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Randolph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2030-10-05</w:t>
      </w:r>
    </w:p>
    <w:p>
      <w:pPr>
        <w:keepNext/>
        <w:spacing w:after="40" w:before="0"/>
      </w:pPr>
      <w:r>
        <w:rPr>
          <w:b/>
        </w:rPr>
        <w:t xml:space="preserve">Plan: </w:t>
      </w:r>
      <w:r>
        <w:rPr/>
        <w:t>Davidson Randolph Regional (FEMA plan 110806)</w:t>
      </w:r>
    </w:p>
    <w:p>
      <w:pPr>
        <w:keepNext/>
        <w:spacing w:after="40" w:before="0"/>
      </w:pPr>
      <w:r>
        <w:rPr>
          <w:b/>
        </w:rPr>
        <w:t xml:space="preserve">Approved: </w:t>
      </w:r>
      <w:r>
        <w:rPr/>
        <w:t>2025-10-06</w:t>
      </w:r>
    </w:p>
    <w:p>
      <w:pPr>
        <w:keepNext/>
        <w:spacing w:after="40" w:before="0"/>
      </w:pPr>
      <w:r>
        <w:rPr>
          <w:b/>
        </w:rPr>
        <w:t xml:space="preserve">Expires: </w:t>
      </w:r>
      <w:r>
        <w:rPr/>
        <w:t>2030-10-05</w:t>
      </w:r>
    </w:p>
    <w:p>
      <w:pPr>
        <w:keepNext/>
        <w:spacing w:after="40" w:before="0"/>
      </w:pPr>
      <w:r>
        <w:rPr>
          <w:b/>
        </w:rPr>
        <w:t xml:space="preserve">As of: </w:t>
      </w:r>
      <w:r>
        <w:rPr/>
        <w:t>2026-09-28</w:t>
      </w:r>
    </w:p>
    <w:p>
      <w:pPr>
        <w:keepNext/>
        <w:spacing w:after="40" w:before="0"/>
      </w:pPr>
      <w:r>
        <w:rPr>
          <w:b/>
        </w:rPr>
        <w:t xml:space="preserve">Days: </w:t>
      </w:r>
      <w:r>
        <w:rPr/>
        <w:t>1,468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79"/>
        <w:gridCol w:w="3824"/>
        <w:gridCol w:w="1037"/>
        <w:gridCol w:w="1037"/>
        <w:gridCol w:w="883"/>
        <w:gridCol w:w="938"/>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Status</w:t>
            </w:r>
          </w:p>
        </w:tc>
        <w:tc>
          <w:tcPr>
            <w:tcW w:type="dxa" w:w="38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Randolph County (unincorporated area)</w:t>
            </w:r>
          </w:p>
        </w:tc>
        <w:tc>
          <w:tcPr>
            <w:tcW w:type="dxa" w:w="1394"/>
          </w:tcPr>
          <w:p>
            <w:pPr>
              <w:spacing w:after="0"/>
              <w:jc w:val="left"/>
            </w:pPr>
            <w:r>
              <w:rPr>
                <w:sz w:val="16"/>
              </w:rPr>
              <w:t>Unincorporated</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Archdale city</w:t>
            </w:r>
          </w:p>
        </w:tc>
        <w:tc>
          <w:tcPr>
            <w:tcW w:type="dxa" w:w="1394"/>
          </w:tcPr>
          <w:p>
            <w:pPr>
              <w:spacing w:after="0"/>
              <w:jc w:val="left"/>
            </w:pPr>
            <w:r>
              <w:rPr>
                <w:sz w:val="16"/>
              </w:rPr>
              <w:t>City</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r>
              <w:rPr>
                <w:sz w:val="16"/>
              </w:rPr>
              <w:t>member approved 2025-10-07</w:t>
            </w:r>
          </w:p>
        </w:tc>
      </w:tr>
      <w:tr>
        <w:trPr>
          <w:cantSplit/>
        </w:trPr>
        <w:tc>
          <w:tcPr>
            <w:tcW w:type="dxa" w:w="1483"/>
          </w:tcPr>
          <w:p>
            <w:pPr>
              <w:spacing w:after="0"/>
              <w:jc w:val="left"/>
            </w:pPr>
            <w:r>
              <w:rPr>
                <w:sz w:val="16"/>
              </w:rPr>
              <w:t>Asheboro city</w:t>
            </w:r>
          </w:p>
        </w:tc>
        <w:tc>
          <w:tcPr>
            <w:tcW w:type="dxa" w:w="1394"/>
          </w:tcPr>
          <w:p>
            <w:pPr>
              <w:spacing w:after="0"/>
              <w:jc w:val="left"/>
            </w:pPr>
            <w:r>
              <w:rPr>
                <w:sz w:val="16"/>
              </w:rPr>
              <w:t>City</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Franklinville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High Point city</w:t>
            </w:r>
          </w:p>
        </w:tc>
        <w:tc>
          <w:tcPr>
            <w:tcW w:type="dxa" w:w="1394"/>
          </w:tcPr>
          <w:p>
            <w:pPr>
              <w:spacing w:after="0"/>
              <w:jc w:val="left"/>
            </w:pPr>
            <w:r>
              <w:rPr>
                <w:sz w:val="16"/>
              </w:rPr>
              <w:t>City</w:t>
            </w:r>
          </w:p>
        </w:tc>
        <w:tc>
          <w:tcPr>
            <w:tcW w:type="dxa" w:w="2479"/>
          </w:tcPr>
          <w:p>
            <w:pPr>
              <w:spacing w:after="0"/>
              <w:jc w:val="left"/>
            </w:pPr>
            <w:r>
              <w:rPr>
                <w:sz w:val="16"/>
              </w:rPr>
              <w:t>Approved, expires 2031-01-11</w:t>
            </w:r>
          </w:p>
        </w:tc>
        <w:tc>
          <w:tcPr>
            <w:tcW w:type="dxa" w:w="3824"/>
          </w:tcPr>
          <w:p>
            <w:pPr>
              <w:spacing w:after="0"/>
              <w:jc w:val="left"/>
            </w:pPr>
            <w:r>
              <w:rPr>
                <w:sz w:val="16"/>
              </w:rPr>
              <w:t>Guilford County (FEMA plan 111397)</w:t>
            </w:r>
          </w:p>
        </w:tc>
        <w:tc>
          <w:tcPr>
            <w:tcW w:type="dxa" w:w="1037"/>
          </w:tcPr>
          <w:p>
            <w:pPr>
              <w:spacing w:after="0"/>
              <w:jc w:val="left"/>
            </w:pPr>
            <w:r>
              <w:rPr>
                <w:sz w:val="16"/>
              </w:rPr>
              <w:t>2026-01-12</w:t>
            </w:r>
          </w:p>
        </w:tc>
        <w:tc>
          <w:tcPr>
            <w:tcW w:type="dxa" w:w="1037"/>
          </w:tcPr>
          <w:p>
            <w:pPr>
              <w:spacing w:after="0"/>
              <w:jc w:val="left"/>
            </w:pPr>
            <w:r>
              <w:rPr>
                <w:sz w:val="16"/>
              </w:rPr>
              <w:t>2031-01-11</w:t>
            </w:r>
          </w:p>
        </w:tc>
        <w:tc>
          <w:tcPr>
            <w:tcW w:type="dxa" w:w="883"/>
          </w:tcPr>
          <w:p>
            <w:pPr>
              <w:spacing w:after="0"/>
              <w:jc w:val="right"/>
            </w:pPr>
            <w:r>
              <w:rPr>
                <w:sz w:val="16"/>
              </w:rPr>
              <w:t>1,566</w:t>
            </w:r>
          </w:p>
        </w:tc>
        <w:tc>
          <w:tcPr>
            <w:tcW w:type="dxa" w:w="938"/>
          </w:tcPr>
          <w:p>
            <w:pPr>
              <w:spacing w:after="0"/>
              <w:jc w:val="left"/>
            </w:pPr>
          </w:p>
        </w:tc>
        <w:tc>
          <w:tcPr>
            <w:tcW w:type="dxa" w:w="1037"/>
          </w:tcPr>
          <w:p>
            <w:pPr>
              <w:spacing w:after="0"/>
              <w:jc w:val="left"/>
            </w:pPr>
            <w:r>
              <w:rPr>
                <w:sz w:val="16"/>
              </w:rPr>
              <w:t>member approved 2026-03-24</w:t>
            </w:r>
          </w:p>
        </w:tc>
      </w:tr>
      <w:tr>
        <w:trPr>
          <w:cantSplit/>
        </w:trPr>
        <w:tc>
          <w:tcPr>
            <w:tcW w:type="dxa" w:w="1483"/>
          </w:tcPr>
          <w:p>
            <w:pPr>
              <w:spacing w:after="0"/>
              <w:jc w:val="left"/>
            </w:pPr>
            <w:r>
              <w:rPr>
                <w:sz w:val="16"/>
              </w:rPr>
              <w:t>Liberty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Ramseur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Randleman city</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Seagrove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Staley town</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Trinity city</w:t>
            </w:r>
          </w:p>
        </w:tc>
        <w:tc>
          <w:tcPr>
            <w:tcW w:type="dxa" w:w="1394"/>
          </w:tcPr>
          <w:p>
            <w:pPr>
              <w:spacing w:after="0"/>
              <w:jc w:val="left"/>
            </w:pPr>
            <w:r>
              <w:rPr>
                <w:sz w:val="16"/>
              </w:rPr>
              <w:t>Town</w:t>
            </w:r>
          </w:p>
        </w:tc>
        <w:tc>
          <w:tcPr>
            <w:tcW w:type="dxa" w:w="2479"/>
          </w:tcPr>
          <w:p>
            <w:pPr>
              <w:spacing w:after="0"/>
              <w:jc w:val="left"/>
            </w:pPr>
            <w:r>
              <w:rPr>
                <w:sz w:val="16"/>
              </w:rPr>
              <w:t>Approved, expires 2030-10-05</w:t>
            </w:r>
          </w:p>
        </w:tc>
        <w:tc>
          <w:tcPr>
            <w:tcW w:type="dxa" w:w="3824"/>
          </w:tcPr>
          <w:p>
            <w:pPr>
              <w:spacing w:after="0"/>
              <w:jc w:val="left"/>
            </w:pPr>
            <w:r>
              <w:rPr>
                <w:sz w:val="16"/>
              </w:rPr>
              <w:t>Davidson Randolph Regional (FEMA plan 110806)</w:t>
            </w:r>
          </w:p>
        </w:tc>
        <w:tc>
          <w:tcPr>
            <w:tcW w:type="dxa" w:w="1037"/>
          </w:tcPr>
          <w:p>
            <w:pPr>
              <w:spacing w:after="0"/>
              <w:jc w:val="left"/>
            </w:pPr>
            <w:r>
              <w:rPr>
                <w:sz w:val="16"/>
              </w:rPr>
              <w:t>2025-10-06</w:t>
            </w:r>
          </w:p>
        </w:tc>
        <w:tc>
          <w:tcPr>
            <w:tcW w:type="dxa" w:w="1037"/>
          </w:tcPr>
          <w:p>
            <w:pPr>
              <w:spacing w:after="0"/>
              <w:jc w:val="left"/>
            </w:pPr>
            <w:r>
              <w:rPr>
                <w:sz w:val="16"/>
              </w:rPr>
              <w:t>2030-10-05</w:t>
            </w:r>
          </w:p>
        </w:tc>
        <w:tc>
          <w:tcPr>
            <w:tcW w:type="dxa" w:w="883"/>
          </w:tcPr>
          <w:p>
            <w:pPr>
              <w:spacing w:after="0"/>
              <w:jc w:val="right"/>
            </w:pPr>
            <w:r>
              <w:rPr>
                <w:sz w:val="16"/>
              </w:rPr>
              <w:t>1,468</w:t>
            </w:r>
          </w:p>
        </w:tc>
        <w:tc>
          <w:tcPr>
            <w:tcW w:type="dxa" w:w="938"/>
          </w:tcPr>
          <w:p>
            <w:pPr>
              <w:spacing w:after="0"/>
              <w:jc w:val="left"/>
            </w:pPr>
          </w:p>
        </w:tc>
        <w:tc>
          <w:tcPr>
            <w:tcW w:type="dxa" w:w="1037"/>
          </w:tcPr>
          <w:p>
            <w:pPr>
              <w:spacing w:after="0"/>
              <w:jc w:val="left"/>
            </w:pPr>
          </w:p>
        </w:tc>
      </w:tr>
    </w:tbl>
    <w:p>
      <w:pPr>
        <w:spacing w:after="40" w:before="60"/>
      </w:pPr>
      <w:r>
        <w:rPr>
          <w:sz w:val="15"/>
        </w:rPr>
        <w:t>Plan 110806 also covers 6 other participants not listed on this page: Davidson County (unincorporated area); Denton town (Davidson County); Lexington city (Davidson County); Midway town (Davidson County); Thomasville city (Davidson County); Wallburg town (Davidson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$23,076,488</w:t>
            </w:r>
          </w:p>
        </w:tc>
        <w:tc>
          <w:tcPr>
            <w:tcW w:type="dxa" w:w="1126"/>
          </w:tcPr>
          <w:p>
            <w:pPr>
              <w:spacing w:after="0"/>
              <w:jc w:val="right"/>
            </w:pPr>
            <w:r>
              <w:rPr>
                <w:sz w:val="16"/>
              </w:rPr>
              <w:t>$239,340</w:t>
            </w:r>
          </w:p>
        </w:tc>
        <w:tc>
          <w:tcPr>
            <w:tcW w:type="dxa" w:w="1270"/>
          </w:tcPr>
          <w:p>
            <w:pPr>
              <w:spacing w:after="0"/>
              <w:jc w:val="right"/>
            </w:pPr>
            <w:r>
              <w:rPr>
                <w:sz w:val="16"/>
              </w:rPr>
              <w:t>$89,309</w:t>
            </w:r>
          </w:p>
        </w:tc>
        <w:tc>
          <w:tcPr>
            <w:tcW w:type="dxa" w:w="1157"/>
          </w:tcPr>
          <w:p>
            <w:pPr>
              <w:spacing w:after="0"/>
              <w:jc w:val="right"/>
            </w:pPr>
            <w:r>
              <w:rPr>
                <w:sz w:val="16"/>
              </w:rPr>
              <w:t>$23,405,137</w:t>
            </w:r>
          </w:p>
        </w:tc>
        <w:tc>
          <w:tcPr>
            <w:tcW w:type="dxa" w:w="1131"/>
          </w:tcPr>
          <w:p>
            <w:pPr>
              <w:spacing w:after="0"/>
              <w:jc w:val="right"/>
            </w:pPr>
            <w:r>
              <w:rPr>
                <w:sz w:val="16"/>
              </w:rPr>
              <w:t>65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$2,244,632</w:t>
            </w:r>
          </w:p>
        </w:tc>
        <w:tc>
          <w:tcPr>
            <w:tcW w:type="dxa" w:w="1126"/>
          </w:tcPr>
          <w:p>
            <w:pPr>
              <w:spacing w:after="0"/>
              <w:jc w:val="right"/>
            </w:pPr>
            <w:r>
              <w:rPr>
                <w:sz w:val="16"/>
              </w:rPr>
              <w:t>$7,390</w:t>
            </w:r>
          </w:p>
        </w:tc>
        <w:tc>
          <w:tcPr>
            <w:tcW w:type="dxa" w:w="1270"/>
          </w:tcPr>
          <w:p>
            <w:pPr>
              <w:spacing w:after="0"/>
              <w:jc w:val="right"/>
            </w:pPr>
            <w:r>
              <w:rPr>
                <w:sz w:val="16"/>
              </w:rPr>
              <w:t>$3,196,258</w:t>
            </w:r>
          </w:p>
        </w:tc>
        <w:tc>
          <w:tcPr>
            <w:tcW w:type="dxa" w:w="1157"/>
          </w:tcPr>
          <w:p>
            <w:pPr>
              <w:spacing w:after="0"/>
              <w:jc w:val="right"/>
            </w:pPr>
            <w:r>
              <w:rPr>
                <w:sz w:val="16"/>
              </w:rPr>
              <w:t>$5,448,279</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$2,163,522</w:t>
            </w:r>
          </w:p>
        </w:tc>
        <w:tc>
          <w:tcPr>
            <w:tcW w:type="dxa" w:w="1126"/>
          </w:tcPr>
          <w:p>
            <w:pPr>
              <w:spacing w:after="0"/>
              <w:jc w:val="right"/>
            </w:pPr>
            <w:r>
              <w:rPr>
                <w:sz w:val="16"/>
              </w:rPr>
              <w:t>$840,515</w:t>
            </w:r>
          </w:p>
        </w:tc>
        <w:tc>
          <w:tcPr>
            <w:tcW w:type="dxa" w:w="1270"/>
          </w:tcPr>
          <w:p>
            <w:pPr>
              <w:spacing w:after="0"/>
              <w:jc w:val="right"/>
            </w:pPr>
            <w:r>
              <w:rPr>
                <w:sz w:val="16"/>
              </w:rPr>
              <w:t>$115,439</w:t>
            </w:r>
          </w:p>
        </w:tc>
        <w:tc>
          <w:tcPr>
            <w:tcW w:type="dxa" w:w="1157"/>
          </w:tcPr>
          <w:p>
            <w:pPr>
              <w:spacing w:after="0"/>
              <w:jc w:val="right"/>
            </w:pPr>
            <w:r>
              <w:rPr>
                <w:sz w:val="16"/>
              </w:rPr>
              <w:t>$3,119,476</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$17</w:t>
            </w:r>
          </w:p>
        </w:tc>
        <w:tc>
          <w:tcPr>
            <w:tcW w:type="dxa" w:w="1126"/>
          </w:tcPr>
          <w:p>
            <w:pPr>
              <w:spacing w:after="0"/>
              <w:jc w:val="right"/>
            </w:pPr>
            <w:r>
              <w:rPr>
                <w:sz w:val="16"/>
              </w:rPr>
              <w:t>$198,122</w:t>
            </w:r>
          </w:p>
        </w:tc>
        <w:tc>
          <w:tcPr>
            <w:tcW w:type="dxa" w:w="1270"/>
          </w:tcPr>
          <w:p>
            <w:pPr>
              <w:spacing w:after="0"/>
              <w:jc w:val="right"/>
            </w:pPr>
            <w:r>
              <w:rPr>
                <w:sz w:val="16"/>
              </w:rPr>
              <w:t>$2,241,489</w:t>
            </w:r>
          </w:p>
        </w:tc>
        <w:tc>
          <w:tcPr>
            <w:tcW w:type="dxa" w:w="1157"/>
          </w:tcPr>
          <w:p>
            <w:pPr>
              <w:spacing w:after="0"/>
              <w:jc w:val="right"/>
            </w:pPr>
            <w:r>
              <w:rPr>
                <w:sz w:val="16"/>
              </w:rPr>
              <w:t>$2,439,627</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$900,404</w:t>
            </w:r>
          </w:p>
        </w:tc>
        <w:tc>
          <w:tcPr>
            <w:tcW w:type="dxa" w:w="1126"/>
          </w:tcPr>
          <w:p>
            <w:pPr>
              <w:spacing w:after="0"/>
              <w:jc w:val="right"/>
            </w:pPr>
          </w:p>
        </w:tc>
        <w:tc>
          <w:tcPr>
            <w:tcW w:type="dxa" w:w="1270"/>
          </w:tcPr>
          <w:p>
            <w:pPr>
              <w:spacing w:after="0"/>
              <w:jc w:val="right"/>
            </w:pPr>
            <w:r>
              <w:rPr>
                <w:sz w:val="16"/>
              </w:rPr>
              <w:t>$350,193</w:t>
            </w:r>
          </w:p>
        </w:tc>
        <w:tc>
          <w:tcPr>
            <w:tcW w:type="dxa" w:w="1157"/>
          </w:tcPr>
          <w:p>
            <w:pPr>
              <w:spacing w:after="0"/>
              <w:jc w:val="right"/>
            </w:pPr>
            <w:r>
              <w:rPr>
                <w:sz w:val="16"/>
              </w:rPr>
              <w:t>$1,250,596</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6</w:t>
            </w:r>
          </w:p>
        </w:tc>
        <w:tc>
          <w:tcPr>
            <w:tcW w:type="dxa" w:w="1037"/>
          </w:tcPr>
          <w:p>
            <w:pPr>
              <w:spacing w:after="0"/>
              <w:jc w:val="left"/>
            </w:pPr>
            <w:r>
              <w:rPr>
                <w:sz w:val="16"/>
              </w:rPr>
              <w:t>Ice Storm</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$681,539</w:t>
            </w:r>
          </w:p>
        </w:tc>
        <w:tc>
          <w:tcPr>
            <w:tcW w:type="dxa" w:w="1126"/>
          </w:tcPr>
          <w:p>
            <w:pPr>
              <w:spacing w:after="0"/>
              <w:jc w:val="right"/>
            </w:pPr>
          </w:p>
        </w:tc>
        <w:tc>
          <w:tcPr>
            <w:tcW w:type="dxa" w:w="1270"/>
          </w:tcPr>
          <w:p>
            <w:pPr>
              <w:spacing w:after="0"/>
              <w:jc w:val="right"/>
            </w:pPr>
            <w:r>
              <w:rPr>
                <w:sz w:val="16"/>
              </w:rPr>
              <w:t>$118,259</w:t>
            </w:r>
          </w:p>
        </w:tc>
        <w:tc>
          <w:tcPr>
            <w:tcW w:type="dxa" w:w="1157"/>
          </w:tcPr>
          <w:p>
            <w:pPr>
              <w:spacing w:after="0"/>
              <w:jc w:val="right"/>
            </w:pPr>
            <w:r>
              <w:rPr>
                <w:sz w:val="16"/>
              </w:rPr>
              <w:t>$799,798</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$44</w:t>
            </w:r>
          </w:p>
        </w:tc>
        <w:tc>
          <w:tcPr>
            <w:tcW w:type="dxa" w:w="1126"/>
          </w:tcPr>
          <w:p>
            <w:pPr>
              <w:spacing w:after="0"/>
              <w:jc w:val="right"/>
            </w:pPr>
            <w:r>
              <w:rPr>
                <w:sz w:val="16"/>
              </w:rPr>
              <w:t>$219</w:t>
            </w:r>
          </w:p>
        </w:tc>
        <w:tc>
          <w:tcPr>
            <w:tcW w:type="dxa" w:w="1270"/>
          </w:tcPr>
          <w:p>
            <w:pPr>
              <w:spacing w:after="0"/>
              <w:jc w:val="right"/>
            </w:pPr>
            <w:r>
              <w:rPr>
                <w:sz w:val="16"/>
              </w:rPr>
              <w:t>$669,833</w:t>
            </w:r>
          </w:p>
        </w:tc>
        <w:tc>
          <w:tcPr>
            <w:tcW w:type="dxa" w:w="1157"/>
          </w:tcPr>
          <w:p>
            <w:pPr>
              <w:spacing w:after="0"/>
              <w:jc w:val="right"/>
            </w:pPr>
            <w:r>
              <w:rPr>
                <w:sz w:val="16"/>
              </w:rPr>
              <w:t>$670,095</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$164,851</w:t>
            </w:r>
          </w:p>
        </w:tc>
        <w:tc>
          <w:tcPr>
            <w:tcW w:type="dxa" w:w="1126"/>
          </w:tcPr>
          <w:p>
            <w:pPr>
              <w:spacing w:after="0"/>
              <w:jc w:val="right"/>
            </w:pPr>
            <w:r>
              <w:rPr>
                <w:sz w:val="16"/>
              </w:rPr>
              <w:t>$30,617</w:t>
            </w:r>
          </w:p>
        </w:tc>
        <w:tc>
          <w:tcPr>
            <w:tcW w:type="dxa" w:w="1270"/>
          </w:tcPr>
          <w:p>
            <w:pPr>
              <w:spacing w:after="0"/>
              <w:jc w:val="right"/>
            </w:pPr>
            <w:r>
              <w:rPr>
                <w:sz w:val="16"/>
              </w:rPr>
              <w:t>$437,387</w:t>
            </w:r>
          </w:p>
        </w:tc>
        <w:tc>
          <w:tcPr>
            <w:tcW w:type="dxa" w:w="1157"/>
          </w:tcPr>
          <w:p>
            <w:pPr>
              <w:spacing w:after="0"/>
              <w:jc w:val="right"/>
            </w:pPr>
            <w:r>
              <w:rPr>
                <w:sz w:val="16"/>
              </w:rPr>
              <w:t>$632,855</w:t>
            </w:r>
          </w:p>
        </w:tc>
        <w:tc>
          <w:tcPr>
            <w:tcW w:type="dxa" w:w="1131"/>
          </w:tcPr>
          <w:p>
            <w:pPr>
              <w:spacing w:after="0"/>
              <w:jc w:val="right"/>
            </w:pPr>
            <w:r>
              <w:rPr>
                <w:sz w:val="16"/>
              </w:rPr>
              <w:t>410</w:t>
            </w:r>
          </w:p>
        </w:tc>
        <w:tc>
          <w:tcPr>
            <w:tcW w:type="dxa" w:w="2007"/>
          </w:tcPr>
          <w:p>
            <w:pPr>
              <w:spacing w:after="0"/>
              <w:jc w:val="left"/>
            </w:pPr>
          </w:p>
        </w:tc>
        <w:tc>
          <w:tcPr>
            <w:tcW w:type="dxa" w:w="1944"/>
          </w:tcPr>
          <w:p>
            <w:pPr>
              <w:spacing w:after="0"/>
              <w:jc w:val="left"/>
            </w:pPr>
            <w:r>
              <w:rPr>
                <w:sz w:val="16"/>
              </w:rPr>
              <w:t>Includes 4 High Wind records and 14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$483,622</w:t>
            </w:r>
          </w:p>
        </w:tc>
        <w:tc>
          <w:tcPr>
            <w:tcW w:type="dxa" w:w="1126"/>
          </w:tcPr>
          <w:p>
            <w:pPr>
              <w:spacing w:after="0"/>
              <w:jc w:val="right"/>
            </w:pPr>
            <w:r>
              <w:rPr>
                <w:sz w:val="16"/>
              </w:rPr>
              <w:t>$130,621</w:t>
            </w:r>
          </w:p>
        </w:tc>
        <w:tc>
          <w:tcPr>
            <w:tcW w:type="dxa" w:w="1270"/>
          </w:tcPr>
          <w:p>
            <w:pPr>
              <w:spacing w:after="0"/>
              <w:jc w:val="right"/>
            </w:pPr>
            <w:r>
              <w:rPr>
                <w:sz w:val="16"/>
              </w:rPr>
              <w:t>$9,926</w:t>
            </w:r>
          </w:p>
        </w:tc>
        <w:tc>
          <w:tcPr>
            <w:tcW w:type="dxa" w:w="1157"/>
          </w:tcPr>
          <w:p>
            <w:pPr>
              <w:spacing w:after="0"/>
              <w:jc w:val="right"/>
            </w:pPr>
            <w:r>
              <w:rPr>
                <w:sz w:val="16"/>
              </w:rPr>
              <w:t>$624,169</w:t>
            </w:r>
          </w:p>
        </w:tc>
        <w:tc>
          <w:tcPr>
            <w:tcW w:type="dxa" w:w="1131"/>
          </w:tcPr>
          <w:p>
            <w:pPr>
              <w:spacing w:after="0"/>
              <w:jc w:val="right"/>
            </w:pPr>
            <w:r>
              <w:rPr>
                <w:sz w:val="16"/>
              </w:rPr>
              <w:t>96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$57,861</w:t>
            </w:r>
          </w:p>
        </w:tc>
        <w:tc>
          <w:tcPr>
            <w:tcW w:type="dxa" w:w="1126"/>
          </w:tcPr>
          <w:p>
            <w:pPr>
              <w:spacing w:after="0"/>
              <w:jc w:val="right"/>
            </w:pPr>
          </w:p>
        </w:tc>
        <w:tc>
          <w:tcPr>
            <w:tcW w:type="dxa" w:w="1270"/>
          </w:tcPr>
          <w:p>
            <w:pPr>
              <w:spacing w:after="0"/>
              <w:jc w:val="right"/>
            </w:pPr>
            <w:r>
              <w:rPr>
                <w:sz w:val="16"/>
              </w:rPr>
              <w:t>$381,353</w:t>
            </w:r>
          </w:p>
        </w:tc>
        <w:tc>
          <w:tcPr>
            <w:tcW w:type="dxa" w:w="1157"/>
          </w:tcPr>
          <w:p>
            <w:pPr>
              <w:spacing w:after="0"/>
              <w:jc w:val="right"/>
            </w:pPr>
            <w:r>
              <w:rPr>
                <w:sz w:val="16"/>
              </w:rPr>
              <w:t>$439,215</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$307,360</w:t>
            </w:r>
          </w:p>
        </w:tc>
        <w:tc>
          <w:tcPr>
            <w:tcW w:type="dxa" w:w="1270"/>
          </w:tcPr>
          <w:p>
            <w:pPr>
              <w:spacing w:after="0"/>
              <w:jc w:val="right"/>
            </w:pPr>
          </w:p>
        </w:tc>
        <w:tc>
          <w:tcPr>
            <w:tcW w:type="dxa" w:w="1157"/>
          </w:tcPr>
          <w:p>
            <w:pPr>
              <w:spacing w:after="0"/>
              <w:jc w:val="right"/>
            </w:pPr>
            <w:r>
              <w:rPr>
                <w:sz w:val="16"/>
              </w:rPr>
              <w:t>$307,360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w:t>
            </w: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$17,804</w:t>
            </w:r>
          </w:p>
        </w:tc>
        <w:tc>
          <w:tcPr>
            <w:tcW w:type="dxa" w:w="1126"/>
          </w:tcPr>
          <w:p>
            <w:pPr>
              <w:spacing w:after="0"/>
              <w:jc w:val="right"/>
            </w:pPr>
            <w:r>
              <w:rPr>
                <w:sz w:val="16"/>
              </w:rPr>
              <w:t>$2,290</w:t>
            </w:r>
          </w:p>
        </w:tc>
        <w:tc>
          <w:tcPr>
            <w:tcW w:type="dxa" w:w="1270"/>
          </w:tcPr>
          <w:p>
            <w:pPr>
              <w:spacing w:after="0"/>
              <w:jc w:val="right"/>
            </w:pPr>
            <w:r>
              <w:rPr>
                <w:sz w:val="16"/>
              </w:rPr>
              <w:t>$254,920</w:t>
            </w:r>
          </w:p>
        </w:tc>
        <w:tc>
          <w:tcPr>
            <w:tcW w:type="dxa" w:w="1157"/>
          </w:tcPr>
          <w:p>
            <w:pPr>
              <w:spacing w:after="0"/>
              <w:jc w:val="right"/>
            </w:pPr>
            <w:r>
              <w:rPr>
                <w:sz w:val="16"/>
              </w:rPr>
              <w:t>$275,014</w:t>
            </w:r>
          </w:p>
        </w:tc>
        <w:tc>
          <w:tcPr>
            <w:tcW w:type="dxa" w:w="1131"/>
          </w:tcPr>
          <w:p>
            <w:pPr>
              <w:spacing w:after="0"/>
              <w:jc w:val="right"/>
            </w:pPr>
            <w:r>
              <w:rPr>
                <w:sz w:val="16"/>
              </w:rPr>
              <w:t>63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$19,346</w:t>
            </w:r>
          </w:p>
        </w:tc>
        <w:tc>
          <w:tcPr>
            <w:tcW w:type="dxa" w:w="1126"/>
          </w:tcPr>
          <w:p>
            <w:pPr>
              <w:spacing w:after="0"/>
              <w:jc w:val="right"/>
            </w:pPr>
            <w:r>
              <w:rPr>
                <w:sz w:val="16"/>
              </w:rPr>
              <w:t>$122</w:t>
            </w:r>
          </w:p>
        </w:tc>
        <w:tc>
          <w:tcPr>
            <w:tcW w:type="dxa" w:w="1270"/>
          </w:tcPr>
          <w:p>
            <w:pPr>
              <w:spacing w:after="0"/>
              <w:jc w:val="right"/>
            </w:pPr>
            <w:r>
              <w:rPr>
                <w:sz w:val="16"/>
              </w:rPr>
              <w:t>$4,722</w:t>
            </w:r>
          </w:p>
        </w:tc>
        <w:tc>
          <w:tcPr>
            <w:tcW w:type="dxa" w:w="1157"/>
          </w:tcPr>
          <w:p>
            <w:pPr>
              <w:spacing w:after="0"/>
              <w:jc w:val="right"/>
            </w:pPr>
            <w:r>
              <w:rPr>
                <w:sz w:val="16"/>
              </w:rPr>
              <w:t>$24,190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$3,085</w:t>
            </w:r>
          </w:p>
        </w:tc>
        <w:tc>
          <w:tcPr>
            <w:tcW w:type="dxa" w:w="1126"/>
          </w:tcPr>
          <w:p>
            <w:pPr>
              <w:spacing w:after="0"/>
              <w:jc w:val="right"/>
            </w:pPr>
          </w:p>
        </w:tc>
        <w:tc>
          <w:tcPr>
            <w:tcW w:type="dxa" w:w="1270"/>
          </w:tcPr>
          <w:p>
            <w:pPr>
              <w:spacing w:after="0"/>
              <w:jc w:val="right"/>
            </w:pPr>
            <w:r>
              <w:rPr>
                <w:sz w:val="16"/>
              </w:rPr>
              <w:t>$663</w:t>
            </w:r>
          </w:p>
        </w:tc>
        <w:tc>
          <w:tcPr>
            <w:tcW w:type="dxa" w:w="1157"/>
          </w:tcPr>
          <w:p>
            <w:pPr>
              <w:spacing w:after="0"/>
              <w:jc w:val="right"/>
            </w:pPr>
            <w:r>
              <w:rPr>
                <w:sz w:val="16"/>
              </w:rPr>
              <w:t>$3,747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34 of 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758"/>
        <w:gridCol w:w="1587"/>
        <w:gridCol w:w="1416"/>
        <w:gridCol w:w="1779"/>
        <w:gridCol w:w="1705"/>
        <w:gridCol w:w="1804"/>
        <w:gridCol w:w="2288"/>
      </w:tblGrid>
      <w:tr>
        <w:trPr>
          <w:cantSplit/>
          <w:tblHeader/>
        </w:trPr>
        <w:tc>
          <w:tcPr>
            <w:tcW w:type="dxa" w:w="1773"/>
            <w:shd w:val="clear" w:color="auto" w:fill="E8E8E8"/>
          </w:tcPr>
          <w:p>
            <w:pPr>
              <w:spacing w:after="0"/>
              <w:jc w:val="left"/>
            </w:pPr>
            <w:r>
              <w:rPr>
                <w:b/>
                <w:sz w:val="16"/>
              </w:rPr>
              <w:t>Hazard</w:t>
            </w:r>
          </w:p>
        </w:tc>
        <w:tc>
          <w:tcPr>
            <w:tcW w:type="dxa" w:w="1758"/>
            <w:shd w:val="clear" w:color="auto" w:fill="E8E8E8"/>
          </w:tcPr>
          <w:p>
            <w:pPr>
              <w:spacing w:after="0"/>
              <w:jc w:val="left"/>
            </w:pPr>
            <w:r>
              <w:rPr>
                <w:b/>
                <w:sz w:val="16"/>
              </w:rPr>
              <w:t>Scale</w:t>
            </w:r>
          </w:p>
        </w:tc>
        <w:tc>
          <w:tcPr>
            <w:tcW w:type="dxa" w:w="1587"/>
            <w:shd w:val="clear" w:color="auto" w:fill="E8E8E8"/>
          </w:tcPr>
          <w:p>
            <w:pPr>
              <w:spacing w:after="0"/>
              <w:jc w:val="right"/>
            </w:pPr>
            <w:r>
              <w:rPr>
                <w:b/>
                <w:sz w:val="16"/>
              </w:rPr>
              <w:t>Records</w:t>
            </w:r>
          </w:p>
          <w:p>
            <w:pPr>
              <w:spacing w:after="0"/>
              <w:jc w:val="right"/>
            </w:pPr>
            <w:r>
              <w:rPr>
                <w:i/>
                <w:color w:val="555555"/>
                <w:sz w:val="14"/>
              </w:rPr>
              <w:t>count, years</w:t>
            </w:r>
          </w:p>
        </w:tc>
        <w:tc>
          <w:tcPr>
            <w:tcW w:type="dxa" w:w="1416"/>
            <w:shd w:val="clear" w:color="auto" w:fill="E8E8E8"/>
          </w:tcPr>
          <w:p>
            <w:pPr>
              <w:spacing w:after="0"/>
              <w:jc w:val="left"/>
            </w:pPr>
            <w:r>
              <w:rPr>
                <w:b/>
                <w:sz w:val="16"/>
              </w:rPr>
              <w:t>Observed range</w:t>
            </w:r>
          </w:p>
        </w:tc>
        <w:tc>
          <w:tcPr>
            <w:tcW w:type="dxa" w:w="1779"/>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804"/>
            <w:shd w:val="clear" w:color="auto" w:fill="E8E8E8"/>
          </w:tcPr>
          <w:p>
            <w:pPr>
              <w:spacing w:after="0"/>
              <w:jc w:val="left"/>
            </w:pPr>
            <w:r>
              <w:rPr>
                <w:b/>
                <w:sz w:val="16"/>
              </w:rPr>
              <w:t>How it applies to members</w:t>
            </w:r>
          </w:p>
        </w:tc>
        <w:tc>
          <w:tcPr>
            <w:tcW w:type="dxa" w:w="2288"/>
            <w:shd w:val="clear" w:color="auto" w:fill="E8E8E8"/>
          </w:tcPr>
          <w:p>
            <w:pPr>
              <w:spacing w:after="0"/>
              <w:jc w:val="left"/>
            </w:pPr>
            <w:r>
              <w:rPr>
                <w:b/>
                <w:sz w:val="16"/>
              </w:rPr>
              <w:t>Note</w:t>
            </w:r>
          </w:p>
        </w:tc>
      </w:tr>
      <w:tr>
        <w:trPr>
          <w:cantSplit/>
        </w:trPr>
        <w:tc>
          <w:tcPr>
            <w:tcW w:type="dxa" w:w="1773"/>
          </w:tcPr>
          <w:p>
            <w:pPr>
              <w:spacing w:after="0"/>
              <w:jc w:val="left"/>
            </w:pPr>
            <w:r>
              <w:rPr>
                <w:sz w:val="16"/>
              </w:rPr>
              <w:t>Avalanche</w:t>
            </w:r>
          </w:p>
        </w:tc>
        <w:tc>
          <w:tcPr>
            <w:tcW w:type="dxa" w:w="1758"/>
          </w:tcPr>
          <w:p>
            <w:pPr>
              <w:spacing w:after="0"/>
              <w:jc w:val="left"/>
            </w:pPr>
            <w:r>
              <w:rPr>
                <w:sz w:val="16"/>
              </w:rPr>
              <w:t>none (count and damage)</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Coastal Flood, Storm Surge/Tide</w:t>
            </w:r>
          </w:p>
        </w:tc>
        <w:tc>
          <w:tcPr>
            <w:tcW w:type="dxa" w:w="1758"/>
          </w:tcPr>
          <w:p>
            <w:pPr>
              <w:spacing w:after="0"/>
              <w:jc w:val="left"/>
            </w:pPr>
            <w:r>
              <w:rPr>
                <w:sz w:val="16"/>
              </w:rPr>
              <w:t>none in data (FIRM for depth)</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Flood depth: see the FEMA Flood Insurance Rate Map.</w:t>
            </w:r>
          </w:p>
        </w:tc>
      </w:tr>
      <w:tr>
        <w:trPr>
          <w:cantSplit/>
        </w:trPr>
        <w:tc>
          <w:tcPr>
            <w:tcW w:type="dxa" w:w="1773"/>
          </w:tcPr>
          <w:p>
            <w:pPr>
              <w:spacing w:after="0"/>
              <w:jc w:val="left"/>
            </w:pPr>
            <w:r>
              <w:rPr>
                <w:sz w:val="16"/>
              </w:rPr>
              <w:t>Cold/Wind Chill, Extreme Cold/Wind Chill</w:t>
            </w:r>
          </w:p>
        </w:tc>
        <w:tc>
          <w:tcPr>
            <w:tcW w:type="dxa" w:w="1758"/>
          </w:tcPr>
          <w:p>
            <w:pPr>
              <w:spacing w:after="0"/>
              <w:jc w:val="left"/>
            </w:pPr>
            <w:r>
              <w:rPr>
                <w:sz w:val="16"/>
              </w:rPr>
              <w:t>wind chill</w:t>
            </w:r>
          </w:p>
        </w:tc>
        <w:tc>
          <w:tcPr>
            <w:tcW w:type="dxa" w:w="1587"/>
          </w:tcPr>
          <w:p>
            <w:pPr>
              <w:spacing w:after="0"/>
              <w:jc w:val="right"/>
            </w:pPr>
            <w:r>
              <w:rPr>
                <w:sz w:val="16"/>
              </w:rPr>
              <w:t>1, 1996 to 1996 (1 zone-level)</w:t>
            </w:r>
          </w:p>
        </w:tc>
        <w:tc>
          <w:tcPr>
            <w:tcW w:type="dxa" w:w="1416"/>
          </w:tcPr>
          <w:p>
            <w:pPr>
              <w:spacing w:after="0"/>
              <w:jc w:val="left"/>
            </w:pPr>
            <w:r>
              <w:rPr>
                <w:sz w:val="16"/>
              </w:rPr>
              <w:t>3 days; 1 with a recorded value</w:t>
            </w:r>
          </w:p>
        </w:tc>
        <w:tc>
          <w:tcPr>
            <w:tcW w:type="dxa" w:w="1779"/>
          </w:tcPr>
          <w:p>
            <w:pPr>
              <w:spacing w:after="0"/>
              <w:jc w:val="left"/>
            </w:pPr>
            <w:r>
              <w:rPr>
                <w:sz w:val="16"/>
              </w:rPr>
              <w:t>3 consecutive days, 1996-02-03 to 1996-02-05, zone-level</w:t>
            </w:r>
          </w:p>
        </w:tc>
        <w:tc>
          <w:tcPr>
            <w:tcW w:type="dxa" w:w="1705"/>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Wind chill: in event narratives only; local data required.</w:t>
            </w:r>
          </w:p>
        </w:tc>
      </w:tr>
      <w:tr>
        <w:trPr>
          <w:cantSplit/>
        </w:trPr>
        <w:tc>
          <w:tcPr>
            <w:tcW w:type="dxa" w:w="1773"/>
          </w:tcPr>
          <w:p>
            <w:pPr>
              <w:spacing w:after="0"/>
              <w:jc w:val="left"/>
            </w:pPr>
            <w:r>
              <w:rPr>
                <w:sz w:val="16"/>
              </w:rPr>
              <w:t>Frost/Freeze (outside NRI Cold Wave definition)</w:t>
            </w:r>
          </w:p>
        </w:tc>
        <w:tc>
          <w:tcPr>
            <w:tcW w:type="dxa" w:w="1758"/>
          </w:tcPr>
          <w:p>
            <w:pPr>
              <w:spacing w:after="0"/>
              <w:jc w:val="left"/>
            </w:pPr>
            <w:r>
              <w:rPr>
                <w:sz w:val="16"/>
              </w:rPr>
              <w:t>crop damage</w:t>
            </w:r>
          </w:p>
        </w:tc>
        <w:tc>
          <w:tcPr>
            <w:tcW w:type="dxa" w:w="1587"/>
          </w:tcPr>
          <w:p>
            <w:pPr>
              <w:spacing w:after="0"/>
              <w:jc w:val="right"/>
            </w:pPr>
            <w:r>
              <w:rPr>
                <w:sz w:val="16"/>
              </w:rPr>
              <w:t>1, 2025 to 2025 (1 zone-level)</w:t>
            </w:r>
          </w:p>
        </w:tc>
        <w:tc>
          <w:tcPr>
            <w:tcW w:type="dxa" w:w="1416"/>
          </w:tcPr>
          <w:p>
            <w:pPr>
              <w:spacing w:after="0"/>
              <w:jc w:val="left"/>
            </w:pPr>
          </w:p>
        </w:tc>
        <w:tc>
          <w:tcPr>
            <w:tcW w:type="dxa" w:w="1779"/>
          </w:tcPr>
          <w:p>
            <w:pPr>
              <w:spacing w:after="0"/>
              <w:jc w:val="left"/>
            </w:pPr>
            <w:r>
              <w:rPr>
                <w:sz w:val="16"/>
              </w:rPr>
              <w:t>No crop damage reported in 1 records.</w:t>
            </w:r>
          </w:p>
        </w:tc>
        <w:tc>
          <w:tcPr>
            <w:tcW w:type="dxa" w:w="1705"/>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Temperature: in event narratives only; local data required.</w:t>
            </w:r>
          </w:p>
        </w:tc>
      </w:tr>
      <w:tr>
        <w:trPr>
          <w:cantSplit/>
        </w:trPr>
        <w:tc>
          <w:tcPr>
            <w:tcW w:type="dxa" w:w="1773"/>
          </w:tcPr>
          <w:p>
            <w:pPr>
              <w:spacing w:after="0"/>
              <w:jc w:val="left"/>
            </w:pPr>
            <w:r>
              <w:rPr>
                <w:sz w:val="16"/>
              </w:rPr>
              <w:t>Drought</w:t>
            </w:r>
          </w:p>
        </w:tc>
        <w:tc>
          <w:tcPr>
            <w:tcW w:type="dxa" w:w="1758"/>
          </w:tcPr>
          <w:p>
            <w:pPr>
              <w:spacing w:after="0"/>
              <w:jc w:val="left"/>
            </w:pPr>
            <w:r>
              <w:rPr>
                <w:sz w:val="16"/>
              </w:rPr>
              <w:t>US Drought Monitor D-scale</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758"/>
          </w:tcPr>
          <w:p>
            <w:pPr>
              <w:spacing w:after="0"/>
              <w:jc w:val="left"/>
            </w:pPr>
            <w:r>
              <w:rPr>
                <w:sz w:val="16"/>
              </w:rPr>
              <w:t>Modified Mercalli (local data)</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No Storm Events record; local data required (e.g., USGS).</w:t>
            </w:r>
          </w:p>
        </w:tc>
      </w:tr>
      <w:tr>
        <w:trPr>
          <w:cantSplit/>
        </w:trPr>
        <w:tc>
          <w:tcPr>
            <w:tcW w:type="dxa" w:w="1773"/>
          </w:tcPr>
          <w:p>
            <w:pPr>
              <w:spacing w:after="0"/>
              <w:jc w:val="left"/>
            </w:pPr>
            <w:r>
              <w:rPr>
                <w:sz w:val="16"/>
              </w:rPr>
              <w:t>Hail</w:t>
            </w:r>
          </w:p>
        </w:tc>
        <w:tc>
          <w:tcPr>
            <w:tcW w:type="dxa" w:w="1758"/>
          </w:tcPr>
          <w:p>
            <w:pPr>
              <w:spacing w:after="0"/>
              <w:jc w:val="left"/>
            </w:pPr>
            <w:r>
              <w:rPr>
                <w:sz w:val="16"/>
              </w:rPr>
              <w:t>hail size (inches)</w:t>
            </w:r>
          </w:p>
        </w:tc>
        <w:tc>
          <w:tcPr>
            <w:tcW w:type="dxa" w:w="1587"/>
          </w:tcPr>
          <w:p>
            <w:pPr>
              <w:spacing w:after="0"/>
              <w:jc w:val="right"/>
            </w:pPr>
            <w:r>
              <w:rPr>
                <w:sz w:val="16"/>
              </w:rPr>
              <w:t>110, 1983 to 2025</w:t>
            </w:r>
          </w:p>
        </w:tc>
        <w:tc>
          <w:tcPr>
            <w:tcW w:type="dxa" w:w="1416"/>
          </w:tcPr>
          <w:p>
            <w:pPr>
              <w:spacing w:after="0"/>
              <w:jc w:val="left"/>
            </w:pPr>
            <w:r>
              <w:rPr>
                <w:sz w:val="16"/>
              </w:rPr>
              <w:t>0.75 in to 2.75 in (median 0.88 in); 110 with a recorded value</w:t>
            </w:r>
          </w:p>
        </w:tc>
        <w:tc>
          <w:tcPr>
            <w:tcW w:type="dxa" w:w="1779"/>
          </w:tcPr>
          <w:p>
            <w:pPr>
              <w:spacing w:after="0"/>
              <w:jc w:val="left"/>
            </w:pPr>
            <w:r>
              <w:rPr>
                <w:sz w:val="16"/>
              </w:rPr>
              <w:t>2.75 in hail, 1987-08-29; same size also recorded on 1985-06-04</w:t>
            </w:r>
          </w:p>
        </w:tc>
        <w:tc>
          <w:tcPr>
            <w:tcW w:type="dxa" w:w="1705"/>
          </w:tcPr>
          <w:p>
            <w:pPr>
              <w:spacing w:after="0"/>
              <w:jc w:val="left"/>
            </w:pPr>
            <w:r>
              <w:rPr>
                <w:sz w:val="16"/>
              </w:rPr>
              <w:t>Hail, 2021-03-27, $40,000 property; $0 crops (2021 dollars)</w:t>
            </w:r>
          </w:p>
        </w:tc>
        <w:tc>
          <w:tcPr>
            <w:tcW w:type="dxa" w:w="1804"/>
          </w:tcPr>
          <w:p>
            <w:pPr>
              <w:spacing w:after="0"/>
              <w:jc w:val="left"/>
            </w:pPr>
            <w:r>
              <w:rPr>
                <w:sz w:val="16"/>
              </w:rPr>
              <w:t>Event records naming member places: Asheboro city (26 records), Ramseur town (8 records), Randleman city (6 records), Liberty town (5 records), Seagrove town (5 records), Archdale city (4 records), Staley town (1 record), Trinity city (1 record).</w:t>
            </w:r>
          </w:p>
        </w:tc>
        <w:tc>
          <w:tcPr>
            <w:tcW w:type="dxa" w:w="2288"/>
          </w:tcPr>
          <w:p>
            <w:pPr>
              <w:spacing w:after="0"/>
              <w:jc w:val="left"/>
            </w:pPr>
          </w:p>
        </w:tc>
      </w:tr>
      <w:tr>
        <w:trPr>
          <w:cantSplit/>
        </w:trPr>
        <w:tc>
          <w:tcPr>
            <w:tcW w:type="dxa" w:w="1773"/>
          </w:tcPr>
          <w:p>
            <w:pPr>
              <w:spacing w:after="0"/>
              <w:jc w:val="left"/>
            </w:pPr>
            <w:r>
              <w:rPr>
                <w:sz w:val="16"/>
              </w:rPr>
              <w:t>Excessive Heat, Heat</w:t>
            </w:r>
          </w:p>
        </w:tc>
        <w:tc>
          <w:tcPr>
            <w:tcW w:type="dxa" w:w="1758"/>
          </w:tcPr>
          <w:p>
            <w:pPr>
              <w:spacing w:after="0"/>
              <w:jc w:val="left"/>
            </w:pPr>
            <w:r>
              <w:rPr>
                <w:sz w:val="16"/>
              </w:rPr>
              <w:t>heat index (narratives)</w:t>
            </w:r>
          </w:p>
        </w:tc>
        <w:tc>
          <w:tcPr>
            <w:tcW w:type="dxa" w:w="1587"/>
          </w:tcPr>
          <w:p>
            <w:pPr>
              <w:spacing w:after="0"/>
              <w:jc w:val="right"/>
            </w:pPr>
            <w:r>
              <w:rPr>
                <w:sz w:val="16"/>
              </w:rPr>
              <w:t>1, 1998 to 1998 (1 zone-level)</w:t>
            </w:r>
          </w:p>
        </w:tc>
        <w:tc>
          <w:tcPr>
            <w:tcW w:type="dxa" w:w="1416"/>
          </w:tcPr>
          <w:p>
            <w:pPr>
              <w:spacing w:after="0"/>
              <w:jc w:val="left"/>
            </w:pPr>
            <w:r>
              <w:rPr>
                <w:sz w:val="16"/>
              </w:rPr>
              <w:t>2 days; 1 with a recorded value</w:t>
            </w:r>
          </w:p>
        </w:tc>
        <w:tc>
          <w:tcPr>
            <w:tcW w:type="dxa" w:w="1779"/>
          </w:tcPr>
          <w:p>
            <w:pPr>
              <w:spacing w:after="0"/>
              <w:jc w:val="left"/>
            </w:pPr>
            <w:r>
              <w:rPr>
                <w:sz w:val="16"/>
              </w:rPr>
              <w:t>2 consecutive days, 1998-07-22 to 1998-07-23, zone-level</w:t>
            </w:r>
          </w:p>
        </w:tc>
        <w:tc>
          <w:tcPr>
            <w:tcW w:type="dxa" w:w="1705"/>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Heat index: in event narratives only; local data required.</w:t>
            </w:r>
          </w:p>
        </w:tc>
      </w:tr>
      <w:tr>
        <w:trPr>
          <w:cantSplit/>
        </w:trPr>
        <w:tc>
          <w:tcPr>
            <w:tcW w:type="dxa" w:w="1773"/>
          </w:tcPr>
          <w:p>
            <w:pPr>
              <w:spacing w:after="0"/>
              <w:jc w:val="left"/>
            </w:pPr>
            <w:r>
              <w:rPr>
                <w:sz w:val="16"/>
              </w:rPr>
              <w:t>Hurricane, Tropical Storm, Tropical Depression</w:t>
            </w:r>
          </w:p>
        </w:tc>
        <w:tc>
          <w:tcPr>
            <w:tcW w:type="dxa" w:w="1758"/>
          </w:tcPr>
          <w:p>
            <w:pPr>
              <w:spacing w:after="0"/>
              <w:jc w:val="left"/>
            </w:pPr>
            <w:r>
              <w:rPr>
                <w:sz w:val="16"/>
              </w:rPr>
              <w:t>Saffir-Simpson</w:t>
            </w:r>
          </w:p>
        </w:tc>
        <w:tc>
          <w:tcPr>
            <w:tcW w:type="dxa" w:w="1587"/>
          </w:tcPr>
          <w:p>
            <w:pPr>
              <w:spacing w:after="0"/>
              <w:jc w:val="right"/>
            </w:pPr>
            <w:r>
              <w:rPr>
                <w:sz w:val="16"/>
              </w:rPr>
              <w:t>6, 1996 to 2022 (6 zone-level)</w:t>
            </w:r>
          </w:p>
        </w:tc>
        <w:tc>
          <w:tcPr>
            <w:tcW w:type="dxa" w:w="1416"/>
          </w:tcPr>
          <w:p>
            <w:pPr>
              <w:spacing w:after="0"/>
              <w:jc w:val="left"/>
            </w:pPr>
          </w:p>
        </w:tc>
        <w:tc>
          <w:tcPr>
            <w:tcW w:type="dxa" w:w="1779"/>
          </w:tcPr>
          <w:p>
            <w:pPr>
              <w:spacing w:after="0"/>
              <w:jc w:val="left"/>
            </w:pPr>
            <w:r>
              <w:rPr>
                <w:sz w:val="16"/>
              </w:rPr>
              <w:t>Strongest recorded (records with damage, a wind speed or direct casualties first, then storm type, category and wind): Tropical Storm record, 2022-09-30, $750,000 property; $0 crops, reported for the zone (2022 dollars); NWS zone NCZ039 (RANDOLPH), zone-level: may include parts of neighboring counties</w:t>
            </w:r>
          </w:p>
        </w:tc>
        <w:tc>
          <w:tcPr>
            <w:tcW w:type="dxa" w:w="1705"/>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3"/>
          </w:tcPr>
          <w:p>
            <w:pPr>
              <w:spacing w:after="0"/>
              <w:jc w:val="left"/>
            </w:pPr>
            <w:r>
              <w:rPr>
                <w:sz w:val="16"/>
              </w:rPr>
              <w:t>Ice Storm</w:t>
            </w:r>
          </w:p>
        </w:tc>
        <w:tc>
          <w:tcPr>
            <w:tcW w:type="dxa" w:w="1758"/>
          </w:tcPr>
          <w:p>
            <w:pPr>
              <w:spacing w:after="0"/>
              <w:jc w:val="left"/>
            </w:pPr>
            <w:r>
              <w:rPr>
                <w:sz w:val="16"/>
              </w:rPr>
              <w:t>Sperry-Piltz (local data)</w:t>
            </w:r>
          </w:p>
        </w:tc>
        <w:tc>
          <w:tcPr>
            <w:tcW w:type="dxa" w:w="1587"/>
          </w:tcPr>
          <w:p>
            <w:pPr>
              <w:spacing w:after="0"/>
              <w:jc w:val="right"/>
            </w:pPr>
            <w:r>
              <w:rPr>
                <w:sz w:val="16"/>
              </w:rPr>
              <w:t>5, 1996 to 2014 (5 zone-level)</w:t>
            </w:r>
          </w:p>
        </w:tc>
        <w:tc>
          <w:tcPr>
            <w:tcW w:type="dxa" w:w="1416"/>
          </w:tcPr>
          <w:p>
            <w:pPr>
              <w:spacing w:after="0"/>
              <w:jc w:val="left"/>
            </w:pPr>
          </w:p>
        </w:tc>
        <w:tc>
          <w:tcPr>
            <w:tcW w:type="dxa" w:w="1779"/>
          </w:tcPr>
          <w:p>
            <w:pPr>
              <w:spacing w:after="0"/>
              <w:jc w:val="left"/>
            </w:pPr>
            <w:r>
              <w:rPr>
                <w:sz w:val="16"/>
              </w:rPr>
              <w:t>Ice Storm, 2014-03-06, $3,100,000 property; $0 crops, reported for the zone (2014 dollars); NWS zone NCZ039 (RANDOLPH), zone-level: may include parts of neighboring counties</w:t>
            </w:r>
          </w:p>
        </w:tc>
        <w:tc>
          <w:tcPr>
            <w:tcW w:type="dxa" w:w="1705"/>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Ice thickness: in event narratives only; local data required.</w:t>
            </w:r>
          </w:p>
        </w:tc>
      </w:tr>
      <w:tr>
        <w:trPr>
          <w:cantSplit/>
        </w:trPr>
        <w:tc>
          <w:tcPr>
            <w:tcW w:type="dxa" w:w="1773"/>
          </w:tcPr>
          <w:p>
            <w:pPr>
              <w:spacing w:after="0"/>
              <w:jc w:val="left"/>
            </w:pPr>
            <w:r>
              <w:rPr>
                <w:sz w:val="16"/>
              </w:rPr>
              <w:t>Flash Flood, Flood, Lakeshore Flood</w:t>
            </w:r>
          </w:p>
        </w:tc>
        <w:tc>
          <w:tcPr>
            <w:tcW w:type="dxa" w:w="1758"/>
          </w:tcPr>
          <w:p>
            <w:pPr>
              <w:spacing w:after="0"/>
              <w:jc w:val="left"/>
            </w:pPr>
            <w:r>
              <w:rPr>
                <w:sz w:val="16"/>
              </w:rPr>
              <w:t>damage and flood days (FIRM for depth)</w:t>
            </w:r>
          </w:p>
        </w:tc>
        <w:tc>
          <w:tcPr>
            <w:tcW w:type="dxa" w:w="1587"/>
          </w:tcPr>
          <w:p>
            <w:pPr>
              <w:spacing w:after="0"/>
              <w:jc w:val="right"/>
            </w:pPr>
            <w:r>
              <w:rPr>
                <w:sz w:val="16"/>
              </w:rPr>
              <w:t>65, 1997 to 2025 (3 zone-level)</w:t>
            </w:r>
          </w:p>
        </w:tc>
        <w:tc>
          <w:tcPr>
            <w:tcW w:type="dxa" w:w="1416"/>
          </w:tcPr>
          <w:p>
            <w:pPr>
              <w:spacing w:after="0"/>
              <w:jc w:val="left"/>
            </w:pPr>
          </w:p>
        </w:tc>
        <w:tc>
          <w:tcPr>
            <w:tcW w:type="dxa" w:w="1779"/>
          </w:tcPr>
          <w:p>
            <w:pPr>
              <w:spacing w:after="0"/>
              <w:jc w:val="left"/>
            </w:pPr>
            <w:r>
              <w:rPr>
                <w:sz w:val="16"/>
              </w:rPr>
              <w:t>Flood, 2018-09-17, $21,070,000 property; $10,000,000 crops (2018 dollars)</w:t>
            </w:r>
          </w:p>
        </w:tc>
        <w:tc>
          <w:tcPr>
            <w:tcW w:type="dxa" w:w="1705"/>
          </w:tcPr>
          <w:p>
            <w:pPr>
              <w:spacing w:after="0"/>
              <w:jc w:val="left"/>
            </w:pPr>
          </w:p>
        </w:tc>
        <w:tc>
          <w:tcPr>
            <w:tcW w:type="dxa" w:w="1804"/>
          </w:tcPr>
          <w:p>
            <w:pPr>
              <w:spacing w:after="0"/>
              <w:jc w:val="left"/>
            </w:pPr>
            <w:r>
              <w:rPr>
                <w:sz w:val="16"/>
              </w:rPr>
              <w:t>Event records naming member places: Asheboro city (17 records), Archdale city (5 records), Randleman city (4 records), Liberty town (3 records), Trinity city (3 records), Seagrove town (2 records), Staley town (2 records), Ramseur town (1 record). Zone-level records (3) apply countywide.</w:t>
            </w:r>
          </w:p>
        </w:tc>
        <w:tc>
          <w:tcPr>
            <w:tcW w:type="dxa" w:w="22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3"/>
          </w:tcPr>
          <w:p>
            <w:pPr>
              <w:spacing w:after="0"/>
              <w:jc w:val="left"/>
            </w:pPr>
            <w:r>
              <w:rPr>
                <w:sz w:val="16"/>
              </w:rPr>
              <w:t>Debris Flow</w:t>
            </w:r>
          </w:p>
        </w:tc>
        <w:tc>
          <w:tcPr>
            <w:tcW w:type="dxa" w:w="1758"/>
          </w:tcPr>
          <w:p>
            <w:pPr>
              <w:spacing w:after="0"/>
              <w:jc w:val="left"/>
            </w:pPr>
            <w:r>
              <w:rPr>
                <w:sz w:val="16"/>
              </w:rPr>
              <w:t>none (count and damage)</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Lightning</w:t>
            </w:r>
          </w:p>
        </w:tc>
        <w:tc>
          <w:tcPr>
            <w:tcW w:type="dxa" w:w="1758"/>
          </w:tcPr>
          <w:p>
            <w:pPr>
              <w:spacing w:after="0"/>
              <w:jc w:val="left"/>
            </w:pPr>
            <w:r>
              <w:rPr>
                <w:sz w:val="16"/>
              </w:rPr>
              <w:t>annualized frequency (the measure FEMA's Local Mitigation Planning Handbook names)</w:t>
            </w:r>
          </w:p>
        </w:tc>
        <w:tc>
          <w:tcPr>
            <w:tcW w:type="dxa" w:w="1587"/>
          </w:tcPr>
          <w:p>
            <w:pPr>
              <w:spacing w:after="0"/>
              <w:jc w:val="right"/>
            </w:pPr>
            <w:r>
              <w:rPr>
                <w:sz w:val="16"/>
              </w:rPr>
              <w:t>7, 1999 to 2020</w:t>
            </w:r>
          </w:p>
        </w:tc>
        <w:tc>
          <w:tcPr>
            <w:tcW w:type="dxa" w:w="1416"/>
          </w:tcPr>
          <w:p>
            <w:pPr>
              <w:spacing w:after="0"/>
              <w:jc w:val="left"/>
            </w:pPr>
          </w:p>
        </w:tc>
        <w:tc>
          <w:tcPr>
            <w:tcW w:type="dxa" w:w="1779"/>
          </w:tcPr>
          <w:p>
            <w:pPr>
              <w:spacing w:after="0"/>
              <w:jc w:val="left"/>
            </w:pPr>
            <w:r>
              <w:rPr>
                <w:sz w:val="16"/>
              </w:rPr>
              <w:t>Lightning, 2010-06-14, $20,000 property; $0 crops (2010 dollars)</w:t>
            </w:r>
          </w:p>
        </w:tc>
        <w:tc>
          <w:tcPr>
            <w:tcW w:type="dxa" w:w="1705"/>
          </w:tcPr>
          <w:p>
            <w:pPr>
              <w:spacing w:after="0"/>
              <w:jc w:val="left"/>
            </w:pPr>
          </w:p>
        </w:tc>
        <w:tc>
          <w:tcPr>
            <w:tcW w:type="dxa" w:w="1804"/>
          </w:tcPr>
          <w:p>
            <w:pPr>
              <w:spacing w:after="0"/>
              <w:jc w:val="left"/>
            </w:pPr>
            <w:r>
              <w:rPr>
                <w:sz w:val="16"/>
              </w:rPr>
              <w:t>Event records naming member places: Asheboro city (3 records), Randleman city (1 record).</w:t>
            </w:r>
          </w:p>
        </w:tc>
        <w:tc>
          <w:tcPr>
            <w:tcW w:type="dxa" w:w="2288"/>
          </w:tcPr>
          <w:p>
            <w:pPr>
              <w:spacing w:after="0"/>
              <w:jc w:val="left"/>
            </w:pPr>
            <w:r>
              <w:rPr>
                <w:sz w:val="16"/>
              </w:rPr>
              <w:t>Storm Events lists lightning with damage or casualties; physical measure in event narratives only; local data required.</w:t>
            </w:r>
          </w:p>
        </w:tc>
      </w:tr>
      <w:tr>
        <w:trPr>
          <w:cantSplit/>
        </w:trPr>
        <w:tc>
          <w:tcPr>
            <w:tcW w:type="dxa" w:w="1773"/>
          </w:tcPr>
          <w:p>
            <w:pPr>
              <w:spacing w:after="0"/>
              <w:jc w:val="left"/>
            </w:pPr>
            <w:r>
              <w:rPr>
                <w:sz w:val="16"/>
              </w:rPr>
              <w:t>High Wind and Strong Wind (outside NRI Strong Wind definition)</w:t>
            </w:r>
          </w:p>
        </w:tc>
        <w:tc>
          <w:tcPr>
            <w:tcW w:type="dxa" w:w="1758"/>
          </w:tcPr>
          <w:p>
            <w:pPr>
              <w:spacing w:after="0"/>
              <w:jc w:val="left"/>
            </w:pPr>
            <w:r>
              <w:rPr>
                <w:sz w:val="16"/>
              </w:rPr>
              <w:t>wind speed (kt and mph)</w:t>
            </w:r>
          </w:p>
        </w:tc>
        <w:tc>
          <w:tcPr>
            <w:tcW w:type="dxa" w:w="1587"/>
          </w:tcPr>
          <w:p>
            <w:pPr>
              <w:spacing w:after="0"/>
              <w:jc w:val="right"/>
            </w:pPr>
            <w:r>
              <w:rPr>
                <w:sz w:val="16"/>
              </w:rPr>
              <w:t>18, 1998 to 2020 (18 zone-level)</w:t>
            </w:r>
          </w:p>
        </w:tc>
        <w:tc>
          <w:tcPr>
            <w:tcW w:type="dxa" w:w="1416"/>
          </w:tcPr>
          <w:p>
            <w:pPr>
              <w:spacing w:after="0"/>
              <w:jc w:val="left"/>
            </w:pPr>
            <w:r>
              <w:rPr>
                <w:sz w:val="16"/>
              </w:rPr>
              <w:t>30 kt (35 mph) to 50 kt (58 mph) (median 41 kt (47 mph)); 18 with a recorded value</w:t>
            </w:r>
          </w:p>
        </w:tc>
        <w:tc>
          <w:tcPr>
            <w:tcW w:type="dxa" w:w="1779"/>
          </w:tcPr>
          <w:p>
            <w:pPr>
              <w:spacing w:after="0"/>
              <w:jc w:val="left"/>
            </w:pPr>
            <w:r>
              <w:rPr>
                <w:sz w:val="16"/>
              </w:rPr>
              <w:t>50 kt (58 mph) estimated gust, High Wind, 2010-02-10; same speed and measurement basis also recorded on 2004-03-07; NWS zone NCZ039 (RANDOLPH), zone-level: may include parts of neighboring counties</w:t>
            </w:r>
          </w:p>
        </w:tc>
        <w:tc>
          <w:tcPr>
            <w:tcW w:type="dxa" w:w="1705"/>
          </w:tcPr>
          <w:p>
            <w:pPr>
              <w:spacing w:after="0"/>
              <w:jc w:val="left"/>
            </w:pPr>
            <w:r>
              <w:rPr>
                <w:sz w:val="16"/>
              </w:rPr>
              <w:t>Strong Wind, 2020-10-29, $1,000,000 property; $0 crops, reported for the zone (2020 dollars)</w:t>
            </w:r>
          </w:p>
        </w:tc>
        <w:tc>
          <w:tcPr>
            <w:tcW w:type="dxa" w:w="1804"/>
          </w:tcPr>
          <w:p>
            <w:pPr>
              <w:spacing w:after="0"/>
              <w:jc w:val="left"/>
            </w:pPr>
            <w:r>
              <w:rPr>
                <w:sz w:val="16"/>
              </w:rPr>
              <w:t>Zone-level records: applies countywide; national data do not locate these events within the county.</w:t>
            </w:r>
          </w:p>
        </w:tc>
        <w:tc>
          <w:tcPr>
            <w:tcW w:type="dxa" w:w="2288"/>
          </w:tcPr>
          <w:p>
            <w:pPr>
              <w:spacing w:after="0"/>
              <w:jc w:val="left"/>
            </w:pPr>
          </w:p>
        </w:tc>
      </w:tr>
      <w:tr>
        <w:trPr>
          <w:cantSplit/>
        </w:trPr>
        <w:tc>
          <w:tcPr>
            <w:tcW w:type="dxa" w:w="1773"/>
          </w:tcPr>
          <w:p>
            <w:pPr>
              <w:spacing w:after="0"/>
              <w:jc w:val="left"/>
            </w:pPr>
            <w:r>
              <w:rPr>
                <w:sz w:val="16"/>
              </w:rPr>
              <w:t>Thunderstorm Wind</w:t>
            </w:r>
          </w:p>
        </w:tc>
        <w:tc>
          <w:tcPr>
            <w:tcW w:type="dxa" w:w="1758"/>
          </w:tcPr>
          <w:p>
            <w:pPr>
              <w:spacing w:after="0"/>
              <w:jc w:val="left"/>
            </w:pPr>
            <w:r>
              <w:rPr>
                <w:sz w:val="16"/>
              </w:rPr>
              <w:t>wind speed (kt and mph)</w:t>
            </w:r>
          </w:p>
        </w:tc>
        <w:tc>
          <w:tcPr>
            <w:tcW w:type="dxa" w:w="1587"/>
          </w:tcPr>
          <w:p>
            <w:pPr>
              <w:spacing w:after="0"/>
              <w:jc w:val="right"/>
            </w:pPr>
            <w:r>
              <w:rPr>
                <w:sz w:val="16"/>
              </w:rPr>
              <w:t>429, 1961 to 2026</w:t>
            </w:r>
          </w:p>
        </w:tc>
        <w:tc>
          <w:tcPr>
            <w:tcW w:type="dxa" w:w="1416"/>
          </w:tcPr>
          <w:p>
            <w:pPr>
              <w:spacing w:after="0"/>
              <w:jc w:val="left"/>
            </w:pPr>
            <w:r>
              <w:rPr>
                <w:sz w:val="16"/>
              </w:rPr>
              <w:t>50 kt (58 mph) to 100 kt (115 mph) (median 50 kt (58 mph)); 388 with a recorded value</w:t>
            </w:r>
          </w:p>
        </w:tc>
        <w:tc>
          <w:tcPr>
            <w:tcW w:type="dxa" w:w="1779"/>
          </w:tcPr>
          <w:p>
            <w:pPr>
              <w:spacing w:after="0"/>
              <w:jc w:val="left"/>
            </w:pPr>
            <w:r>
              <w:rPr>
                <w:sz w:val="16"/>
              </w:rPr>
              <w:t>100 kt (115 mph), measurement type not recorded, Thunderstorm Wind, 1998-06-30</w:t>
            </w:r>
          </w:p>
        </w:tc>
        <w:tc>
          <w:tcPr>
            <w:tcW w:type="dxa" w:w="1705"/>
          </w:tcPr>
          <w:p>
            <w:pPr>
              <w:spacing w:after="0"/>
              <w:jc w:val="left"/>
            </w:pPr>
            <w:r>
              <w:rPr>
                <w:sz w:val="16"/>
              </w:rPr>
              <w:t>Thunderstorm Wind, 2013-06-13, $250,000 property; $0 crops (2013 dollars)</w:t>
            </w:r>
          </w:p>
        </w:tc>
        <w:tc>
          <w:tcPr>
            <w:tcW w:type="dxa" w:w="1804"/>
          </w:tcPr>
          <w:p>
            <w:pPr>
              <w:spacing w:after="0"/>
              <w:jc w:val="left"/>
            </w:pPr>
            <w:r>
              <w:rPr>
                <w:sz w:val="16"/>
              </w:rPr>
              <w:t>Event records naming member places: Asheboro city (45 records), Liberty town (25 records), Ramseur town (19 records), Trinity city (16 records), Seagrove town (15 records), Archdale city (13 records), Randleman city (10 records), Franklinville town (8 records), Staley town (5 records).</w:t>
            </w:r>
          </w:p>
        </w:tc>
        <w:tc>
          <w:tcPr>
            <w:tcW w:type="dxa" w:w="2288"/>
          </w:tcPr>
          <w:p>
            <w:pPr>
              <w:spacing w:after="0"/>
              <w:jc w:val="left"/>
            </w:pPr>
          </w:p>
        </w:tc>
      </w:tr>
      <w:tr>
        <w:trPr>
          <w:cantSplit/>
        </w:trPr>
        <w:tc>
          <w:tcPr>
            <w:tcW w:type="dxa" w:w="1773"/>
          </w:tcPr>
          <w:p>
            <w:pPr>
              <w:spacing w:after="0"/>
              <w:jc w:val="left"/>
            </w:pPr>
            <w:r>
              <w:rPr>
                <w:sz w:val="16"/>
              </w:rPr>
              <w:t>Tornado</w:t>
            </w:r>
          </w:p>
        </w:tc>
        <w:tc>
          <w:tcPr>
            <w:tcW w:type="dxa" w:w="1758"/>
          </w:tcPr>
          <w:p>
            <w:pPr>
              <w:spacing w:after="0"/>
              <w:jc w:val="left"/>
            </w:pPr>
            <w:r>
              <w:rPr>
                <w:sz w:val="16"/>
              </w:rPr>
              <w:t>Enhanced Fujita (F before Feb 2007)</w:t>
            </w:r>
          </w:p>
        </w:tc>
        <w:tc>
          <w:tcPr>
            <w:tcW w:type="dxa" w:w="1587"/>
          </w:tcPr>
          <w:p>
            <w:pPr>
              <w:spacing w:after="0"/>
              <w:jc w:val="right"/>
            </w:pPr>
            <w:r>
              <w:rPr>
                <w:sz w:val="16"/>
              </w:rPr>
              <w:t>16, 1954 to 2020</w:t>
            </w:r>
          </w:p>
        </w:tc>
        <w:tc>
          <w:tcPr>
            <w:tcW w:type="dxa" w:w="1416"/>
          </w:tcPr>
          <w:p>
            <w:pPr>
              <w:spacing w:after="0"/>
              <w:jc w:val="left"/>
            </w:pPr>
            <w:r>
              <w:rPr>
                <w:sz w:val="16"/>
              </w:rPr>
              <w:t>F/EF0 to F/EF3 (median F/EF1); 16 with a recorded value</w:t>
            </w:r>
          </w:p>
        </w:tc>
        <w:tc>
          <w:tcPr>
            <w:tcW w:type="dxa" w:w="1779"/>
          </w:tcPr>
          <w:p>
            <w:pPr>
              <w:spacing w:after="0"/>
              <w:jc w:val="left"/>
            </w:pPr>
            <w:r>
              <w:rPr>
                <w:sz w:val="16"/>
              </w:rPr>
              <w:t>F3 tornado, 1965-10-07, 1 mi path length (records before 1996 may include the whole path; rating and listing come from the county where the tornado began), 33 yd wide, $25,000 property; crops not recorded (1965 dollars), 1 direct death, 4 direct injuries</w:t>
            </w:r>
          </w:p>
        </w:tc>
        <w:tc>
          <w:tcPr>
            <w:tcW w:type="dxa" w:w="1705"/>
          </w:tcPr>
          <w:p>
            <w:pPr>
              <w:spacing w:after="0"/>
              <w:jc w:val="left"/>
            </w:pPr>
            <w:r>
              <w:rPr>
                <w:sz w:val="16"/>
              </w:rPr>
              <w:t>Tornado, 1991-03-29, $2,500,000 property; crops not recorded (1991 dollars)</w:t>
            </w:r>
          </w:p>
        </w:tc>
        <w:tc>
          <w:tcPr>
            <w:tcW w:type="dxa" w:w="1804"/>
          </w:tcPr>
          <w:p>
            <w:pPr>
              <w:spacing w:after="0"/>
              <w:jc w:val="left"/>
            </w:pPr>
            <w:r>
              <w:rPr>
                <w:sz w:val="16"/>
              </w:rPr>
              <w:t>Event records naming member places: Asheboro city (1 record).</w:t>
            </w:r>
          </w:p>
        </w:tc>
        <w:tc>
          <w:tcPr>
            <w:tcW w:type="dxa" w:w="22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3"/>
          </w:tcPr>
          <w:p>
            <w:pPr>
              <w:spacing w:after="0"/>
              <w:jc w:val="left"/>
            </w:pPr>
            <w:r>
              <w:rPr>
                <w:sz w:val="16"/>
              </w:rPr>
              <w:t>Tsunami</w:t>
            </w:r>
          </w:p>
        </w:tc>
        <w:tc>
          <w:tcPr>
            <w:tcW w:type="dxa" w:w="1758"/>
          </w:tcPr>
          <w:p>
            <w:pPr>
              <w:spacing w:after="0"/>
              <w:jc w:val="left"/>
            </w:pPr>
            <w:r>
              <w:rPr>
                <w:sz w:val="16"/>
              </w:rPr>
              <w:t>none (count and damage)</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Volcanic Ash, Volcanic Ashfall</w:t>
            </w:r>
          </w:p>
        </w:tc>
        <w:tc>
          <w:tcPr>
            <w:tcW w:type="dxa" w:w="1758"/>
          </w:tcPr>
          <w:p>
            <w:pPr>
              <w:spacing w:after="0"/>
              <w:jc w:val="left"/>
            </w:pPr>
            <w:r>
              <w:rPr>
                <w:sz w:val="16"/>
              </w:rPr>
              <w:t>Volcanic Explosivity Index (local data)</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Wildfire</w:t>
            </w:r>
          </w:p>
        </w:tc>
        <w:tc>
          <w:tcPr>
            <w:tcW w:type="dxa" w:w="1758"/>
          </w:tcPr>
          <w:p>
            <w:pPr>
              <w:spacing w:after="0"/>
              <w:jc w:val="left"/>
            </w:pPr>
            <w:r>
              <w:rPr>
                <w:sz w:val="16"/>
              </w:rPr>
              <w:t>acres burned (local data)</w:t>
            </w:r>
          </w:p>
        </w:tc>
        <w:tc>
          <w:tcPr>
            <w:tcW w:type="dxa" w:w="1587"/>
          </w:tcPr>
          <w:p>
            <w:pPr>
              <w:spacing w:after="0"/>
              <w:jc w:val="right"/>
            </w:pPr>
            <w:r>
              <w:rPr>
                <w:sz w:val="16"/>
              </w:rPr>
              <w:t>0</w:t>
            </w:r>
          </w:p>
        </w:tc>
        <w:tc>
          <w:tcPr>
            <w:tcW w:type="dxa" w:w="1416"/>
          </w:tcPr>
          <w:p>
            <w:pPr>
              <w:spacing w:after="0"/>
              <w:jc w:val="left"/>
            </w:pPr>
          </w:p>
        </w:tc>
        <w:tc>
          <w:tcPr>
            <w:tcW w:type="dxa" w:w="1779"/>
          </w:tcPr>
          <w:p>
            <w:pPr>
              <w:spacing w:after="0"/>
              <w:jc w:val="left"/>
            </w:pPr>
          </w:p>
        </w:tc>
        <w:tc>
          <w:tcPr>
            <w:tcW w:type="dxa" w:w="1705"/>
          </w:tcPr>
          <w:p>
            <w:pPr>
              <w:spacing w:after="0"/>
              <w:jc w:val="left"/>
            </w:pPr>
          </w:p>
        </w:tc>
        <w:tc>
          <w:tcPr>
            <w:tcW w:type="dxa" w:w="1804"/>
          </w:tcPr>
          <w:p>
            <w:pPr>
              <w:spacing w:after="0"/>
              <w:jc w:val="left"/>
            </w:pPr>
          </w:p>
        </w:tc>
        <w:tc>
          <w:tcPr>
            <w:tcW w:type="dxa" w:w="2288"/>
          </w:tcPr>
          <w:p>
            <w:pPr>
              <w:spacing w:after="0"/>
              <w:jc w:val="left"/>
            </w:pPr>
            <w:r>
              <w:rPr>
                <w:sz w:val="16"/>
              </w:rPr>
              <w:t>Acres burned: in event narratives only; local data required.</w:t>
            </w:r>
          </w:p>
        </w:tc>
      </w:tr>
      <w:tr>
        <w:trPr>
          <w:cantSplit/>
        </w:trPr>
        <w:tc>
          <w:tcPr>
            <w:tcW w:type="dxa" w:w="1773"/>
          </w:tcPr>
          <w:p>
            <w:pPr>
              <w:spacing w:after="0"/>
              <w:jc w:val="left"/>
            </w:pPr>
            <w:r>
              <w:rPr>
                <w:sz w:val="16"/>
              </w:rPr>
              <w:t>Winter Storm, Heavy Snow, Blizzard, Lake-Effect Snow, Winter Weather, Sleet</w:t>
            </w:r>
          </w:p>
        </w:tc>
        <w:tc>
          <w:tcPr>
            <w:tcW w:type="dxa" w:w="1758"/>
          </w:tcPr>
          <w:p>
            <w:pPr>
              <w:spacing w:after="0"/>
              <w:jc w:val="left"/>
            </w:pPr>
            <w:r>
              <w:rPr>
                <w:sz w:val="16"/>
              </w:rPr>
              <w:t>none in data (snowfall local)</w:t>
            </w:r>
          </w:p>
        </w:tc>
        <w:tc>
          <w:tcPr>
            <w:tcW w:type="dxa" w:w="1587"/>
          </w:tcPr>
          <w:p>
            <w:pPr>
              <w:spacing w:after="0"/>
              <w:jc w:val="right"/>
            </w:pPr>
            <w:r>
              <w:rPr>
                <w:sz w:val="16"/>
              </w:rPr>
              <w:t>63, 1996 to 2026 (63 zone-level)</w:t>
            </w:r>
          </w:p>
        </w:tc>
        <w:tc>
          <w:tcPr>
            <w:tcW w:type="dxa" w:w="1416"/>
          </w:tcPr>
          <w:p>
            <w:pPr>
              <w:spacing w:after="0"/>
              <w:jc w:val="left"/>
            </w:pPr>
          </w:p>
        </w:tc>
        <w:tc>
          <w:tcPr>
            <w:tcW w:type="dxa" w:w="1779"/>
          </w:tcPr>
          <w:p>
            <w:pPr>
              <w:spacing w:after="0"/>
              <w:jc w:val="left"/>
            </w:pPr>
            <w:r>
              <w:rPr>
                <w:sz w:val="16"/>
              </w:rPr>
              <w:t>Winter Storm, 2015-02-25, $500,000 property; $0 crops, reported for the zone (2015 dollars); NWS zone NCZ039 (RANDOLPH), zone-level: may include parts of neighboring counties</w:t>
            </w:r>
          </w:p>
        </w:tc>
        <w:tc>
          <w:tcPr>
            <w:tcW w:type="dxa" w:w="1705"/>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2026-01-21</w:t>
            </w:r>
          </w:p>
        </w:tc>
        <w:tc>
          <w:tcPr>
            <w:tcW w:type="dxa" w:w="1187"/>
          </w:tcPr>
          <w:p>
            <w:pPr>
              <w:spacing w:after="0"/>
              <w:jc w:val="left"/>
            </w:pPr>
            <w:r>
              <w:rPr>
                <w:sz w:val="16"/>
              </w:rPr>
              <w:t>EM-3637-NC</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2024-09-25</w:t>
            </w:r>
          </w:p>
        </w:tc>
        <w:tc>
          <w:tcPr>
            <w:tcW w:type="dxa" w:w="1187"/>
          </w:tcPr>
          <w:p>
            <w:pPr>
              <w:spacing w:after="0"/>
              <w:jc w:val="left"/>
            </w:pPr>
            <w:r>
              <w:rPr>
                <w:sz w:val="16"/>
              </w:rPr>
              <w:t>EM-3617-NC</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 (primary); also designated: Inland Flooding, Landslide</w:t>
            </w:r>
          </w:p>
        </w:tc>
        <w:tc>
          <w:tcPr>
            <w:tcW w:type="dxa" w:w="1636"/>
          </w:tcPr>
          <w:p>
            <w:pPr>
              <w:spacing w:after="0"/>
              <w:jc w:val="right"/>
            </w:pPr>
            <w:r>
              <w:rPr>
                <w:sz w:val="16"/>
              </w:rPr>
              <w:t>none found</w:t>
            </w:r>
          </w:p>
        </w:tc>
        <w:tc>
          <w:tcPr>
            <w:tcW w:type="dxa" w:w="1595"/>
          </w:tcPr>
          <w:p>
            <w:pPr>
              <w:spacing w:after="0"/>
              <w:jc w:val="left"/>
            </w:pPr>
            <w:r>
              <w:rPr>
                <w:sz w:val="16"/>
              </w:rPr>
              <w:t>within last 5 years</w:t>
            </w:r>
          </w:p>
        </w:tc>
        <w:tc>
          <w:tcPr>
            <w:tcW w:type="dxa" w:w="1023"/>
          </w:tcPr>
          <w:p>
            <w:pPr>
              <w:spacing w:after="0"/>
              <w:jc w:val="left"/>
            </w:pPr>
          </w:p>
        </w:tc>
      </w:tr>
      <w:tr>
        <w:trPr>
          <w:cantSplit/>
        </w:trPr>
        <w:tc>
          <w:tcPr>
            <w:tcW w:type="dxa" w:w="1187"/>
          </w:tcPr>
          <w:p>
            <w:pPr>
              <w:spacing w:after="0"/>
              <w:jc w:val="left"/>
            </w:pPr>
            <w:r>
              <w:rPr>
                <w:sz w:val="16"/>
              </w:rPr>
              <w:t>2024-08-06</w:t>
            </w:r>
          </w:p>
        </w:tc>
        <w:tc>
          <w:tcPr>
            <w:tcW w:type="dxa" w:w="1187"/>
          </w:tcPr>
          <w:p>
            <w:pPr>
              <w:spacing w:after="0"/>
              <w:jc w:val="left"/>
            </w:pPr>
            <w:r>
              <w:rPr>
                <w:sz w:val="16"/>
              </w:rPr>
              <w:t>2024-08-05</w:t>
            </w:r>
          </w:p>
        </w:tc>
        <w:tc>
          <w:tcPr>
            <w:tcW w:type="dxa" w:w="1187"/>
          </w:tcPr>
          <w:p>
            <w:pPr>
              <w:spacing w:after="0"/>
              <w:jc w:val="left"/>
            </w:pPr>
            <w:r>
              <w:rPr>
                <w:sz w:val="16"/>
              </w:rPr>
              <w:t>EM-3608-NC</w:t>
            </w:r>
          </w:p>
        </w:tc>
        <w:tc>
          <w:tcPr>
            <w:tcW w:type="dxa" w:w="1595"/>
          </w:tcPr>
          <w:p>
            <w:pPr>
              <w:spacing w:after="0"/>
              <w:jc w:val="left"/>
            </w:pPr>
            <w:r>
              <w:rPr>
                <w:sz w:val="16"/>
              </w:rPr>
              <w:t>Emergency</w:t>
            </w:r>
          </w:p>
        </w:tc>
        <w:tc>
          <w:tcPr>
            <w:tcW w:type="dxa" w:w="2106"/>
          </w:tcPr>
          <w:p>
            <w:pPr>
              <w:spacing w:after="0"/>
              <w:jc w:val="left"/>
            </w:pPr>
            <w:r>
              <w:rPr>
                <w:sz w:val="16"/>
              </w:rPr>
              <w:t>TROPICAL STORM DEBBY</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within last 5 years</w:t>
            </w:r>
          </w:p>
        </w:tc>
        <w:tc>
          <w:tcPr>
            <w:tcW w:type="dxa" w:w="1023"/>
          </w:tcPr>
          <w:p>
            <w:pPr>
              <w:spacing w:after="0"/>
              <w:jc w:val="left"/>
            </w:pPr>
          </w:p>
        </w:tc>
      </w:tr>
      <w:tr>
        <w:trPr>
          <w:cantSplit/>
        </w:trPr>
        <w:tc>
          <w:tcPr>
            <w:tcW w:type="dxa" w:w="1187"/>
          </w:tcPr>
          <w:p>
            <w:pPr>
              <w:spacing w:after="0"/>
              <w:jc w:val="left"/>
            </w:pPr>
            <w:r>
              <w:rPr>
                <w:sz w:val="16"/>
              </w:rPr>
              <w:t>2022-10-01</w:t>
            </w:r>
          </w:p>
        </w:tc>
        <w:tc>
          <w:tcPr>
            <w:tcW w:type="dxa" w:w="1187"/>
          </w:tcPr>
          <w:p>
            <w:pPr>
              <w:spacing w:after="0"/>
              <w:jc w:val="left"/>
            </w:pPr>
            <w:r>
              <w:rPr>
                <w:sz w:val="16"/>
              </w:rPr>
              <w:t>2022-09-28</w:t>
            </w:r>
          </w:p>
        </w:tc>
        <w:tc>
          <w:tcPr>
            <w:tcW w:type="dxa" w:w="1187"/>
          </w:tcPr>
          <w:p>
            <w:pPr>
              <w:spacing w:after="0"/>
              <w:jc w:val="left"/>
            </w:pPr>
            <w:r>
              <w:rPr>
                <w:sz w:val="16"/>
              </w:rPr>
              <w:t>EM-3586-NC</w:t>
            </w:r>
          </w:p>
        </w:tc>
        <w:tc>
          <w:tcPr>
            <w:tcW w:type="dxa" w:w="1595"/>
          </w:tcPr>
          <w:p>
            <w:pPr>
              <w:spacing w:after="0"/>
              <w:jc w:val="left"/>
            </w:pPr>
            <w:r>
              <w:rPr>
                <w:sz w:val="16"/>
              </w:rPr>
              <w:t>Emergency</w:t>
            </w:r>
          </w:p>
        </w:tc>
        <w:tc>
          <w:tcPr>
            <w:tcW w:type="dxa" w:w="2106"/>
          </w:tcPr>
          <w:p>
            <w:pPr>
              <w:spacing w:after="0"/>
              <w:jc w:val="left"/>
            </w:pPr>
            <w:r>
              <w:rPr>
                <w:sz w:val="16"/>
              </w:rPr>
              <w:t>HURRICANE IAN</w:t>
            </w:r>
          </w:p>
        </w:tc>
        <w:tc>
          <w:tcPr>
            <w:tcW w:type="dxa" w:w="2597"/>
          </w:tcPr>
          <w:p>
            <w:pPr>
              <w:spacing w:after="0"/>
              <w:jc w:val="left"/>
            </w:pPr>
            <w:r>
              <w:rPr>
                <w:sz w:val="16"/>
              </w:rPr>
              <w:t>Hurricane</w:t>
            </w:r>
          </w:p>
        </w:tc>
        <w:tc>
          <w:tcPr>
            <w:tcW w:type="dxa" w:w="1636"/>
          </w:tcPr>
          <w:p>
            <w:pPr>
              <w:spacing w:after="0"/>
              <w:jc w:val="right"/>
            </w:pPr>
            <w:r>
              <w:rPr>
                <w:sz w:val="16"/>
              </w:rPr>
              <w:t>$69,862.27</w:t>
            </w:r>
          </w:p>
        </w:tc>
        <w:tc>
          <w:tcPr>
            <w:tcW w:type="dxa" w:w="1595"/>
          </w:tcPr>
          <w:p>
            <w:pPr>
              <w:spacing w:after="0"/>
              <w:jc w:val="left"/>
            </w:pPr>
            <w:r>
              <w:rPr>
                <w:sz w:val="16"/>
              </w:rPr>
              <w:t>within last 5 years</w:t>
            </w:r>
          </w:p>
        </w:tc>
        <w:tc>
          <w:tcPr>
            <w:tcW w:type="dxa" w:w="1023"/>
          </w:tcPr>
          <w:p>
            <w:pPr>
              <w:spacing w:after="0"/>
              <w:jc w:val="left"/>
            </w:pPr>
          </w:p>
        </w:tc>
      </w:tr>
      <w:tr>
        <w:trPr>
          <w:cantSplit/>
        </w:trPr>
        <w:tc>
          <w:tcPr>
            <w:tcW w:type="dxa" w:w="1187"/>
          </w:tcPr>
          <w:p>
            <w:pPr>
              <w:spacing w:after="0"/>
              <w:jc w:val="left"/>
            </w:pPr>
            <w:r>
              <w:rPr>
                <w:sz w:val="16"/>
              </w:rPr>
              <w:t>2020-08-02</w:t>
            </w:r>
          </w:p>
        </w:tc>
        <w:tc>
          <w:tcPr>
            <w:tcW w:type="dxa" w:w="1187"/>
          </w:tcPr>
          <w:p>
            <w:pPr>
              <w:spacing w:after="0"/>
              <w:jc w:val="left"/>
            </w:pPr>
            <w:r>
              <w:rPr>
                <w:sz w:val="16"/>
              </w:rPr>
              <w:t>2020-07-31</w:t>
            </w:r>
          </w:p>
        </w:tc>
        <w:tc>
          <w:tcPr>
            <w:tcW w:type="dxa" w:w="1187"/>
          </w:tcPr>
          <w:p>
            <w:pPr>
              <w:spacing w:after="0"/>
              <w:jc w:val="left"/>
            </w:pPr>
            <w:r>
              <w:rPr>
                <w:sz w:val="16"/>
              </w:rPr>
              <w:t>EM-3534-NC</w:t>
            </w:r>
          </w:p>
        </w:tc>
        <w:tc>
          <w:tcPr>
            <w:tcW w:type="dxa" w:w="1595"/>
          </w:tcPr>
          <w:p>
            <w:pPr>
              <w:spacing w:after="0"/>
              <w:jc w:val="left"/>
            </w:pPr>
            <w:r>
              <w:rPr>
                <w:sz w:val="16"/>
              </w:rPr>
              <w:t>Emergency</w:t>
            </w:r>
          </w:p>
        </w:tc>
        <w:tc>
          <w:tcPr>
            <w:tcW w:type="dxa" w:w="2106"/>
          </w:tcPr>
          <w:p>
            <w:pPr>
              <w:spacing w:after="0"/>
              <w:jc w:val="left"/>
            </w:pPr>
            <w:r>
              <w:rPr>
                <w:sz w:val="16"/>
              </w:rPr>
              <w:t>HURRICANE ISAIAS</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2020-05-08</w:t>
            </w:r>
          </w:p>
        </w:tc>
        <w:tc>
          <w:tcPr>
            <w:tcW w:type="dxa" w:w="1187"/>
          </w:tcPr>
          <w:p>
            <w:pPr>
              <w:spacing w:after="0"/>
              <w:jc w:val="left"/>
            </w:pPr>
            <w:r>
              <w:rPr>
                <w:sz w:val="16"/>
              </w:rPr>
              <w:t>2020-02-06</w:t>
            </w:r>
          </w:p>
        </w:tc>
        <w:tc>
          <w:tcPr>
            <w:tcW w:type="dxa" w:w="1187"/>
          </w:tcPr>
          <w:p>
            <w:pPr>
              <w:spacing w:after="0"/>
              <w:jc w:val="left"/>
            </w:pPr>
            <w:r>
              <w:rPr>
                <w:sz w:val="16"/>
              </w:rPr>
              <w:t>DR-4543-NC</w:t>
            </w:r>
          </w:p>
        </w:tc>
        <w:tc>
          <w:tcPr>
            <w:tcW w:type="dxa" w:w="1595"/>
          </w:tcPr>
          <w:p>
            <w:pPr>
              <w:spacing w:after="0"/>
              <w:jc w:val="left"/>
            </w:pPr>
            <w:r>
              <w:rPr>
                <w:sz w:val="16"/>
              </w:rPr>
              <w:t>Major disaster</w:t>
            </w:r>
          </w:p>
        </w:tc>
        <w:tc>
          <w:tcPr>
            <w:tcW w:type="dxa" w:w="2106"/>
          </w:tcPr>
          <w:p>
            <w:pPr>
              <w:spacing w:after="0"/>
              <w:jc w:val="left"/>
            </w:pPr>
            <w:r>
              <w:rPr>
                <w:sz w:val="16"/>
              </w:rPr>
              <w:t>SEVERE STORMS, TORNADOES, AND FLOODING</w:t>
            </w:r>
          </w:p>
        </w:tc>
        <w:tc>
          <w:tcPr>
            <w:tcW w:type="dxa" w:w="2597"/>
          </w:tcPr>
          <w:p>
            <w:pPr>
              <w:spacing w:after="0"/>
              <w:jc w:val="left"/>
            </w:pPr>
            <w:r>
              <w:rPr>
                <w:sz w:val="16"/>
              </w:rPr>
              <w:t>Inland Flooding; Tornado</w:t>
            </w:r>
          </w:p>
        </w:tc>
        <w:tc>
          <w:tcPr>
            <w:tcW w:type="dxa" w:w="1636"/>
          </w:tcPr>
          <w:p>
            <w:pPr>
              <w:spacing w:after="0"/>
              <w:jc w:val="right"/>
            </w:pPr>
            <w:r>
              <w:rPr>
                <w:sz w:val="16"/>
              </w:rPr>
              <w:t>$51,987.82</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2020-03-25</w:t>
            </w:r>
          </w:p>
        </w:tc>
        <w:tc>
          <w:tcPr>
            <w:tcW w:type="dxa" w:w="1187"/>
          </w:tcPr>
          <w:p>
            <w:pPr>
              <w:spacing w:after="0"/>
              <w:jc w:val="left"/>
            </w:pPr>
            <w:r>
              <w:rPr>
                <w:sz w:val="16"/>
              </w:rPr>
              <w:t>2020-01-20</w:t>
            </w:r>
          </w:p>
        </w:tc>
        <w:tc>
          <w:tcPr>
            <w:tcW w:type="dxa" w:w="1187"/>
          </w:tcPr>
          <w:p>
            <w:pPr>
              <w:spacing w:after="0"/>
              <w:jc w:val="left"/>
            </w:pPr>
            <w:r>
              <w:rPr>
                <w:sz w:val="16"/>
              </w:rPr>
              <w:t>DR-4487-NC</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$84,600.60</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EM-3471-NC</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DR-4487</w:t>
            </w:r>
          </w:p>
        </w:tc>
      </w:tr>
      <w:tr>
        <w:trPr>
          <w:cantSplit/>
        </w:trPr>
        <w:tc>
          <w:tcPr>
            <w:tcW w:type="dxa" w:w="1187"/>
          </w:tcPr>
          <w:p>
            <w:pPr>
              <w:spacing w:after="0"/>
              <w:jc w:val="left"/>
            </w:pPr>
            <w:r>
              <w:rPr>
                <w:sz w:val="16"/>
              </w:rPr>
              <w:t>2019-09-03</w:t>
            </w:r>
          </w:p>
        </w:tc>
        <w:tc>
          <w:tcPr>
            <w:tcW w:type="dxa" w:w="1187"/>
          </w:tcPr>
          <w:p>
            <w:pPr>
              <w:spacing w:after="0"/>
              <w:jc w:val="left"/>
            </w:pPr>
            <w:r>
              <w:rPr>
                <w:sz w:val="16"/>
              </w:rPr>
              <w:t>2019-09-01</w:t>
            </w:r>
          </w:p>
        </w:tc>
        <w:tc>
          <w:tcPr>
            <w:tcW w:type="dxa" w:w="1187"/>
          </w:tcPr>
          <w:p>
            <w:pPr>
              <w:spacing w:after="0"/>
              <w:jc w:val="left"/>
            </w:pPr>
            <w:r>
              <w:rPr>
                <w:sz w:val="16"/>
              </w:rPr>
              <w:t>EM-3423-NC</w:t>
            </w:r>
          </w:p>
        </w:tc>
        <w:tc>
          <w:tcPr>
            <w:tcW w:type="dxa" w:w="1595"/>
          </w:tcPr>
          <w:p>
            <w:pPr>
              <w:spacing w:after="0"/>
              <w:jc w:val="left"/>
            </w:pPr>
            <w:r>
              <w:rPr>
                <w:sz w:val="16"/>
              </w:rPr>
              <w:t>Emergency</w:t>
            </w:r>
          </w:p>
        </w:tc>
        <w:tc>
          <w:tcPr>
            <w:tcW w:type="dxa" w:w="2106"/>
          </w:tcPr>
          <w:p>
            <w:pPr>
              <w:spacing w:after="0"/>
              <w:jc w:val="left"/>
            </w:pPr>
            <w:r>
              <w:rPr>
                <w:sz w:val="16"/>
              </w:rPr>
              <w:t>HURRICANE DORIAN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2019-01-31</w:t>
            </w:r>
          </w:p>
        </w:tc>
        <w:tc>
          <w:tcPr>
            <w:tcW w:type="dxa" w:w="1187"/>
          </w:tcPr>
          <w:p>
            <w:pPr>
              <w:spacing w:after="0"/>
              <w:jc w:val="left"/>
            </w:pPr>
            <w:r>
              <w:rPr>
                <w:sz w:val="16"/>
              </w:rPr>
              <w:t>2018-10-10</w:t>
            </w:r>
          </w:p>
        </w:tc>
        <w:tc>
          <w:tcPr>
            <w:tcW w:type="dxa" w:w="1187"/>
          </w:tcPr>
          <w:p>
            <w:pPr>
              <w:spacing w:after="0"/>
              <w:jc w:val="left"/>
            </w:pPr>
            <w:r>
              <w:rPr>
                <w:sz w:val="16"/>
              </w:rPr>
              <w:t>DR-4412-NC</w:t>
            </w:r>
          </w:p>
        </w:tc>
        <w:tc>
          <w:tcPr>
            <w:tcW w:type="dxa" w:w="1595"/>
          </w:tcPr>
          <w:p>
            <w:pPr>
              <w:spacing w:after="0"/>
              <w:jc w:val="left"/>
            </w:pPr>
            <w:r>
              <w:rPr>
                <w:sz w:val="16"/>
              </w:rPr>
              <w:t>Major disaster</w:t>
            </w:r>
          </w:p>
        </w:tc>
        <w:tc>
          <w:tcPr>
            <w:tcW w:type="dxa" w:w="2106"/>
          </w:tcPr>
          <w:p>
            <w:pPr>
              <w:spacing w:after="0"/>
              <w:jc w:val="left"/>
            </w:pPr>
            <w:r>
              <w:rPr>
                <w:sz w:val="16"/>
              </w:rPr>
              <w:t>TROPICAL STORM MICHAEL</w:t>
            </w:r>
          </w:p>
        </w:tc>
        <w:tc>
          <w:tcPr>
            <w:tcW w:type="dxa" w:w="2597"/>
          </w:tcPr>
          <w:p>
            <w:pPr>
              <w:spacing w:after="0"/>
              <w:jc w:val="left"/>
            </w:pPr>
            <w:r>
              <w:rPr>
                <w:sz w:val="16"/>
              </w:rPr>
              <w:t>Hurricane</w:t>
            </w:r>
          </w:p>
        </w:tc>
        <w:tc>
          <w:tcPr>
            <w:tcW w:type="dxa" w:w="1636"/>
          </w:tcPr>
          <w:p>
            <w:pPr>
              <w:spacing w:after="0"/>
              <w:jc w:val="right"/>
            </w:pPr>
            <w:r>
              <w:rPr>
                <w:sz w:val="16"/>
              </w:rPr>
              <w:t>$1,006,320.54</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2018-09-14</w:t>
            </w:r>
          </w:p>
        </w:tc>
        <w:tc>
          <w:tcPr>
            <w:tcW w:type="dxa" w:w="1187"/>
          </w:tcPr>
          <w:p>
            <w:pPr>
              <w:spacing w:after="0"/>
              <w:jc w:val="left"/>
            </w:pPr>
            <w:r>
              <w:rPr>
                <w:sz w:val="16"/>
              </w:rPr>
              <w:t>2018-09-07</w:t>
            </w:r>
          </w:p>
        </w:tc>
        <w:tc>
          <w:tcPr>
            <w:tcW w:type="dxa" w:w="1187"/>
          </w:tcPr>
          <w:p>
            <w:pPr>
              <w:spacing w:after="0"/>
              <w:jc w:val="left"/>
            </w:pPr>
            <w:r>
              <w:rPr>
                <w:sz w:val="16"/>
              </w:rPr>
              <w:t>DR-4393-NC</w:t>
            </w:r>
          </w:p>
        </w:tc>
        <w:tc>
          <w:tcPr>
            <w:tcW w:type="dxa" w:w="1595"/>
          </w:tcPr>
          <w:p>
            <w:pPr>
              <w:spacing w:after="0"/>
              <w:jc w:val="left"/>
            </w:pPr>
            <w:r>
              <w:rPr>
                <w:sz w:val="16"/>
              </w:rPr>
              <w:t>Major disaster</w:t>
            </w:r>
          </w:p>
        </w:tc>
        <w:tc>
          <w:tcPr>
            <w:tcW w:type="dxa" w:w="2106"/>
          </w:tcPr>
          <w:p>
            <w:pPr>
              <w:spacing w:after="0"/>
              <w:jc w:val="left"/>
            </w:pPr>
            <w:r>
              <w:rPr>
                <w:sz w:val="16"/>
              </w:rPr>
              <w:t>HURRICANE FLORENCE</w:t>
            </w:r>
          </w:p>
        </w:tc>
        <w:tc>
          <w:tcPr>
            <w:tcW w:type="dxa" w:w="2597"/>
          </w:tcPr>
          <w:p>
            <w:pPr>
              <w:spacing w:after="0"/>
              <w:jc w:val="left"/>
            </w:pPr>
            <w:r>
              <w:rPr>
                <w:sz w:val="16"/>
              </w:rPr>
              <w:t>Hurricane</w:t>
            </w:r>
          </w:p>
        </w:tc>
        <w:tc>
          <w:tcPr>
            <w:tcW w:type="dxa" w:w="1636"/>
          </w:tcPr>
          <w:p>
            <w:pPr>
              <w:spacing w:after="0"/>
              <w:jc w:val="right"/>
            </w:pPr>
            <w:r>
              <w:rPr>
                <w:sz w:val="16"/>
              </w:rPr>
              <w:t>$1,587,002.85</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2018-09-10</w:t>
            </w:r>
          </w:p>
        </w:tc>
        <w:tc>
          <w:tcPr>
            <w:tcW w:type="dxa" w:w="1187"/>
          </w:tcPr>
          <w:p>
            <w:pPr>
              <w:spacing w:after="0"/>
              <w:jc w:val="left"/>
            </w:pPr>
            <w:r>
              <w:rPr>
                <w:sz w:val="16"/>
              </w:rPr>
              <w:t>2018-09-07</w:t>
            </w:r>
          </w:p>
        </w:tc>
        <w:tc>
          <w:tcPr>
            <w:tcW w:type="dxa" w:w="1187"/>
          </w:tcPr>
          <w:p>
            <w:pPr>
              <w:spacing w:after="0"/>
              <w:jc w:val="left"/>
            </w:pPr>
            <w:r>
              <w:rPr>
                <w:sz w:val="16"/>
              </w:rPr>
              <w:t>EM-3401-NC</w:t>
            </w:r>
          </w:p>
        </w:tc>
        <w:tc>
          <w:tcPr>
            <w:tcW w:type="dxa" w:w="1595"/>
          </w:tcPr>
          <w:p>
            <w:pPr>
              <w:spacing w:after="0"/>
              <w:jc w:val="left"/>
            </w:pPr>
            <w:r>
              <w:rPr>
                <w:sz w:val="16"/>
              </w:rPr>
              <w:t>Emergency</w:t>
            </w:r>
          </w:p>
        </w:tc>
        <w:tc>
          <w:tcPr>
            <w:tcW w:type="dxa" w:w="2106"/>
          </w:tcPr>
          <w:p>
            <w:pPr>
              <w:spacing w:after="0"/>
              <w:jc w:val="left"/>
            </w:pPr>
            <w:r>
              <w:rPr>
                <w:sz w:val="16"/>
              </w:rPr>
              <w:t>HURRICANE FLORENCE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DR-4393</w:t>
            </w:r>
          </w:p>
        </w:tc>
      </w:tr>
      <w:tr>
        <w:trPr>
          <w:cantSplit/>
        </w:trPr>
        <w:tc>
          <w:tcPr>
            <w:tcW w:type="dxa" w:w="1187"/>
          </w:tcPr>
          <w:p>
            <w:pPr>
              <w:spacing w:after="0"/>
              <w:jc w:val="left"/>
            </w:pPr>
            <w:r>
              <w:rPr>
                <w:sz w:val="16"/>
              </w:rPr>
              <w:t>2016-10-07</w:t>
            </w:r>
          </w:p>
        </w:tc>
        <w:tc>
          <w:tcPr>
            <w:tcW w:type="dxa" w:w="1187"/>
          </w:tcPr>
          <w:p>
            <w:pPr>
              <w:spacing w:after="0"/>
              <w:jc w:val="left"/>
            </w:pPr>
            <w:r>
              <w:rPr>
                <w:sz w:val="16"/>
              </w:rPr>
              <w:t>2016-10-04</w:t>
            </w:r>
          </w:p>
        </w:tc>
        <w:tc>
          <w:tcPr>
            <w:tcW w:type="dxa" w:w="1187"/>
          </w:tcPr>
          <w:p>
            <w:pPr>
              <w:spacing w:after="0"/>
              <w:jc w:val="left"/>
            </w:pPr>
            <w:r>
              <w:rPr>
                <w:sz w:val="16"/>
              </w:rPr>
              <w:t>EM-3380-NC</w:t>
            </w:r>
          </w:p>
        </w:tc>
        <w:tc>
          <w:tcPr>
            <w:tcW w:type="dxa" w:w="1595"/>
          </w:tcPr>
          <w:p>
            <w:pPr>
              <w:spacing w:after="0"/>
              <w:jc w:val="left"/>
            </w:pPr>
            <w:r>
              <w:rPr>
                <w:sz w:val="16"/>
              </w:rPr>
              <w:t>Emergency</w:t>
            </w:r>
          </w:p>
        </w:tc>
        <w:tc>
          <w:tcPr>
            <w:tcW w:type="dxa" w:w="2106"/>
          </w:tcPr>
          <w:p>
            <w:pPr>
              <w:spacing w:after="0"/>
              <w:jc w:val="left"/>
            </w:pPr>
            <w:r>
              <w:rPr>
                <w:sz w:val="16"/>
              </w:rPr>
              <w:t>HURRICANE MATTHEW</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2014-03-31</w:t>
            </w:r>
          </w:p>
        </w:tc>
        <w:tc>
          <w:tcPr>
            <w:tcW w:type="dxa" w:w="1187"/>
          </w:tcPr>
          <w:p>
            <w:pPr>
              <w:spacing w:after="0"/>
              <w:jc w:val="left"/>
            </w:pPr>
            <w:r>
              <w:rPr>
                <w:sz w:val="16"/>
              </w:rPr>
              <w:t>2014-03-06</w:t>
            </w:r>
          </w:p>
        </w:tc>
        <w:tc>
          <w:tcPr>
            <w:tcW w:type="dxa" w:w="1187"/>
          </w:tcPr>
          <w:p>
            <w:pPr>
              <w:spacing w:after="0"/>
              <w:jc w:val="left"/>
            </w:pPr>
            <w:r>
              <w:rPr>
                <w:sz w:val="16"/>
              </w:rPr>
              <w:t>DR-4167-NC</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$941,688.71</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2005-08-29</w:t>
            </w:r>
          </w:p>
        </w:tc>
        <w:tc>
          <w:tcPr>
            <w:tcW w:type="dxa" w:w="1187"/>
          </w:tcPr>
          <w:p>
            <w:pPr>
              <w:spacing w:after="0"/>
              <w:jc w:val="left"/>
            </w:pPr>
            <w:r>
              <w:rPr>
                <w:sz w:val="16"/>
              </w:rPr>
              <w:t>EM-3222-NC</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2004-09-18</w:t>
            </w:r>
          </w:p>
        </w:tc>
        <w:tc>
          <w:tcPr>
            <w:tcW w:type="dxa" w:w="1187"/>
          </w:tcPr>
          <w:p>
            <w:pPr>
              <w:spacing w:after="0"/>
              <w:jc w:val="left"/>
            </w:pPr>
            <w:r>
              <w:rPr>
                <w:sz w:val="16"/>
              </w:rPr>
              <w:t>2004-09-16</w:t>
            </w:r>
          </w:p>
        </w:tc>
        <w:tc>
          <w:tcPr>
            <w:tcW w:type="dxa" w:w="1187"/>
          </w:tcPr>
          <w:p>
            <w:pPr>
              <w:spacing w:after="0"/>
              <w:jc w:val="left"/>
            </w:pPr>
            <w:r>
              <w:rPr>
                <w:sz w:val="16"/>
              </w:rPr>
              <w:t>DR-1553-NC</w:t>
            </w:r>
          </w:p>
        </w:tc>
        <w:tc>
          <w:tcPr>
            <w:tcW w:type="dxa" w:w="1595"/>
          </w:tcPr>
          <w:p>
            <w:pPr>
              <w:spacing w:after="0"/>
              <w:jc w:val="left"/>
            </w:pPr>
            <w:r>
              <w:rPr>
                <w:sz w:val="16"/>
              </w:rPr>
              <w:t>Major disaster</w:t>
            </w:r>
          </w:p>
        </w:tc>
        <w:tc>
          <w:tcPr>
            <w:tcW w:type="dxa" w:w="2106"/>
          </w:tcPr>
          <w:p>
            <w:pPr>
              <w:spacing w:after="0"/>
              <w:jc w:val="left"/>
            </w:pPr>
            <w:r>
              <w:rPr>
                <w:sz w:val="16"/>
              </w:rPr>
              <w:t>HURRICANE IVAN</w:t>
            </w:r>
          </w:p>
        </w:tc>
        <w:tc>
          <w:tcPr>
            <w:tcW w:type="dxa" w:w="2597"/>
          </w:tcPr>
          <w:p>
            <w:pPr>
              <w:spacing w:after="0"/>
              <w:jc w:val="left"/>
            </w:pPr>
            <w:r>
              <w:rPr>
                <w:sz w:val="16"/>
              </w:rPr>
              <w:t>Hurricane</w:t>
            </w:r>
          </w:p>
        </w:tc>
        <w:tc>
          <w:tcPr>
            <w:tcW w:type="dxa" w:w="1636"/>
          </w:tcPr>
          <w:p>
            <w:pPr>
              <w:spacing w:after="0"/>
              <w:jc w:val="right"/>
            </w:pPr>
            <w:r>
              <w:rPr>
                <w:sz w:val="16"/>
              </w:rPr>
              <w:t>PA not declared for this county</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2002-12-12</w:t>
            </w:r>
          </w:p>
        </w:tc>
        <w:tc>
          <w:tcPr>
            <w:tcW w:type="dxa" w:w="1187"/>
          </w:tcPr>
          <w:p>
            <w:pPr>
              <w:spacing w:after="0"/>
              <w:jc w:val="left"/>
            </w:pPr>
            <w:r>
              <w:rPr>
                <w:sz w:val="16"/>
              </w:rPr>
              <w:t>2002-12-04</w:t>
            </w:r>
          </w:p>
        </w:tc>
        <w:tc>
          <w:tcPr>
            <w:tcW w:type="dxa" w:w="1187"/>
          </w:tcPr>
          <w:p>
            <w:pPr>
              <w:spacing w:after="0"/>
              <w:jc w:val="left"/>
            </w:pPr>
            <w:r>
              <w:rPr>
                <w:sz w:val="16"/>
              </w:rPr>
              <w:t>DR-1448-NC</w:t>
            </w:r>
          </w:p>
        </w:tc>
        <w:tc>
          <w:tcPr>
            <w:tcW w:type="dxa" w:w="1595"/>
          </w:tcPr>
          <w:p>
            <w:pPr>
              <w:spacing w:after="0"/>
              <w:jc w:val="left"/>
            </w:pPr>
            <w:r>
              <w:rPr>
                <w:sz w:val="16"/>
              </w:rPr>
              <w:t>Major disaster</w:t>
            </w:r>
          </w:p>
        </w:tc>
        <w:tc>
          <w:tcPr>
            <w:tcW w:type="dxa" w:w="2106"/>
          </w:tcPr>
          <w:p>
            <w:pPr>
              <w:spacing w:after="0"/>
              <w:jc w:val="left"/>
            </w:pPr>
            <w:r>
              <w:rPr>
                <w:sz w:val="16"/>
              </w:rPr>
              <w:t>SEVERE ICE STORM</w:t>
            </w:r>
          </w:p>
        </w:tc>
        <w:tc>
          <w:tcPr>
            <w:tcW w:type="dxa" w:w="2597"/>
          </w:tcPr>
          <w:p>
            <w:pPr>
              <w:spacing w:after="0"/>
              <w:jc w:val="left"/>
            </w:pPr>
            <w:r>
              <w:rPr>
                <w:sz w:val="16"/>
              </w:rPr>
              <w:t>Ice Storm</w:t>
            </w:r>
          </w:p>
        </w:tc>
        <w:tc>
          <w:tcPr>
            <w:tcW w:type="dxa" w:w="1636"/>
          </w:tcPr>
          <w:p>
            <w:pPr>
              <w:spacing w:after="0"/>
              <w:jc w:val="right"/>
            </w:pPr>
            <w:r>
              <w:rPr>
                <w:sz w:val="16"/>
              </w:rPr>
              <w:t>$2,959,837.91</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2000-01-31</w:t>
            </w:r>
          </w:p>
        </w:tc>
        <w:tc>
          <w:tcPr>
            <w:tcW w:type="dxa" w:w="1187"/>
          </w:tcPr>
          <w:p>
            <w:pPr>
              <w:spacing w:after="0"/>
              <w:jc w:val="left"/>
            </w:pPr>
            <w:r>
              <w:rPr>
                <w:sz w:val="16"/>
              </w:rPr>
              <w:t>2000-01-24</w:t>
            </w:r>
          </w:p>
        </w:tc>
        <w:tc>
          <w:tcPr>
            <w:tcW w:type="dxa" w:w="1187"/>
          </w:tcPr>
          <w:p>
            <w:pPr>
              <w:spacing w:after="0"/>
              <w:jc w:val="left"/>
            </w:pPr>
            <w:r>
              <w:rPr>
                <w:sz w:val="16"/>
              </w:rPr>
              <w:t>DR-1312-NC</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$1,641,263.10</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1999-09-16</w:t>
            </w:r>
          </w:p>
        </w:tc>
        <w:tc>
          <w:tcPr>
            <w:tcW w:type="dxa" w:w="1187"/>
          </w:tcPr>
          <w:p>
            <w:pPr>
              <w:spacing w:after="0"/>
              <w:jc w:val="left"/>
            </w:pPr>
            <w:r>
              <w:rPr>
                <w:sz w:val="16"/>
              </w:rPr>
              <w:t>1999-09-15</w:t>
            </w:r>
          </w:p>
        </w:tc>
        <w:tc>
          <w:tcPr>
            <w:tcW w:type="dxa" w:w="1187"/>
          </w:tcPr>
          <w:p>
            <w:pPr>
              <w:spacing w:after="0"/>
              <w:jc w:val="left"/>
            </w:pPr>
            <w:r>
              <w:rPr>
                <w:sz w:val="16"/>
              </w:rPr>
              <w:t>DR-1292-NC</w:t>
            </w:r>
          </w:p>
        </w:tc>
        <w:tc>
          <w:tcPr>
            <w:tcW w:type="dxa" w:w="1595"/>
          </w:tcPr>
          <w:p>
            <w:pPr>
              <w:spacing w:after="0"/>
              <w:jc w:val="left"/>
            </w:pPr>
            <w:r>
              <w:rPr>
                <w:sz w:val="16"/>
              </w:rPr>
              <w:t>Major disaster</w:t>
            </w:r>
          </w:p>
        </w:tc>
        <w:tc>
          <w:tcPr>
            <w:tcW w:type="dxa" w:w="2106"/>
          </w:tcPr>
          <w:p>
            <w:pPr>
              <w:spacing w:after="0"/>
              <w:jc w:val="left"/>
            </w:pPr>
            <w:r>
              <w:rPr>
                <w:sz w:val="16"/>
              </w:rPr>
              <w:t>HURRICANE FLOYD MAJOR DISASTER DECLARATIONS</w:t>
            </w:r>
          </w:p>
        </w:tc>
        <w:tc>
          <w:tcPr>
            <w:tcW w:type="dxa" w:w="2597"/>
          </w:tcPr>
          <w:p>
            <w:pPr>
              <w:spacing w:after="0"/>
              <w:jc w:val="left"/>
            </w:pPr>
            <w:r>
              <w:rPr>
                <w:sz w:val="16"/>
              </w:rPr>
              <w:t>Hurricane</w:t>
            </w:r>
          </w:p>
        </w:tc>
        <w:tc>
          <w:tcPr>
            <w:tcW w:type="dxa" w:w="1636"/>
          </w:tcPr>
          <w:p>
            <w:pPr>
              <w:spacing w:after="0"/>
              <w:jc w:val="right"/>
            </w:pPr>
            <w:r>
              <w:rPr>
                <w:sz w:val="16"/>
              </w:rPr>
              <w:t>$43,023.74</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1999-09-15</w:t>
            </w:r>
          </w:p>
        </w:tc>
        <w:tc>
          <w:tcPr>
            <w:tcW w:type="dxa" w:w="1187"/>
          </w:tcPr>
          <w:p>
            <w:pPr>
              <w:spacing w:after="0"/>
              <w:jc w:val="left"/>
            </w:pPr>
            <w:r>
              <w:rPr>
                <w:sz w:val="16"/>
              </w:rPr>
              <w:t>1999-09-15</w:t>
            </w:r>
          </w:p>
        </w:tc>
        <w:tc>
          <w:tcPr>
            <w:tcW w:type="dxa" w:w="1187"/>
          </w:tcPr>
          <w:p>
            <w:pPr>
              <w:spacing w:after="0"/>
              <w:jc w:val="left"/>
            </w:pPr>
            <w:r>
              <w:rPr>
                <w:sz w:val="16"/>
              </w:rPr>
              <w:t>EM-3146-NC</w:t>
            </w:r>
          </w:p>
        </w:tc>
        <w:tc>
          <w:tcPr>
            <w:tcW w:type="dxa" w:w="1595"/>
          </w:tcPr>
          <w:p>
            <w:pPr>
              <w:spacing w:after="0"/>
              <w:jc w:val="left"/>
            </w:pPr>
            <w:r>
              <w:rPr>
                <w:sz w:val="16"/>
              </w:rPr>
              <w:t>Emergency</w:t>
            </w:r>
          </w:p>
        </w:tc>
        <w:tc>
          <w:tcPr>
            <w:tcW w:type="dxa" w:w="2106"/>
          </w:tcPr>
          <w:p>
            <w:pPr>
              <w:spacing w:after="0"/>
              <w:jc w:val="left"/>
            </w:pPr>
            <w:r>
              <w:rPr>
                <w:sz w:val="16"/>
              </w:rPr>
              <w:t>HURRICANE FLOYD EMERGENCY DECLARATIONS</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DR-1292</w:t>
            </w:r>
          </w:p>
        </w:tc>
      </w:tr>
      <w:tr>
        <w:trPr>
          <w:cantSplit/>
        </w:trPr>
        <w:tc>
          <w:tcPr>
            <w:tcW w:type="dxa" w:w="1187"/>
          </w:tcPr>
          <w:p>
            <w:pPr>
              <w:spacing w:after="0"/>
              <w:jc w:val="left"/>
            </w:pPr>
            <w:r>
              <w:rPr>
                <w:sz w:val="16"/>
              </w:rPr>
              <w:t>1996-09-06</w:t>
            </w:r>
          </w:p>
        </w:tc>
        <w:tc>
          <w:tcPr>
            <w:tcW w:type="dxa" w:w="1187"/>
          </w:tcPr>
          <w:p>
            <w:pPr>
              <w:spacing w:after="0"/>
              <w:jc w:val="left"/>
            </w:pPr>
            <w:r>
              <w:rPr>
                <w:sz w:val="16"/>
              </w:rPr>
              <w:t>1996-09-05</w:t>
            </w:r>
          </w:p>
        </w:tc>
        <w:tc>
          <w:tcPr>
            <w:tcW w:type="dxa" w:w="1187"/>
          </w:tcPr>
          <w:p>
            <w:pPr>
              <w:spacing w:after="0"/>
              <w:jc w:val="left"/>
            </w:pPr>
            <w:r>
              <w:rPr>
                <w:sz w:val="16"/>
              </w:rPr>
              <w:t>DR-1134-NC</w:t>
            </w:r>
          </w:p>
        </w:tc>
        <w:tc>
          <w:tcPr>
            <w:tcW w:type="dxa" w:w="1595"/>
          </w:tcPr>
          <w:p>
            <w:pPr>
              <w:spacing w:after="0"/>
              <w:jc w:val="left"/>
            </w:pPr>
            <w:r>
              <w:rPr>
                <w:sz w:val="16"/>
              </w:rPr>
              <w:t>Major disaster</w:t>
            </w:r>
          </w:p>
        </w:tc>
        <w:tc>
          <w:tcPr>
            <w:tcW w:type="dxa" w:w="2106"/>
          </w:tcPr>
          <w:p>
            <w:pPr>
              <w:spacing w:after="0"/>
              <w:jc w:val="left"/>
            </w:pPr>
            <w:r>
              <w:rPr>
                <w:sz w:val="16"/>
              </w:rPr>
              <w:t>HURRICANE FRAN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1996-02-23</w:t>
            </w:r>
          </w:p>
        </w:tc>
        <w:tc>
          <w:tcPr>
            <w:tcW w:type="dxa" w:w="1187"/>
          </w:tcPr>
          <w:p>
            <w:pPr>
              <w:spacing w:after="0"/>
              <w:jc w:val="left"/>
            </w:pPr>
            <w:r>
              <w:rPr>
                <w:sz w:val="16"/>
              </w:rPr>
              <w:t>1996-02-02</w:t>
            </w:r>
          </w:p>
        </w:tc>
        <w:tc>
          <w:tcPr>
            <w:tcW w:type="dxa" w:w="1187"/>
          </w:tcPr>
          <w:p>
            <w:pPr>
              <w:spacing w:after="0"/>
              <w:jc w:val="left"/>
            </w:pPr>
            <w:r>
              <w:rPr>
                <w:sz w:val="16"/>
              </w:rPr>
              <w:t>DR-1103-NC</w:t>
            </w:r>
          </w:p>
        </w:tc>
        <w:tc>
          <w:tcPr>
            <w:tcW w:type="dxa" w:w="1595"/>
          </w:tcPr>
          <w:p>
            <w:pPr>
              <w:spacing w:after="0"/>
              <w:jc w:val="left"/>
            </w:pPr>
            <w:r>
              <w:rPr>
                <w:sz w:val="16"/>
              </w:rPr>
              <w:t>Major disaster</w:t>
            </w:r>
          </w:p>
        </w:tc>
        <w:tc>
          <w:tcPr>
            <w:tcW w:type="dxa" w:w="2106"/>
          </w:tcPr>
          <w:p>
            <w:pPr>
              <w:spacing w:after="0"/>
              <w:jc w:val="left"/>
            </w:pPr>
            <w:r>
              <w:rPr>
                <w:sz w:val="16"/>
              </w:rPr>
              <w:t>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1996-01-13</w:t>
            </w:r>
          </w:p>
        </w:tc>
        <w:tc>
          <w:tcPr>
            <w:tcW w:type="dxa" w:w="1187"/>
          </w:tcPr>
          <w:p>
            <w:pPr>
              <w:spacing w:after="0"/>
              <w:jc w:val="left"/>
            </w:pPr>
            <w:r>
              <w:rPr>
                <w:sz w:val="16"/>
              </w:rPr>
              <w:t>1996-01-06</w:t>
            </w:r>
          </w:p>
        </w:tc>
        <w:tc>
          <w:tcPr>
            <w:tcW w:type="dxa" w:w="1187"/>
          </w:tcPr>
          <w:p>
            <w:pPr>
              <w:spacing w:after="0"/>
              <w:jc w:val="left"/>
            </w:pPr>
            <w:r>
              <w:rPr>
                <w:sz w:val="16"/>
              </w:rPr>
              <w:t>DR-1087-NC</w:t>
            </w:r>
          </w:p>
        </w:tc>
        <w:tc>
          <w:tcPr>
            <w:tcW w:type="dxa" w:w="1595"/>
          </w:tcPr>
          <w:p>
            <w:pPr>
              <w:spacing w:after="0"/>
              <w:jc w:val="left"/>
            </w:pPr>
            <w:r>
              <w:rPr>
                <w:sz w:val="16"/>
              </w:rPr>
              <w:t>Major disaster</w:t>
            </w:r>
          </w:p>
        </w:tc>
        <w:tc>
          <w:tcPr>
            <w:tcW w:type="dxa" w:w="2106"/>
          </w:tcPr>
          <w:p>
            <w:pPr>
              <w:spacing w:after="0"/>
              <w:jc w:val="left"/>
            </w:pPr>
            <w:r>
              <w:rPr>
                <w:sz w:val="16"/>
              </w:rPr>
              <w:t>BLIZZARD OF 96</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1977-08-11</w:t>
            </w:r>
          </w:p>
        </w:tc>
        <w:tc>
          <w:tcPr>
            <w:tcW w:type="dxa" w:w="1187"/>
          </w:tcPr>
          <w:p>
            <w:pPr>
              <w:spacing w:after="0"/>
              <w:jc w:val="left"/>
            </w:pPr>
            <w:r>
              <w:rPr>
                <w:sz w:val="16"/>
              </w:rPr>
              <w:t>1977-08-11</w:t>
            </w:r>
          </w:p>
        </w:tc>
        <w:tc>
          <w:tcPr>
            <w:tcW w:type="dxa" w:w="1187"/>
          </w:tcPr>
          <w:p>
            <w:pPr>
              <w:spacing w:after="0"/>
              <w:jc w:val="left"/>
            </w:pPr>
            <w:r>
              <w:rPr>
                <w:sz w:val="16"/>
              </w:rPr>
              <w:t>EM-3049-NC</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$160,876.33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60,876.33"/>
        <w:tblDescription w:val="Hazard Plain table b1d_pa_other"/>
      </w:tblPr>
      <w:tblGrid>
        <w:gridCol w:w="1997"/>
        <w:gridCol w:w="1997"/>
        <w:gridCol w:w="1825"/>
        <w:gridCol w:w="6124"/>
        <w:gridCol w:w="2169"/>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1825"/>
            <w:shd w:val="clear" w:color="auto" w:fill="E8E8E8"/>
          </w:tcPr>
          <w:p>
            <w:pPr>
              <w:spacing w:after="0"/>
              <w:jc w:val="left"/>
            </w:pPr>
            <w:r>
              <w:rPr>
                <w:b/>
                <w:sz w:val="16"/>
              </w:rPr>
              <w:t>Title</w:t>
            </w:r>
          </w:p>
        </w:tc>
        <w:tc>
          <w:tcPr>
            <w:tcW w:type="dxa" w:w="6124"/>
            <w:shd w:val="clear" w:color="auto" w:fill="E8E8E8"/>
          </w:tcPr>
          <w:p>
            <w:pPr>
              <w:spacing w:after="0"/>
              <w:jc w:val="left"/>
            </w:pPr>
            <w:r>
              <w:rPr>
                <w:b/>
                <w:sz w:val="16"/>
              </w:rPr>
              <w:t>Applicant</w:t>
            </w:r>
          </w:p>
        </w:tc>
        <w:tc>
          <w:tcPr>
            <w:tcW w:type="dxa" w:w="21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DR-4285-NC</w:t>
            </w:r>
          </w:p>
        </w:tc>
        <w:tc>
          <w:tcPr>
            <w:tcW w:type="dxa" w:w="1997"/>
          </w:tcPr>
          <w:p>
            <w:pPr>
              <w:spacing w:after="0"/>
              <w:jc w:val="left"/>
            </w:pPr>
            <w:r>
              <w:rPr>
                <w:sz w:val="16"/>
              </w:rPr>
              <w:t>2016-10-10</w:t>
            </w:r>
          </w:p>
        </w:tc>
        <w:tc>
          <w:tcPr>
            <w:tcW w:type="dxa" w:w="1825"/>
          </w:tcPr>
          <w:p>
            <w:pPr>
              <w:spacing w:after="0"/>
              <w:jc w:val="left"/>
            </w:pPr>
            <w:r>
              <w:rPr>
                <w:sz w:val="16"/>
              </w:rPr>
              <w:t>HURRICANE MATTHEW</w:t>
            </w:r>
          </w:p>
        </w:tc>
        <w:tc>
          <w:tcPr>
            <w:tcW w:type="dxa" w:w="6124"/>
          </w:tcPr>
          <w:p>
            <w:pPr>
              <w:spacing w:after="0"/>
              <w:jc w:val="left"/>
            </w:pPr>
            <w:r>
              <w:rPr>
                <w:sz w:val="16"/>
              </w:rPr>
              <w:t>Randolph Electric Membership Corp.</w:t>
            </w:r>
          </w:p>
        </w:tc>
        <w:tc>
          <w:tcPr>
            <w:tcW w:type="dxa" w:w="2169"/>
          </w:tcPr>
          <w:p>
            <w:pPr>
              <w:spacing w:after="0"/>
              <w:jc w:val="right"/>
            </w:pPr>
            <w:r>
              <w:rPr>
                <w:sz w:val="16"/>
              </w:rPr>
              <w:t>$113,162.20</w:t>
            </w:r>
          </w:p>
        </w:tc>
      </w:tr>
      <w:tr>
        <w:trPr>
          <w:cantSplit/>
        </w:trPr>
        <w:tc>
          <w:tcPr>
            <w:tcW w:type="dxa" w:w="1997"/>
          </w:tcPr>
          <w:p>
            <w:pPr>
              <w:spacing w:after="0"/>
              <w:jc w:val="left"/>
            </w:pPr>
            <w:r>
              <w:rPr>
                <w:sz w:val="16"/>
              </w:rPr>
              <w:t>DR-1457-NC</w:t>
            </w:r>
          </w:p>
        </w:tc>
        <w:tc>
          <w:tcPr>
            <w:tcW w:type="dxa" w:w="1997"/>
          </w:tcPr>
          <w:p>
            <w:pPr>
              <w:spacing w:after="0"/>
              <w:jc w:val="left"/>
            </w:pPr>
            <w:r>
              <w:rPr>
                <w:sz w:val="16"/>
              </w:rPr>
              <w:t>2003-03-27</w:t>
            </w:r>
          </w:p>
        </w:tc>
        <w:tc>
          <w:tcPr>
            <w:tcW w:type="dxa" w:w="1825"/>
          </w:tcPr>
          <w:p>
            <w:pPr>
              <w:spacing w:after="0"/>
              <w:jc w:val="left"/>
            </w:pPr>
            <w:r>
              <w:rPr>
                <w:sz w:val="16"/>
              </w:rPr>
              <w:t>ICE STORM</w:t>
            </w:r>
          </w:p>
        </w:tc>
        <w:tc>
          <w:tcPr>
            <w:tcW w:type="dxa" w:w="6124"/>
          </w:tcPr>
          <w:p>
            <w:pPr>
              <w:spacing w:after="0"/>
              <w:jc w:val="left"/>
            </w:pPr>
            <w:r>
              <w:rPr>
                <w:sz w:val="16"/>
              </w:rPr>
              <w:t>Randolph Electric Membership Corp.</w:t>
            </w:r>
          </w:p>
        </w:tc>
        <w:tc>
          <w:tcPr>
            <w:tcW w:type="dxa" w:w="2169"/>
          </w:tcPr>
          <w:p>
            <w:pPr>
              <w:spacing w:after="0"/>
              <w:jc w:val="right"/>
            </w:pPr>
            <w:r>
              <w:rPr>
                <w:sz w:val="16"/>
              </w:rPr>
              <w:t>$47,714.13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447</w:t>
            </w:r>
          </w:p>
        </w:tc>
        <w:tc>
          <w:tcPr>
            <w:tcW w:type="dxa" w:w="1422"/>
          </w:tcPr>
          <w:p>
            <w:pPr>
              <w:spacing w:after="0"/>
              <w:jc w:val="right"/>
            </w:pPr>
            <w:r>
              <w:rPr>
                <w:sz w:val="16"/>
              </w:rPr>
              <w:t>16</w:t>
            </w:r>
          </w:p>
        </w:tc>
        <w:tc>
          <w:tcPr>
            <w:tcW w:type="dxa" w:w="1356"/>
          </w:tcPr>
          <w:p>
            <w:pPr>
              <w:spacing w:after="0"/>
              <w:jc w:val="right"/>
            </w:pPr>
            <w:r>
              <w:rPr>
                <w:sz w:val="16"/>
              </w:rPr>
              <w:t>18</w:t>
            </w:r>
          </w:p>
        </w:tc>
        <w:tc>
          <w:tcPr>
            <w:tcW w:type="dxa" w:w="963"/>
          </w:tcPr>
          <w:p>
            <w:pPr>
              <w:spacing w:after="0"/>
              <w:jc w:val="right"/>
            </w:pPr>
            <w:r>
              <w:rPr>
                <w:sz w:val="16"/>
              </w:rPr>
              <w:t>97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642"/>
        <w:gridCol w:w="2751"/>
        <w:gridCol w:w="1077"/>
        <w:gridCol w:w="1731"/>
        <w:gridCol w:w="704"/>
        <w:gridCol w:w="2879"/>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642"/>
            <w:shd w:val="clear" w:color="auto" w:fill="E8E8E8"/>
          </w:tcPr>
          <w:p>
            <w:pPr>
              <w:spacing w:after="0"/>
              <w:jc w:val="left"/>
            </w:pPr>
            <w:r>
              <w:rPr>
                <w:b/>
                <w:sz w:val="16"/>
              </w:rPr>
              <w:t>Magnitude or extent</w:t>
            </w:r>
          </w:p>
        </w:tc>
        <w:tc>
          <w:tcPr>
            <w:tcW w:type="dxa" w:w="2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2022-09-30</w:t>
            </w:r>
          </w:p>
        </w:tc>
        <w:tc>
          <w:tcPr>
            <w:tcW w:type="dxa" w:w="1291"/>
          </w:tcPr>
          <w:p>
            <w:pPr>
              <w:spacing w:after="0"/>
              <w:jc w:val="left"/>
            </w:pPr>
            <w:r>
              <w:rPr>
                <w:sz w:val="16"/>
              </w:rPr>
              <w:t>Tropical Storm</w:t>
            </w:r>
          </w:p>
        </w:tc>
        <w:tc>
          <w:tcPr>
            <w:tcW w:type="dxa" w:w="2642"/>
          </w:tcPr>
          <w:p>
            <w:pPr>
              <w:spacing w:after="0"/>
              <w:jc w:val="left"/>
            </w:pPr>
          </w:p>
        </w:tc>
        <w:tc>
          <w:tcPr>
            <w:tcW w:type="dxa" w:w="2751"/>
          </w:tcPr>
          <w:p>
            <w:pPr>
              <w:spacing w:after="0"/>
              <w:jc w:val="left"/>
            </w:pPr>
            <w:r>
              <w:rPr>
                <w:sz w:val="16"/>
              </w:rPr>
              <w:t>$750,000 property; $0 crops, reported for the zone (2022 dollars)</w:t>
            </w:r>
          </w:p>
        </w:tc>
        <w:tc>
          <w:tcPr>
            <w:tcW w:type="dxa" w:w="1077"/>
          </w:tcPr>
          <w:p>
            <w:pPr>
              <w:spacing w:after="0"/>
              <w:jc w:val="right"/>
            </w:pPr>
            <w:r>
              <w:rPr>
                <w:sz w:val="16"/>
              </w:rPr>
              <w:t>0, 0</w:t>
            </w:r>
          </w:p>
        </w:tc>
        <w:tc>
          <w:tcPr>
            <w:tcW w:type="dxa" w:w="1731"/>
          </w:tcPr>
          <w:p>
            <w:pPr>
              <w:spacing w:after="0"/>
              <w:jc w:val="left"/>
            </w:pPr>
            <w:r>
              <w:rPr>
                <w:sz w:val="16"/>
              </w:rPr>
              <w:t>NWS zone NCZ039 (RANDOLPH), zone-level: may include parts of neighboring counties</w:t>
            </w:r>
          </w:p>
        </w:tc>
        <w:tc>
          <w:tcPr>
            <w:tcW w:type="dxa" w:w="704"/>
          </w:tcPr>
          <w:p>
            <w:pPr>
              <w:spacing w:after="0"/>
              <w:jc w:val="left"/>
            </w:pPr>
            <w:r>
              <w:rPr>
                <w:sz w:val="16"/>
              </w:rPr>
              <w:t>within last 5 years</w:t>
            </w:r>
          </w:p>
        </w:tc>
        <w:tc>
          <w:tcPr>
            <w:tcW w:type="dxa" w:w="287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2018-09-17</w:t>
            </w:r>
          </w:p>
        </w:tc>
        <w:tc>
          <w:tcPr>
            <w:tcW w:type="dxa" w:w="1291"/>
          </w:tcPr>
          <w:p>
            <w:pPr>
              <w:spacing w:after="0"/>
              <w:jc w:val="left"/>
            </w:pPr>
            <w:r>
              <w:rPr>
                <w:sz w:val="16"/>
              </w:rPr>
              <w:t>Flood</w:t>
            </w:r>
          </w:p>
        </w:tc>
        <w:tc>
          <w:tcPr>
            <w:tcW w:type="dxa" w:w="2642"/>
          </w:tcPr>
          <w:p>
            <w:pPr>
              <w:spacing w:after="0"/>
              <w:jc w:val="left"/>
            </w:pPr>
          </w:p>
        </w:tc>
        <w:tc>
          <w:tcPr>
            <w:tcW w:type="dxa" w:w="2751"/>
          </w:tcPr>
          <w:p>
            <w:pPr>
              <w:spacing w:after="0"/>
              <w:jc w:val="left"/>
            </w:pPr>
            <w:r>
              <w:rPr>
                <w:sz w:val="16"/>
              </w:rPr>
              <w:t>$21,070,000 property; $10,000,000 crops (2018 dollars)</w:t>
            </w:r>
          </w:p>
        </w:tc>
        <w:tc>
          <w:tcPr>
            <w:tcW w:type="dxa" w:w="1077"/>
          </w:tcPr>
          <w:p>
            <w:pPr>
              <w:spacing w:after="0"/>
              <w:jc w:val="right"/>
            </w:pPr>
            <w:r>
              <w:rPr>
                <w:sz w:val="16"/>
              </w:rPr>
              <w:t>0, 0</w:t>
            </w:r>
          </w:p>
        </w:tc>
        <w:tc>
          <w:tcPr>
            <w:tcW w:type="dxa" w:w="1731"/>
          </w:tcPr>
          <w:p>
            <w:pPr>
              <w:spacing w:after="0"/>
              <w:jc w:val="left"/>
            </w:pPr>
            <w:r>
              <w:rPr>
                <w:sz w:val="16"/>
              </w:rPr>
              <w:t>PINSON to CHEEKS</w:t>
            </w:r>
          </w:p>
        </w:tc>
        <w:tc>
          <w:tcPr>
            <w:tcW w:type="dxa" w:w="704"/>
          </w:tcPr>
          <w:p>
            <w:pPr>
              <w:spacing w:after="0"/>
              <w:jc w:val="left"/>
            </w:pPr>
          </w:p>
        </w:tc>
        <w:tc>
          <w:tcPr>
            <w:tcW w:type="dxa" w:w="28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2014-03-06</w:t>
            </w:r>
          </w:p>
        </w:tc>
        <w:tc>
          <w:tcPr>
            <w:tcW w:type="dxa" w:w="1291"/>
          </w:tcPr>
          <w:p>
            <w:pPr>
              <w:spacing w:after="0"/>
              <w:jc w:val="left"/>
            </w:pPr>
            <w:r>
              <w:rPr>
                <w:sz w:val="16"/>
              </w:rPr>
              <w:t>Ice Storm</w:t>
            </w:r>
          </w:p>
        </w:tc>
        <w:tc>
          <w:tcPr>
            <w:tcW w:type="dxa" w:w="2642"/>
          </w:tcPr>
          <w:p>
            <w:pPr>
              <w:spacing w:after="0"/>
              <w:jc w:val="left"/>
            </w:pPr>
          </w:p>
        </w:tc>
        <w:tc>
          <w:tcPr>
            <w:tcW w:type="dxa" w:w="2751"/>
          </w:tcPr>
          <w:p>
            <w:pPr>
              <w:spacing w:after="0"/>
              <w:jc w:val="left"/>
            </w:pPr>
            <w:r>
              <w:rPr>
                <w:sz w:val="16"/>
              </w:rPr>
              <w:t>$3,100,000 property; $0 crops, reported for the zone (2014 dollars)</w:t>
            </w:r>
          </w:p>
        </w:tc>
        <w:tc>
          <w:tcPr>
            <w:tcW w:type="dxa" w:w="1077"/>
          </w:tcPr>
          <w:p>
            <w:pPr>
              <w:spacing w:after="0"/>
              <w:jc w:val="right"/>
            </w:pPr>
            <w:r>
              <w:rPr>
                <w:sz w:val="16"/>
              </w:rPr>
              <w:t>0, 0</w:t>
            </w:r>
          </w:p>
        </w:tc>
        <w:tc>
          <w:tcPr>
            <w:tcW w:type="dxa" w:w="1731"/>
          </w:tcPr>
          <w:p>
            <w:pPr>
              <w:spacing w:after="0"/>
              <w:jc w:val="left"/>
            </w:pPr>
            <w:r>
              <w:rPr>
                <w:sz w:val="16"/>
              </w:rPr>
              <w:t>NWS zone NCZ039 (RANDOLPH), zone-level: may include parts of neighboring counties</w:t>
            </w:r>
          </w:p>
        </w:tc>
        <w:tc>
          <w:tcPr>
            <w:tcW w:type="dxa" w:w="704"/>
          </w:tcPr>
          <w:p>
            <w:pPr>
              <w:spacing w:after="0"/>
              <w:jc w:val="left"/>
            </w:pPr>
          </w:p>
        </w:tc>
        <w:tc>
          <w:tcPr>
            <w:tcW w:type="dxa" w:w="2879"/>
          </w:tcPr>
          <w:p>
            <w:pPr>
              <w:spacing w:after="0"/>
              <w:jc w:val="left"/>
            </w:pPr>
            <w:r>
              <w:rPr>
                <w:sz w:val="16"/>
              </w:rPr>
              <w:t>B1-c worst recorded: Ice Storm</w:t>
            </w:r>
          </w:p>
        </w:tc>
      </w:tr>
      <w:tr>
        <w:trPr>
          <w:cantSplit/>
        </w:trPr>
        <w:tc>
          <w:tcPr>
            <w:tcW w:type="dxa" w:w="1037"/>
          </w:tcPr>
          <w:p>
            <w:pPr>
              <w:spacing w:after="0"/>
              <w:jc w:val="left"/>
            </w:pPr>
            <w:r>
              <w:rPr>
                <w:sz w:val="16"/>
              </w:rPr>
              <w:t>2010-06-14</w:t>
            </w:r>
          </w:p>
        </w:tc>
        <w:tc>
          <w:tcPr>
            <w:tcW w:type="dxa" w:w="1291"/>
          </w:tcPr>
          <w:p>
            <w:pPr>
              <w:spacing w:after="0"/>
              <w:jc w:val="left"/>
            </w:pPr>
            <w:r>
              <w:rPr>
                <w:sz w:val="16"/>
              </w:rPr>
              <w:t>Lightning</w:t>
            </w:r>
          </w:p>
        </w:tc>
        <w:tc>
          <w:tcPr>
            <w:tcW w:type="dxa" w:w="2642"/>
          </w:tcPr>
          <w:p>
            <w:pPr>
              <w:spacing w:after="0"/>
              <w:jc w:val="left"/>
            </w:pPr>
          </w:p>
        </w:tc>
        <w:tc>
          <w:tcPr>
            <w:tcW w:type="dxa" w:w="2751"/>
          </w:tcPr>
          <w:p>
            <w:pPr>
              <w:spacing w:after="0"/>
              <w:jc w:val="left"/>
            </w:pPr>
            <w:r>
              <w:rPr>
                <w:sz w:val="16"/>
              </w:rPr>
              <w:t>$20,000 property; $0 crops (2010 dollars)</w:t>
            </w:r>
          </w:p>
        </w:tc>
        <w:tc>
          <w:tcPr>
            <w:tcW w:type="dxa" w:w="1077"/>
          </w:tcPr>
          <w:p>
            <w:pPr>
              <w:spacing w:after="0"/>
              <w:jc w:val="right"/>
            </w:pPr>
            <w:r>
              <w:rPr>
                <w:sz w:val="16"/>
              </w:rPr>
              <w:t>0, 0</w:t>
            </w:r>
          </w:p>
        </w:tc>
        <w:tc>
          <w:tcPr>
            <w:tcW w:type="dxa" w:w="1731"/>
          </w:tcPr>
          <w:p>
            <w:pPr>
              <w:spacing w:after="0"/>
              <w:jc w:val="left"/>
            </w:pPr>
            <w:r>
              <w:rPr>
                <w:sz w:val="16"/>
              </w:rPr>
              <w:t>HILLSVILLE</w:t>
            </w:r>
          </w:p>
        </w:tc>
        <w:tc>
          <w:tcPr>
            <w:tcW w:type="dxa" w:w="704"/>
          </w:tcPr>
          <w:p>
            <w:pPr>
              <w:spacing w:after="0"/>
              <w:jc w:val="left"/>
            </w:pPr>
          </w:p>
        </w:tc>
        <w:tc>
          <w:tcPr>
            <w:tcW w:type="dxa" w:w="2879"/>
          </w:tcPr>
          <w:p>
            <w:pPr>
              <w:spacing w:after="0"/>
              <w:jc w:val="left"/>
            </w:pPr>
            <w:r>
              <w:rPr>
                <w:sz w:val="16"/>
              </w:rPr>
              <w:t>B1-c worst recorded: Lightning</w:t>
            </w:r>
          </w:p>
        </w:tc>
      </w:tr>
      <w:tr>
        <w:trPr>
          <w:cantSplit/>
        </w:trPr>
        <w:tc>
          <w:tcPr>
            <w:tcW w:type="dxa" w:w="1037"/>
          </w:tcPr>
          <w:p>
            <w:pPr>
              <w:spacing w:after="0"/>
              <w:jc w:val="left"/>
            </w:pPr>
            <w:r>
              <w:rPr>
                <w:sz w:val="16"/>
              </w:rPr>
              <w:t>2010-02-10</w:t>
            </w:r>
          </w:p>
        </w:tc>
        <w:tc>
          <w:tcPr>
            <w:tcW w:type="dxa" w:w="1291"/>
          </w:tcPr>
          <w:p>
            <w:pPr>
              <w:spacing w:after="0"/>
              <w:jc w:val="left"/>
            </w:pPr>
            <w:r>
              <w:rPr>
                <w:sz w:val="16"/>
              </w:rPr>
              <w:t>High Wind</w:t>
            </w:r>
          </w:p>
        </w:tc>
        <w:tc>
          <w:tcPr>
            <w:tcW w:type="dxa" w:w="2642"/>
          </w:tcPr>
          <w:p>
            <w:pPr>
              <w:spacing w:after="0"/>
              <w:jc w:val="left"/>
            </w:pPr>
            <w:r>
              <w:rPr>
                <w:sz w:val="16"/>
              </w:rPr>
              <w:t>50 kt (58 mph) estimated gust</w:t>
            </w:r>
          </w:p>
        </w:tc>
        <w:tc>
          <w:tcPr>
            <w:tcW w:type="dxa" w:w="2751"/>
          </w:tcPr>
          <w:p>
            <w:pPr>
              <w:spacing w:after="0"/>
              <w:jc w:val="left"/>
            </w:pPr>
            <w:r>
              <w:rPr>
                <w:sz w:val="16"/>
              </w:rPr>
              <w:t>$1,000 property; $0 crops, reported for the zone (2010 dollars)</w:t>
            </w:r>
          </w:p>
        </w:tc>
        <w:tc>
          <w:tcPr>
            <w:tcW w:type="dxa" w:w="1077"/>
          </w:tcPr>
          <w:p>
            <w:pPr>
              <w:spacing w:after="0"/>
              <w:jc w:val="right"/>
            </w:pPr>
            <w:r>
              <w:rPr>
                <w:sz w:val="16"/>
              </w:rPr>
              <w:t>0, 0</w:t>
            </w:r>
          </w:p>
        </w:tc>
        <w:tc>
          <w:tcPr>
            <w:tcW w:type="dxa" w:w="1731"/>
          </w:tcPr>
          <w:p>
            <w:pPr>
              <w:spacing w:after="0"/>
              <w:jc w:val="left"/>
            </w:pPr>
            <w:r>
              <w:rPr>
                <w:sz w:val="16"/>
              </w:rPr>
              <w:t>NWS zone NCZ039 (RANDOLPH), zone-level: may include parts of neighboring counties</w:t>
            </w:r>
          </w:p>
        </w:tc>
        <w:tc>
          <w:tcPr>
            <w:tcW w:type="dxa" w:w="704"/>
          </w:tcPr>
          <w:p>
            <w:pPr>
              <w:spacing w:after="0"/>
              <w:jc w:val="left"/>
            </w:pPr>
          </w:p>
        </w:tc>
        <w:tc>
          <w:tcPr>
            <w:tcW w:type="dxa" w:w="287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2002-06-26</w:t>
            </w:r>
          </w:p>
        </w:tc>
        <w:tc>
          <w:tcPr>
            <w:tcW w:type="dxa" w:w="1291"/>
          </w:tcPr>
          <w:p>
            <w:pPr>
              <w:spacing w:after="0"/>
              <w:jc w:val="left"/>
            </w:pPr>
            <w:r>
              <w:rPr>
                <w:sz w:val="16"/>
              </w:rPr>
              <w:t>Thunderstorm Wind</w:t>
            </w:r>
          </w:p>
        </w:tc>
        <w:tc>
          <w:tcPr>
            <w:tcW w:type="dxa" w:w="2642"/>
          </w:tcPr>
          <w:p>
            <w:pPr>
              <w:spacing w:after="0"/>
              <w:jc w:val="left"/>
            </w:pPr>
            <w:r>
              <w:rPr>
                <w:sz w:val="16"/>
              </w:rPr>
              <w:t>60 kt (69 mph) estimated</w:t>
            </w:r>
          </w:p>
        </w:tc>
        <w:tc>
          <w:tcPr>
            <w:tcW w:type="dxa" w:w="2751"/>
          </w:tcPr>
          <w:p>
            <w:pPr>
              <w:spacing w:after="0"/>
              <w:jc w:val="left"/>
            </w:pPr>
            <w:r>
              <w:rPr>
                <w:sz w:val="16"/>
              </w:rPr>
              <w:t>damage not reported</w:t>
            </w:r>
          </w:p>
        </w:tc>
        <w:tc>
          <w:tcPr>
            <w:tcW w:type="dxa" w:w="1077"/>
          </w:tcPr>
          <w:p>
            <w:pPr>
              <w:spacing w:after="0"/>
              <w:jc w:val="right"/>
            </w:pPr>
            <w:r>
              <w:rPr>
                <w:sz w:val="16"/>
              </w:rPr>
              <w:t>0, 2</w:t>
            </w:r>
          </w:p>
        </w:tc>
        <w:tc>
          <w:tcPr>
            <w:tcW w:type="dxa" w:w="1731"/>
          </w:tcPr>
          <w:p>
            <w:pPr>
              <w:spacing w:after="0"/>
              <w:jc w:val="left"/>
            </w:pPr>
            <w:r>
              <w:rPr>
                <w:sz w:val="16"/>
              </w:rPr>
              <w:t>ASHEBORO</w:t>
            </w:r>
          </w:p>
        </w:tc>
        <w:tc>
          <w:tcPr>
            <w:tcW w:type="dxa" w:w="704"/>
          </w:tcPr>
          <w:p>
            <w:pPr>
              <w:spacing w:after="0"/>
              <w:jc w:val="left"/>
            </w:pPr>
          </w:p>
        </w:tc>
        <w:tc>
          <w:tcPr>
            <w:tcW w:type="dxa" w:w="2879"/>
          </w:tcPr>
          <w:p>
            <w:pPr>
              <w:spacing w:after="0"/>
              <w:jc w:val="left"/>
            </w:pPr>
            <w:r>
              <w:rPr>
                <w:sz w:val="16"/>
              </w:rPr>
              <w:t>deaths or injuries recorded</w:t>
            </w:r>
          </w:p>
        </w:tc>
      </w:tr>
      <w:tr>
        <w:trPr>
          <w:cantSplit/>
        </w:trPr>
        <w:tc>
          <w:tcPr>
            <w:tcW w:type="dxa" w:w="1037"/>
          </w:tcPr>
          <w:p>
            <w:pPr>
              <w:spacing w:after="0"/>
              <w:jc w:val="left"/>
            </w:pPr>
            <w:r>
              <w:rPr>
                <w:sz w:val="16"/>
              </w:rPr>
              <w:t>1999-08-14</w:t>
            </w:r>
          </w:p>
        </w:tc>
        <w:tc>
          <w:tcPr>
            <w:tcW w:type="dxa" w:w="1291"/>
          </w:tcPr>
          <w:p>
            <w:pPr>
              <w:spacing w:after="0"/>
              <w:jc w:val="left"/>
            </w:pPr>
            <w:r>
              <w:rPr>
                <w:sz w:val="16"/>
              </w:rPr>
              <w:t>Lightning</w:t>
            </w:r>
          </w:p>
        </w:tc>
        <w:tc>
          <w:tcPr>
            <w:tcW w:type="dxa" w:w="2642"/>
          </w:tcPr>
          <w:p>
            <w:pPr>
              <w:spacing w:after="0"/>
              <w:jc w:val="left"/>
            </w:pPr>
          </w:p>
        </w:tc>
        <w:tc>
          <w:tcPr>
            <w:tcW w:type="dxa" w:w="2751"/>
          </w:tcPr>
          <w:p>
            <w:pPr>
              <w:spacing w:after="0"/>
              <w:jc w:val="left"/>
            </w:pPr>
            <w:r>
              <w:rPr>
                <w:sz w:val="16"/>
              </w:rPr>
              <w:t>damage not reported</w:t>
            </w:r>
          </w:p>
        </w:tc>
        <w:tc>
          <w:tcPr>
            <w:tcW w:type="dxa" w:w="1077"/>
          </w:tcPr>
          <w:p>
            <w:pPr>
              <w:spacing w:after="0"/>
              <w:jc w:val="right"/>
            </w:pPr>
            <w:r>
              <w:rPr>
                <w:sz w:val="16"/>
              </w:rPr>
              <w:t>0, 5</w:t>
            </w:r>
          </w:p>
        </w:tc>
        <w:tc>
          <w:tcPr>
            <w:tcW w:type="dxa" w:w="1731"/>
          </w:tcPr>
          <w:p>
            <w:pPr>
              <w:spacing w:after="0"/>
              <w:jc w:val="left"/>
            </w:pPr>
            <w:r>
              <w:rPr>
                <w:sz w:val="16"/>
              </w:rPr>
              <w:t>ASHEBORO</w:t>
            </w:r>
          </w:p>
        </w:tc>
        <w:tc>
          <w:tcPr>
            <w:tcW w:type="dxa" w:w="704"/>
          </w:tcPr>
          <w:p>
            <w:pPr>
              <w:spacing w:after="0"/>
              <w:jc w:val="left"/>
            </w:pPr>
          </w:p>
        </w:tc>
        <w:tc>
          <w:tcPr>
            <w:tcW w:type="dxa" w:w="2879"/>
          </w:tcPr>
          <w:p>
            <w:pPr>
              <w:spacing w:after="0"/>
              <w:jc w:val="left"/>
            </w:pPr>
            <w:r>
              <w:rPr>
                <w:sz w:val="16"/>
              </w:rPr>
              <w:t>deaths or injuries recorded</w:t>
            </w:r>
          </w:p>
        </w:tc>
      </w:tr>
      <w:tr>
        <w:trPr>
          <w:cantSplit/>
        </w:trPr>
        <w:tc>
          <w:tcPr>
            <w:tcW w:type="dxa" w:w="1037"/>
          </w:tcPr>
          <w:p>
            <w:pPr>
              <w:spacing w:after="0"/>
              <w:jc w:val="left"/>
            </w:pPr>
            <w:r>
              <w:rPr>
                <w:sz w:val="16"/>
              </w:rPr>
              <w:t>1998-07-22</w:t>
            </w:r>
          </w:p>
        </w:tc>
        <w:tc>
          <w:tcPr>
            <w:tcW w:type="dxa" w:w="1291"/>
          </w:tcPr>
          <w:p>
            <w:pPr>
              <w:spacing w:after="0"/>
              <w:jc w:val="left"/>
            </w:pPr>
            <w:r>
              <w:rPr>
                <w:sz w:val="16"/>
              </w:rPr>
              <w:t>Heat</w:t>
            </w:r>
          </w:p>
        </w:tc>
        <w:tc>
          <w:tcPr>
            <w:tcW w:type="dxa" w:w="2642"/>
          </w:tcPr>
          <w:p>
            <w:pPr>
              <w:spacing w:after="0"/>
              <w:jc w:val="left"/>
            </w:pPr>
          </w:p>
        </w:tc>
        <w:tc>
          <w:tcPr>
            <w:tcW w:type="dxa" w:w="2751"/>
          </w:tcPr>
          <w:p>
            <w:pPr>
              <w:spacing w:after="0"/>
              <w:jc w:val="left"/>
            </w:pPr>
            <w:r>
              <w:rPr>
                <w:sz w:val="16"/>
              </w:rPr>
              <w:t>damage not reported</w:t>
            </w:r>
          </w:p>
        </w:tc>
        <w:tc>
          <w:tcPr>
            <w:tcW w:type="dxa" w:w="1077"/>
          </w:tcPr>
          <w:p>
            <w:pPr>
              <w:spacing w:after="0"/>
              <w:jc w:val="right"/>
            </w:pPr>
            <w:r>
              <w:rPr>
                <w:sz w:val="16"/>
              </w:rPr>
              <w:t>0, 0</w:t>
            </w:r>
          </w:p>
        </w:tc>
        <w:tc>
          <w:tcPr>
            <w:tcW w:type="dxa" w:w="1731"/>
          </w:tcPr>
          <w:p>
            <w:pPr>
              <w:spacing w:after="0"/>
              <w:jc w:val="left"/>
            </w:pPr>
            <w:r>
              <w:rPr>
                <w:sz w:val="16"/>
              </w:rPr>
              <w:t>NWS zone NCZ039 (RANDOLPH), zone-level: may include parts of neighboring counties</w:t>
            </w:r>
          </w:p>
        </w:tc>
        <w:tc>
          <w:tcPr>
            <w:tcW w:type="dxa" w:w="704"/>
          </w:tcPr>
          <w:p>
            <w:pPr>
              <w:spacing w:after="0"/>
              <w:jc w:val="left"/>
            </w:pPr>
          </w:p>
        </w:tc>
        <w:tc>
          <w:tcPr>
            <w:tcW w:type="dxa" w:w="2879"/>
          </w:tcPr>
          <w:p>
            <w:pPr>
              <w:spacing w:after="0"/>
              <w:jc w:val="left"/>
            </w:pPr>
            <w:r>
              <w:rPr>
                <w:sz w:val="16"/>
              </w:rPr>
              <w:t>B1-c worst recorded: Excessive Heat, Heat</w:t>
            </w:r>
          </w:p>
        </w:tc>
      </w:tr>
      <w:tr>
        <w:trPr>
          <w:cantSplit/>
        </w:trPr>
        <w:tc>
          <w:tcPr>
            <w:tcW w:type="dxa" w:w="1037"/>
          </w:tcPr>
          <w:p>
            <w:pPr>
              <w:spacing w:after="0"/>
              <w:jc w:val="left"/>
            </w:pPr>
            <w:r>
              <w:rPr>
                <w:sz w:val="16"/>
              </w:rPr>
              <w:t>1998-06-30</w:t>
            </w:r>
          </w:p>
        </w:tc>
        <w:tc>
          <w:tcPr>
            <w:tcW w:type="dxa" w:w="1291"/>
          </w:tcPr>
          <w:p>
            <w:pPr>
              <w:spacing w:after="0"/>
              <w:jc w:val="left"/>
            </w:pPr>
            <w:r>
              <w:rPr>
                <w:sz w:val="16"/>
              </w:rPr>
              <w:t>Thunderstorm Wind</w:t>
            </w:r>
          </w:p>
        </w:tc>
        <w:tc>
          <w:tcPr>
            <w:tcW w:type="dxa" w:w="2642"/>
          </w:tcPr>
          <w:p>
            <w:pPr>
              <w:spacing w:after="0"/>
              <w:jc w:val="left"/>
            </w:pPr>
            <w:r>
              <w:rPr>
                <w:sz w:val="16"/>
              </w:rPr>
              <w:t>100 kt (115 mph), measurement type not recorded</w:t>
            </w:r>
          </w:p>
        </w:tc>
        <w:tc>
          <w:tcPr>
            <w:tcW w:type="dxa" w:w="2751"/>
          </w:tcPr>
          <w:p>
            <w:pPr>
              <w:spacing w:after="0"/>
              <w:jc w:val="left"/>
            </w:pPr>
            <w:r>
              <w:rPr>
                <w:sz w:val="16"/>
              </w:rPr>
              <w:t>damage not reported</w:t>
            </w:r>
          </w:p>
        </w:tc>
        <w:tc>
          <w:tcPr>
            <w:tcW w:type="dxa" w:w="1077"/>
          </w:tcPr>
          <w:p>
            <w:pPr>
              <w:spacing w:after="0"/>
              <w:jc w:val="right"/>
            </w:pPr>
            <w:r>
              <w:rPr>
                <w:sz w:val="16"/>
              </w:rPr>
              <w:t>0, 0</w:t>
            </w:r>
          </w:p>
        </w:tc>
        <w:tc>
          <w:tcPr>
            <w:tcW w:type="dxa" w:w="1731"/>
          </w:tcPr>
          <w:p>
            <w:pPr>
              <w:spacing w:after="0"/>
              <w:jc w:val="left"/>
            </w:pPr>
            <w:r>
              <w:rPr>
                <w:sz w:val="16"/>
              </w:rPr>
              <w:t>ASHEBORO</w:t>
            </w:r>
          </w:p>
        </w:tc>
        <w:tc>
          <w:tcPr>
            <w:tcW w:type="dxa" w:w="704"/>
          </w:tcPr>
          <w:p>
            <w:pPr>
              <w:spacing w:after="0"/>
              <w:jc w:val="left"/>
            </w:pPr>
          </w:p>
        </w:tc>
        <w:tc>
          <w:tcPr>
            <w:tcW w:type="dxa" w:w="2879"/>
          </w:tcPr>
          <w:p>
            <w:pPr>
              <w:spacing w:after="0"/>
              <w:jc w:val="left"/>
            </w:pPr>
            <w:r>
              <w:rPr>
                <w:sz w:val="16"/>
              </w:rPr>
              <w:t>B1-c worst recorded: Thunderstorm Wind</w:t>
            </w:r>
          </w:p>
        </w:tc>
      </w:tr>
      <w:tr>
        <w:trPr>
          <w:cantSplit/>
        </w:trPr>
        <w:tc>
          <w:tcPr>
            <w:tcW w:type="dxa" w:w="1037"/>
          </w:tcPr>
          <w:p>
            <w:pPr>
              <w:spacing w:after="0"/>
              <w:jc w:val="left"/>
            </w:pPr>
            <w:r>
              <w:rPr>
                <w:sz w:val="16"/>
              </w:rPr>
              <w:t>1996-02-03</w:t>
            </w:r>
          </w:p>
        </w:tc>
        <w:tc>
          <w:tcPr>
            <w:tcW w:type="dxa" w:w="1291"/>
          </w:tcPr>
          <w:p>
            <w:pPr>
              <w:spacing w:after="0"/>
              <w:jc w:val="left"/>
            </w:pPr>
            <w:r>
              <w:rPr>
                <w:sz w:val="16"/>
              </w:rPr>
              <w:t>Cold/Wind Chill</w:t>
            </w:r>
          </w:p>
        </w:tc>
        <w:tc>
          <w:tcPr>
            <w:tcW w:type="dxa" w:w="2642"/>
          </w:tcPr>
          <w:p>
            <w:pPr>
              <w:spacing w:after="0"/>
              <w:jc w:val="left"/>
            </w:pPr>
          </w:p>
        </w:tc>
        <w:tc>
          <w:tcPr>
            <w:tcW w:type="dxa" w:w="2751"/>
          </w:tcPr>
          <w:p>
            <w:pPr>
              <w:spacing w:after="0"/>
              <w:jc w:val="left"/>
            </w:pPr>
            <w:r>
              <w:rPr>
                <w:sz w:val="16"/>
              </w:rPr>
              <w:t>damage not reported</w:t>
            </w:r>
          </w:p>
        </w:tc>
        <w:tc>
          <w:tcPr>
            <w:tcW w:type="dxa" w:w="1077"/>
          </w:tcPr>
          <w:p>
            <w:pPr>
              <w:spacing w:after="0"/>
              <w:jc w:val="right"/>
            </w:pPr>
            <w:r>
              <w:rPr>
                <w:sz w:val="16"/>
              </w:rPr>
              <w:t>0, 0</w:t>
            </w:r>
          </w:p>
        </w:tc>
        <w:tc>
          <w:tcPr>
            <w:tcW w:type="dxa" w:w="1731"/>
          </w:tcPr>
          <w:p>
            <w:pPr>
              <w:spacing w:after="0"/>
              <w:jc w:val="left"/>
            </w:pPr>
            <w:r>
              <w:rPr>
                <w:sz w:val="16"/>
              </w:rPr>
              <w:t>NWS zone NCZ039 (RANDOLPH), zone-level: may include parts of neighboring counties</w:t>
            </w:r>
          </w:p>
        </w:tc>
        <w:tc>
          <w:tcPr>
            <w:tcW w:type="dxa" w:w="704"/>
          </w:tcPr>
          <w:p>
            <w:pPr>
              <w:spacing w:after="0"/>
              <w:jc w:val="left"/>
            </w:pPr>
          </w:p>
        </w:tc>
        <w:tc>
          <w:tcPr>
            <w:tcW w:type="dxa" w:w="28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1987-08-29</w:t>
            </w:r>
          </w:p>
        </w:tc>
        <w:tc>
          <w:tcPr>
            <w:tcW w:type="dxa" w:w="1291"/>
          </w:tcPr>
          <w:p>
            <w:pPr>
              <w:spacing w:after="0"/>
              <w:jc w:val="left"/>
            </w:pPr>
            <w:r>
              <w:rPr>
                <w:sz w:val="16"/>
              </w:rPr>
              <w:t>Hail</w:t>
            </w:r>
          </w:p>
        </w:tc>
        <w:tc>
          <w:tcPr>
            <w:tcW w:type="dxa" w:w="2642"/>
          </w:tcPr>
          <w:p>
            <w:pPr>
              <w:spacing w:after="0"/>
              <w:jc w:val="left"/>
            </w:pPr>
            <w:r>
              <w:rPr>
                <w:sz w:val="16"/>
              </w:rPr>
              <w:t>2.75 in</w:t>
            </w:r>
          </w:p>
        </w:tc>
        <w:tc>
          <w:tcPr>
            <w:tcW w:type="dxa" w:w="2751"/>
          </w:tcPr>
          <w:p>
            <w:pPr>
              <w:spacing w:after="0"/>
              <w:jc w:val="left"/>
            </w:pPr>
            <w:r>
              <w:rPr>
                <w:sz w:val="16"/>
              </w:rPr>
              <w:t>damage not recorded (pre-1996 record)</w:t>
            </w:r>
          </w:p>
        </w:tc>
        <w:tc>
          <w:tcPr>
            <w:tcW w:type="dxa" w:w="1077"/>
          </w:tcPr>
          <w:p>
            <w:pPr>
              <w:spacing w:after="0"/>
              <w:jc w:val="right"/>
            </w:pPr>
            <w:r>
              <w:rPr>
                <w:sz w:val="16"/>
              </w:rPr>
              <w:t>0, 0</w:t>
            </w:r>
          </w:p>
        </w:tc>
        <w:tc>
          <w:tcPr>
            <w:tcW w:type="dxa" w:w="1731"/>
          </w:tcPr>
          <w:p>
            <w:pPr>
              <w:spacing w:after="0"/>
              <w:jc w:val="left"/>
            </w:pPr>
            <w:r>
              <w:rPr>
                <w:sz w:val="16"/>
              </w:rPr>
              <w:t>location not recorded</w:t>
            </w:r>
          </w:p>
        </w:tc>
        <w:tc>
          <w:tcPr>
            <w:tcW w:type="dxa" w:w="704"/>
          </w:tcPr>
          <w:p>
            <w:pPr>
              <w:spacing w:after="0"/>
              <w:jc w:val="left"/>
            </w:pPr>
          </w:p>
        </w:tc>
        <w:tc>
          <w:tcPr>
            <w:tcW w:type="dxa" w:w="2879"/>
          </w:tcPr>
          <w:p>
            <w:pPr>
              <w:spacing w:after="0"/>
              <w:jc w:val="left"/>
            </w:pPr>
            <w:r>
              <w:rPr>
                <w:sz w:val="16"/>
              </w:rPr>
              <w:t>B1-c worst recorded: Hail</w:t>
            </w:r>
          </w:p>
        </w:tc>
      </w:tr>
      <w:tr>
        <w:trPr>
          <w:cantSplit/>
        </w:trPr>
        <w:tc>
          <w:tcPr>
            <w:tcW w:type="dxa" w:w="1037"/>
          </w:tcPr>
          <w:p>
            <w:pPr>
              <w:spacing w:after="0"/>
              <w:jc w:val="left"/>
            </w:pPr>
            <w:r>
              <w:rPr>
                <w:sz w:val="16"/>
              </w:rPr>
              <w:t>1965-10-07</w:t>
            </w:r>
          </w:p>
        </w:tc>
        <w:tc>
          <w:tcPr>
            <w:tcW w:type="dxa" w:w="1291"/>
          </w:tcPr>
          <w:p>
            <w:pPr>
              <w:spacing w:after="0"/>
              <w:jc w:val="left"/>
            </w:pPr>
            <w:r>
              <w:rPr>
                <w:sz w:val="16"/>
              </w:rPr>
              <w:t>Tornado</w:t>
            </w:r>
          </w:p>
        </w:tc>
        <w:tc>
          <w:tcPr>
            <w:tcW w:type="dxa" w:w="2642"/>
          </w:tcPr>
          <w:p>
            <w:pPr>
              <w:spacing w:after="0"/>
              <w:jc w:val="left"/>
            </w:pPr>
            <w:r>
              <w:rPr>
                <w:sz w:val="16"/>
              </w:rPr>
              <w:t>F3, 1 mi path length (records before 1996 may include the whole path; rating and listing come from the county where the tornado began), 33 yd wide</w:t>
            </w:r>
          </w:p>
        </w:tc>
        <w:tc>
          <w:tcPr>
            <w:tcW w:type="dxa" w:w="2751"/>
          </w:tcPr>
          <w:p>
            <w:pPr>
              <w:spacing w:after="0"/>
              <w:jc w:val="left"/>
            </w:pPr>
            <w:r>
              <w:rPr>
                <w:sz w:val="16"/>
              </w:rPr>
              <w:t>$25,000 property; crops not recorded (1965 dollars)</w:t>
            </w:r>
          </w:p>
        </w:tc>
        <w:tc>
          <w:tcPr>
            <w:tcW w:type="dxa" w:w="1077"/>
          </w:tcPr>
          <w:p>
            <w:pPr>
              <w:spacing w:after="0"/>
              <w:jc w:val="right"/>
            </w:pPr>
            <w:r>
              <w:rPr>
                <w:sz w:val="16"/>
              </w:rPr>
              <w:t>1, 4</w:t>
            </w:r>
          </w:p>
        </w:tc>
        <w:tc>
          <w:tcPr>
            <w:tcW w:type="dxa" w:w="1731"/>
          </w:tcPr>
          <w:p>
            <w:pPr>
              <w:spacing w:after="0"/>
              <w:jc w:val="left"/>
            </w:pPr>
            <w:r>
              <w:rPr>
                <w:sz w:val="16"/>
              </w:rPr>
              <w:t>location not recorded</w:t>
            </w:r>
          </w:p>
        </w:tc>
        <w:tc>
          <w:tcPr>
            <w:tcW w:type="dxa" w:w="704"/>
          </w:tcPr>
          <w:p>
            <w:pPr>
              <w:spacing w:after="0"/>
              <w:jc w:val="left"/>
            </w:pPr>
          </w:p>
        </w:tc>
        <w:tc>
          <w:tcPr>
            <w:tcW w:type="dxa" w:w="287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0.684</w:t>
            </w:r>
          </w:p>
        </w:tc>
        <w:tc>
          <w:tcPr>
            <w:tcW w:type="dxa" w:w="1474"/>
          </w:tcPr>
          <w:p>
            <w:pPr>
              <w:spacing w:after="0"/>
              <w:jc w:val="left"/>
            </w:pPr>
            <w:r>
              <w:rPr>
                <w:sz w:val="16"/>
              </w:rPr>
              <w:t>event-days per year</w:t>
            </w:r>
          </w:p>
        </w:tc>
        <w:tc>
          <w:tcPr>
            <w:tcW w:type="dxa" w:w="1599"/>
          </w:tcPr>
          <w:p>
            <w:pPr>
              <w:spacing w:after="0"/>
              <w:jc w:val="left"/>
            </w:pPr>
            <w:r>
              <w:rPr>
                <w:sz w:val="16"/>
              </w:rPr>
              <w:t>about 0.684 days per year</w:t>
            </w:r>
          </w:p>
        </w:tc>
        <w:tc>
          <w:tcPr>
            <w:tcW w:type="dxa" w:w="1037"/>
          </w:tcPr>
          <w:p>
            <w:pPr>
              <w:spacing w:after="0"/>
              <w:jc w:val="left"/>
            </w:pPr>
            <w:r>
              <w:rPr>
                <w:sz w:val="16"/>
              </w:rPr>
              <w:t>Possible</w:t>
            </w:r>
          </w:p>
        </w:tc>
        <w:tc>
          <w:tcPr>
            <w:tcW w:type="dxa" w:w="1799"/>
          </w:tcPr>
          <w:p>
            <w:pPr>
              <w:spacing w:after="0"/>
              <w:jc w:val="left"/>
            </w:pPr>
            <w:r>
              <w:rPr>
                <w:sz w:val="16"/>
              </w:rPr>
              <w:t>event-days in 1 of 30 years, 1996 to 2025 (3.33%)</w:t>
            </w:r>
          </w:p>
        </w:tc>
        <w:tc>
          <w:tcPr>
            <w:tcW w:type="dxa" w:w="1530"/>
          </w:tcPr>
          <w:p>
            <w:pPr>
              <w:spacing w:after="0"/>
              <w:jc w:val="right"/>
            </w:pPr>
            <w:r>
              <w:rPr>
                <w:sz w:val="16"/>
              </w:rPr>
              <w:t>13</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17.7</w:t>
            </w:r>
          </w:p>
        </w:tc>
        <w:tc>
          <w:tcPr>
            <w:tcW w:type="dxa" w:w="1474"/>
          </w:tcPr>
          <w:p>
            <w:pPr>
              <w:spacing w:after="0"/>
              <w:jc w:val="left"/>
            </w:pPr>
            <w:r>
              <w:rPr>
                <w:sz w:val="16"/>
              </w:rPr>
              <w:t>event-days per year</w:t>
            </w:r>
          </w:p>
        </w:tc>
        <w:tc>
          <w:tcPr>
            <w:tcW w:type="dxa" w:w="1599"/>
          </w:tcPr>
          <w:p>
            <w:pPr>
              <w:spacing w:after="0"/>
              <w:jc w:val="left"/>
            </w:pPr>
            <w:r>
              <w:rPr>
                <w:sz w:val="16"/>
              </w:rPr>
              <w:t>about 17.7 days per year</w:t>
            </w:r>
          </w:p>
        </w:tc>
        <w:tc>
          <w:tcPr>
            <w:tcW w:type="dxa" w:w="1037"/>
          </w:tcPr>
          <w:p>
            <w:pPr>
              <w:spacing w:after="0"/>
              <w:jc w:val="left"/>
            </w:pPr>
          </w:p>
        </w:tc>
        <w:tc>
          <w:tcPr>
            <w:tcW w:type="dxa" w:w="1799"/>
          </w:tcPr>
          <w:p>
            <w:pPr>
              <w:spacing w:after="0"/>
              <w:jc w:val="left"/>
            </w:pPr>
            <w:r>
              <w:rPr>
                <w:sz w:val="16"/>
              </w:rPr>
              <w:t>event-days in 0 of 30 years, 1996 to 2025 (0%)</w:t>
            </w:r>
          </w:p>
        </w:tc>
        <w:tc>
          <w:tcPr>
            <w:tcW w:type="dxa" w:w="1530"/>
          </w:tcPr>
          <w:p>
            <w:pPr>
              <w:spacing w:after="0"/>
              <w:jc w:val="right"/>
            </w:pPr>
            <w:r>
              <w:rPr>
                <w:sz w:val="16"/>
              </w:rPr>
              <w:t>546</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0.00137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4.64</w:t>
            </w:r>
          </w:p>
        </w:tc>
        <w:tc>
          <w:tcPr>
            <w:tcW w:type="dxa" w:w="1474"/>
          </w:tcPr>
          <w:p>
            <w:pPr>
              <w:spacing w:after="0"/>
              <w:jc w:val="left"/>
            </w:pPr>
            <w:r>
              <w:rPr>
                <w:sz w:val="16"/>
              </w:rPr>
              <w:t>events per year</w:t>
            </w:r>
          </w:p>
        </w:tc>
        <w:tc>
          <w:tcPr>
            <w:tcW w:type="dxa" w:w="1599"/>
          </w:tcPr>
          <w:p>
            <w:pPr>
              <w:spacing w:after="0"/>
              <w:jc w:val="left"/>
            </w:pPr>
            <w:r>
              <w:rPr>
                <w:sz w:val="16"/>
              </w:rPr>
              <w:t>about 4.64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176.2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2.21</w:t>
            </w:r>
          </w:p>
        </w:tc>
        <w:tc>
          <w:tcPr>
            <w:tcW w:type="dxa" w:w="1474"/>
          </w:tcPr>
          <w:p>
            <w:pPr>
              <w:spacing w:after="0"/>
              <w:jc w:val="left"/>
            </w:pPr>
            <w:r>
              <w:rPr>
                <w:sz w:val="16"/>
              </w:rPr>
              <w:t>event-days per year</w:t>
            </w:r>
          </w:p>
        </w:tc>
        <w:tc>
          <w:tcPr>
            <w:tcW w:type="dxa" w:w="1599"/>
          </w:tcPr>
          <w:p>
            <w:pPr>
              <w:spacing w:after="0"/>
              <w:jc w:val="left"/>
            </w:pPr>
            <w:r>
              <w:rPr>
                <w:sz w:val="16"/>
              </w:rPr>
              <w:t>about 2.21 days per year</w:t>
            </w:r>
          </w:p>
        </w:tc>
        <w:tc>
          <w:tcPr>
            <w:tcW w:type="dxa" w:w="1037"/>
          </w:tcPr>
          <w:p>
            <w:pPr>
              <w:spacing w:after="0"/>
              <w:jc w:val="left"/>
            </w:pPr>
            <w:r>
              <w:rPr>
                <w:sz w:val="16"/>
              </w:rPr>
              <w:t>Possible</w:t>
            </w:r>
          </w:p>
        </w:tc>
        <w:tc>
          <w:tcPr>
            <w:tcW w:type="dxa" w:w="1799"/>
          </w:tcPr>
          <w:p>
            <w:pPr>
              <w:spacing w:after="0"/>
              <w:jc w:val="left"/>
            </w:pPr>
            <w:r>
              <w:rPr>
                <w:sz w:val="16"/>
              </w:rPr>
              <w:t>event-days in 1 of 30 years, 1996 to 2025 (3.33%)</w:t>
            </w:r>
          </w:p>
        </w:tc>
        <w:tc>
          <w:tcPr>
            <w:tcW w:type="dxa" w:w="1530"/>
          </w:tcPr>
          <w:p>
            <w:pPr>
              <w:spacing w:after="0"/>
              <w:jc w:val="right"/>
            </w:pPr>
            <w:r>
              <w:rPr>
                <w:sz w:val="16"/>
              </w:rPr>
              <w:t>34</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2.21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0.0983</w:t>
            </w:r>
          </w:p>
        </w:tc>
        <w:tc>
          <w:tcPr>
            <w:tcW w:type="dxa" w:w="1474"/>
          </w:tcPr>
          <w:p>
            <w:pPr>
              <w:spacing w:after="0"/>
              <w:jc w:val="left"/>
            </w:pPr>
            <w:r>
              <w:rPr>
                <w:sz w:val="16"/>
              </w:rPr>
              <w:t>events per year</w:t>
            </w:r>
          </w:p>
        </w:tc>
        <w:tc>
          <w:tcPr>
            <w:tcW w:type="dxa" w:w="1599"/>
          </w:tcPr>
          <w:p>
            <w:pPr>
              <w:spacing w:after="0"/>
              <w:jc w:val="left"/>
            </w:pPr>
            <w:r>
              <w:rPr>
                <w:sz w:val="16"/>
              </w:rPr>
              <w:t>about 1 in 10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30</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1.82</w:t>
            </w:r>
          </w:p>
        </w:tc>
        <w:tc>
          <w:tcPr>
            <w:tcW w:type="dxa" w:w="1474"/>
          </w:tcPr>
          <w:p>
            <w:pPr>
              <w:spacing w:after="0"/>
              <w:jc w:val="left"/>
            </w:pPr>
            <w:r>
              <w:rPr>
                <w:sz w:val="16"/>
              </w:rPr>
              <w:t>event-days per year</w:t>
            </w:r>
          </w:p>
        </w:tc>
        <w:tc>
          <w:tcPr>
            <w:tcW w:type="dxa" w:w="1599"/>
          </w:tcPr>
          <w:p>
            <w:pPr>
              <w:spacing w:after="0"/>
              <w:jc w:val="left"/>
            </w:pPr>
            <w:r>
              <w:rPr>
                <w:sz w:val="16"/>
              </w:rPr>
              <w:t>about 1.82 days per year</w:t>
            </w:r>
          </w:p>
        </w:tc>
        <w:tc>
          <w:tcPr>
            <w:tcW w:type="dxa" w:w="1037"/>
          </w:tcPr>
          <w:p>
            <w:pPr>
              <w:spacing w:after="0"/>
              <w:jc w:val="left"/>
            </w:pPr>
            <w:r>
              <w:rPr>
                <w:sz w:val="16"/>
              </w:rPr>
              <w:t>Likely</w:t>
            </w:r>
          </w:p>
        </w:tc>
        <w:tc>
          <w:tcPr>
            <w:tcW w:type="dxa" w:w="1799"/>
          </w:tcPr>
          <w:p>
            <w:pPr>
              <w:spacing w:after="0"/>
              <w:jc w:val="left"/>
            </w:pPr>
            <w:r>
              <w:rPr>
                <w:sz w:val="16"/>
              </w:rPr>
              <w:t>event-days in 4 of 30 years, 1996 to 2025 (13.3%)</w:t>
            </w:r>
          </w:p>
        </w:tc>
        <w:tc>
          <w:tcPr>
            <w:tcW w:type="dxa" w:w="1530"/>
          </w:tcPr>
          <w:p>
            <w:pPr>
              <w:spacing w:after="0"/>
              <w:jc w:val="right"/>
            </w:pPr>
            <w:r>
              <w:rPr>
                <w:sz w:val="16"/>
              </w:rPr>
              <w:t>123</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1.82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1.64</w:t>
            </w:r>
          </w:p>
        </w:tc>
        <w:tc>
          <w:tcPr>
            <w:tcW w:type="dxa" w:w="1474"/>
          </w:tcPr>
          <w:p>
            <w:pPr>
              <w:spacing w:after="0"/>
              <w:jc w:val="left"/>
            </w:pPr>
            <w:r>
              <w:rPr>
                <w:sz w:val="16"/>
              </w:rPr>
              <w:t>event-days per year</w:t>
            </w:r>
          </w:p>
        </w:tc>
        <w:tc>
          <w:tcPr>
            <w:tcW w:type="dxa" w:w="1599"/>
          </w:tcPr>
          <w:p>
            <w:pPr>
              <w:spacing w:after="0"/>
              <w:jc w:val="left"/>
            </w:pPr>
            <w:r>
              <w:rPr>
                <w:sz w:val="16"/>
              </w:rPr>
              <w:t>about 1.64 days per year</w:t>
            </w:r>
          </w:p>
        </w:tc>
        <w:tc>
          <w:tcPr>
            <w:tcW w:type="dxa" w:w="1037"/>
          </w:tcPr>
          <w:p>
            <w:pPr>
              <w:spacing w:after="0"/>
              <w:jc w:val="left"/>
            </w:pPr>
            <w:r>
              <w:rPr>
                <w:sz w:val="16"/>
              </w:rPr>
              <w:t>Likely</w:t>
            </w:r>
          </w:p>
        </w:tc>
        <w:tc>
          <w:tcPr>
            <w:tcW w:type="dxa" w:w="1799"/>
          </w:tcPr>
          <w:p>
            <w:pPr>
              <w:spacing w:after="0"/>
              <w:jc w:val="left"/>
            </w:pPr>
            <w:r>
              <w:rPr>
                <w:sz w:val="16"/>
              </w:rPr>
              <w:t>event-days in 25 of 30 years, 1996 to 2025 (83.3%)</w:t>
            </w:r>
          </w:p>
        </w:tc>
        <w:tc>
          <w:tcPr>
            <w:tcW w:type="dxa" w:w="1530"/>
          </w:tcPr>
          <w:p>
            <w:pPr>
              <w:spacing w:after="0"/>
              <w:jc w:val="right"/>
            </w:pPr>
            <w:r>
              <w:rPr>
                <w:sz w:val="16"/>
              </w:rPr>
              <w:t>46</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0.799</w:t>
            </w:r>
          </w:p>
        </w:tc>
        <w:tc>
          <w:tcPr>
            <w:tcW w:type="dxa" w:w="1474"/>
          </w:tcPr>
          <w:p>
            <w:pPr>
              <w:spacing w:after="0"/>
              <w:jc w:val="left"/>
            </w:pPr>
            <w:r>
              <w:rPr>
                <w:sz w:val="16"/>
              </w:rPr>
              <w:t>events per year (modeled)</w:t>
            </w:r>
          </w:p>
        </w:tc>
        <w:tc>
          <w:tcPr>
            <w:tcW w:type="dxa" w:w="1599"/>
          </w:tcPr>
          <w:p>
            <w:pPr>
              <w:spacing w:after="0"/>
              <w:jc w:val="left"/>
            </w:pPr>
            <w:r>
              <w:rPr>
                <w:sz w:val="16"/>
              </w:rPr>
              <w:t>about 0.8 per year</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48.7</w:t>
            </w:r>
          </w:p>
        </w:tc>
        <w:tc>
          <w:tcPr>
            <w:tcW w:type="dxa" w:w="1474"/>
          </w:tcPr>
          <w:p>
            <w:pPr>
              <w:spacing w:after="0"/>
              <w:jc w:val="left"/>
            </w:pPr>
            <w:r>
              <w:rPr>
                <w:sz w:val="16"/>
              </w:rPr>
              <w:t>days per year with a strike</w:t>
            </w:r>
          </w:p>
        </w:tc>
        <w:tc>
          <w:tcPr>
            <w:tcW w:type="dxa" w:w="1599"/>
          </w:tcPr>
          <w:p>
            <w:pPr>
              <w:spacing w:after="0"/>
              <w:jc w:val="left"/>
            </w:pPr>
            <w:r>
              <w:rPr>
                <w:sz w:val="16"/>
              </w:rPr>
              <w:t>about 48.7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1.92</w:t>
            </w:r>
          </w:p>
        </w:tc>
        <w:tc>
          <w:tcPr>
            <w:tcW w:type="dxa" w:w="1474"/>
          </w:tcPr>
          <w:p>
            <w:pPr>
              <w:spacing w:after="0"/>
              <w:jc w:val="left"/>
            </w:pPr>
            <w:r>
              <w:rPr>
                <w:sz w:val="16"/>
              </w:rPr>
              <w:t>events per year</w:t>
            </w:r>
          </w:p>
        </w:tc>
        <w:tc>
          <w:tcPr>
            <w:tcW w:type="dxa" w:w="1599"/>
          </w:tcPr>
          <w:p>
            <w:pPr>
              <w:spacing w:after="0"/>
              <w:jc w:val="left"/>
            </w:pPr>
            <w:r>
              <w:rPr>
                <w:sz w:val="16"/>
              </w:rPr>
              <w:t>about 1.92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73</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0.316</w:t>
            </w:r>
          </w:p>
        </w:tc>
        <w:tc>
          <w:tcPr>
            <w:tcW w:type="dxa" w:w="1474"/>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0.000155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0.0155%</w:t>
            </w:r>
          </w:p>
        </w:tc>
        <w:tc>
          <w:tcPr>
            <w:tcW w:type="dxa" w:w="1037"/>
          </w:tcPr>
          <w:p>
            <w:pPr>
              <w:spacing w:after="0"/>
              <w:jc w:val="left"/>
            </w:pPr>
          </w:p>
        </w:tc>
        <w:tc>
          <w:tcPr>
            <w:tcW w:type="dxa" w:w="179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7.79</w:t>
            </w:r>
          </w:p>
        </w:tc>
        <w:tc>
          <w:tcPr>
            <w:tcW w:type="dxa" w:w="1474"/>
          </w:tcPr>
          <w:p>
            <w:pPr>
              <w:spacing w:after="0"/>
              <w:jc w:val="left"/>
            </w:pPr>
            <w:r>
              <w:rPr>
                <w:sz w:val="16"/>
              </w:rPr>
              <w:t>event-days per year</w:t>
            </w:r>
          </w:p>
        </w:tc>
        <w:tc>
          <w:tcPr>
            <w:tcW w:type="dxa" w:w="1599"/>
          </w:tcPr>
          <w:p>
            <w:pPr>
              <w:spacing w:after="0"/>
              <w:jc w:val="left"/>
            </w:pPr>
            <w:r>
              <w:rPr>
                <w:sz w:val="16"/>
              </w:rPr>
              <w:t>about 7.79 days per year</w:t>
            </w:r>
          </w:p>
        </w:tc>
        <w:tc>
          <w:tcPr>
            <w:tcW w:type="dxa" w:w="1037"/>
          </w:tcPr>
          <w:p>
            <w:pPr>
              <w:spacing w:after="0"/>
              <w:jc w:val="left"/>
            </w:pPr>
            <w:r>
              <w:rPr>
                <w:sz w:val="16"/>
              </w:rPr>
              <w:t>Likely</w:t>
            </w:r>
          </w:p>
        </w:tc>
        <w:tc>
          <w:tcPr>
            <w:tcW w:type="dxa" w:w="1799"/>
          </w:tcPr>
          <w:p>
            <w:pPr>
              <w:spacing w:after="0"/>
              <w:jc w:val="left"/>
            </w:pPr>
            <w:r>
              <w:rPr>
                <w:sz w:val="16"/>
              </w:rPr>
              <w:t>event-days in 21 of 30 years, 1996 to 2025 (70%)</w:t>
            </w:r>
          </w:p>
        </w:tc>
        <w:tc>
          <w:tcPr>
            <w:tcW w:type="dxa" w:w="1530"/>
          </w:tcPr>
          <w:p>
            <w:pPr>
              <w:spacing w:after="0"/>
              <w:jc w:val="right"/>
            </w:pPr>
            <w:r>
              <w:rPr>
                <w:sz w:val="16"/>
              </w:rPr>
              <w:t>148</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377</w:t>
            </w:r>
          </w:p>
        </w:tc>
        <w:tc>
          <w:tcPr>
            <w:tcW w:type="dxa" w:w="1476"/>
          </w:tcPr>
          <w:p>
            <w:pPr>
              <w:spacing w:after="0"/>
              <w:jc w:val="right"/>
            </w:pPr>
            <w:r>
              <w:rPr>
                <w:sz w:val="16"/>
              </w:rPr>
              <w:t>30</w:t>
            </w:r>
          </w:p>
        </w:tc>
        <w:tc>
          <w:tcPr>
            <w:tcW w:type="dxa" w:w="1476"/>
          </w:tcPr>
          <w:p>
            <w:pPr>
              <w:spacing w:after="0"/>
              <w:jc w:val="right"/>
            </w:pPr>
            <w:r>
              <w:rPr>
                <w:sz w:val="16"/>
              </w:rPr>
              <w:t>12.6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34 of 34</w:t>
            </w:r>
          </w:p>
        </w:tc>
        <w:tc>
          <w:tcPr>
            <w:tcW w:type="dxa" w:w="874"/>
          </w:tcPr>
          <w:p>
            <w:pPr>
              <w:spacing w:after="0"/>
              <w:jc w:val="right"/>
            </w:pPr>
            <w:r>
              <w:rPr>
                <w:sz w:val="16"/>
              </w:rPr>
              <w:t>41.0</w:t>
            </w:r>
          </w:p>
        </w:tc>
        <w:tc>
          <w:tcPr>
            <w:tcW w:type="dxa" w:w="680"/>
          </w:tcPr>
          <w:p>
            <w:pPr>
              <w:spacing w:after="0"/>
              <w:jc w:val="right"/>
            </w:pPr>
            <w:r>
              <w:rPr>
                <w:sz w:val="16"/>
              </w:rPr>
              <w:t>60.5</w:t>
            </w:r>
          </w:p>
        </w:tc>
        <w:tc>
          <w:tcPr>
            <w:tcW w:type="dxa" w:w="648"/>
          </w:tcPr>
          <w:p>
            <w:pPr>
              <w:spacing w:after="0"/>
              <w:jc w:val="right"/>
            </w:pPr>
            <w:r>
              <w:rPr>
                <w:sz w:val="16"/>
              </w:rPr>
              <w:t>80.0</w:t>
            </w:r>
          </w:p>
        </w:tc>
        <w:tc>
          <w:tcPr>
            <w:tcW w:type="dxa" w:w="3577"/>
          </w:tcPr>
          <w:p>
            <w:pPr>
              <w:spacing w:after="0"/>
              <w:jc w:val="left"/>
            </w:pPr>
            <w:r>
              <w:rPr>
                <w:sz w:val="16"/>
              </w:rPr>
              <w:t>Relatively High 1, Relatively Moderate 29,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27 of 34</w:t>
            </w:r>
          </w:p>
        </w:tc>
        <w:tc>
          <w:tcPr>
            <w:tcW w:type="dxa" w:w="874"/>
          </w:tcPr>
          <w:p>
            <w:pPr>
              <w:spacing w:after="0"/>
              <w:jc w:val="right"/>
            </w:pPr>
            <w:r>
              <w:rPr>
                <w:sz w:val="16"/>
              </w:rPr>
              <w:t>72.5</w:t>
            </w:r>
          </w:p>
        </w:tc>
        <w:tc>
          <w:tcPr>
            <w:tcW w:type="dxa" w:w="680"/>
          </w:tcPr>
          <w:p>
            <w:pPr>
              <w:spacing w:after="0"/>
              <w:jc w:val="right"/>
            </w:pPr>
            <w:r>
              <w:rPr>
                <w:sz w:val="16"/>
              </w:rPr>
              <w:t>86.1</w:t>
            </w:r>
          </w:p>
        </w:tc>
        <w:tc>
          <w:tcPr>
            <w:tcW w:type="dxa" w:w="648"/>
          </w:tcPr>
          <w:p>
            <w:pPr>
              <w:spacing w:after="0"/>
              <w:jc w:val="right"/>
            </w:pPr>
            <w:r>
              <w:rPr>
                <w:sz w:val="16"/>
              </w:rPr>
              <w:t>96.6</w:t>
            </w:r>
          </w:p>
        </w:tc>
        <w:tc>
          <w:tcPr>
            <w:tcW w:type="dxa" w:w="3577"/>
          </w:tcPr>
          <w:p>
            <w:pPr>
              <w:spacing w:after="0"/>
              <w:jc w:val="left"/>
            </w:pPr>
            <w:r>
              <w:rPr>
                <w:sz w:val="16"/>
              </w:rPr>
              <w:t>Relatively Moderate 2, Relatively Low 18, Very Low 7, No Rating 7</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34 of 34</w:t>
            </w:r>
          </w:p>
        </w:tc>
        <w:tc>
          <w:tcPr>
            <w:tcW w:type="dxa" w:w="874"/>
          </w:tcPr>
          <w:p>
            <w:pPr>
              <w:spacing w:after="0"/>
              <w:jc w:val="right"/>
            </w:pPr>
            <w:r>
              <w:rPr>
                <w:sz w:val="16"/>
              </w:rPr>
              <w:t>30.0</w:t>
            </w:r>
          </w:p>
        </w:tc>
        <w:tc>
          <w:tcPr>
            <w:tcW w:type="dxa" w:w="680"/>
          </w:tcPr>
          <w:p>
            <w:pPr>
              <w:spacing w:after="0"/>
              <w:jc w:val="right"/>
            </w:pPr>
            <w:r>
              <w:rPr>
                <w:sz w:val="16"/>
              </w:rPr>
              <w:t>53.1</w:t>
            </w:r>
          </w:p>
        </w:tc>
        <w:tc>
          <w:tcPr>
            <w:tcW w:type="dxa" w:w="648"/>
          </w:tcPr>
          <w:p>
            <w:pPr>
              <w:spacing w:after="0"/>
              <w:jc w:val="right"/>
            </w:pPr>
            <w:r>
              <w:rPr>
                <w:sz w:val="16"/>
              </w:rPr>
              <w:t>73.4</w:t>
            </w:r>
          </w:p>
        </w:tc>
        <w:tc>
          <w:tcPr>
            <w:tcW w:type="dxa" w:w="3577"/>
          </w:tcPr>
          <w:p>
            <w:pPr>
              <w:spacing w:after="0"/>
              <w:jc w:val="left"/>
            </w:pPr>
            <w:r>
              <w:rPr>
                <w:sz w:val="16"/>
              </w:rPr>
              <w:t>Relatively Low 29, Very Low 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34 of 34</w:t>
            </w:r>
          </w:p>
        </w:tc>
        <w:tc>
          <w:tcPr>
            <w:tcW w:type="dxa" w:w="874"/>
          </w:tcPr>
          <w:p>
            <w:pPr>
              <w:spacing w:after="0"/>
              <w:jc w:val="right"/>
            </w:pPr>
            <w:r>
              <w:rPr>
                <w:sz w:val="16"/>
              </w:rPr>
              <w:t>50.1</w:t>
            </w:r>
          </w:p>
        </w:tc>
        <w:tc>
          <w:tcPr>
            <w:tcW w:type="dxa" w:w="680"/>
          </w:tcPr>
          <w:p>
            <w:pPr>
              <w:spacing w:after="0"/>
              <w:jc w:val="right"/>
            </w:pPr>
            <w:r>
              <w:rPr>
                <w:sz w:val="16"/>
              </w:rPr>
              <w:t>68.3</w:t>
            </w:r>
          </w:p>
        </w:tc>
        <w:tc>
          <w:tcPr>
            <w:tcW w:type="dxa" w:w="648"/>
          </w:tcPr>
          <w:p>
            <w:pPr>
              <w:spacing w:after="0"/>
              <w:jc w:val="right"/>
            </w:pPr>
            <w:r>
              <w:rPr>
                <w:sz w:val="16"/>
              </w:rPr>
              <w:t>83.8</w:t>
            </w:r>
          </w:p>
        </w:tc>
        <w:tc>
          <w:tcPr>
            <w:tcW w:type="dxa" w:w="3577"/>
          </w:tcPr>
          <w:p>
            <w:pPr>
              <w:spacing w:after="0"/>
              <w:jc w:val="left"/>
            </w:pPr>
            <w:r>
              <w:rPr>
                <w:sz w:val="16"/>
              </w:rPr>
              <w:t>Relatively Moderate 16,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34 of 34</w:t>
            </w:r>
          </w:p>
        </w:tc>
        <w:tc>
          <w:tcPr>
            <w:tcW w:type="dxa" w:w="874"/>
          </w:tcPr>
          <w:p>
            <w:pPr>
              <w:spacing w:after="0"/>
              <w:jc w:val="right"/>
            </w:pPr>
            <w:r>
              <w:rPr>
                <w:sz w:val="16"/>
              </w:rPr>
              <w:t>13.9</w:t>
            </w:r>
          </w:p>
        </w:tc>
        <w:tc>
          <w:tcPr>
            <w:tcW w:type="dxa" w:w="680"/>
          </w:tcPr>
          <w:p>
            <w:pPr>
              <w:spacing w:after="0"/>
              <w:jc w:val="right"/>
            </w:pPr>
            <w:r>
              <w:rPr>
                <w:sz w:val="16"/>
              </w:rPr>
              <w:t>31.5</w:t>
            </w:r>
          </w:p>
        </w:tc>
        <w:tc>
          <w:tcPr>
            <w:tcW w:type="dxa" w:w="648"/>
          </w:tcPr>
          <w:p>
            <w:pPr>
              <w:spacing w:after="0"/>
              <w:jc w:val="right"/>
            </w:pPr>
            <w:r>
              <w:rPr>
                <w:sz w:val="16"/>
              </w:rPr>
              <w:t>52.2</w:t>
            </w:r>
          </w:p>
        </w:tc>
        <w:tc>
          <w:tcPr>
            <w:tcW w:type="dxa" w:w="3577"/>
          </w:tcPr>
          <w:p>
            <w:pPr>
              <w:spacing w:after="0"/>
              <w:jc w:val="left"/>
            </w:pPr>
            <w:r>
              <w:rPr>
                <w:sz w:val="16"/>
              </w:rPr>
              <w:t>Relatively Low 31,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34 of 34</w:t>
            </w:r>
          </w:p>
        </w:tc>
        <w:tc>
          <w:tcPr>
            <w:tcW w:type="dxa" w:w="874"/>
          </w:tcPr>
          <w:p>
            <w:pPr>
              <w:spacing w:after="0"/>
              <w:jc w:val="right"/>
            </w:pPr>
            <w:r>
              <w:rPr>
                <w:sz w:val="16"/>
              </w:rPr>
              <w:t>62.0</w:t>
            </w:r>
          </w:p>
        </w:tc>
        <w:tc>
          <w:tcPr>
            <w:tcW w:type="dxa" w:w="680"/>
          </w:tcPr>
          <w:p>
            <w:pPr>
              <w:spacing w:after="0"/>
              <w:jc w:val="right"/>
            </w:pPr>
            <w:r>
              <w:rPr>
                <w:sz w:val="16"/>
              </w:rPr>
              <w:t>76.9</w:t>
            </w:r>
          </w:p>
        </w:tc>
        <w:tc>
          <w:tcPr>
            <w:tcW w:type="dxa" w:w="648"/>
          </w:tcPr>
          <w:p>
            <w:pPr>
              <w:spacing w:after="0"/>
              <w:jc w:val="right"/>
            </w:pPr>
            <w:r>
              <w:rPr>
                <w:sz w:val="16"/>
              </w:rPr>
              <w:t>88.5</w:t>
            </w:r>
          </w:p>
        </w:tc>
        <w:tc>
          <w:tcPr>
            <w:tcW w:type="dxa" w:w="3577"/>
          </w:tcPr>
          <w:p>
            <w:pPr>
              <w:spacing w:after="0"/>
              <w:jc w:val="left"/>
            </w:pPr>
            <w:r>
              <w:rPr>
                <w:sz w:val="16"/>
              </w:rPr>
              <w:t>Relatively Moderate 12, Relatively Low 22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34 of 34</w:t>
            </w:r>
          </w:p>
        </w:tc>
        <w:tc>
          <w:tcPr>
            <w:tcW w:type="dxa" w:w="874"/>
          </w:tcPr>
          <w:p>
            <w:pPr>
              <w:spacing w:after="0"/>
              <w:jc w:val="right"/>
            </w:pPr>
            <w:r>
              <w:rPr>
                <w:sz w:val="16"/>
              </w:rPr>
              <w:t>70.7</w:t>
            </w:r>
          </w:p>
        </w:tc>
        <w:tc>
          <w:tcPr>
            <w:tcW w:type="dxa" w:w="680"/>
          </w:tcPr>
          <w:p>
            <w:pPr>
              <w:spacing w:after="0"/>
              <w:jc w:val="right"/>
            </w:pPr>
            <w:r>
              <w:rPr>
                <w:sz w:val="16"/>
              </w:rPr>
              <w:t>86.2</w:t>
            </w:r>
          </w:p>
        </w:tc>
        <w:tc>
          <w:tcPr>
            <w:tcW w:type="dxa" w:w="648"/>
          </w:tcPr>
          <w:p>
            <w:pPr>
              <w:spacing w:after="0"/>
              <w:jc w:val="right"/>
            </w:pPr>
            <w:r>
              <w:rPr>
                <w:sz w:val="16"/>
              </w:rPr>
              <w:t>94.0</w:t>
            </w:r>
          </w:p>
        </w:tc>
        <w:tc>
          <w:tcPr>
            <w:tcW w:type="dxa" w:w="3577"/>
          </w:tcPr>
          <w:p>
            <w:pPr>
              <w:spacing w:after="0"/>
              <w:jc w:val="left"/>
            </w:pPr>
            <w:r>
              <w:rPr>
                <w:sz w:val="16"/>
              </w:rPr>
              <w:t>Relatively High 9, Relatively Moderate 25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34 of 34</w:t>
            </w:r>
          </w:p>
        </w:tc>
        <w:tc>
          <w:tcPr>
            <w:tcW w:type="dxa" w:w="874"/>
          </w:tcPr>
          <w:p>
            <w:pPr>
              <w:spacing w:after="0"/>
              <w:jc w:val="right"/>
            </w:pPr>
            <w:r>
              <w:rPr>
                <w:sz w:val="16"/>
              </w:rPr>
              <w:t>15.6</w:t>
            </w:r>
          </w:p>
        </w:tc>
        <w:tc>
          <w:tcPr>
            <w:tcW w:type="dxa" w:w="680"/>
          </w:tcPr>
          <w:p>
            <w:pPr>
              <w:spacing w:after="0"/>
              <w:jc w:val="right"/>
            </w:pPr>
            <w:r>
              <w:rPr>
                <w:sz w:val="16"/>
              </w:rPr>
              <w:t>64.5</w:t>
            </w:r>
          </w:p>
        </w:tc>
        <w:tc>
          <w:tcPr>
            <w:tcW w:type="dxa" w:w="648"/>
          </w:tcPr>
          <w:p>
            <w:pPr>
              <w:spacing w:after="0"/>
              <w:jc w:val="right"/>
            </w:pPr>
            <w:r>
              <w:rPr>
                <w:sz w:val="16"/>
              </w:rPr>
              <w:t>92.3</w:t>
            </w:r>
          </w:p>
        </w:tc>
        <w:tc>
          <w:tcPr>
            <w:tcW w:type="dxa" w:w="3577"/>
          </w:tcPr>
          <w:p>
            <w:pPr>
              <w:spacing w:after="0"/>
              <w:jc w:val="left"/>
            </w:pPr>
            <w:r>
              <w:rPr>
                <w:sz w:val="16"/>
              </w:rPr>
              <w:t>Relatively High 6, Relatively Moderate 17, Relatively Low 11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34 of 34</w:t>
            </w:r>
          </w:p>
        </w:tc>
        <w:tc>
          <w:tcPr>
            <w:tcW w:type="dxa" w:w="874"/>
          </w:tcPr>
          <w:p>
            <w:pPr>
              <w:spacing w:after="0"/>
              <w:jc w:val="right"/>
            </w:pPr>
            <w:r>
              <w:rPr>
                <w:sz w:val="16"/>
              </w:rPr>
              <w:t>21.5</w:t>
            </w:r>
          </w:p>
        </w:tc>
        <w:tc>
          <w:tcPr>
            <w:tcW w:type="dxa" w:w="680"/>
          </w:tcPr>
          <w:p>
            <w:pPr>
              <w:spacing w:after="0"/>
              <w:jc w:val="right"/>
            </w:pPr>
            <w:r>
              <w:rPr>
                <w:sz w:val="16"/>
              </w:rPr>
              <w:t>70.3</w:t>
            </w:r>
          </w:p>
        </w:tc>
        <w:tc>
          <w:tcPr>
            <w:tcW w:type="dxa" w:w="648"/>
          </w:tcPr>
          <w:p>
            <w:pPr>
              <w:spacing w:after="0"/>
              <w:jc w:val="right"/>
            </w:pPr>
            <w:r>
              <w:rPr>
                <w:sz w:val="16"/>
              </w:rPr>
              <w:t>94.5</w:t>
            </w:r>
          </w:p>
        </w:tc>
        <w:tc>
          <w:tcPr>
            <w:tcW w:type="dxa" w:w="3577"/>
          </w:tcPr>
          <w:p>
            <w:pPr>
              <w:spacing w:after="0"/>
              <w:jc w:val="left"/>
            </w:pPr>
            <w:r>
              <w:rPr>
                <w:sz w:val="16"/>
              </w:rPr>
              <w:t>Relatively Low 6, Very Low 28</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34 of 34</w:t>
            </w:r>
          </w:p>
        </w:tc>
        <w:tc>
          <w:tcPr>
            <w:tcW w:type="dxa" w:w="874"/>
          </w:tcPr>
          <w:p>
            <w:pPr>
              <w:spacing w:after="0"/>
              <w:jc w:val="right"/>
            </w:pPr>
            <w:r>
              <w:rPr>
                <w:sz w:val="16"/>
              </w:rPr>
              <w:t>35.7</w:t>
            </w:r>
          </w:p>
        </w:tc>
        <w:tc>
          <w:tcPr>
            <w:tcW w:type="dxa" w:w="680"/>
          </w:tcPr>
          <w:p>
            <w:pPr>
              <w:spacing w:after="0"/>
              <w:jc w:val="right"/>
            </w:pPr>
            <w:r>
              <w:rPr>
                <w:sz w:val="16"/>
              </w:rPr>
              <w:t>56.1</w:t>
            </w:r>
          </w:p>
        </w:tc>
        <w:tc>
          <w:tcPr>
            <w:tcW w:type="dxa" w:w="648"/>
          </w:tcPr>
          <w:p>
            <w:pPr>
              <w:spacing w:after="0"/>
              <w:jc w:val="right"/>
            </w:pPr>
            <w:r>
              <w:rPr>
                <w:sz w:val="16"/>
              </w:rPr>
              <w:t>77.4</w:t>
            </w:r>
          </w:p>
        </w:tc>
        <w:tc>
          <w:tcPr>
            <w:tcW w:type="dxa" w:w="3577"/>
          </w:tcPr>
          <w:p>
            <w:pPr>
              <w:spacing w:after="0"/>
              <w:jc w:val="left"/>
            </w:pPr>
            <w:r>
              <w:rPr>
                <w:sz w:val="16"/>
              </w:rPr>
              <w:t>Relatively Moderate 23, Relatively Low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34 of 34</w:t>
            </w:r>
          </w:p>
        </w:tc>
        <w:tc>
          <w:tcPr>
            <w:tcW w:type="dxa" w:w="874"/>
          </w:tcPr>
          <w:p>
            <w:pPr>
              <w:spacing w:after="0"/>
              <w:jc w:val="right"/>
            </w:pPr>
            <w:r>
              <w:rPr>
                <w:sz w:val="16"/>
              </w:rPr>
              <w:t>35.1</w:t>
            </w:r>
          </w:p>
        </w:tc>
        <w:tc>
          <w:tcPr>
            <w:tcW w:type="dxa" w:w="680"/>
          </w:tcPr>
          <w:p>
            <w:pPr>
              <w:spacing w:after="0"/>
              <w:jc w:val="right"/>
            </w:pPr>
            <w:r>
              <w:rPr>
                <w:sz w:val="16"/>
              </w:rPr>
              <w:t>53.9</w:t>
            </w:r>
          </w:p>
        </w:tc>
        <w:tc>
          <w:tcPr>
            <w:tcW w:type="dxa" w:w="648"/>
          </w:tcPr>
          <w:p>
            <w:pPr>
              <w:spacing w:after="0"/>
              <w:jc w:val="right"/>
            </w:pPr>
            <w:r>
              <w:rPr>
                <w:sz w:val="16"/>
              </w:rPr>
              <w:t>75.0</w:t>
            </w:r>
          </w:p>
        </w:tc>
        <w:tc>
          <w:tcPr>
            <w:tcW w:type="dxa" w:w="3577"/>
          </w:tcPr>
          <w:p>
            <w:pPr>
              <w:spacing w:after="0"/>
              <w:jc w:val="left"/>
            </w:pPr>
            <w:r>
              <w:rPr>
                <w:sz w:val="16"/>
              </w:rPr>
              <w:t>Relatively Moderate 17, Relatively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34 of 34</w:t>
            </w:r>
          </w:p>
        </w:tc>
        <w:tc>
          <w:tcPr>
            <w:tcW w:type="dxa" w:w="874"/>
          </w:tcPr>
          <w:p>
            <w:pPr>
              <w:spacing w:after="0"/>
              <w:jc w:val="right"/>
            </w:pPr>
            <w:r>
              <w:rPr>
                <w:sz w:val="16"/>
              </w:rPr>
              <w:t>55.0</w:t>
            </w:r>
          </w:p>
        </w:tc>
        <w:tc>
          <w:tcPr>
            <w:tcW w:type="dxa" w:w="680"/>
          </w:tcPr>
          <w:p>
            <w:pPr>
              <w:spacing w:after="0"/>
              <w:jc w:val="right"/>
            </w:pPr>
            <w:r>
              <w:rPr>
                <w:sz w:val="16"/>
              </w:rPr>
              <w:t>69.6</w:t>
            </w:r>
          </w:p>
        </w:tc>
        <w:tc>
          <w:tcPr>
            <w:tcW w:type="dxa" w:w="648"/>
          </w:tcPr>
          <w:p>
            <w:pPr>
              <w:spacing w:after="0"/>
              <w:jc w:val="right"/>
            </w:pPr>
            <w:r>
              <w:rPr>
                <w:sz w:val="16"/>
              </w:rPr>
              <w:t>93.4</w:t>
            </w:r>
          </w:p>
        </w:tc>
        <w:tc>
          <w:tcPr>
            <w:tcW w:type="dxa" w:w="3577"/>
          </w:tcPr>
          <w:p>
            <w:pPr>
              <w:spacing w:after="0"/>
              <w:jc w:val="left"/>
            </w:pPr>
            <w:r>
              <w:rPr>
                <w:sz w:val="16"/>
              </w:rPr>
              <w:t>Very High 1, Relatively High 12, Relatively Moderate 21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34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34 of 34</w:t>
            </w:r>
          </w:p>
        </w:tc>
        <w:tc>
          <w:tcPr>
            <w:tcW w:type="dxa" w:w="874"/>
          </w:tcPr>
          <w:p>
            <w:pPr>
              <w:spacing w:after="0"/>
              <w:jc w:val="right"/>
            </w:pPr>
            <w:r>
              <w:rPr>
                <w:sz w:val="16"/>
              </w:rPr>
              <w:t>31.6</w:t>
            </w:r>
          </w:p>
        </w:tc>
        <w:tc>
          <w:tcPr>
            <w:tcW w:type="dxa" w:w="680"/>
          </w:tcPr>
          <w:p>
            <w:pPr>
              <w:spacing w:after="0"/>
              <w:jc w:val="right"/>
            </w:pPr>
            <w:r>
              <w:rPr>
                <w:sz w:val="16"/>
              </w:rPr>
              <w:t>59.7</w:t>
            </w:r>
          </w:p>
        </w:tc>
        <w:tc>
          <w:tcPr>
            <w:tcW w:type="dxa" w:w="648"/>
          </w:tcPr>
          <w:p>
            <w:pPr>
              <w:spacing w:after="0"/>
              <w:jc w:val="right"/>
            </w:pPr>
            <w:r>
              <w:rPr>
                <w:sz w:val="16"/>
              </w:rPr>
              <w:t>76.1</w:t>
            </w:r>
          </w:p>
        </w:tc>
        <w:tc>
          <w:tcPr>
            <w:tcW w:type="dxa" w:w="3577"/>
          </w:tcPr>
          <w:p>
            <w:pPr>
              <w:spacing w:after="0"/>
              <w:jc w:val="left"/>
            </w:pPr>
            <w:r>
              <w:rPr>
                <w:sz w:val="16"/>
              </w:rPr>
              <w:t>Relatively Low 8, Very Low 26</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34 of 34</w:t>
            </w:r>
          </w:p>
        </w:tc>
        <w:tc>
          <w:tcPr>
            <w:tcW w:type="dxa" w:w="874"/>
          </w:tcPr>
          <w:p>
            <w:pPr>
              <w:spacing w:after="0"/>
              <w:jc w:val="right"/>
            </w:pPr>
            <w:r>
              <w:rPr>
                <w:sz w:val="16"/>
              </w:rPr>
              <w:t>61.9</w:t>
            </w:r>
          </w:p>
        </w:tc>
        <w:tc>
          <w:tcPr>
            <w:tcW w:type="dxa" w:w="680"/>
          </w:tcPr>
          <w:p>
            <w:pPr>
              <w:spacing w:after="0"/>
              <w:jc w:val="right"/>
            </w:pPr>
            <w:r>
              <w:rPr>
                <w:sz w:val="16"/>
              </w:rPr>
              <w:t>79.2</w:t>
            </w:r>
          </w:p>
        </w:tc>
        <w:tc>
          <w:tcPr>
            <w:tcW w:type="dxa" w:w="648"/>
          </w:tcPr>
          <w:p>
            <w:pPr>
              <w:spacing w:after="0"/>
              <w:jc w:val="right"/>
            </w:pPr>
            <w:r>
              <w:rPr>
                <w:sz w:val="16"/>
              </w:rPr>
              <w:t>90.8</w:t>
            </w:r>
          </w:p>
        </w:tc>
        <w:tc>
          <w:tcPr>
            <w:tcW w:type="dxa" w:w="3577"/>
          </w:tcPr>
          <w:p>
            <w:pPr>
              <w:spacing w:after="0"/>
              <w:jc w:val="left"/>
            </w:pPr>
            <w:r>
              <w:rPr>
                <w:sz w:val="16"/>
              </w:rPr>
              <w:t>Relatively High 19,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3"/>
        <w:gridCol w:w="1394"/>
        <w:gridCol w:w="2533"/>
        <w:gridCol w:w="2045"/>
        <w:gridCol w:w="1471"/>
        <w:gridCol w:w="1734"/>
        <w:gridCol w:w="3453"/>
      </w:tblGrid>
      <w:tr>
        <w:trPr>
          <w:cantSplit/>
          <w:tblHeader/>
        </w:trPr>
        <w:tc>
          <w:tcPr>
            <w:tcW w:type="dxa" w:w="1483"/>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33"/>
            <w:shd w:val="clear" w:color="auto" w:fill="E8E8E8"/>
          </w:tcPr>
          <w:p>
            <w:pPr>
              <w:spacing w:after="0"/>
              <w:jc w:val="left"/>
            </w:pPr>
            <w:r>
              <w:rPr>
                <w:b/>
                <w:sz w:val="16"/>
              </w:rPr>
              <w:t>Plan status</w:t>
            </w:r>
          </w:p>
        </w:tc>
        <w:tc>
          <w:tcPr>
            <w:tcW w:type="dxa" w:w="20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53"/>
            <w:shd w:val="clear" w:color="auto" w:fill="E8E8E8"/>
          </w:tcPr>
          <w:p>
            <w:pPr>
              <w:spacing w:after="0"/>
              <w:jc w:val="left"/>
            </w:pPr>
            <w:r>
              <w:rPr>
                <w:b/>
                <w:sz w:val="16"/>
              </w:rPr>
              <w:t>Notes</w:t>
            </w:r>
          </w:p>
        </w:tc>
      </w:tr>
      <w:tr>
        <w:trPr>
          <w:cantSplit/>
        </w:trPr>
        <w:tc>
          <w:tcPr>
            <w:tcW w:type="dxa" w:w="1483"/>
          </w:tcPr>
          <w:p>
            <w:pPr>
              <w:spacing w:after="0"/>
              <w:jc w:val="left"/>
            </w:pPr>
            <w:r>
              <w:rPr>
                <w:sz w:val="16"/>
              </w:rPr>
              <w:t>Randolph County (unincorporated area)</w:t>
            </w:r>
          </w:p>
        </w:tc>
        <w:tc>
          <w:tcPr>
            <w:tcW w:type="dxa" w:w="1394"/>
          </w:tcPr>
          <w:p>
            <w:pPr>
              <w:spacing w:after="0"/>
              <w:jc w:val="left"/>
            </w:pPr>
            <w:r>
              <w:rPr>
                <w:sz w:val="16"/>
              </w:rPr>
              <w:t>Unincorporated</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2</w:t>
            </w:r>
          </w:p>
        </w:tc>
        <w:tc>
          <w:tcPr>
            <w:tcW w:type="dxa" w:w="1471"/>
          </w:tcPr>
          <w:p>
            <w:pPr>
              <w:spacing w:after="0"/>
              <w:jc w:val="right"/>
            </w:pPr>
            <w:r>
              <w:rPr>
                <w:sz w:val="16"/>
              </w:rPr>
              <w:t>$103,368.27</w:t>
            </w:r>
          </w:p>
        </w:tc>
        <w:tc>
          <w:tcPr>
            <w:tcW w:type="dxa" w:w="1734"/>
          </w:tcPr>
          <w:p>
            <w:pPr>
              <w:spacing w:after="0"/>
              <w:jc w:val="right"/>
            </w:pPr>
            <w:r>
              <w:rPr>
                <w:sz w:val="16"/>
              </w:rPr>
              <w:t>0; 0</w:t>
            </w:r>
          </w:p>
        </w:tc>
        <w:tc>
          <w:tcPr>
            <w:tcW w:type="dxa" w:w="3453"/>
          </w:tcPr>
          <w:p>
            <w:pPr>
              <w:spacing w:after="0"/>
              <w:jc w:val="left"/>
            </w:pPr>
            <w:r>
              <w:rPr>
                <w:sz w:val="16"/>
              </w:rPr>
              <w:t>Includes $8,084.11 for declarations not counted as hazard incidents (DR-4487-NC).</w:t>
            </w:r>
          </w:p>
        </w:tc>
      </w:tr>
      <w:tr>
        <w:trPr>
          <w:cantSplit/>
        </w:trPr>
        <w:tc>
          <w:tcPr>
            <w:tcW w:type="dxa" w:w="1483"/>
          </w:tcPr>
          <w:p>
            <w:pPr>
              <w:spacing w:after="0"/>
              <w:jc w:val="left"/>
            </w:pPr>
            <w:r>
              <w:rPr>
                <w:sz w:val="16"/>
              </w:rPr>
              <w:t>Archdale city</w:t>
            </w:r>
          </w:p>
        </w:tc>
        <w:tc>
          <w:tcPr>
            <w:tcW w:type="dxa" w:w="1394"/>
          </w:tcPr>
          <w:p>
            <w:pPr>
              <w:spacing w:after="0"/>
              <w:jc w:val="left"/>
            </w:pPr>
            <w:r>
              <w:rPr>
                <w:sz w:val="16"/>
              </w:rPr>
              <w:t>City</w:t>
            </w:r>
          </w:p>
        </w:tc>
        <w:tc>
          <w:tcPr>
            <w:tcW w:type="dxa" w:w="2533"/>
          </w:tcPr>
          <w:p>
            <w:pPr>
              <w:spacing w:after="0"/>
              <w:jc w:val="left"/>
            </w:pPr>
            <w:r>
              <w:rPr>
                <w:sz w:val="16"/>
              </w:rPr>
              <w:t>Approved, expires 2030-10-05</w:t>
            </w:r>
          </w:p>
        </w:tc>
        <w:tc>
          <w:tcPr>
            <w:tcW w:type="dxa" w:w="2045"/>
          </w:tcPr>
          <w:p>
            <w:pPr>
              <w:spacing w:after="0"/>
              <w:jc w:val="right"/>
            </w:pPr>
            <w:r>
              <w:rPr>
                <w:sz w:val="16"/>
              </w:rPr>
              <w:t>FMA RL 0, SRL 1; any 3</w:t>
            </w:r>
          </w:p>
        </w:tc>
        <w:tc>
          <w:tcPr>
            <w:tcW w:type="dxa" w:w="1471"/>
          </w:tcPr>
          <w:p>
            <w:pPr>
              <w:spacing w:after="0"/>
              <w:jc w:val="right"/>
            </w:pPr>
            <w:r>
              <w:rPr>
                <w:sz w:val="16"/>
              </w:rPr>
              <w:t>$519,961.24</w:t>
            </w:r>
          </w:p>
        </w:tc>
        <w:tc>
          <w:tcPr>
            <w:tcW w:type="dxa" w:w="1734"/>
          </w:tcPr>
          <w:p>
            <w:pPr>
              <w:spacing w:after="0"/>
              <w:jc w:val="right"/>
            </w:pPr>
            <w:r>
              <w:rPr>
                <w:sz w:val="16"/>
              </w:rPr>
              <w:t>22; 1</w:t>
            </w:r>
          </w:p>
        </w:tc>
        <w:tc>
          <w:tcPr>
            <w:tcW w:type="dxa" w:w="3453"/>
          </w:tcPr>
          <w:p>
            <w:pPr>
              <w:spacing w:after="0"/>
              <w:jc w:val="left"/>
            </w:pPr>
          </w:p>
        </w:tc>
      </w:tr>
      <w:tr>
        <w:trPr>
          <w:cantSplit/>
        </w:trPr>
        <w:tc>
          <w:tcPr>
            <w:tcW w:type="dxa" w:w="1483"/>
          </w:tcPr>
          <w:p>
            <w:pPr>
              <w:spacing w:after="0"/>
              <w:jc w:val="left"/>
            </w:pPr>
            <w:r>
              <w:rPr>
                <w:sz w:val="16"/>
              </w:rPr>
              <w:t>Asheboro city</w:t>
            </w:r>
          </w:p>
        </w:tc>
        <w:tc>
          <w:tcPr>
            <w:tcW w:type="dxa" w:w="1394"/>
          </w:tcPr>
          <w:p>
            <w:pPr>
              <w:spacing w:after="0"/>
              <w:jc w:val="left"/>
            </w:pPr>
            <w:r>
              <w:rPr>
                <w:sz w:val="16"/>
              </w:rPr>
              <w:t>City</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1</w:t>
            </w:r>
          </w:p>
        </w:tc>
        <w:tc>
          <w:tcPr>
            <w:tcW w:type="dxa" w:w="1471"/>
          </w:tcPr>
          <w:p>
            <w:pPr>
              <w:spacing w:after="0"/>
              <w:jc w:val="right"/>
            </w:pPr>
            <w:r>
              <w:rPr>
                <w:sz w:val="16"/>
              </w:rPr>
              <w:t>$1,184,008.58</w:t>
            </w:r>
          </w:p>
        </w:tc>
        <w:tc>
          <w:tcPr>
            <w:tcW w:type="dxa" w:w="1734"/>
          </w:tcPr>
          <w:p>
            <w:pPr>
              <w:spacing w:after="0"/>
              <w:jc w:val="right"/>
            </w:pPr>
            <w:r>
              <w:rPr>
                <w:sz w:val="16"/>
              </w:rPr>
              <w:t>92; 1</w:t>
            </w:r>
          </w:p>
        </w:tc>
        <w:tc>
          <w:tcPr>
            <w:tcW w:type="dxa" w:w="3453"/>
          </w:tcPr>
          <w:p>
            <w:pPr>
              <w:spacing w:after="0"/>
              <w:jc w:val="left"/>
            </w:pPr>
          </w:p>
        </w:tc>
      </w:tr>
      <w:tr>
        <w:trPr>
          <w:cantSplit/>
        </w:trPr>
        <w:tc>
          <w:tcPr>
            <w:tcW w:type="dxa" w:w="1483"/>
          </w:tcPr>
          <w:p>
            <w:pPr>
              <w:spacing w:after="0"/>
              <w:jc w:val="left"/>
            </w:pPr>
            <w:r>
              <w:rPr>
                <w:sz w:val="16"/>
              </w:rPr>
              <w:t>Franklinville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$43,883.77</w:t>
            </w:r>
          </w:p>
        </w:tc>
        <w:tc>
          <w:tcPr>
            <w:tcW w:type="dxa" w:w="1734"/>
          </w:tcPr>
          <w:p>
            <w:pPr>
              <w:spacing w:after="0"/>
              <w:jc w:val="right"/>
            </w:pPr>
            <w:r>
              <w:rPr>
                <w:sz w:val="16"/>
              </w:rPr>
              <w:t>8; 0</w:t>
            </w:r>
          </w:p>
        </w:tc>
        <w:tc>
          <w:tcPr>
            <w:tcW w:type="dxa" w:w="3453"/>
          </w:tcPr>
          <w:p>
            <w:pPr>
              <w:spacing w:after="0"/>
              <w:jc w:val="left"/>
            </w:pPr>
          </w:p>
        </w:tc>
      </w:tr>
      <w:tr>
        <w:trPr>
          <w:cantSplit/>
        </w:trPr>
        <w:tc>
          <w:tcPr>
            <w:tcW w:type="dxa" w:w="1483"/>
          </w:tcPr>
          <w:p>
            <w:pPr>
              <w:spacing w:after="0"/>
              <w:jc w:val="left"/>
            </w:pPr>
            <w:r>
              <w:rPr>
                <w:sz w:val="16"/>
              </w:rPr>
              <w:t>High Point city</w:t>
            </w:r>
          </w:p>
        </w:tc>
        <w:tc>
          <w:tcPr>
            <w:tcW w:type="dxa" w:w="1394"/>
          </w:tcPr>
          <w:p>
            <w:pPr>
              <w:spacing w:after="0"/>
              <w:jc w:val="left"/>
            </w:pPr>
            <w:r>
              <w:rPr>
                <w:sz w:val="16"/>
              </w:rPr>
              <w:t>City</w:t>
            </w:r>
          </w:p>
        </w:tc>
        <w:tc>
          <w:tcPr>
            <w:tcW w:type="dxa" w:w="2533"/>
          </w:tcPr>
          <w:p>
            <w:pPr>
              <w:spacing w:after="0"/>
              <w:jc w:val="left"/>
            </w:pPr>
            <w:r>
              <w:rPr>
                <w:sz w:val="16"/>
              </w:rPr>
              <w:t>Approved, expires 2031-01-11</w:t>
            </w:r>
          </w:p>
        </w:tc>
        <w:tc>
          <w:tcPr>
            <w:tcW w:type="dxa" w:w="2045"/>
          </w:tcPr>
          <w:p>
            <w:pPr>
              <w:spacing w:after="0"/>
              <w:jc w:val="right"/>
            </w:pPr>
            <w:r>
              <w:rPr>
                <w:sz w:val="16"/>
              </w:rPr>
              <w:t>FMA RL 0, SRL 0; any 8</w:t>
            </w:r>
          </w:p>
        </w:tc>
        <w:tc>
          <w:tcPr>
            <w:tcW w:type="dxa" w:w="1471"/>
          </w:tcPr>
          <w:p>
            <w:pPr>
              <w:spacing w:after="0"/>
              <w:jc w:val="right"/>
            </w:pPr>
            <w:r>
              <w:rPr>
                <w:sz w:val="16"/>
              </w:rPr>
              <w:t>none found</w:t>
            </w:r>
          </w:p>
        </w:tc>
        <w:tc>
          <w:tcPr>
            <w:tcW w:type="dxa" w:w="1734"/>
          </w:tcPr>
          <w:p>
            <w:pPr>
              <w:spacing w:after="0"/>
              <w:jc w:val="right"/>
            </w:pPr>
            <w:r>
              <w:rPr>
                <w:sz w:val="16"/>
              </w:rPr>
              <w:t>0; 0</w:t>
            </w:r>
          </w:p>
        </w:tc>
        <w:tc>
          <w:tcPr>
            <w:tcW w:type="dxa" w:w="3453"/>
          </w:tcPr>
          <w:p>
            <w:pPr>
              <w:spacing w:after="0"/>
              <w:jc w:val="left"/>
            </w:pPr>
            <w:r>
              <w:rPr>
                <w:sz w:val="16"/>
              </w:rPr>
              <w:t>Whole community, including the part in Guilford County; none of its repeat-flood properties are in this county.</w:t>
            </w:r>
          </w:p>
        </w:tc>
      </w:tr>
      <w:tr>
        <w:trPr>
          <w:cantSplit/>
        </w:trPr>
        <w:tc>
          <w:tcPr>
            <w:tcW w:type="dxa" w:w="1483"/>
          </w:tcPr>
          <w:p>
            <w:pPr>
              <w:spacing w:after="0"/>
              <w:jc w:val="left"/>
            </w:pPr>
            <w:r>
              <w:rPr>
                <w:sz w:val="16"/>
              </w:rPr>
              <w:t>Liberty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$282,508.78</w:t>
            </w:r>
          </w:p>
        </w:tc>
        <w:tc>
          <w:tcPr>
            <w:tcW w:type="dxa" w:w="1734"/>
          </w:tcPr>
          <w:p>
            <w:pPr>
              <w:spacing w:after="0"/>
              <w:jc w:val="right"/>
            </w:pPr>
            <w:r>
              <w:rPr>
                <w:sz w:val="16"/>
              </w:rPr>
              <w:t>33; 5</w:t>
            </w:r>
          </w:p>
        </w:tc>
        <w:tc>
          <w:tcPr>
            <w:tcW w:type="dxa" w:w="3453"/>
          </w:tcPr>
          <w:p>
            <w:pPr>
              <w:spacing w:after="0"/>
              <w:jc w:val="left"/>
            </w:pPr>
            <w:r>
              <w:rPr>
                <w:sz w:val="16"/>
              </w:rPr>
              <w:t>Includes $4,786.61 for declarations not counted as hazard incidents (DR-4487-NC).</w:t>
            </w:r>
          </w:p>
        </w:tc>
      </w:tr>
      <w:tr>
        <w:trPr>
          <w:cantSplit/>
        </w:trPr>
        <w:tc>
          <w:tcPr>
            <w:tcW w:type="dxa" w:w="1483"/>
          </w:tcPr>
          <w:p>
            <w:pPr>
              <w:spacing w:after="0"/>
              <w:jc w:val="left"/>
            </w:pPr>
            <w:r>
              <w:rPr>
                <w:sz w:val="16"/>
              </w:rPr>
              <w:t>Ramseur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$12,959.42</w:t>
            </w:r>
          </w:p>
        </w:tc>
        <w:tc>
          <w:tcPr>
            <w:tcW w:type="dxa" w:w="1734"/>
          </w:tcPr>
          <w:p>
            <w:pPr>
              <w:spacing w:after="0"/>
              <w:jc w:val="right"/>
            </w:pPr>
            <w:r>
              <w:rPr>
                <w:sz w:val="16"/>
              </w:rPr>
              <w:t>28; 1</w:t>
            </w:r>
          </w:p>
        </w:tc>
        <w:tc>
          <w:tcPr>
            <w:tcW w:type="dxa" w:w="3453"/>
          </w:tcPr>
          <w:p>
            <w:pPr>
              <w:spacing w:after="0"/>
              <w:jc w:val="left"/>
            </w:pPr>
          </w:p>
        </w:tc>
      </w:tr>
      <w:tr>
        <w:trPr>
          <w:cantSplit/>
        </w:trPr>
        <w:tc>
          <w:tcPr>
            <w:tcW w:type="dxa" w:w="1483"/>
          </w:tcPr>
          <w:p>
            <w:pPr>
              <w:spacing w:after="0"/>
              <w:jc w:val="left"/>
            </w:pPr>
            <w:r>
              <w:rPr>
                <w:sz w:val="16"/>
              </w:rPr>
              <w:t>Randleman city</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$116,631.97</w:t>
            </w:r>
          </w:p>
        </w:tc>
        <w:tc>
          <w:tcPr>
            <w:tcW w:type="dxa" w:w="1734"/>
          </w:tcPr>
          <w:p>
            <w:pPr>
              <w:spacing w:after="0"/>
              <w:jc w:val="right"/>
            </w:pPr>
            <w:r>
              <w:rPr>
                <w:sz w:val="16"/>
              </w:rPr>
              <w:t>21; 0</w:t>
            </w:r>
          </w:p>
        </w:tc>
        <w:tc>
          <w:tcPr>
            <w:tcW w:type="dxa" w:w="3453"/>
          </w:tcPr>
          <w:p>
            <w:pPr>
              <w:spacing w:after="0"/>
              <w:jc w:val="left"/>
            </w:pPr>
          </w:p>
        </w:tc>
      </w:tr>
      <w:tr>
        <w:trPr>
          <w:cantSplit/>
        </w:trPr>
        <w:tc>
          <w:tcPr>
            <w:tcW w:type="dxa" w:w="1483"/>
          </w:tcPr>
          <w:p>
            <w:pPr>
              <w:spacing w:after="0"/>
              <w:jc w:val="left"/>
            </w:pPr>
            <w:r>
              <w:rPr>
                <w:sz w:val="16"/>
              </w:rPr>
              <w:t>Seagrove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none found</w:t>
            </w:r>
          </w:p>
        </w:tc>
        <w:tc>
          <w:tcPr>
            <w:tcW w:type="dxa" w:w="1734"/>
          </w:tcPr>
          <w:p>
            <w:pPr>
              <w:spacing w:after="0"/>
              <w:jc w:val="right"/>
            </w:pPr>
            <w:r>
              <w:rPr>
                <w:sz w:val="16"/>
              </w:rPr>
              <w:t>22; 0</w:t>
            </w:r>
          </w:p>
        </w:tc>
        <w:tc>
          <w:tcPr>
            <w:tcW w:type="dxa" w:w="3453"/>
          </w:tcPr>
          <w:p>
            <w:pPr>
              <w:spacing w:after="0"/>
              <w:jc w:val="left"/>
            </w:pPr>
          </w:p>
        </w:tc>
      </w:tr>
      <w:tr>
        <w:trPr>
          <w:cantSplit/>
        </w:trPr>
        <w:tc>
          <w:tcPr>
            <w:tcW w:type="dxa" w:w="1483"/>
          </w:tcPr>
          <w:p>
            <w:pPr>
              <w:spacing w:after="0"/>
              <w:jc w:val="left"/>
            </w:pPr>
            <w:r>
              <w:rPr>
                <w:sz w:val="16"/>
              </w:rPr>
              <w:t>Staley town</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$10,125</w:t>
            </w:r>
          </w:p>
        </w:tc>
        <w:tc>
          <w:tcPr>
            <w:tcW w:type="dxa" w:w="1734"/>
          </w:tcPr>
          <w:p>
            <w:pPr>
              <w:spacing w:after="0"/>
              <w:jc w:val="right"/>
            </w:pPr>
            <w:r>
              <w:rPr>
                <w:sz w:val="16"/>
              </w:rPr>
              <w:t>8; 0</w:t>
            </w:r>
          </w:p>
        </w:tc>
        <w:tc>
          <w:tcPr>
            <w:tcW w:type="dxa" w:w="3453"/>
          </w:tcPr>
          <w:p>
            <w:pPr>
              <w:spacing w:after="0"/>
              <w:jc w:val="left"/>
            </w:pPr>
          </w:p>
        </w:tc>
      </w:tr>
      <w:tr>
        <w:trPr>
          <w:cantSplit/>
        </w:trPr>
        <w:tc>
          <w:tcPr>
            <w:tcW w:type="dxa" w:w="1483"/>
          </w:tcPr>
          <w:p>
            <w:pPr>
              <w:spacing w:after="0"/>
              <w:jc w:val="left"/>
            </w:pPr>
            <w:r>
              <w:rPr>
                <w:sz w:val="16"/>
              </w:rPr>
              <w:t>Trinity city</w:t>
            </w:r>
          </w:p>
        </w:tc>
        <w:tc>
          <w:tcPr>
            <w:tcW w:type="dxa" w:w="1394"/>
          </w:tcPr>
          <w:p>
            <w:pPr>
              <w:spacing w:after="0"/>
              <w:jc w:val="left"/>
            </w:pPr>
            <w:r>
              <w:rPr>
                <w:sz w:val="16"/>
              </w:rPr>
              <w:t>Town</w:t>
            </w:r>
          </w:p>
        </w:tc>
        <w:tc>
          <w:tcPr>
            <w:tcW w:type="dxa" w:w="2533"/>
          </w:tcPr>
          <w:p>
            <w:pPr>
              <w:spacing w:after="0"/>
              <w:jc w:val="left"/>
            </w:pPr>
            <w:r>
              <w:rPr>
                <w:sz w:val="16"/>
              </w:rPr>
              <w:t>Approved, expires 2030-10-05</w:t>
            </w:r>
          </w:p>
        </w:tc>
        <w:tc>
          <w:tcPr>
            <w:tcW w:type="dxa" w:w="2045"/>
          </w:tcPr>
          <w:p>
            <w:pPr>
              <w:spacing w:after="0"/>
              <w:jc w:val="right"/>
            </w:pPr>
            <w:r>
              <w:rPr>
                <w:sz w:val="16"/>
              </w:rPr>
              <w:t>FMA RL 0, SRL 0; any 0</w:t>
            </w:r>
          </w:p>
        </w:tc>
        <w:tc>
          <w:tcPr>
            <w:tcW w:type="dxa" w:w="1471"/>
          </w:tcPr>
          <w:p>
            <w:pPr>
              <w:spacing w:after="0"/>
              <w:jc w:val="right"/>
            </w:pPr>
            <w:r>
              <w:rPr>
                <w:sz w:val="16"/>
              </w:rPr>
              <w:t>$77,366.38</w:t>
            </w:r>
          </w:p>
        </w:tc>
        <w:tc>
          <w:tcPr>
            <w:tcW w:type="dxa" w:w="1734"/>
          </w:tcPr>
          <w:p>
            <w:pPr>
              <w:spacing w:after="0"/>
              <w:jc w:val="right"/>
            </w:pPr>
            <w:r>
              <w:rPr>
                <w:sz w:val="16"/>
              </w:rPr>
              <w:t>20; 0</w:t>
            </w:r>
          </w:p>
        </w:tc>
        <w:tc>
          <w:tcPr>
            <w:tcW w:type="dxa" w:w="345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2025-10-06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$29,233,007,816</w:t>
            </w:r>
          </w:p>
        </w:tc>
        <w:tc>
          <w:tcPr>
            <w:tcW w:type="dxa" w:w="1215"/>
          </w:tcPr>
          <w:p>
            <w:pPr>
              <w:spacing w:after="0"/>
              <w:jc w:val="right"/>
            </w:pPr>
            <w:r>
              <w:rPr>
                <w:sz w:val="16"/>
              </w:rPr>
              <w:t>$362,918,009</w:t>
            </w:r>
          </w:p>
        </w:tc>
        <w:tc>
          <w:tcPr>
            <w:tcW w:type="dxa" w:w="1040"/>
          </w:tcPr>
          <w:p>
            <w:pPr>
              <w:spacing w:after="0"/>
              <w:jc w:val="right"/>
            </w:pPr>
            <w:r>
              <w:rPr>
                <w:sz w:val="16"/>
              </w:rPr>
              <w:t>144,115</w:t>
            </w:r>
          </w:p>
        </w:tc>
        <w:tc>
          <w:tcPr>
            <w:tcW w:type="dxa" w:w="1126"/>
          </w:tcPr>
          <w:p>
            <w:pPr>
              <w:spacing w:after="0"/>
              <w:jc w:val="right"/>
            </w:pPr>
            <w:r>
              <w:rPr>
                <w:sz w:val="16"/>
              </w:rPr>
              <w:t>$17</w:t>
            </w:r>
          </w:p>
        </w:tc>
        <w:tc>
          <w:tcPr>
            <w:tcW w:type="dxa" w:w="1126"/>
          </w:tcPr>
          <w:p>
            <w:pPr>
              <w:spacing w:after="0"/>
              <w:jc w:val="right"/>
            </w:pPr>
            <w:r>
              <w:rPr>
                <w:sz w:val="16"/>
              </w:rPr>
              <w:t>$198,122</w:t>
            </w:r>
          </w:p>
        </w:tc>
        <w:tc>
          <w:tcPr>
            <w:tcW w:type="dxa" w:w="1146"/>
          </w:tcPr>
          <w:p>
            <w:pPr>
              <w:spacing w:after="0"/>
              <w:jc w:val="right"/>
            </w:pPr>
            <w:r>
              <w:rPr>
                <w:sz w:val="16"/>
              </w:rPr>
              <w:t>$2,241,489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$33,697,169</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$307,360</w:t>
            </w:r>
          </w:p>
        </w:tc>
        <w:tc>
          <w:tcPr>
            <w:tcW w:type="dxa" w:w="1146"/>
          </w:tcPr>
          <w:p>
            <w:pPr>
              <w:spacing w:after="0"/>
              <w:jc w:val="right"/>
            </w:pPr>
          </w:p>
        </w:tc>
        <w:tc>
          <w:tcPr>
            <w:tcW w:type="dxa" w:w="1305"/>
          </w:tcPr>
          <w:p>
            <w:pPr>
              <w:spacing w:after="0"/>
              <w:jc w:val="right"/>
            </w:pPr>
            <w:r>
              <w:rPr>
                <w:sz w:val="16"/>
              </w:rPr>
              <w:t>0.912%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$52,319,153,165</w:t>
            </w:r>
          </w:p>
        </w:tc>
        <w:tc>
          <w:tcPr>
            <w:tcW w:type="dxa" w:w="1215"/>
          </w:tcPr>
          <w:p>
            <w:pPr>
              <w:spacing w:after="0"/>
              <w:jc w:val="right"/>
            </w:pPr>
          </w:p>
        </w:tc>
        <w:tc>
          <w:tcPr>
            <w:tcW w:type="dxa" w:w="1040"/>
          </w:tcPr>
          <w:p>
            <w:pPr>
              <w:spacing w:after="0"/>
              <w:jc w:val="right"/>
            </w:pPr>
            <w:r>
              <w:rPr>
                <w:sz w:val="16"/>
              </w:rPr>
              <w:t>144,171</w:t>
            </w:r>
          </w:p>
        </w:tc>
        <w:tc>
          <w:tcPr>
            <w:tcW w:type="dxa" w:w="1126"/>
          </w:tcPr>
          <w:p>
            <w:pPr>
              <w:spacing w:after="0"/>
              <w:jc w:val="right"/>
            </w:pPr>
            <w:r>
              <w:rPr>
                <w:sz w:val="16"/>
              </w:rPr>
              <w:t>$900,404</w:t>
            </w:r>
          </w:p>
        </w:tc>
        <w:tc>
          <w:tcPr>
            <w:tcW w:type="dxa" w:w="1126"/>
          </w:tcPr>
          <w:p>
            <w:pPr>
              <w:spacing w:after="0"/>
              <w:jc w:val="right"/>
            </w:pPr>
          </w:p>
        </w:tc>
        <w:tc>
          <w:tcPr>
            <w:tcW w:type="dxa" w:w="1146"/>
          </w:tcPr>
          <w:p>
            <w:pPr>
              <w:spacing w:after="0"/>
              <w:jc w:val="right"/>
            </w:pPr>
            <w:r>
              <w:rPr>
                <w:sz w:val="16"/>
              </w:rPr>
              <w:t>$350,193</w:t>
            </w:r>
          </w:p>
        </w:tc>
        <w:tc>
          <w:tcPr>
            <w:tcW w:type="dxa" w:w="1305"/>
          </w:tcPr>
          <w:p>
            <w:pPr>
              <w:spacing w:after="0"/>
              <w:jc w:val="right"/>
            </w:pPr>
            <w:r>
              <w:rPr>
                <w:sz w:val="16"/>
              </w:rPr>
              <w:t>0.00172%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$29,233,007,816</w:t>
            </w:r>
          </w:p>
        </w:tc>
        <w:tc>
          <w:tcPr>
            <w:tcW w:type="dxa" w:w="1215"/>
          </w:tcPr>
          <w:p>
            <w:pPr>
              <w:spacing w:after="0"/>
              <w:jc w:val="right"/>
            </w:pPr>
            <w:r>
              <w:rPr>
                <w:sz w:val="16"/>
              </w:rPr>
              <w:t>$362,918,009</w:t>
            </w:r>
          </w:p>
        </w:tc>
        <w:tc>
          <w:tcPr>
            <w:tcW w:type="dxa" w:w="1040"/>
          </w:tcPr>
          <w:p>
            <w:pPr>
              <w:spacing w:after="0"/>
              <w:jc w:val="right"/>
            </w:pPr>
            <w:r>
              <w:rPr>
                <w:sz w:val="16"/>
              </w:rPr>
              <w:t>144,115</w:t>
            </w:r>
          </w:p>
        </w:tc>
        <w:tc>
          <w:tcPr>
            <w:tcW w:type="dxa" w:w="1126"/>
          </w:tcPr>
          <w:p>
            <w:pPr>
              <w:spacing w:after="0"/>
              <w:jc w:val="right"/>
            </w:pPr>
            <w:r>
              <w:rPr>
                <w:sz w:val="16"/>
              </w:rPr>
              <w:t>$483,622</w:t>
            </w:r>
          </w:p>
        </w:tc>
        <w:tc>
          <w:tcPr>
            <w:tcW w:type="dxa" w:w="1126"/>
          </w:tcPr>
          <w:p>
            <w:pPr>
              <w:spacing w:after="0"/>
              <w:jc w:val="right"/>
            </w:pPr>
            <w:r>
              <w:rPr>
                <w:sz w:val="16"/>
              </w:rPr>
              <w:t>$130,621</w:t>
            </w:r>
          </w:p>
        </w:tc>
        <w:tc>
          <w:tcPr>
            <w:tcW w:type="dxa" w:w="1146"/>
          </w:tcPr>
          <w:p>
            <w:pPr>
              <w:spacing w:after="0"/>
              <w:jc w:val="right"/>
            </w:pPr>
            <w:r>
              <w:rPr>
                <w:sz w:val="16"/>
              </w:rPr>
              <w:t>$9,926</w:t>
            </w:r>
          </w:p>
        </w:tc>
        <w:tc>
          <w:tcPr>
            <w:tcW w:type="dxa" w:w="1305"/>
          </w:tcPr>
          <w:p>
            <w:pPr>
              <w:spacing w:after="0"/>
              <w:jc w:val="right"/>
            </w:pPr>
            <w:r>
              <w:rPr>
                <w:sz w:val="16"/>
              </w:rPr>
              <w:t>0.00165%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$29,233,007,816</w:t>
            </w:r>
          </w:p>
        </w:tc>
        <w:tc>
          <w:tcPr>
            <w:tcW w:type="dxa" w:w="1215"/>
          </w:tcPr>
          <w:p>
            <w:pPr>
              <w:spacing w:after="0"/>
              <w:jc w:val="right"/>
            </w:pPr>
            <w:r>
              <w:rPr>
                <w:sz w:val="16"/>
              </w:rPr>
              <w:t>$362,918,009</w:t>
            </w:r>
          </w:p>
        </w:tc>
        <w:tc>
          <w:tcPr>
            <w:tcW w:type="dxa" w:w="1040"/>
          </w:tcPr>
          <w:p>
            <w:pPr>
              <w:spacing w:after="0"/>
              <w:jc w:val="right"/>
            </w:pPr>
            <w:r>
              <w:rPr>
                <w:sz w:val="16"/>
              </w:rPr>
              <w:t>144,115</w:t>
            </w:r>
          </w:p>
        </w:tc>
        <w:tc>
          <w:tcPr>
            <w:tcW w:type="dxa" w:w="1126"/>
          </w:tcPr>
          <w:p>
            <w:pPr>
              <w:spacing w:after="0"/>
              <w:jc w:val="right"/>
            </w:pPr>
            <w:r>
              <w:rPr>
                <w:sz w:val="16"/>
              </w:rPr>
              <w:t>$44</w:t>
            </w:r>
          </w:p>
        </w:tc>
        <w:tc>
          <w:tcPr>
            <w:tcW w:type="dxa" w:w="1126"/>
          </w:tcPr>
          <w:p>
            <w:pPr>
              <w:spacing w:after="0"/>
              <w:jc w:val="right"/>
            </w:pPr>
            <w:r>
              <w:rPr>
                <w:sz w:val="16"/>
              </w:rPr>
              <w:t>$219</w:t>
            </w:r>
          </w:p>
        </w:tc>
        <w:tc>
          <w:tcPr>
            <w:tcW w:type="dxa" w:w="1146"/>
          </w:tcPr>
          <w:p>
            <w:pPr>
              <w:spacing w:after="0"/>
              <w:jc w:val="right"/>
            </w:pPr>
            <w:r>
              <w:rPr>
                <w:sz w:val="16"/>
              </w:rPr>
              <w:t>$669,833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$29,233,007,816</w:t>
            </w:r>
          </w:p>
        </w:tc>
        <w:tc>
          <w:tcPr>
            <w:tcW w:type="dxa" w:w="1215"/>
          </w:tcPr>
          <w:p>
            <w:pPr>
              <w:spacing w:after="0"/>
              <w:jc w:val="right"/>
            </w:pPr>
            <w:r>
              <w:rPr>
                <w:sz w:val="16"/>
              </w:rPr>
              <w:t>$362,918,009</w:t>
            </w:r>
          </w:p>
        </w:tc>
        <w:tc>
          <w:tcPr>
            <w:tcW w:type="dxa" w:w="1040"/>
          </w:tcPr>
          <w:p>
            <w:pPr>
              <w:spacing w:after="0"/>
              <w:jc w:val="right"/>
            </w:pPr>
            <w:r>
              <w:rPr>
                <w:sz w:val="16"/>
              </w:rPr>
              <w:t>144,115</w:t>
            </w:r>
          </w:p>
        </w:tc>
        <w:tc>
          <w:tcPr>
            <w:tcW w:type="dxa" w:w="1126"/>
          </w:tcPr>
          <w:p>
            <w:pPr>
              <w:spacing w:after="0"/>
              <w:jc w:val="right"/>
            </w:pPr>
            <w:r>
              <w:rPr>
                <w:sz w:val="16"/>
              </w:rPr>
              <w:t>$2,163,522</w:t>
            </w:r>
          </w:p>
        </w:tc>
        <w:tc>
          <w:tcPr>
            <w:tcW w:type="dxa" w:w="1126"/>
          </w:tcPr>
          <w:p>
            <w:pPr>
              <w:spacing w:after="0"/>
              <w:jc w:val="right"/>
            </w:pPr>
            <w:r>
              <w:rPr>
                <w:sz w:val="16"/>
              </w:rPr>
              <w:t>$840,515</w:t>
            </w:r>
          </w:p>
        </w:tc>
        <w:tc>
          <w:tcPr>
            <w:tcW w:type="dxa" w:w="1146"/>
          </w:tcPr>
          <w:p>
            <w:pPr>
              <w:spacing w:after="0"/>
              <w:jc w:val="right"/>
            </w:pPr>
            <w:r>
              <w:rPr>
                <w:sz w:val="16"/>
              </w:rPr>
              <w:t>$115,439</w:t>
            </w:r>
          </w:p>
        </w:tc>
        <w:tc>
          <w:tcPr>
            <w:tcW w:type="dxa" w:w="1305"/>
          </w:tcPr>
          <w:p>
            <w:pPr>
              <w:spacing w:after="0"/>
              <w:jc w:val="right"/>
            </w:pPr>
            <w:r>
              <w:rPr>
                <w:sz w:val="16"/>
              </w:rPr>
              <w:t>0.0074%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$29,233,007,816</w:t>
            </w:r>
          </w:p>
        </w:tc>
        <w:tc>
          <w:tcPr>
            <w:tcW w:type="dxa" w:w="1215"/>
          </w:tcPr>
          <w:p>
            <w:pPr>
              <w:spacing w:after="0"/>
              <w:jc w:val="right"/>
            </w:pPr>
          </w:p>
        </w:tc>
        <w:tc>
          <w:tcPr>
            <w:tcW w:type="dxa" w:w="1040"/>
          </w:tcPr>
          <w:p>
            <w:pPr>
              <w:spacing w:after="0"/>
              <w:jc w:val="right"/>
            </w:pPr>
            <w:r>
              <w:rPr>
                <w:sz w:val="16"/>
              </w:rPr>
              <w:t>144,115</w:t>
            </w:r>
          </w:p>
        </w:tc>
        <w:tc>
          <w:tcPr>
            <w:tcW w:type="dxa" w:w="1126"/>
          </w:tcPr>
          <w:p>
            <w:pPr>
              <w:spacing w:after="0"/>
              <w:jc w:val="right"/>
            </w:pPr>
            <w:r>
              <w:rPr>
                <w:sz w:val="16"/>
              </w:rPr>
              <w:t>$681,539</w:t>
            </w:r>
          </w:p>
        </w:tc>
        <w:tc>
          <w:tcPr>
            <w:tcW w:type="dxa" w:w="1126"/>
          </w:tcPr>
          <w:p>
            <w:pPr>
              <w:spacing w:after="0"/>
              <w:jc w:val="right"/>
            </w:pPr>
          </w:p>
        </w:tc>
        <w:tc>
          <w:tcPr>
            <w:tcW w:type="dxa" w:w="1146"/>
          </w:tcPr>
          <w:p>
            <w:pPr>
              <w:spacing w:after="0"/>
              <w:jc w:val="right"/>
            </w:pPr>
            <w:r>
              <w:rPr>
                <w:sz w:val="16"/>
              </w:rPr>
              <w:t>$118,259</w:t>
            </w:r>
          </w:p>
        </w:tc>
        <w:tc>
          <w:tcPr>
            <w:tcW w:type="dxa" w:w="1305"/>
          </w:tcPr>
          <w:p>
            <w:pPr>
              <w:spacing w:after="0"/>
              <w:jc w:val="right"/>
            </w:pPr>
            <w:r>
              <w:rPr>
                <w:sz w:val="16"/>
              </w:rPr>
              <w:t>0.00233%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$29,217,228,047</w:t>
            </w:r>
          </w:p>
        </w:tc>
        <w:tc>
          <w:tcPr>
            <w:tcW w:type="dxa" w:w="1215"/>
          </w:tcPr>
          <w:p>
            <w:pPr>
              <w:spacing w:after="0"/>
              <w:jc w:val="right"/>
            </w:pPr>
            <w:r>
              <w:rPr>
                <w:sz w:val="16"/>
              </w:rPr>
              <w:t>$10,054,663</w:t>
            </w:r>
          </w:p>
        </w:tc>
        <w:tc>
          <w:tcPr>
            <w:tcW w:type="dxa" w:w="1040"/>
          </w:tcPr>
          <w:p>
            <w:pPr>
              <w:spacing w:after="0"/>
              <w:jc w:val="right"/>
            </w:pPr>
            <w:r>
              <w:rPr>
                <w:sz w:val="16"/>
              </w:rPr>
              <w:t>1,065</w:t>
            </w:r>
          </w:p>
        </w:tc>
        <w:tc>
          <w:tcPr>
            <w:tcW w:type="dxa" w:w="1126"/>
          </w:tcPr>
          <w:p>
            <w:pPr>
              <w:spacing w:after="0"/>
              <w:jc w:val="right"/>
            </w:pPr>
            <w:r>
              <w:rPr>
                <w:sz w:val="16"/>
              </w:rPr>
              <w:t>$23,076,488</w:t>
            </w:r>
          </w:p>
        </w:tc>
        <w:tc>
          <w:tcPr>
            <w:tcW w:type="dxa" w:w="1126"/>
          </w:tcPr>
          <w:p>
            <w:pPr>
              <w:spacing w:after="0"/>
              <w:jc w:val="right"/>
            </w:pPr>
            <w:r>
              <w:rPr>
                <w:sz w:val="16"/>
              </w:rPr>
              <w:t>$239,340</w:t>
            </w:r>
          </w:p>
        </w:tc>
        <w:tc>
          <w:tcPr>
            <w:tcW w:type="dxa" w:w="1146"/>
          </w:tcPr>
          <w:p>
            <w:pPr>
              <w:spacing w:after="0"/>
              <w:jc w:val="right"/>
            </w:pPr>
            <w:r>
              <w:rPr>
                <w:sz w:val="16"/>
              </w:rPr>
              <w:t>$89,309</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$765,101,882</w:t>
            </w:r>
          </w:p>
        </w:tc>
        <w:tc>
          <w:tcPr>
            <w:tcW w:type="dxa" w:w="1215"/>
          </w:tcPr>
          <w:p>
            <w:pPr>
              <w:spacing w:after="0"/>
              <w:jc w:val="right"/>
            </w:pPr>
          </w:p>
        </w:tc>
        <w:tc>
          <w:tcPr>
            <w:tcW w:type="dxa" w:w="1040"/>
          </w:tcPr>
          <w:p>
            <w:pPr>
              <w:spacing w:after="0"/>
              <w:jc w:val="right"/>
            </w:pPr>
            <w:r>
              <w:rPr>
                <w:sz w:val="16"/>
              </w:rPr>
              <w:t>4,144</w:t>
            </w:r>
          </w:p>
        </w:tc>
        <w:tc>
          <w:tcPr>
            <w:tcW w:type="dxa" w:w="1126"/>
          </w:tcPr>
          <w:p>
            <w:pPr>
              <w:spacing w:after="0"/>
              <w:jc w:val="right"/>
            </w:pPr>
            <w:r>
              <w:rPr>
                <w:sz w:val="16"/>
              </w:rPr>
              <w:t>$3,085</w:t>
            </w:r>
          </w:p>
        </w:tc>
        <w:tc>
          <w:tcPr>
            <w:tcW w:type="dxa" w:w="1126"/>
          </w:tcPr>
          <w:p>
            <w:pPr>
              <w:spacing w:after="0"/>
              <w:jc w:val="right"/>
            </w:pPr>
          </w:p>
        </w:tc>
        <w:tc>
          <w:tcPr>
            <w:tcW w:type="dxa" w:w="1146"/>
          </w:tcPr>
          <w:p>
            <w:pPr>
              <w:spacing w:after="0"/>
              <w:jc w:val="right"/>
            </w:pPr>
            <w:r>
              <w:rPr>
                <w:sz w:val="16"/>
              </w:rPr>
              <w:t>$663</w:t>
            </w:r>
          </w:p>
        </w:tc>
        <w:tc>
          <w:tcPr>
            <w:tcW w:type="dxa" w:w="1305"/>
          </w:tcPr>
          <w:p>
            <w:pPr>
              <w:spacing w:after="0"/>
              <w:jc w:val="right"/>
            </w:pPr>
            <w:r>
              <w:rPr>
                <w:sz w:val="16"/>
              </w:rPr>
              <w:t>0.000403%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$29,233,007,816</w:t>
            </w:r>
          </w:p>
        </w:tc>
        <w:tc>
          <w:tcPr>
            <w:tcW w:type="dxa" w:w="1215"/>
          </w:tcPr>
          <w:p>
            <w:pPr>
              <w:spacing w:after="0"/>
              <w:jc w:val="right"/>
            </w:pPr>
          </w:p>
        </w:tc>
        <w:tc>
          <w:tcPr>
            <w:tcW w:type="dxa" w:w="1040"/>
          </w:tcPr>
          <w:p>
            <w:pPr>
              <w:spacing w:after="0"/>
              <w:jc w:val="right"/>
            </w:pPr>
            <w:r>
              <w:rPr>
                <w:sz w:val="16"/>
              </w:rPr>
              <w:t>144,115</w:t>
            </w:r>
          </w:p>
        </w:tc>
        <w:tc>
          <w:tcPr>
            <w:tcW w:type="dxa" w:w="1126"/>
          </w:tcPr>
          <w:p>
            <w:pPr>
              <w:spacing w:after="0"/>
              <w:jc w:val="right"/>
            </w:pPr>
            <w:r>
              <w:rPr>
                <w:sz w:val="16"/>
              </w:rPr>
              <w:t>$57,861</w:t>
            </w:r>
          </w:p>
        </w:tc>
        <w:tc>
          <w:tcPr>
            <w:tcW w:type="dxa" w:w="1126"/>
          </w:tcPr>
          <w:p>
            <w:pPr>
              <w:spacing w:after="0"/>
              <w:jc w:val="right"/>
            </w:pPr>
          </w:p>
        </w:tc>
        <w:tc>
          <w:tcPr>
            <w:tcW w:type="dxa" w:w="1146"/>
          </w:tcPr>
          <w:p>
            <w:pPr>
              <w:spacing w:after="0"/>
              <w:jc w:val="right"/>
            </w:pPr>
            <w:r>
              <w:rPr>
                <w:sz w:val="16"/>
              </w:rPr>
              <w:t>$381,353</w:t>
            </w:r>
          </w:p>
        </w:tc>
        <w:tc>
          <w:tcPr>
            <w:tcW w:type="dxa" w:w="1305"/>
          </w:tcPr>
          <w:p>
            <w:pPr>
              <w:spacing w:after="0"/>
              <w:jc w:val="right"/>
            </w:pPr>
            <w:r>
              <w:rPr>
                <w:sz w:val="16"/>
              </w:rPr>
              <w:t>0.000198%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$29,233,007,816</w:t>
            </w:r>
          </w:p>
        </w:tc>
        <w:tc>
          <w:tcPr>
            <w:tcW w:type="dxa" w:w="1215"/>
          </w:tcPr>
          <w:p>
            <w:pPr>
              <w:spacing w:after="0"/>
              <w:jc w:val="right"/>
            </w:pPr>
            <w:r>
              <w:rPr>
                <w:sz w:val="16"/>
              </w:rPr>
              <w:t>$362,918,009</w:t>
            </w:r>
          </w:p>
        </w:tc>
        <w:tc>
          <w:tcPr>
            <w:tcW w:type="dxa" w:w="1040"/>
          </w:tcPr>
          <w:p>
            <w:pPr>
              <w:spacing w:after="0"/>
              <w:jc w:val="right"/>
            </w:pPr>
            <w:r>
              <w:rPr>
                <w:sz w:val="16"/>
              </w:rPr>
              <w:t>144,115</w:t>
            </w:r>
          </w:p>
        </w:tc>
        <w:tc>
          <w:tcPr>
            <w:tcW w:type="dxa" w:w="1126"/>
          </w:tcPr>
          <w:p>
            <w:pPr>
              <w:spacing w:after="0"/>
              <w:jc w:val="right"/>
            </w:pPr>
            <w:r>
              <w:rPr>
                <w:sz w:val="16"/>
              </w:rPr>
              <w:t>$164,851</w:t>
            </w:r>
          </w:p>
        </w:tc>
        <w:tc>
          <w:tcPr>
            <w:tcW w:type="dxa" w:w="1126"/>
          </w:tcPr>
          <w:p>
            <w:pPr>
              <w:spacing w:after="0"/>
              <w:jc w:val="right"/>
            </w:pPr>
            <w:r>
              <w:rPr>
                <w:sz w:val="16"/>
              </w:rPr>
              <w:t>$30,617</w:t>
            </w:r>
          </w:p>
        </w:tc>
        <w:tc>
          <w:tcPr>
            <w:tcW w:type="dxa" w:w="1146"/>
          </w:tcPr>
          <w:p>
            <w:pPr>
              <w:spacing w:after="0"/>
              <w:jc w:val="right"/>
            </w:pPr>
            <w:r>
              <w:rPr>
                <w:sz w:val="16"/>
              </w:rPr>
              <w:t>$437,387</w:t>
            </w:r>
          </w:p>
        </w:tc>
        <w:tc>
          <w:tcPr>
            <w:tcW w:type="dxa" w:w="1305"/>
          </w:tcPr>
          <w:p>
            <w:pPr>
              <w:spacing w:after="0"/>
              <w:jc w:val="right"/>
            </w:pPr>
            <w:r>
              <w:rPr>
                <w:sz w:val="16"/>
              </w:rPr>
              <w:t>0.000564%</w:t>
            </w:r>
          </w:p>
        </w:tc>
        <w:tc>
          <w:tcPr>
            <w:tcW w:type="dxa" w:w="1155"/>
          </w:tcPr>
          <w:p>
            <w:pPr>
              <w:spacing w:after="0"/>
              <w:jc w:val="right"/>
            </w:pPr>
            <w:r>
              <w:rPr>
                <w:sz w:val="16"/>
              </w:rPr>
              <w:t>$51,000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$29,233,007,816</w:t>
            </w:r>
          </w:p>
        </w:tc>
        <w:tc>
          <w:tcPr>
            <w:tcW w:type="dxa" w:w="1215"/>
          </w:tcPr>
          <w:p>
            <w:pPr>
              <w:spacing w:after="0"/>
              <w:jc w:val="right"/>
            </w:pPr>
            <w:r>
              <w:rPr>
                <w:sz w:val="16"/>
              </w:rPr>
              <w:t>$362,918,009</w:t>
            </w:r>
          </w:p>
        </w:tc>
        <w:tc>
          <w:tcPr>
            <w:tcW w:type="dxa" w:w="1040"/>
          </w:tcPr>
          <w:p>
            <w:pPr>
              <w:spacing w:after="0"/>
              <w:jc w:val="right"/>
            </w:pPr>
            <w:r>
              <w:rPr>
                <w:sz w:val="16"/>
              </w:rPr>
              <w:t>144,115</w:t>
            </w:r>
          </w:p>
        </w:tc>
        <w:tc>
          <w:tcPr>
            <w:tcW w:type="dxa" w:w="1126"/>
          </w:tcPr>
          <w:p>
            <w:pPr>
              <w:spacing w:after="0"/>
              <w:jc w:val="right"/>
            </w:pPr>
            <w:r>
              <w:rPr>
                <w:sz w:val="16"/>
              </w:rPr>
              <w:t>$2,244,632</w:t>
            </w:r>
          </w:p>
        </w:tc>
        <w:tc>
          <w:tcPr>
            <w:tcW w:type="dxa" w:w="1126"/>
          </w:tcPr>
          <w:p>
            <w:pPr>
              <w:spacing w:after="0"/>
              <w:jc w:val="right"/>
            </w:pPr>
            <w:r>
              <w:rPr>
                <w:sz w:val="16"/>
              </w:rPr>
              <w:t>$7,390</w:t>
            </w:r>
          </w:p>
        </w:tc>
        <w:tc>
          <w:tcPr>
            <w:tcW w:type="dxa" w:w="1146"/>
          </w:tcPr>
          <w:p>
            <w:pPr>
              <w:spacing w:after="0"/>
              <w:jc w:val="right"/>
            </w:pPr>
            <w:r>
              <w:rPr>
                <w:sz w:val="16"/>
              </w:rPr>
              <w:t>$3,196,258</w:t>
            </w:r>
          </w:p>
        </w:tc>
        <w:tc>
          <w:tcPr>
            <w:tcW w:type="dxa" w:w="1305"/>
          </w:tcPr>
          <w:p>
            <w:pPr>
              <w:spacing w:after="0"/>
              <w:jc w:val="right"/>
            </w:pPr>
            <w:r>
              <w:rPr>
                <w:sz w:val="16"/>
              </w:rPr>
              <w:t>0.00768%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$5,211,734,200</w:t>
            </w:r>
          </w:p>
        </w:tc>
        <w:tc>
          <w:tcPr>
            <w:tcW w:type="dxa" w:w="1215"/>
          </w:tcPr>
          <w:p>
            <w:pPr>
              <w:spacing w:after="0"/>
              <w:jc w:val="right"/>
            </w:pPr>
            <w:r>
              <w:rPr>
                <w:sz w:val="16"/>
              </w:rPr>
              <w:t>$83,104,459</w:t>
            </w:r>
          </w:p>
        </w:tc>
        <w:tc>
          <w:tcPr>
            <w:tcW w:type="dxa" w:w="1040"/>
          </w:tcPr>
          <w:p>
            <w:pPr>
              <w:spacing w:after="0"/>
              <w:jc w:val="right"/>
            </w:pPr>
            <w:r>
              <w:rPr>
                <w:sz w:val="16"/>
              </w:rPr>
              <w:t>33,940</w:t>
            </w:r>
          </w:p>
        </w:tc>
        <w:tc>
          <w:tcPr>
            <w:tcW w:type="dxa" w:w="1126"/>
          </w:tcPr>
          <w:p>
            <w:pPr>
              <w:spacing w:after="0"/>
              <w:jc w:val="right"/>
            </w:pPr>
            <w:r>
              <w:rPr>
                <w:sz w:val="16"/>
              </w:rPr>
              <w:t>$19,346</w:t>
            </w:r>
          </w:p>
        </w:tc>
        <w:tc>
          <w:tcPr>
            <w:tcW w:type="dxa" w:w="1126"/>
          </w:tcPr>
          <w:p>
            <w:pPr>
              <w:spacing w:after="0"/>
              <w:jc w:val="right"/>
            </w:pPr>
            <w:r>
              <w:rPr>
                <w:sz w:val="16"/>
              </w:rPr>
              <w:t>$122</w:t>
            </w:r>
          </w:p>
        </w:tc>
        <w:tc>
          <w:tcPr>
            <w:tcW w:type="dxa" w:w="1146"/>
          </w:tcPr>
          <w:p>
            <w:pPr>
              <w:spacing w:after="0"/>
              <w:jc w:val="right"/>
            </w:pPr>
            <w:r>
              <w:rPr>
                <w:sz w:val="16"/>
              </w:rPr>
              <w:t>$4,722</w:t>
            </w:r>
          </w:p>
        </w:tc>
        <w:tc>
          <w:tcPr>
            <w:tcW w:type="dxa" w:w="1305"/>
          </w:tcPr>
          <w:p>
            <w:pPr>
              <w:spacing w:after="0"/>
              <w:jc w:val="right"/>
            </w:pPr>
            <w:r>
              <w:rPr>
                <w:sz w:val="16"/>
              </w:rPr>
              <w:t>0.000371%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$29,233,007,816</w:t>
            </w:r>
          </w:p>
        </w:tc>
        <w:tc>
          <w:tcPr>
            <w:tcW w:type="dxa" w:w="1215"/>
          </w:tcPr>
          <w:p>
            <w:pPr>
              <w:spacing w:after="0"/>
              <w:jc w:val="right"/>
            </w:pPr>
            <w:r>
              <w:rPr>
                <w:sz w:val="16"/>
              </w:rPr>
              <w:t>$362,918,009</w:t>
            </w:r>
          </w:p>
        </w:tc>
        <w:tc>
          <w:tcPr>
            <w:tcW w:type="dxa" w:w="1040"/>
          </w:tcPr>
          <w:p>
            <w:pPr>
              <w:spacing w:after="0"/>
              <w:jc w:val="right"/>
            </w:pPr>
            <w:r>
              <w:rPr>
                <w:sz w:val="16"/>
              </w:rPr>
              <w:t>144,115</w:t>
            </w:r>
          </w:p>
        </w:tc>
        <w:tc>
          <w:tcPr>
            <w:tcW w:type="dxa" w:w="1126"/>
          </w:tcPr>
          <w:p>
            <w:pPr>
              <w:spacing w:after="0"/>
              <w:jc w:val="right"/>
            </w:pPr>
            <w:r>
              <w:rPr>
                <w:sz w:val="16"/>
              </w:rPr>
              <w:t>$17,804</w:t>
            </w:r>
          </w:p>
        </w:tc>
        <w:tc>
          <w:tcPr>
            <w:tcW w:type="dxa" w:w="1126"/>
          </w:tcPr>
          <w:p>
            <w:pPr>
              <w:spacing w:after="0"/>
              <w:jc w:val="right"/>
            </w:pPr>
            <w:r>
              <w:rPr>
                <w:sz w:val="16"/>
              </w:rPr>
              <w:t>$2,290</w:t>
            </w:r>
          </w:p>
        </w:tc>
        <w:tc>
          <w:tcPr>
            <w:tcW w:type="dxa" w:w="1146"/>
          </w:tcPr>
          <w:p>
            <w:pPr>
              <w:spacing w:after="0"/>
              <w:jc w:val="right"/>
            </w:pPr>
            <w:r>
              <w:rPr>
                <w:sz w:val="16"/>
              </w:rPr>
              <w:t>$254,920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2025-10-06 (Storm Events through 2026-06-30): 16 county-coded records, 16 with a damage value recorded (including $0), $51,000; 3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144,115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$29,233,007,816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$362,918,009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$31,569,809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$7,869,750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RANDOLPH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ASHEBORO,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ARCHDALE,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4"/>
        <w:gridCol w:w="1155"/>
        <w:gridCol w:w="1037"/>
        <w:gridCol w:w="1037"/>
        <w:gridCol w:w="1037"/>
        <w:gridCol w:w="1037"/>
        <w:gridCol w:w="1037"/>
        <w:gridCol w:w="1037"/>
        <w:gridCol w:w="1155"/>
        <w:gridCol w:w="3955"/>
      </w:tblGrid>
      <w:tr>
        <w:trPr>
          <w:cantSplit/>
          <w:tblHeader/>
        </w:trPr>
        <w:tc>
          <w:tcPr>
            <w:tcW w:type="dxa" w:w="1624"/>
            <w:shd w:val="clear" w:color="auto" w:fill="E8E8E8"/>
          </w:tcPr>
          <w:p>
            <w:pPr>
              <w:spacing w:after="0"/>
              <w:jc w:val="left"/>
            </w:pPr>
            <w:r>
              <w:rPr>
                <w:b/>
                <w:sz w:val="16"/>
              </w:rPr>
              <w:t>Member</w:t>
            </w:r>
          </w:p>
        </w:tc>
        <w:tc>
          <w:tcPr>
            <w:tcW w:type="dxa" w:w="1155"/>
            <w:shd w:val="clear" w:color="auto" w:fill="E8E8E8"/>
          </w:tcPr>
          <w:p>
            <w:pPr>
              <w:spacing w:after="0"/>
              <w:jc w:val="left"/>
            </w:pPr>
            <w:r>
              <w:rPr>
                <w:b/>
                <w:sz w:val="16"/>
              </w:rPr>
              <w:t>NFIP community ID</w:t>
            </w:r>
          </w:p>
        </w:tc>
        <w:tc>
          <w:tcPr>
            <w:tcW w:type="dxa" w:w="1037"/>
            <w:shd w:val="clear" w:color="auto" w:fill="E8E8E8"/>
          </w:tcPr>
          <w:p>
            <w:pPr>
              <w:spacing w:after="0"/>
              <w:jc w:val="right"/>
            </w:pPr>
            <w:r>
              <w:rPr>
                <w:b/>
                <w:sz w:val="16"/>
              </w:rPr>
              <w:t>RL, FMA</w:t>
            </w:r>
          </w:p>
          <w:p>
            <w:pPr>
              <w:spacing w:after="0"/>
              <w:jc w:val="right"/>
            </w:pPr>
            <w:r>
              <w:rPr>
                <w:i/>
                <w:color w:val="555555"/>
                <w:sz w:val="14"/>
              </w:rPr>
              <w:t>properties</w:t>
            </w:r>
          </w:p>
        </w:tc>
        <w:tc>
          <w:tcPr>
            <w:tcW w:type="dxa" w:w="1037"/>
            <w:shd w:val="clear" w:color="auto" w:fill="E8E8E8"/>
          </w:tcPr>
          <w:p>
            <w:pPr>
              <w:spacing w:after="0"/>
              <w:jc w:val="right"/>
            </w:pPr>
            <w:r>
              <w:rPr>
                <w:b/>
                <w:sz w:val="16"/>
              </w:rPr>
              <w:t>SRL, FMA</w:t>
            </w:r>
          </w:p>
          <w:p>
            <w:pPr>
              <w:spacing w:after="0"/>
              <w:jc w:val="right"/>
            </w:pPr>
            <w:r>
              <w:rPr>
                <w:i/>
                <w:color w:val="555555"/>
                <w:sz w:val="14"/>
              </w:rPr>
              <w:t>properties</w:t>
            </w:r>
          </w:p>
        </w:tc>
        <w:tc>
          <w:tcPr>
            <w:tcW w:type="dxa" w:w="1037"/>
            <w:shd w:val="clear" w:color="auto" w:fill="E8E8E8"/>
          </w:tcPr>
          <w:p>
            <w:pPr>
              <w:spacing w:after="0"/>
              <w:jc w:val="right"/>
            </w:pPr>
            <w:r>
              <w:rPr>
                <w:b/>
                <w:sz w:val="16"/>
              </w:rPr>
              <w:t>RL, NFIP</w:t>
            </w:r>
          </w:p>
          <w:p>
            <w:pPr>
              <w:spacing w:after="0"/>
              <w:jc w:val="right"/>
            </w:pPr>
            <w:r>
              <w:rPr>
                <w:i/>
                <w:color w:val="555555"/>
                <w:sz w:val="14"/>
              </w:rPr>
              <w:t>properties</w:t>
            </w:r>
          </w:p>
        </w:tc>
        <w:tc>
          <w:tcPr>
            <w:tcW w:type="dxa" w:w="1037"/>
            <w:shd w:val="clear" w:color="auto" w:fill="E8E8E8"/>
          </w:tcPr>
          <w:p>
            <w:pPr>
              <w:spacing w:after="0"/>
              <w:jc w:val="right"/>
            </w:pPr>
            <w:r>
              <w:rPr>
                <w:b/>
                <w:sz w:val="16"/>
              </w:rPr>
              <w:t>SRL, NFIP</w:t>
            </w:r>
          </w:p>
          <w:p>
            <w:pPr>
              <w:spacing w:after="0"/>
              <w:jc w:val="right"/>
            </w:pPr>
            <w:r>
              <w:rPr>
                <w:i/>
                <w:color w:val="555555"/>
                <w:sz w:val="14"/>
              </w:rPr>
              <w:t>properties</w:t>
            </w:r>
          </w:p>
        </w:tc>
        <w:tc>
          <w:tcPr>
            <w:tcW w:type="dxa" w:w="10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7"/>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5"/>
            <w:shd w:val="clear" w:color="auto" w:fill="E8E8E8"/>
          </w:tcPr>
          <w:p>
            <w:pPr>
              <w:spacing w:after="0"/>
              <w:jc w:val="left"/>
            </w:pPr>
            <w:r>
              <w:rPr>
                <w:b/>
                <w:sz w:val="16"/>
              </w:rPr>
              <w:t>Note</w:t>
            </w:r>
          </w:p>
        </w:tc>
      </w:tr>
      <w:tr>
        <w:trPr>
          <w:cantSplit/>
        </w:trPr>
        <w:tc>
          <w:tcPr>
            <w:tcW w:type="dxa" w:w="1624"/>
          </w:tcPr>
          <w:p>
            <w:pPr>
              <w:spacing w:after="0"/>
              <w:jc w:val="left"/>
            </w:pPr>
            <w:r>
              <w:rPr>
                <w:sz w:val="16"/>
              </w:rPr>
              <w:t>Randolph County (unincorporated area)</w:t>
            </w:r>
          </w:p>
        </w:tc>
        <w:tc>
          <w:tcPr>
            <w:tcW w:type="dxa" w:w="1155"/>
          </w:tcPr>
          <w:p>
            <w:pPr>
              <w:spacing w:after="0"/>
              <w:jc w:val="left"/>
            </w:pPr>
            <w:r>
              <w:rPr>
                <w:sz w:val="16"/>
              </w:rPr>
              <w:t>370195</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0</w:t>
            </w:r>
          </w:p>
        </w:tc>
        <w:tc>
          <w:tcPr>
            <w:tcW w:type="dxa" w:w="1155"/>
          </w:tcPr>
          <w:p>
            <w:pPr>
              <w:spacing w:after="0"/>
              <w:jc w:val="right"/>
            </w:pPr>
            <w:r>
              <w:rPr>
                <w:sz w:val="16"/>
              </w:rPr>
              <w:t>1</w:t>
            </w:r>
          </w:p>
        </w:tc>
        <w:tc>
          <w:tcPr>
            <w:tcW w:type="dxa" w:w="3955"/>
          </w:tcPr>
          <w:p>
            <w:pPr>
              <w:spacing w:after="0"/>
              <w:jc w:val="left"/>
            </w:pPr>
          </w:p>
        </w:tc>
      </w:tr>
      <w:tr>
        <w:trPr>
          <w:cantSplit/>
        </w:trPr>
        <w:tc>
          <w:tcPr>
            <w:tcW w:type="dxa" w:w="1624"/>
          </w:tcPr>
          <w:p>
            <w:pPr>
              <w:spacing w:after="0"/>
              <w:jc w:val="left"/>
            </w:pPr>
            <w:r>
              <w:rPr>
                <w:sz w:val="16"/>
              </w:rPr>
              <w:t>Archdale city</w:t>
            </w:r>
          </w:p>
        </w:tc>
        <w:tc>
          <w:tcPr>
            <w:tcW w:type="dxa" w:w="1155"/>
          </w:tcPr>
          <w:p>
            <w:pPr>
              <w:spacing w:after="0"/>
              <w:jc w:val="left"/>
            </w:pPr>
            <w:r>
              <w:rPr>
                <w:sz w:val="16"/>
              </w:rPr>
              <w:t>370273</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3</w:t>
            </w:r>
          </w:p>
        </w:tc>
        <w:tc>
          <w:tcPr>
            <w:tcW w:type="dxa" w:w="1037"/>
          </w:tcPr>
          <w:p>
            <w:pPr>
              <w:spacing w:after="0"/>
              <w:jc w:val="right"/>
            </w:pPr>
            <w:r>
              <w:rPr>
                <w:sz w:val="16"/>
              </w:rPr>
              <w:t>1</w:t>
            </w:r>
          </w:p>
        </w:tc>
        <w:tc>
          <w:tcPr>
            <w:tcW w:type="dxa" w:w="1037"/>
          </w:tcPr>
          <w:p>
            <w:pPr>
              <w:spacing w:after="0"/>
              <w:jc w:val="right"/>
            </w:pPr>
            <w:r>
              <w:rPr>
                <w:sz w:val="16"/>
              </w:rPr>
              <w:t>3</w:t>
            </w:r>
          </w:p>
        </w:tc>
        <w:tc>
          <w:tcPr>
            <w:tcW w:type="dxa" w:w="1037"/>
          </w:tcPr>
          <w:p>
            <w:pPr>
              <w:spacing w:after="0"/>
              <w:jc w:val="right"/>
            </w:pPr>
            <w:r>
              <w:rPr>
                <w:sz w:val="16"/>
              </w:rPr>
              <w:t>0</w:t>
            </w:r>
          </w:p>
        </w:tc>
        <w:tc>
          <w:tcPr>
            <w:tcW w:type="dxa" w:w="1155"/>
          </w:tcPr>
          <w:p>
            <w:pPr>
              <w:spacing w:after="0"/>
              <w:jc w:val="right"/>
            </w:pPr>
            <w:r>
              <w:rPr>
                <w:sz w:val="16"/>
              </w:rPr>
              <w:t>1</w:t>
            </w:r>
          </w:p>
        </w:tc>
        <w:tc>
          <w:tcPr>
            <w:tcW w:type="dxa" w:w="3955"/>
          </w:tcPr>
          <w:p>
            <w:pPr>
              <w:spacing w:after="0"/>
              <w:jc w:val="left"/>
            </w:pPr>
          </w:p>
        </w:tc>
      </w:tr>
      <w:tr>
        <w:trPr>
          <w:cantSplit/>
        </w:trPr>
        <w:tc>
          <w:tcPr>
            <w:tcW w:type="dxa" w:w="1624"/>
          </w:tcPr>
          <w:p>
            <w:pPr>
              <w:spacing w:after="0"/>
              <w:jc w:val="left"/>
            </w:pPr>
            <w:r>
              <w:rPr>
                <w:sz w:val="16"/>
              </w:rPr>
              <w:t>Asheboro city</w:t>
            </w:r>
          </w:p>
        </w:tc>
        <w:tc>
          <w:tcPr>
            <w:tcW w:type="dxa" w:w="1155"/>
          </w:tcPr>
          <w:p>
            <w:pPr>
              <w:spacing w:after="0"/>
              <w:jc w:val="left"/>
            </w:pPr>
            <w:r>
              <w:rPr>
                <w:sz w:val="16"/>
              </w:rPr>
              <w:t>370196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Franklinville town</w:t>
            </w:r>
          </w:p>
        </w:tc>
        <w:tc>
          <w:tcPr>
            <w:tcW w:type="dxa" w:w="1155"/>
          </w:tcPr>
          <w:p>
            <w:pPr>
              <w:spacing w:after="0"/>
              <w:jc w:val="left"/>
            </w:pPr>
            <w:r>
              <w:rPr>
                <w:sz w:val="16"/>
              </w:rPr>
              <w:t>370197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High Point city</w:t>
            </w:r>
          </w:p>
        </w:tc>
        <w:tc>
          <w:tcPr>
            <w:tcW w:type="dxa" w:w="1155"/>
          </w:tcPr>
          <w:p>
            <w:pPr>
              <w:spacing w:after="0"/>
              <w:jc w:val="left"/>
            </w:pPr>
            <w:r>
              <w:rPr>
                <w:sz w:val="16"/>
              </w:rPr>
              <w:t>370113</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8</w:t>
            </w:r>
          </w:p>
        </w:tc>
        <w:tc>
          <w:tcPr>
            <w:tcW w:type="dxa" w:w="1037"/>
          </w:tcPr>
          <w:p>
            <w:pPr>
              <w:spacing w:after="0"/>
              <w:jc w:val="right"/>
            </w:pPr>
            <w:r>
              <w:rPr>
                <w:sz w:val="16"/>
              </w:rPr>
              <w:t>0</w:t>
            </w:r>
          </w:p>
        </w:tc>
        <w:tc>
          <w:tcPr>
            <w:tcW w:type="dxa" w:w="1037"/>
          </w:tcPr>
          <w:p>
            <w:pPr>
              <w:spacing w:after="0"/>
              <w:jc w:val="right"/>
            </w:pPr>
            <w:r>
              <w:rPr>
                <w:sz w:val="16"/>
              </w:rPr>
              <w:t>8</w:t>
            </w:r>
          </w:p>
        </w:tc>
        <w:tc>
          <w:tcPr>
            <w:tcW w:type="dxa" w:w="1037"/>
          </w:tcPr>
          <w:p>
            <w:pPr>
              <w:spacing w:after="0"/>
              <w:jc w:val="right"/>
            </w:pPr>
            <w:r>
              <w:rPr>
                <w:sz w:val="16"/>
              </w:rPr>
              <w:t>0</w:t>
            </w:r>
          </w:p>
        </w:tc>
        <w:tc>
          <w:tcPr>
            <w:tcW w:type="dxa" w:w="1155"/>
          </w:tcPr>
          <w:p>
            <w:pPr>
              <w:spacing w:after="0"/>
              <w:jc w:val="right"/>
            </w:pPr>
            <w:r>
              <w:rPr>
                <w:sz w:val="16"/>
              </w:rPr>
              <w:t>2</w:t>
            </w:r>
          </w:p>
        </w:tc>
        <w:tc>
          <w:tcPr>
            <w:tcW w:type="dxa" w:w="3955"/>
          </w:tcPr>
          <w:p>
            <w:pPr>
              <w:spacing w:after="0"/>
              <w:jc w:val="left"/>
            </w:pPr>
            <w:r>
              <w:rPr>
                <w:sz w:val="16"/>
              </w:rPr>
              <w:t>Whole community, including the part in Guilford County; none of its repeat-flood properties are in this county.</w:t>
            </w:r>
          </w:p>
        </w:tc>
      </w:tr>
      <w:tr>
        <w:trPr>
          <w:cantSplit/>
        </w:trPr>
        <w:tc>
          <w:tcPr>
            <w:tcW w:type="dxa" w:w="1624"/>
          </w:tcPr>
          <w:p>
            <w:pPr>
              <w:spacing w:after="0"/>
              <w:jc w:val="left"/>
            </w:pPr>
            <w:r>
              <w:rPr>
                <w:sz w:val="16"/>
              </w:rPr>
              <w:t>Liberty town</w:t>
            </w:r>
          </w:p>
        </w:tc>
        <w:tc>
          <w:tcPr>
            <w:tcW w:type="dxa" w:w="1155"/>
          </w:tcPr>
          <w:p>
            <w:pPr>
              <w:spacing w:after="0"/>
              <w:jc w:val="left"/>
            </w:pPr>
            <w:r>
              <w:rPr>
                <w:sz w:val="16"/>
              </w:rPr>
              <w:t>370582</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Ramseur town</w:t>
            </w:r>
          </w:p>
        </w:tc>
        <w:tc>
          <w:tcPr>
            <w:tcW w:type="dxa" w:w="1155"/>
          </w:tcPr>
          <w:p>
            <w:pPr>
              <w:spacing w:after="0"/>
              <w:jc w:val="left"/>
            </w:pPr>
            <w:r>
              <w:rPr>
                <w:sz w:val="16"/>
              </w:rPr>
              <w:t>370198</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Randleman city</w:t>
            </w:r>
          </w:p>
        </w:tc>
        <w:tc>
          <w:tcPr>
            <w:tcW w:type="dxa" w:w="1155"/>
          </w:tcPr>
          <w:p>
            <w:pPr>
              <w:spacing w:after="0"/>
              <w:jc w:val="left"/>
            </w:pPr>
            <w:r>
              <w:rPr>
                <w:sz w:val="16"/>
              </w:rPr>
              <w:t>370199</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Seagrove town</w:t>
            </w:r>
          </w:p>
        </w:tc>
        <w:tc>
          <w:tcPr>
            <w:tcW w:type="dxa" w:w="1155"/>
          </w:tcPr>
          <w:p>
            <w:pPr>
              <w:spacing w:after="0"/>
              <w:jc w:val="left"/>
            </w:pPr>
            <w:r>
              <w:rPr>
                <w:sz w:val="16"/>
              </w:rPr>
              <w:t>370613</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Staley town</w:t>
            </w:r>
          </w:p>
        </w:tc>
        <w:tc>
          <w:tcPr>
            <w:tcW w:type="dxa" w:w="1155"/>
          </w:tcPr>
          <w:p>
            <w:pPr>
              <w:spacing w:after="0"/>
              <w:jc w:val="left"/>
            </w:pPr>
            <w:r>
              <w:rPr>
                <w:sz w:val="16"/>
              </w:rPr>
              <w:t>370617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Trinity city</w:t>
            </w:r>
          </w:p>
        </w:tc>
        <w:tc>
          <w:tcPr>
            <w:tcW w:type="dxa" w:w="1155"/>
          </w:tcPr>
          <w:p>
            <w:pPr>
              <w:spacing w:after="0"/>
              <w:jc w:val="left"/>
            </w:pPr>
            <w:r>
              <w:rPr>
                <w:sz w:val="16"/>
              </w:rPr>
              <w:t>370625</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Randolph County, NC: risk-assessment baseline packet, release 2026-10 (data as of 2026-09-28; County area 37151).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NC: Risk-assessment baseline packet</dc:title>
  <dc:subject>Hazard Plain release 2026-10, as of 2026-09-28. Preview: automated baseline</dc:subject>
  <dc:creator>Hazard Plain</dc:creator>
  <cp:keywords>Hazard Plain; hazard mitigation; risk assessment; 37151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