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Pitt County, NC</w:t>
      </w:r>
    </w:p>
    <w:p>
      <w:pPr>
        <w:spacing w:after="120" w:before="0"/>
      </w:pPr>
      <w:r>
        <w:rPr>
          <w:color w:val="555555"/>
          <w:sz w:val="24"/>
        </w:rPr>
        <w:t>Risk-assessment baseline packet</w:t>
      </w:r>
    </w:p>
    <w:p>
      <w:pPr>
        <w:spacing w:after="120" w:before="0"/>
      </w:pPr>
      <w:r>
        <w:rPr>
          <w:b/>
          <w:sz w:val="18"/>
        </w:rPr>
        <w:t xml:space="preserve">County FIPS: </w:t>
      </w:r>
      <w:r>
        <w:rPr>
          <w:sz w:val="18"/>
        </w:rPr>
        <w:t>37147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Neuse River Regional (FEMA plan 110808),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($31,054,167 a year), Hurricane ($29,555,081) and Tornado ($10,519,207).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Neuse River Regional (FEMA plan 110808)</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11 (44 CFR 77.2); any definition: 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97"/>
        <w:gridCol w:w="3028"/>
        <w:gridCol w:w="1037"/>
        <w:gridCol w:w="1037"/>
        <w:gridCol w:w="871"/>
        <w:gridCol w:w="296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Status</w:t>
            </w:r>
          </w:p>
        </w:tc>
        <w:tc>
          <w:tcPr>
            <w:tcW w:type="dxa" w:w="30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65"/>
            <w:shd w:val="clear" w:color="auto" w:fill="E8E8E8"/>
          </w:tcPr>
          <w:p>
            <w:pPr>
              <w:spacing w:after="0"/>
              <w:jc w:val="left"/>
            </w:pPr>
            <w:r>
              <w:rPr>
                <w:b/>
                <w:sz w:val="16"/>
              </w:rPr>
              <w:t>Notes</w:t>
            </w:r>
          </w:p>
        </w:tc>
      </w:tr>
      <w:tr>
        <w:trPr>
          <w:cantSplit/>
        </w:trPr>
        <w:tc>
          <w:tcPr>
            <w:tcW w:type="dxa" w:w="1483"/>
          </w:tcPr>
          <w:p>
            <w:pPr>
              <w:spacing w:after="0"/>
              <w:jc w:val="left"/>
            </w:pPr>
            <w:r>
              <w:rPr>
                <w:sz w:val="16"/>
              </w:rPr>
              <w:t>Pitt County (unincorporated area)</w:t>
            </w:r>
          </w:p>
        </w:tc>
        <w:tc>
          <w:tcPr>
            <w:tcW w:type="dxa" w:w="1394"/>
          </w:tcPr>
          <w:p>
            <w:pPr>
              <w:spacing w:after="0"/>
              <w:jc w:val="left"/>
            </w:pPr>
            <w:r>
              <w:rPr>
                <w:sz w:val="16"/>
              </w:rPr>
              <w:t>Unincorporated</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2025-08-05</w:t>
            </w:r>
          </w:p>
        </w:tc>
      </w:tr>
      <w:tr>
        <w:trPr>
          <w:cantSplit/>
        </w:trPr>
        <w:tc>
          <w:tcPr>
            <w:tcW w:type="dxa" w:w="1483"/>
          </w:tcPr>
          <w:p>
            <w:pPr>
              <w:spacing w:after="0"/>
              <w:jc w:val="left"/>
            </w:pPr>
            <w:r>
              <w:rPr>
                <w:sz w:val="16"/>
              </w:rPr>
              <w:t>Ayden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2026-01-14</w:t>
            </w:r>
          </w:p>
        </w:tc>
      </w:tr>
      <w:tr>
        <w:trPr>
          <w:cantSplit/>
        </w:trPr>
        <w:tc>
          <w:tcPr>
            <w:tcW w:type="dxa" w:w="1483"/>
          </w:tcPr>
          <w:p>
            <w:pPr>
              <w:spacing w:after="0"/>
              <w:jc w:val="left"/>
            </w:pPr>
            <w:r>
              <w:rPr>
                <w:sz w:val="16"/>
              </w:rPr>
              <w:t>Bethel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2026-01-12</w:t>
            </w:r>
          </w:p>
        </w:tc>
      </w:tr>
      <w:tr>
        <w:trPr>
          <w:cantSplit/>
        </w:trPr>
        <w:tc>
          <w:tcPr>
            <w:tcW w:type="dxa" w:w="1483"/>
          </w:tcPr>
          <w:p>
            <w:pPr>
              <w:spacing w:after="0"/>
              <w:jc w:val="left"/>
            </w:pPr>
            <w:r>
              <w:rPr>
                <w:sz w:val="16"/>
              </w:rPr>
              <w:t>Falkland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2025-08-21</w:t>
            </w:r>
          </w:p>
        </w:tc>
      </w:tr>
      <w:tr>
        <w:trPr>
          <w:cantSplit/>
        </w:trPr>
        <w:tc>
          <w:tcPr>
            <w:tcW w:type="dxa" w:w="1483"/>
          </w:tcPr>
          <w:p>
            <w:pPr>
              <w:spacing w:after="0"/>
              <w:jc w:val="left"/>
            </w:pPr>
            <w:r>
              <w:rPr>
                <w:sz w:val="16"/>
              </w:rPr>
              <w:t>Farmville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2025-07-21</w:t>
            </w:r>
          </w:p>
        </w:tc>
      </w:tr>
      <w:tr>
        <w:trPr>
          <w:cantSplit/>
        </w:trPr>
        <w:tc>
          <w:tcPr>
            <w:tcW w:type="dxa" w:w="1483"/>
          </w:tcPr>
          <w:p>
            <w:pPr>
              <w:spacing w:after="0"/>
              <w:jc w:val="left"/>
            </w:pPr>
            <w:r>
              <w:rPr>
                <w:sz w:val="16"/>
              </w:rPr>
              <w:t>Fountain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2025-08-21</w:t>
            </w:r>
          </w:p>
        </w:tc>
      </w:tr>
      <w:tr>
        <w:trPr>
          <w:cantSplit/>
        </w:trPr>
        <w:tc>
          <w:tcPr>
            <w:tcW w:type="dxa" w:w="1483"/>
          </w:tcPr>
          <w:p>
            <w:pPr>
              <w:spacing w:after="0"/>
              <w:jc w:val="left"/>
            </w:pPr>
            <w:r>
              <w:rPr>
                <w:sz w:val="16"/>
              </w:rPr>
              <w:t>Greenville city</w:t>
            </w:r>
          </w:p>
        </w:tc>
        <w:tc>
          <w:tcPr>
            <w:tcW w:type="dxa" w:w="1394"/>
          </w:tcPr>
          <w:p>
            <w:pPr>
              <w:spacing w:after="0"/>
              <w:jc w:val="left"/>
            </w:pPr>
            <w:r>
              <w:rPr>
                <w:sz w:val="16"/>
              </w:rPr>
              <w:t>City</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2026-01-14</w:t>
            </w:r>
          </w:p>
        </w:tc>
      </w:tr>
      <w:tr>
        <w:trPr>
          <w:cantSplit/>
        </w:trPr>
        <w:tc>
          <w:tcPr>
            <w:tcW w:type="dxa" w:w="1483"/>
          </w:tcPr>
          <w:p>
            <w:pPr>
              <w:spacing w:after="0"/>
              <w:jc w:val="left"/>
            </w:pPr>
            <w:r>
              <w:rPr>
                <w:sz w:val="16"/>
              </w:rPr>
              <w:t>Grifton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2026-01-06</w:t>
            </w:r>
          </w:p>
        </w:tc>
      </w:tr>
      <w:tr>
        <w:trPr>
          <w:cantSplit/>
        </w:trPr>
        <w:tc>
          <w:tcPr>
            <w:tcW w:type="dxa" w:w="1483"/>
          </w:tcPr>
          <w:p>
            <w:pPr>
              <w:spacing w:after="0"/>
              <w:jc w:val="left"/>
            </w:pPr>
            <w:r>
              <w:rPr>
                <w:sz w:val="16"/>
              </w:rPr>
              <w:t>Grimesland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2026-01-21</w:t>
            </w:r>
          </w:p>
        </w:tc>
      </w:tr>
      <w:tr>
        <w:trPr>
          <w:cantSplit/>
        </w:trPr>
        <w:tc>
          <w:tcPr>
            <w:tcW w:type="dxa" w:w="1483"/>
          </w:tcPr>
          <w:p>
            <w:pPr>
              <w:spacing w:after="0"/>
              <w:jc w:val="left"/>
            </w:pPr>
            <w:r>
              <w:rPr>
                <w:sz w:val="16"/>
              </w:rPr>
              <w:t>Simpson village</w:t>
            </w:r>
          </w:p>
        </w:tc>
        <w:tc>
          <w:tcPr>
            <w:tcW w:type="dxa" w:w="1394"/>
          </w:tcPr>
          <w:p>
            <w:pPr>
              <w:spacing w:after="0"/>
              <w:jc w:val="left"/>
            </w:pPr>
            <w:r>
              <w:rPr>
                <w:sz w:val="16"/>
              </w:rPr>
              <w:t>Village</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2026-01-12</w:t>
            </w:r>
          </w:p>
        </w:tc>
      </w:tr>
      <w:tr>
        <w:trPr>
          <w:cantSplit/>
        </w:trPr>
        <w:tc>
          <w:tcPr>
            <w:tcW w:type="dxa" w:w="1483"/>
          </w:tcPr>
          <w:p>
            <w:pPr>
              <w:spacing w:after="0"/>
              <w:jc w:val="left"/>
            </w:pPr>
            <w:r>
              <w:rPr>
                <w:sz w:val="16"/>
              </w:rPr>
              <w:t>Winterville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2025-08-12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110808 covers 20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$30,206,199</w:t>
            </w:r>
          </w:p>
        </w:tc>
        <w:tc>
          <w:tcPr>
            <w:tcW w:type="dxa" w:w="1126"/>
          </w:tcPr>
          <w:p>
            <w:pPr>
              <w:spacing w:after="0"/>
              <w:jc w:val="right"/>
            </w:pPr>
            <w:r>
              <w:rPr>
                <w:sz w:val="16"/>
              </w:rPr>
              <w:t>$332,060</w:t>
            </w:r>
          </w:p>
        </w:tc>
        <w:tc>
          <w:tcPr>
            <w:tcW w:type="dxa" w:w="1733"/>
          </w:tcPr>
          <w:p>
            <w:pPr>
              <w:spacing w:after="0"/>
              <w:jc w:val="right"/>
            </w:pPr>
            <w:r>
              <w:rPr>
                <w:sz w:val="16"/>
              </w:rPr>
              <w:t>$515,909</w:t>
            </w:r>
          </w:p>
        </w:tc>
        <w:tc>
          <w:tcPr>
            <w:tcW w:type="dxa" w:w="1186"/>
          </w:tcPr>
          <w:p>
            <w:pPr>
              <w:spacing w:after="0"/>
              <w:jc w:val="right"/>
            </w:pPr>
            <w:r>
              <w:rPr>
                <w:sz w:val="16"/>
              </w:rPr>
              <w:t>$31,054,167</w:t>
            </w:r>
          </w:p>
        </w:tc>
        <w:tc>
          <w:tcPr>
            <w:tcW w:type="dxa" w:w="1877"/>
          </w:tcPr>
          <w:p>
            <w:pPr>
              <w:spacing w:after="0"/>
              <w:jc w:val="right"/>
            </w:pPr>
            <w:r>
              <w:rPr>
                <w:sz w:val="16"/>
              </w:rPr>
              <w:t>78</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Hurricane</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$25,422,507</w:t>
            </w:r>
          </w:p>
        </w:tc>
        <w:tc>
          <w:tcPr>
            <w:tcW w:type="dxa" w:w="1126"/>
          </w:tcPr>
          <w:p>
            <w:pPr>
              <w:spacing w:after="0"/>
              <w:jc w:val="right"/>
            </w:pPr>
            <w:r>
              <w:rPr>
                <w:sz w:val="16"/>
              </w:rPr>
              <w:t>$2,770,521</w:t>
            </w:r>
          </w:p>
        </w:tc>
        <w:tc>
          <w:tcPr>
            <w:tcW w:type="dxa" w:w="1733"/>
          </w:tcPr>
          <w:p>
            <w:pPr>
              <w:spacing w:after="0"/>
              <w:jc w:val="right"/>
            </w:pPr>
            <w:r>
              <w:rPr>
                <w:sz w:val="16"/>
              </w:rPr>
              <w:t>$1,362,052</w:t>
            </w:r>
          </w:p>
        </w:tc>
        <w:tc>
          <w:tcPr>
            <w:tcW w:type="dxa" w:w="1186"/>
          </w:tcPr>
          <w:p>
            <w:pPr>
              <w:spacing w:after="0"/>
              <w:jc w:val="right"/>
            </w:pPr>
            <w:r>
              <w:rPr>
                <w:sz w:val="16"/>
              </w:rPr>
              <w:t>$29,555,081</w:t>
            </w:r>
          </w:p>
        </w:tc>
        <w:tc>
          <w:tcPr>
            <w:tcW w:type="dxa" w:w="1877"/>
          </w:tcPr>
          <w:p>
            <w:pPr>
              <w:spacing w:after="0"/>
              <w:jc w:val="right"/>
            </w:pPr>
            <w:r>
              <w:rPr>
                <w:sz w:val="16"/>
              </w:rPr>
              <w:t>19</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Tornado</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$4,051,224</w:t>
            </w:r>
          </w:p>
        </w:tc>
        <w:tc>
          <w:tcPr>
            <w:tcW w:type="dxa" w:w="1126"/>
          </w:tcPr>
          <w:p>
            <w:pPr>
              <w:spacing w:after="0"/>
              <w:jc w:val="right"/>
            </w:pPr>
            <w:r>
              <w:rPr>
                <w:sz w:val="16"/>
              </w:rPr>
              <w:t>$5,140</w:t>
            </w:r>
          </w:p>
        </w:tc>
        <w:tc>
          <w:tcPr>
            <w:tcW w:type="dxa" w:w="1733"/>
          </w:tcPr>
          <w:p>
            <w:pPr>
              <w:spacing w:after="0"/>
              <w:jc w:val="right"/>
            </w:pPr>
            <w:r>
              <w:rPr>
                <w:sz w:val="16"/>
              </w:rPr>
              <w:t>$6,462,842</w:t>
            </w:r>
          </w:p>
        </w:tc>
        <w:tc>
          <w:tcPr>
            <w:tcW w:type="dxa" w:w="1186"/>
          </w:tcPr>
          <w:p>
            <w:pPr>
              <w:spacing w:after="0"/>
              <w:jc w:val="right"/>
            </w:pPr>
            <w:r>
              <w:rPr>
                <w:sz w:val="16"/>
              </w:rPr>
              <w:t>$10,519,207</w:t>
            </w:r>
          </w:p>
        </w:tc>
        <w:tc>
          <w:tcPr>
            <w:tcW w:type="dxa" w:w="1877"/>
          </w:tcPr>
          <w:p>
            <w:pPr>
              <w:spacing w:after="0"/>
              <w:jc w:val="right"/>
            </w:pPr>
            <w:r>
              <w:rPr>
                <w:sz w:val="16"/>
              </w:rPr>
              <w:t>21</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Heat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$192</w:t>
            </w:r>
          </w:p>
        </w:tc>
        <w:tc>
          <w:tcPr>
            <w:tcW w:type="dxa" w:w="1126"/>
          </w:tcPr>
          <w:p>
            <w:pPr>
              <w:spacing w:after="0"/>
              <w:jc w:val="right"/>
            </w:pPr>
            <w:r>
              <w:rPr>
                <w:sz w:val="16"/>
              </w:rPr>
              <w:t>$663</w:t>
            </w:r>
          </w:p>
        </w:tc>
        <w:tc>
          <w:tcPr>
            <w:tcW w:type="dxa" w:w="1733"/>
          </w:tcPr>
          <w:p>
            <w:pPr>
              <w:spacing w:after="0"/>
              <w:jc w:val="right"/>
            </w:pPr>
            <w:r>
              <w:rPr>
                <w:sz w:val="16"/>
              </w:rPr>
              <w:t>$2,567,048</w:t>
            </w:r>
          </w:p>
        </w:tc>
        <w:tc>
          <w:tcPr>
            <w:tcW w:type="dxa" w:w="1186"/>
          </w:tcPr>
          <w:p>
            <w:pPr>
              <w:spacing w:after="0"/>
              <w:jc w:val="right"/>
            </w:pPr>
            <w:r>
              <w:rPr>
                <w:sz w:val="16"/>
              </w:rPr>
              <w:t>$2,567,902</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Cold Wave</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126"/>
          </w:tcPr>
          <w:p>
            <w:pPr>
              <w:spacing w:after="0"/>
              <w:jc w:val="right"/>
            </w:pPr>
            <w:r>
              <w:rPr>
                <w:sz w:val="16"/>
              </w:rPr>
              <w:t>$10,768</w:t>
            </w:r>
          </w:p>
        </w:tc>
        <w:tc>
          <w:tcPr>
            <w:tcW w:type="dxa" w:w="1126"/>
          </w:tcPr>
          <w:p>
            <w:pPr>
              <w:spacing w:after="0"/>
              <w:jc w:val="right"/>
            </w:pPr>
            <w:r>
              <w:rPr>
                <w:sz w:val="16"/>
              </w:rPr>
              <w:t>$102,321</w:t>
            </w:r>
          </w:p>
        </w:tc>
        <w:tc>
          <w:tcPr>
            <w:tcW w:type="dxa" w:w="1733"/>
          </w:tcPr>
          <w:p>
            <w:pPr>
              <w:spacing w:after="0"/>
              <w:jc w:val="right"/>
            </w:pPr>
            <w:r>
              <w:rPr>
                <w:sz w:val="16"/>
              </w:rPr>
              <w:t>$1,406,637</w:t>
            </w:r>
          </w:p>
        </w:tc>
        <w:tc>
          <w:tcPr>
            <w:tcW w:type="dxa" w:w="1186"/>
          </w:tcPr>
          <w:p>
            <w:pPr>
              <w:spacing w:after="0"/>
              <w:jc w:val="right"/>
            </w:pPr>
            <w:r>
              <w:rPr>
                <w:sz w:val="16"/>
              </w:rPr>
              <w:t>$1,519,727</w:t>
            </w:r>
          </w:p>
        </w:tc>
        <w:tc>
          <w:tcPr>
            <w:tcW w:type="dxa" w:w="1877"/>
          </w:tcPr>
          <w:p>
            <w:pPr>
              <w:spacing w:after="0"/>
              <w:jc w:val="right"/>
            </w:pPr>
            <w:r>
              <w:rPr>
                <w:sz w:val="16"/>
              </w:rPr>
              <w:t>2</w:t>
            </w:r>
          </w:p>
        </w:tc>
        <w:tc>
          <w:tcPr>
            <w:tcW w:type="dxa" w:w="2052"/>
          </w:tcPr>
          <w:p>
            <w:pPr>
              <w:spacing w:after="0"/>
              <w:jc w:val="left"/>
            </w:pPr>
            <w:r>
              <w:rPr>
                <w:sz w:val="16"/>
              </w:rPr>
              <w:t>Includes 1 Frost/Freeze record (outside NRI's Cold Wave definition; counted in this table and in B1-d, not in the B1-e descriptor).</w:t>
            </w:r>
          </w:p>
        </w:tc>
      </w:tr>
      <w:tr>
        <w:trPr>
          <w:cantSplit/>
        </w:trPr>
        <w:tc>
          <w:tcPr>
            <w:tcW w:type="dxa" w:w="705"/>
          </w:tcPr>
          <w:p>
            <w:pPr>
              <w:spacing w:after="0"/>
              <w:jc w:val="right"/>
            </w:pPr>
            <w:r>
              <w:rPr>
                <w:sz w:val="16"/>
              </w:rPr>
              <w:t>6</w:t>
            </w:r>
          </w:p>
        </w:tc>
        <w:tc>
          <w:tcPr>
            <w:tcW w:type="dxa" w:w="1037"/>
          </w:tcPr>
          <w:p>
            <w:pPr>
              <w:spacing w:after="0"/>
              <w:jc w:val="left"/>
            </w:pPr>
            <w:r>
              <w:rPr>
                <w:sz w:val="16"/>
              </w:rPr>
              <w:t>Winter Weather</w:t>
            </w:r>
          </w:p>
        </w:tc>
        <w:tc>
          <w:tcPr>
            <w:tcW w:type="dxa" w:w="1635"/>
          </w:tcPr>
          <w:p>
            <w:pPr>
              <w:spacing w:after="0"/>
              <w:jc w:val="left"/>
            </w:pPr>
            <w:r>
              <w:rPr>
                <w:sz w:val="16"/>
              </w:rPr>
              <w:t>Very High</w:t>
            </w:r>
          </w:p>
        </w:tc>
        <w:tc>
          <w:tcPr>
            <w:tcW w:type="dxa" w:w="1635"/>
          </w:tcPr>
          <w:p>
            <w:pPr>
              <w:spacing w:after="0"/>
              <w:jc w:val="left"/>
            </w:pPr>
            <w:r>
              <w:rPr>
                <w:sz w:val="16"/>
              </w:rPr>
              <w:t>Very High</w:t>
            </w:r>
          </w:p>
        </w:tc>
        <w:tc>
          <w:tcPr>
            <w:tcW w:type="dxa" w:w="1126"/>
          </w:tcPr>
          <w:p>
            <w:pPr>
              <w:spacing w:after="0"/>
              <w:jc w:val="right"/>
            </w:pPr>
            <w:r>
              <w:rPr>
                <w:sz w:val="16"/>
              </w:rPr>
              <w:t>$196,702</w:t>
            </w:r>
          </w:p>
        </w:tc>
        <w:tc>
          <w:tcPr>
            <w:tcW w:type="dxa" w:w="1126"/>
          </w:tcPr>
          <w:p>
            <w:pPr>
              <w:spacing w:after="0"/>
              <w:jc w:val="right"/>
            </w:pPr>
            <w:r>
              <w:rPr>
                <w:sz w:val="16"/>
              </w:rPr>
              <w:t>$64</w:t>
            </w:r>
          </w:p>
        </w:tc>
        <w:tc>
          <w:tcPr>
            <w:tcW w:type="dxa" w:w="1733"/>
          </w:tcPr>
          <w:p>
            <w:pPr>
              <w:spacing w:after="0"/>
              <w:jc w:val="right"/>
            </w:pPr>
            <w:r>
              <w:rPr>
                <w:sz w:val="16"/>
              </w:rPr>
              <w:t>$1,224,763</w:t>
            </w:r>
          </w:p>
        </w:tc>
        <w:tc>
          <w:tcPr>
            <w:tcW w:type="dxa" w:w="1186"/>
          </w:tcPr>
          <w:p>
            <w:pPr>
              <w:spacing w:after="0"/>
              <w:jc w:val="right"/>
            </w:pPr>
            <w:r>
              <w:rPr>
                <w:sz w:val="16"/>
              </w:rPr>
              <w:t>$1,421,530</w:t>
            </w:r>
          </w:p>
        </w:tc>
        <w:tc>
          <w:tcPr>
            <w:tcW w:type="dxa" w:w="1877"/>
          </w:tcPr>
          <w:p>
            <w:pPr>
              <w:spacing w:after="0"/>
              <w:jc w:val="right"/>
            </w:pPr>
            <w:r>
              <w:rPr>
                <w:sz w:val="16"/>
              </w:rPr>
              <w:t>36</w:t>
            </w:r>
          </w:p>
        </w:tc>
        <w:tc>
          <w:tcPr>
            <w:tcW w:type="dxa" w:w="2052"/>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$185,285</w:t>
            </w:r>
          </w:p>
        </w:tc>
        <w:tc>
          <w:tcPr>
            <w:tcW w:type="dxa" w:w="1126"/>
          </w:tcPr>
          <w:p>
            <w:pPr>
              <w:spacing w:after="0"/>
              <w:jc w:val="right"/>
            </w:pPr>
            <w:r>
              <w:rPr>
                <w:sz w:val="16"/>
              </w:rPr>
              <w:t>$133,698</w:t>
            </w:r>
          </w:p>
        </w:tc>
        <w:tc>
          <w:tcPr>
            <w:tcW w:type="dxa" w:w="1733"/>
          </w:tcPr>
          <w:p>
            <w:pPr>
              <w:spacing w:after="0"/>
              <w:jc w:val="right"/>
            </w:pPr>
            <w:r>
              <w:rPr>
                <w:sz w:val="16"/>
              </w:rPr>
              <w:t>$680,620</w:t>
            </w:r>
          </w:p>
        </w:tc>
        <w:tc>
          <w:tcPr>
            <w:tcW w:type="dxa" w:w="1186"/>
          </w:tcPr>
          <w:p>
            <w:pPr>
              <w:spacing w:after="0"/>
              <w:jc w:val="right"/>
            </w:pPr>
            <w:r>
              <w:rPr>
                <w:sz w:val="16"/>
              </w:rPr>
              <w:t>$999,602</w:t>
            </w:r>
          </w:p>
        </w:tc>
        <w:tc>
          <w:tcPr>
            <w:tcW w:type="dxa" w:w="1877"/>
          </w:tcPr>
          <w:p>
            <w:pPr>
              <w:spacing w:after="0"/>
              <w:jc w:val="right"/>
            </w:pPr>
            <w:r>
              <w:rPr>
                <w:sz w:val="16"/>
              </w:rPr>
              <w:t>195</w:t>
            </w:r>
          </w:p>
        </w:tc>
        <w:tc>
          <w:tcPr>
            <w:tcW w:type="dxa" w:w="2052"/>
          </w:tcPr>
          <w:p>
            <w:pPr>
              <w:spacing w:after="0"/>
              <w:jc w:val="left"/>
            </w:pPr>
            <w:r>
              <w:rPr>
                <w:sz w:val="16"/>
              </w:rPr>
              <w:t>Includes 3 High Wind and 5 Strong Wind records (NOAA non-thunderstorm wind types, outside NRI's Strong Wind definition).</w:t>
            </w:r>
          </w:p>
        </w:tc>
      </w:tr>
      <w:tr>
        <w:trPr>
          <w:cantSplit/>
        </w:trPr>
        <w:tc>
          <w:tcPr>
            <w:tcW w:type="dxa" w:w="705"/>
          </w:tcPr>
          <w:p>
            <w:pPr>
              <w:spacing w:after="0"/>
              <w:jc w:val="right"/>
            </w:pPr>
            <w:r>
              <w:rPr>
                <w:sz w:val="16"/>
              </w:rPr>
              <w:t>8</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$685,119</w:t>
            </w:r>
          </w:p>
        </w:tc>
        <w:tc>
          <w:tcPr>
            <w:tcW w:type="dxa" w:w="1126"/>
          </w:tcPr>
          <w:p>
            <w:pPr>
              <w:spacing w:after="0"/>
              <w:jc w:val="right"/>
            </w:pPr>
            <w:r>
              <w:rPr>
                <w:sz w:val="16"/>
              </w:rPr>
              <w:t>n/a</w:t>
            </w:r>
          </w:p>
        </w:tc>
        <w:tc>
          <w:tcPr>
            <w:tcW w:type="dxa" w:w="1733"/>
          </w:tcPr>
          <w:p>
            <w:pPr>
              <w:spacing w:after="0"/>
              <w:jc w:val="right"/>
            </w:pPr>
            <w:r>
              <w:rPr>
                <w:sz w:val="16"/>
              </w:rPr>
              <w:t>$181,030</w:t>
            </w:r>
          </w:p>
        </w:tc>
        <w:tc>
          <w:tcPr>
            <w:tcW w:type="dxa" w:w="1186"/>
          </w:tcPr>
          <w:p>
            <w:pPr>
              <w:spacing w:after="0"/>
              <w:jc w:val="right"/>
            </w:pPr>
            <w:r>
              <w:rPr>
                <w:sz w:val="16"/>
              </w:rPr>
              <w:t>$866,150</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9</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$435,524</w:t>
            </w:r>
          </w:p>
        </w:tc>
        <w:tc>
          <w:tcPr>
            <w:tcW w:type="dxa" w:w="1126"/>
          </w:tcPr>
          <w:p>
            <w:pPr>
              <w:spacing w:after="0"/>
              <w:jc w:val="right"/>
            </w:pPr>
            <w:r>
              <w:rPr>
                <w:sz w:val="16"/>
              </w:rPr>
              <w:t>$124,720</w:t>
            </w:r>
          </w:p>
        </w:tc>
        <w:tc>
          <w:tcPr>
            <w:tcW w:type="dxa" w:w="1733"/>
          </w:tcPr>
          <w:p>
            <w:pPr>
              <w:spacing w:after="0"/>
              <w:jc w:val="right"/>
            </w:pPr>
            <w:r>
              <w:rPr>
                <w:sz w:val="16"/>
              </w:rPr>
              <w:t>$194,069</w:t>
            </w:r>
          </w:p>
        </w:tc>
        <w:tc>
          <w:tcPr>
            <w:tcW w:type="dxa" w:w="1186"/>
          </w:tcPr>
          <w:p>
            <w:pPr>
              <w:spacing w:after="0"/>
              <w:jc w:val="right"/>
            </w:pPr>
            <w:r>
              <w:rPr>
                <w:sz w:val="16"/>
              </w:rPr>
              <w:t>$754,314</w:t>
            </w:r>
          </w:p>
        </w:tc>
        <w:tc>
          <w:tcPr>
            <w:tcW w:type="dxa" w:w="1877"/>
          </w:tcPr>
          <w:p>
            <w:pPr>
              <w:spacing w:after="0"/>
              <w:jc w:val="right"/>
            </w:pPr>
            <w:r>
              <w:rPr>
                <w:sz w:val="16"/>
              </w:rPr>
              <w:t>142</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Lightning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$76,828</w:t>
            </w:r>
          </w:p>
        </w:tc>
        <w:tc>
          <w:tcPr>
            <w:tcW w:type="dxa" w:w="1126"/>
          </w:tcPr>
          <w:p>
            <w:pPr>
              <w:spacing w:after="0"/>
              <w:jc w:val="right"/>
            </w:pPr>
            <w:r>
              <w:rPr>
                <w:sz w:val="16"/>
              </w:rPr>
              <w:t>n/a</w:t>
            </w:r>
          </w:p>
        </w:tc>
        <w:tc>
          <w:tcPr>
            <w:tcW w:type="dxa" w:w="1733"/>
          </w:tcPr>
          <w:p>
            <w:pPr>
              <w:spacing w:after="0"/>
              <w:jc w:val="right"/>
            </w:pPr>
            <w:r>
              <w:rPr>
                <w:sz w:val="16"/>
              </w:rPr>
              <w:t>$670,470</w:t>
            </w:r>
          </w:p>
        </w:tc>
        <w:tc>
          <w:tcPr>
            <w:tcW w:type="dxa" w:w="1186"/>
          </w:tcPr>
          <w:p>
            <w:pPr>
              <w:spacing w:after="0"/>
              <w:jc w:val="right"/>
            </w:pPr>
            <w:r>
              <w:rPr>
                <w:sz w:val="16"/>
              </w:rPr>
              <w:t>$747,298</w:t>
            </w:r>
          </w:p>
        </w:tc>
        <w:tc>
          <w:tcPr>
            <w:tcW w:type="dxa" w:w="1877"/>
          </w:tcPr>
          <w:p>
            <w:pPr>
              <w:spacing w:after="0"/>
              <w:jc w:val="right"/>
            </w:pPr>
            <w:r>
              <w:rPr>
                <w:sz w:val="16"/>
              </w:rPr>
              <w:t>3</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Drought</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$708,688</w:t>
            </w:r>
          </w:p>
        </w:tc>
        <w:tc>
          <w:tcPr>
            <w:tcW w:type="dxa" w:w="1733"/>
          </w:tcPr>
          <w:p>
            <w:pPr>
              <w:spacing w:after="0"/>
              <w:jc w:val="right"/>
            </w:pPr>
            <w:r>
              <w:rPr>
                <w:sz w:val="16"/>
              </w:rPr>
              <w:t>n/a</w:t>
            </w:r>
          </w:p>
        </w:tc>
        <w:tc>
          <w:tcPr>
            <w:tcW w:type="dxa" w:w="1186"/>
          </w:tcPr>
          <w:p>
            <w:pPr>
              <w:spacing w:after="0"/>
              <w:jc w:val="right"/>
            </w:pPr>
            <w:r>
              <w:rPr>
                <w:sz w:val="16"/>
              </w:rPr>
              <w:t>$708,688</w:t>
            </w:r>
          </w:p>
        </w:tc>
        <w:tc>
          <w:tcPr>
            <w:tcW w:type="dxa" w:w="1877"/>
          </w:tcPr>
          <w:p>
            <w:pPr>
              <w:spacing w:after="0"/>
              <w:jc w:val="right"/>
            </w:pPr>
            <w:r>
              <w:rPr>
                <w:sz w:val="16"/>
              </w:rPr>
              <w:t>16</w:t>
            </w:r>
          </w:p>
        </w:tc>
        <w:tc>
          <w:tcPr>
            <w:tcW w:type="dxa" w:w="2052"/>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$257,964</w:t>
            </w:r>
          </w:p>
        </w:tc>
        <w:tc>
          <w:tcPr>
            <w:tcW w:type="dxa" w:w="1126"/>
          </w:tcPr>
          <w:p>
            <w:pPr>
              <w:spacing w:after="0"/>
              <w:jc w:val="right"/>
            </w:pPr>
            <w:r>
              <w:rPr>
                <w:sz w:val="16"/>
              </w:rPr>
              <w:t>n/a</w:t>
            </w:r>
          </w:p>
        </w:tc>
        <w:tc>
          <w:tcPr>
            <w:tcW w:type="dxa" w:w="1733"/>
          </w:tcPr>
          <w:p>
            <w:pPr>
              <w:spacing w:after="0"/>
              <w:jc w:val="right"/>
            </w:pPr>
            <w:r>
              <w:rPr>
                <w:sz w:val="16"/>
              </w:rPr>
              <w:t>$66,685</w:t>
            </w:r>
          </w:p>
        </w:tc>
        <w:tc>
          <w:tcPr>
            <w:tcW w:type="dxa" w:w="1186"/>
          </w:tcPr>
          <w:p>
            <w:pPr>
              <w:spacing w:after="0"/>
              <w:jc w:val="right"/>
            </w:pPr>
            <w:r>
              <w:rPr>
                <w:sz w:val="16"/>
              </w:rPr>
              <w:t>$324,649</w:t>
            </w:r>
          </w:p>
        </w:tc>
        <w:tc>
          <w:tcPr>
            <w:tcW w:type="dxa" w:w="1877"/>
          </w:tcPr>
          <w:p>
            <w:pPr>
              <w:spacing w:after="0"/>
              <w:jc w:val="right"/>
            </w:pPr>
            <w:r>
              <w:rPr>
                <w:sz w:val="16"/>
              </w:rPr>
              <w:t>1</w:t>
            </w:r>
          </w:p>
        </w:tc>
        <w:tc>
          <w:tcPr>
            <w:tcW w:type="dxa" w:w="2052"/>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Coastal Flooding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$52,451</w:t>
            </w:r>
          </w:p>
        </w:tc>
        <w:tc>
          <w:tcPr>
            <w:tcW w:type="dxa" w:w="1126"/>
          </w:tcPr>
          <w:p>
            <w:pPr>
              <w:spacing w:after="0"/>
              <w:jc w:val="right"/>
            </w:pPr>
            <w:r>
              <w:rPr>
                <w:sz w:val="16"/>
              </w:rPr>
              <w:t>n/a</w:t>
            </w:r>
          </w:p>
        </w:tc>
        <w:tc>
          <w:tcPr>
            <w:tcW w:type="dxa" w:w="1733"/>
          </w:tcPr>
          <w:p>
            <w:pPr>
              <w:spacing w:after="0"/>
              <w:jc w:val="right"/>
            </w:pPr>
            <w:r>
              <w:rPr>
                <w:sz w:val="16"/>
              </w:rPr>
              <w:t>$14,232</w:t>
            </w:r>
          </w:p>
        </w:tc>
        <w:tc>
          <w:tcPr>
            <w:tcW w:type="dxa" w:w="1186"/>
          </w:tcPr>
          <w:p>
            <w:pPr>
              <w:spacing w:after="0"/>
              <w:jc w:val="right"/>
            </w:pPr>
            <w:r>
              <w:rPr>
                <w:sz w:val="16"/>
              </w:rPr>
              <w:t>$66,683</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$24,508</w:t>
            </w:r>
          </w:p>
        </w:tc>
        <w:tc>
          <w:tcPr>
            <w:tcW w:type="dxa" w:w="1126"/>
          </w:tcPr>
          <w:p>
            <w:pPr>
              <w:spacing w:after="0"/>
              <w:jc w:val="right"/>
            </w:pPr>
            <w:r>
              <w:rPr>
                <w:sz w:val="16"/>
              </w:rPr>
              <w:t>$72</w:t>
            </w:r>
          </w:p>
        </w:tc>
        <w:tc>
          <w:tcPr>
            <w:tcW w:type="dxa" w:w="1733"/>
          </w:tcPr>
          <w:p>
            <w:pPr>
              <w:spacing w:after="0"/>
              <w:jc w:val="right"/>
            </w:pPr>
            <w:r>
              <w:rPr>
                <w:sz w:val="16"/>
              </w:rPr>
              <w:t>$4,129</w:t>
            </w:r>
          </w:p>
        </w:tc>
        <w:tc>
          <w:tcPr>
            <w:tcW w:type="dxa" w:w="1186"/>
          </w:tcPr>
          <w:p>
            <w:pPr>
              <w:spacing w:after="0"/>
              <w:jc w:val="right"/>
            </w:pPr>
            <w:r>
              <w:rPr>
                <w:sz w:val="16"/>
              </w:rPr>
              <w:t>$28,708</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$473</w:t>
            </w:r>
          </w:p>
        </w:tc>
        <w:tc>
          <w:tcPr>
            <w:tcW w:type="dxa" w:w="1126"/>
          </w:tcPr>
          <w:p>
            <w:pPr>
              <w:spacing w:after="0"/>
              <w:jc w:val="right"/>
            </w:pPr>
            <w:r>
              <w:rPr>
                <w:sz w:val="16"/>
              </w:rPr>
              <w:t>n/a</w:t>
            </w:r>
          </w:p>
        </w:tc>
        <w:tc>
          <w:tcPr>
            <w:tcW w:type="dxa" w:w="1733"/>
          </w:tcPr>
          <w:p>
            <w:pPr>
              <w:spacing w:after="0"/>
              <w:jc w:val="right"/>
            </w:pPr>
            <w:r>
              <w:rPr>
                <w:sz w:val="16"/>
              </w:rPr>
              <w:t>$2</w:t>
            </w:r>
          </w:p>
        </w:tc>
        <w:tc>
          <w:tcPr>
            <w:tcW w:type="dxa" w:w="1186"/>
          </w:tcPr>
          <w:p>
            <w:pPr>
              <w:spacing w:after="0"/>
              <w:jc w:val="right"/>
            </w:pPr>
            <w:r>
              <w:rPr>
                <w:sz w:val="16"/>
              </w:rPr>
              <w:t>$475</w:t>
            </w:r>
          </w:p>
        </w:tc>
        <w:tc>
          <w:tcPr>
            <w:tcW w:type="dxa" w:w="1877"/>
          </w:tcPr>
          <w:p>
            <w:pPr>
              <w:spacing w:after="0"/>
              <w:jc w:val="right"/>
            </w:pPr>
            <w:r>
              <w:rPr>
                <w:sz w:val="16"/>
              </w:rPr>
              <w:t>0</w:t>
            </w:r>
          </w:p>
        </w:tc>
        <w:tc>
          <w:tcPr>
            <w:tcW w:type="dxa" w:w="2052"/>
          </w:tcPr>
          <w:p>
            <w:pPr>
              <w:spacing w:after="0"/>
              <w:jc w:val="left"/>
            </w:pPr>
            <w:r>
              <w:rPr>
                <w:sz w:val="16"/>
              </w:rPr>
              <w:t>Declared 1 time; no Storm Events record of this type.</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12"/>
        <w:gridCol w:w="10200"/>
      </w:tblGrid>
      <w:tr>
        <w:trPr>
          <w:cantSplit/>
          <w:tblHeader/>
        </w:trPr>
        <w:tc>
          <w:tcPr>
            <w:tcW w:type="dxa" w:w="3912"/>
            <w:shd w:val="clear" w:color="auto" w:fill="E8E8E8"/>
          </w:tcPr>
          <w:p>
            <w:pPr>
              <w:spacing w:after="0"/>
              <w:jc w:val="left"/>
            </w:pPr>
            <w:r>
              <w:rPr>
                <w:b/>
                <w:sz w:val="16"/>
              </w:rPr>
              <w:t>Hazard</w:t>
            </w:r>
          </w:p>
        </w:tc>
        <w:tc>
          <w:tcPr>
            <w:tcW w:type="dxa" w:w="1020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12"/>
          </w:tcPr>
          <w:p>
            <w:pPr>
              <w:spacing w:after="0"/>
              <w:jc w:val="left"/>
            </w:pPr>
            <w:r>
              <w:rPr>
                <w:sz w:val="16"/>
              </w:rPr>
              <w:t>Earthquake</w:t>
            </w:r>
          </w:p>
        </w:tc>
        <w:tc>
          <w:tcPr>
            <w:tcW w:type="dxa" w:w="10200"/>
          </w:tcPr>
          <w:p>
            <w:pPr>
              <w:spacing w:after="0"/>
              <w:jc w:val="left"/>
            </w:pPr>
            <w:r>
              <w:rPr>
                <w:sz w:val="16"/>
              </w:rPr>
              <w:t>tract 18 (Relatively Low, 72.5); tract 8 (Relatively Low, 70.7); tract 4 (Relatively Low, 66.3)</w:t>
            </w:r>
          </w:p>
        </w:tc>
      </w:tr>
      <w:tr>
        <w:trPr>
          <w:cantSplit/>
        </w:trPr>
        <w:tc>
          <w:tcPr>
            <w:tcW w:type="dxa" w:w="3912"/>
          </w:tcPr>
          <w:p>
            <w:pPr>
              <w:spacing w:after="0"/>
              <w:jc w:val="left"/>
            </w:pPr>
            <w:r>
              <w:rPr>
                <w:sz w:val="16"/>
              </w:rPr>
              <w:t>Hurricane</w:t>
            </w:r>
          </w:p>
        </w:tc>
        <w:tc>
          <w:tcPr>
            <w:tcW w:type="dxa" w:w="10200"/>
          </w:tcPr>
          <w:p>
            <w:pPr>
              <w:spacing w:after="0"/>
              <w:jc w:val="left"/>
            </w:pPr>
            <w:r>
              <w:rPr>
                <w:sz w:val="16"/>
              </w:rPr>
              <w:t>tract 12 (Very High, 97.7); tract 18 (Very High, 97.3); tract 8 (Very High, 97.2)</w:t>
            </w:r>
          </w:p>
        </w:tc>
      </w:tr>
      <w:tr>
        <w:trPr>
          <w:cantSplit/>
        </w:trPr>
        <w:tc>
          <w:tcPr>
            <w:tcW w:type="dxa" w:w="3912"/>
          </w:tcPr>
          <w:p>
            <w:pPr>
              <w:spacing w:after="0"/>
              <w:jc w:val="left"/>
            </w:pPr>
            <w:r>
              <w:rPr>
                <w:sz w:val="16"/>
              </w:rPr>
              <w:t>Landslide</w:t>
            </w:r>
          </w:p>
        </w:tc>
        <w:tc>
          <w:tcPr>
            <w:tcW w:type="dxa" w:w="10200"/>
          </w:tcPr>
          <w:p>
            <w:pPr>
              <w:spacing w:after="0"/>
              <w:jc w:val="left"/>
            </w:pPr>
            <w:r>
              <w:rPr>
                <w:sz w:val="16"/>
              </w:rPr>
              <w:t>tract 17 (Relatively Low, 81.5); tract 19 (Very Low, 78.8); tract 11 (Very Low, 74.9)</w:t>
            </w:r>
          </w:p>
        </w:tc>
      </w:tr>
      <w:tr>
        <w:trPr>
          <w:cantSplit/>
        </w:trPr>
        <w:tc>
          <w:tcPr>
            <w:tcW w:type="dxa" w:w="3912"/>
          </w:tcPr>
          <w:p>
            <w:pPr>
              <w:spacing w:after="0"/>
              <w:jc w:val="left"/>
            </w:pPr>
            <w:r>
              <w:rPr>
                <w:sz w:val="16"/>
              </w:rPr>
              <w:t>Tornado</w:t>
            </w:r>
          </w:p>
        </w:tc>
        <w:tc>
          <w:tcPr>
            <w:tcW w:type="dxa" w:w="10200"/>
          </w:tcPr>
          <w:p>
            <w:pPr>
              <w:spacing w:after="0"/>
              <w:jc w:val="left"/>
            </w:pPr>
            <w:r>
              <w:rPr>
                <w:sz w:val="16"/>
              </w:rPr>
              <w:t>tract 18 (Very High, 96.3); tract 6.07 (Very High, 96.0); tract 5.01 (Very High, 94.2)</w:t>
            </w:r>
          </w:p>
        </w:tc>
      </w:tr>
      <w:tr>
        <w:trPr>
          <w:cantSplit/>
        </w:trPr>
        <w:tc>
          <w:tcPr>
            <w:tcW w:type="dxa" w:w="3912"/>
          </w:tcPr>
          <w:p>
            <w:pPr>
              <w:spacing w:after="0"/>
              <w:jc w:val="left"/>
            </w:pPr>
            <w:r>
              <w:rPr>
                <w:sz w:val="16"/>
              </w:rPr>
              <w:t>Tsunami</w:t>
            </w:r>
          </w:p>
        </w:tc>
        <w:tc>
          <w:tcPr>
            <w:tcW w:type="dxa" w:w="10200"/>
          </w:tcPr>
          <w:p>
            <w:pPr>
              <w:spacing w:after="0"/>
              <w:jc w:val="left"/>
            </w:pPr>
            <w:r>
              <w:rPr>
                <w:sz w:val="16"/>
              </w:rPr>
              <w:t>no tract has a National Risk Index rating for this hazard</w:t>
            </w:r>
          </w:p>
        </w:tc>
      </w:tr>
      <w:tr>
        <w:trPr>
          <w:cantSplit/>
        </w:trPr>
        <w:tc>
          <w:tcPr>
            <w:tcW w:type="dxa" w:w="3912"/>
          </w:tcPr>
          <w:p>
            <w:pPr>
              <w:spacing w:after="0"/>
              <w:jc w:val="left"/>
            </w:pPr>
            <w:r>
              <w:rPr>
                <w:sz w:val="16"/>
              </w:rPr>
              <w:t>Wildfire</w:t>
            </w:r>
          </w:p>
        </w:tc>
        <w:tc>
          <w:tcPr>
            <w:tcW w:type="dxa" w:w="10200"/>
          </w:tcPr>
          <w:p>
            <w:pPr>
              <w:spacing w:after="0"/>
              <w:jc w:val="left"/>
            </w:pPr>
            <w:r>
              <w:rPr>
                <w:sz w:val="16"/>
              </w:rPr>
              <w:t>tract 12 (Relatively Low, 78.7); tract 11 (Relatively Low, 76.0); tract 17 (Relatively Low, 72.9)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18 is Census Tract 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915"/>
        <w:gridCol w:w="1796"/>
        <w:gridCol w:w="2025"/>
        <w:gridCol w:w="1546"/>
        <w:gridCol w:w="1592"/>
        <w:gridCol w:w="1920"/>
        <w:gridCol w:w="1531"/>
      </w:tblGrid>
      <w:tr>
        <w:trPr>
          <w:cantSplit/>
          <w:tblHeader/>
        </w:trPr>
        <w:tc>
          <w:tcPr>
            <w:tcW w:type="dxa" w:w="1786"/>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5"/>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920"/>
            <w:shd w:val="clear" w:color="auto" w:fill="E8E8E8"/>
          </w:tcPr>
          <w:p>
            <w:pPr>
              <w:spacing w:after="0"/>
              <w:jc w:val="left"/>
            </w:pPr>
            <w:r>
              <w:rPr>
                <w:b/>
                <w:sz w:val="16"/>
              </w:rPr>
              <w:t>How it applies to jurisdictions</w:t>
            </w:r>
          </w:p>
        </w:tc>
        <w:tc>
          <w:tcPr>
            <w:tcW w:type="dxa" w:w="1531"/>
            <w:shd w:val="clear" w:color="auto" w:fill="E8E8E8"/>
          </w:tcPr>
          <w:p>
            <w:pPr>
              <w:spacing w:after="0"/>
              <w:jc w:val="left"/>
            </w:pPr>
            <w:r>
              <w:rPr>
                <w:b/>
                <w:sz w:val="16"/>
              </w:rPr>
              <w:t>Note</w:t>
            </w:r>
          </w:p>
        </w:tc>
      </w:tr>
      <w:tr>
        <w:trPr>
          <w:cantSplit/>
        </w:trPr>
        <w:tc>
          <w:tcPr>
            <w:tcW w:type="dxa" w:w="1786"/>
          </w:tcPr>
          <w:p>
            <w:pPr>
              <w:spacing w:after="0"/>
              <w:jc w:val="left"/>
            </w:pPr>
            <w:r>
              <w:rPr>
                <w:sz w:val="16"/>
              </w:rPr>
              <w:t>Coastal Flood, Storm Surge/Tide</w:t>
            </w:r>
          </w:p>
        </w:tc>
        <w:tc>
          <w:tcPr>
            <w:tcW w:type="dxa" w:w="1915"/>
          </w:tcPr>
          <w:p>
            <w:pPr>
              <w:spacing w:after="0"/>
              <w:jc w:val="left"/>
            </w:pPr>
            <w:r>
              <w:rPr>
                <w:sz w:val="16"/>
              </w:rPr>
              <w:t>none in data (flood depth: FIRM)</w:t>
            </w:r>
          </w:p>
        </w:tc>
        <w:tc>
          <w:tcPr>
            <w:tcW w:type="dxa" w:w="1796"/>
          </w:tcPr>
          <w:p>
            <w:pPr>
              <w:spacing w:after="0"/>
              <w:jc w:val="right"/>
            </w:pPr>
            <w:r>
              <w:rPr>
                <w:sz w:val="16"/>
              </w:rPr>
              <w:t>0</w:t>
            </w:r>
          </w:p>
        </w:tc>
        <w:tc>
          <w:tcPr>
            <w:tcW w:type="dxa" w:w="2025"/>
          </w:tcPr>
          <w:p>
            <w:pPr>
              <w:spacing w:after="0"/>
              <w:jc w:val="left"/>
            </w:pPr>
          </w:p>
        </w:tc>
        <w:tc>
          <w:tcPr>
            <w:tcW w:type="dxa" w:w="1546"/>
          </w:tcPr>
          <w:p>
            <w:pPr>
              <w:spacing w:after="0"/>
              <w:jc w:val="left"/>
            </w:pPr>
          </w:p>
        </w:tc>
        <w:tc>
          <w:tcPr>
            <w:tcW w:type="dxa" w:w="1592"/>
          </w:tcPr>
          <w:p>
            <w:pPr>
              <w:spacing w:after="0"/>
              <w:jc w:val="left"/>
            </w:pPr>
          </w:p>
        </w:tc>
        <w:tc>
          <w:tcPr>
            <w:tcW w:type="dxa" w:w="1920"/>
          </w:tcPr>
          <w:p>
            <w:pPr>
              <w:spacing w:after="0"/>
              <w:jc w:val="left"/>
            </w:pPr>
          </w:p>
        </w:tc>
        <w:tc>
          <w:tcPr>
            <w:tcW w:type="dxa" w:w="1531"/>
          </w:tcPr>
          <w:p>
            <w:pPr>
              <w:spacing w:after="0"/>
              <w:jc w:val="left"/>
            </w:pPr>
            <w:r>
              <w:rPr>
                <w:sz w:val="16"/>
              </w:rPr>
              <w:t>Flood depth: see the FEMA Flood Insurance Rate Map.</w:t>
            </w:r>
          </w:p>
        </w:tc>
      </w:tr>
      <w:tr>
        <w:trPr>
          <w:cantSplit/>
        </w:trPr>
        <w:tc>
          <w:tcPr>
            <w:tcW w:type="dxa" w:w="1786"/>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1 record, 1998 (1 zone-level)</w:t>
            </w:r>
          </w:p>
        </w:tc>
        <w:tc>
          <w:tcPr>
            <w:tcW w:type="dxa" w:w="2025"/>
          </w:tcPr>
          <w:p>
            <w:pPr>
              <w:spacing w:after="0"/>
              <w:jc w:val="left"/>
            </w:pPr>
            <w:r>
              <w:rPr>
                <w:sz w:val="16"/>
              </w:rPr>
              <w:t>3 days; 1 with a recorded value</w:t>
            </w:r>
          </w:p>
        </w:tc>
        <w:tc>
          <w:tcPr>
            <w:tcW w:type="dxa" w:w="1546"/>
          </w:tcPr>
          <w:p>
            <w:pPr>
              <w:spacing w:after="0"/>
              <w:jc w:val="left"/>
            </w:pPr>
            <w:r>
              <w:rPr>
                <w:sz w:val="16"/>
              </w:rPr>
              <w:t>3 consecutive days, 1998-03-11 to 1998-03-13, zone-level</w:t>
            </w:r>
          </w:p>
        </w:tc>
        <w:tc>
          <w:tcPr>
            <w:tcW w:type="dxa" w:w="1592"/>
          </w:tcPr>
          <w:p>
            <w:pPr>
              <w:spacing w:after="0"/>
              <w:jc w:val="left"/>
            </w:pPr>
          </w:p>
        </w:tc>
        <w:tc>
          <w:tcPr>
            <w:tcW w:type="dxa" w:w="1920"/>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1 record, 2004 (1 zone-level)</w:t>
            </w:r>
          </w:p>
        </w:tc>
        <w:tc>
          <w:tcPr>
            <w:tcW w:type="dxa" w:w="2025"/>
          </w:tcPr>
          <w:p>
            <w:pPr>
              <w:spacing w:after="0"/>
              <w:jc w:val="left"/>
            </w:pPr>
          </w:p>
        </w:tc>
        <w:tc>
          <w:tcPr>
            <w:tcW w:type="dxa" w:w="1546"/>
          </w:tcPr>
          <w:p>
            <w:pPr>
              <w:spacing w:after="0"/>
              <w:jc w:val="left"/>
            </w:pPr>
            <w:r>
              <w:rPr>
                <w:sz w:val="16"/>
              </w:rPr>
              <w:t>No crop damage reported in 1 record.</w:t>
            </w:r>
          </w:p>
        </w:tc>
        <w:tc>
          <w:tcPr>
            <w:tcW w:type="dxa" w:w="1592"/>
          </w:tcPr>
          <w:p>
            <w:pPr>
              <w:spacing w:after="0"/>
              <w:jc w:val="left"/>
            </w:pPr>
          </w:p>
        </w:tc>
        <w:tc>
          <w:tcPr>
            <w:tcW w:type="dxa" w:w="1920"/>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16 records, 2011 to 2026 (16 zone-level)</w:t>
            </w:r>
          </w:p>
        </w:tc>
        <w:tc>
          <w:tcPr>
            <w:tcW w:type="dxa" w:w="2025"/>
          </w:tcPr>
          <w:p>
            <w:pPr>
              <w:spacing w:after="0"/>
              <w:jc w:val="left"/>
            </w:pPr>
            <w:r>
              <w:rPr>
                <w:sz w:val="16"/>
              </w:rPr>
              <w:t>6 days to 92 days (median 70 days); 6 with a recorded value</w:t>
            </w:r>
          </w:p>
        </w:tc>
        <w:tc>
          <w:tcPr>
            <w:tcW w:type="dxa" w:w="1546"/>
          </w:tcPr>
          <w:p>
            <w:pPr>
              <w:spacing w:after="0"/>
              <w:jc w:val="left"/>
            </w:pPr>
            <w:r>
              <w:rPr>
                <w:sz w:val="16"/>
              </w:rPr>
              <w:t>92 days (about 3.0 months), 2026-03-31 to 2026-06-30, a run of 4 consecutive Storm Events drought records, zone-level</w:t>
            </w:r>
          </w:p>
        </w:tc>
        <w:tc>
          <w:tcPr>
            <w:tcW w:type="dxa" w:w="1592"/>
          </w:tcPr>
          <w:p>
            <w:pPr>
              <w:spacing w:after="0"/>
              <w:jc w:val="left"/>
            </w:pPr>
          </w:p>
        </w:tc>
        <w:tc>
          <w:tcPr>
            <w:tcW w:type="dxa" w:w="1920"/>
          </w:tcPr>
          <w:p>
            <w:pPr>
              <w:spacing w:after="0"/>
              <w:jc w:val="left"/>
            </w:pPr>
            <w:r>
              <w:rPr>
                <w:sz w:val="16"/>
              </w:rPr>
              <w:t>Countywide (zone-level records).</w:t>
            </w:r>
          </w:p>
        </w:tc>
        <w:tc>
          <w:tcPr>
            <w:tcW w:type="dxa" w:w="15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25"/>
          </w:tcPr>
          <w:p>
            <w:pPr>
              <w:spacing w:after="0"/>
              <w:jc w:val="left"/>
            </w:pPr>
          </w:p>
        </w:tc>
        <w:tc>
          <w:tcPr>
            <w:tcW w:type="dxa" w:w="1546"/>
          </w:tcPr>
          <w:p>
            <w:pPr>
              <w:spacing w:after="0"/>
              <w:jc w:val="left"/>
            </w:pPr>
          </w:p>
        </w:tc>
        <w:tc>
          <w:tcPr>
            <w:tcW w:type="dxa" w:w="1592"/>
          </w:tcPr>
          <w:p>
            <w:pPr>
              <w:spacing w:after="0"/>
              <w:jc w:val="left"/>
            </w:pPr>
          </w:p>
        </w:tc>
        <w:tc>
          <w:tcPr>
            <w:tcW w:type="dxa" w:w="1920"/>
          </w:tcPr>
          <w:p>
            <w:pPr>
              <w:spacing w:after="0"/>
              <w:jc w:val="left"/>
            </w:pPr>
          </w:p>
        </w:tc>
        <w:tc>
          <w:tcPr>
            <w:tcW w:type="dxa" w:w="1531"/>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175 records, 1960 to 2025</w:t>
            </w:r>
          </w:p>
        </w:tc>
        <w:tc>
          <w:tcPr>
            <w:tcW w:type="dxa" w:w="2025"/>
          </w:tcPr>
          <w:p>
            <w:pPr>
              <w:spacing w:after="0"/>
              <w:jc w:val="left"/>
            </w:pPr>
            <w:r>
              <w:rPr>
                <w:sz w:val="16"/>
              </w:rPr>
              <w:t>0.75 in to 3 in (median 1 in); 175 with a recorded value</w:t>
            </w:r>
          </w:p>
        </w:tc>
        <w:tc>
          <w:tcPr>
            <w:tcW w:type="dxa" w:w="1546"/>
          </w:tcPr>
          <w:p>
            <w:pPr>
              <w:spacing w:after="0"/>
              <w:jc w:val="left"/>
            </w:pPr>
            <w:r>
              <w:rPr>
                <w:sz w:val="16"/>
              </w:rPr>
              <w:t>3 in hail, 1998-06-03</w:t>
            </w:r>
          </w:p>
        </w:tc>
        <w:tc>
          <w:tcPr>
            <w:tcW w:type="dxa" w:w="1592"/>
          </w:tcPr>
          <w:p>
            <w:pPr>
              <w:spacing w:after="0"/>
              <w:jc w:val="left"/>
            </w:pPr>
            <w:r>
              <w:rPr>
                <w:sz w:val="16"/>
              </w:rPr>
              <w:t>Hail, 2000-07-16, $100,000 property; $500,000 crops (2000 dollars)</w:t>
            </w:r>
          </w:p>
        </w:tc>
        <w:tc>
          <w:tcPr>
            <w:tcW w:type="dxa" w:w="1920"/>
          </w:tcPr>
          <w:p>
            <w:pPr>
              <w:spacing w:after="0"/>
              <w:jc w:val="left"/>
            </w:pPr>
            <w:r>
              <w:rPr>
                <w:sz w:val="16"/>
              </w:rPr>
              <w:t>Event records naming jurisdictions in the plan: Greenville city (34 records), Farmville town (19 records), Winterville town (13 records), Ayden town (12 records), Grimesland town (8 records), Bethel town (5 records), Grifton town (5 records), Simpson village (4 records), Fountain town (2 records), Falkland town (1 record).</w:t>
            </w:r>
          </w:p>
        </w:tc>
        <w:tc>
          <w:tcPr>
            <w:tcW w:type="dxa" w:w="1531"/>
          </w:tcPr>
          <w:p>
            <w:pPr>
              <w:spacing w:after="0"/>
              <w:jc w:val="left"/>
            </w:pPr>
          </w:p>
        </w:tc>
      </w:tr>
      <w:tr>
        <w:trPr>
          <w:cantSplit/>
        </w:trPr>
        <w:tc>
          <w:tcPr>
            <w:tcW w:type="dxa" w:w="1786"/>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6 records, 2008 to 2025 (6 zone-level)</w:t>
            </w:r>
          </w:p>
        </w:tc>
        <w:tc>
          <w:tcPr>
            <w:tcW w:type="dxa" w:w="2025"/>
          </w:tcPr>
          <w:p>
            <w:pPr>
              <w:spacing w:after="0"/>
              <w:jc w:val="left"/>
            </w:pPr>
            <w:r>
              <w:rPr>
                <w:sz w:val="16"/>
              </w:rPr>
              <w:t>1 day to 3 days (median 1 day); 6 with a recorded value</w:t>
            </w:r>
          </w:p>
        </w:tc>
        <w:tc>
          <w:tcPr>
            <w:tcW w:type="dxa" w:w="1546"/>
          </w:tcPr>
          <w:p>
            <w:pPr>
              <w:spacing w:after="0"/>
              <w:jc w:val="left"/>
            </w:pPr>
            <w:r>
              <w:rPr>
                <w:sz w:val="16"/>
              </w:rPr>
              <w:t>3 consecutive days, 2025-07-26 to 2025-07-28, zone-level</w:t>
            </w:r>
          </w:p>
        </w:tc>
        <w:tc>
          <w:tcPr>
            <w:tcW w:type="dxa" w:w="1592"/>
          </w:tcPr>
          <w:p>
            <w:pPr>
              <w:spacing w:after="0"/>
              <w:jc w:val="left"/>
            </w:pPr>
          </w:p>
        </w:tc>
        <w:tc>
          <w:tcPr>
            <w:tcW w:type="dxa" w:w="1920"/>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19 records, 1996 to 2020 (19 zone-level)</w:t>
            </w:r>
          </w:p>
        </w:tc>
        <w:tc>
          <w:tcPr>
            <w:tcW w:type="dxa" w:w="2025"/>
          </w:tcPr>
          <w:p>
            <w:pPr>
              <w:spacing w:after="0"/>
              <w:jc w:val="left"/>
            </w:pPr>
          </w:p>
        </w:tc>
        <w:tc>
          <w:tcPr>
            <w:tcW w:type="dxa" w:w="1546"/>
          </w:tcPr>
          <w:p>
            <w:pPr>
              <w:spacing w:after="0"/>
              <w:jc w:val="left"/>
            </w:pPr>
            <w:r>
              <w:rPr>
                <w:sz w:val="16"/>
              </w:rPr>
              <w:t>Strongest recorded: Hurricane record (NOAA event type 'Hurricane (Typhoon)'), 1999-09-14 to 1999-09-16, $200,000,000 property; $96,000,000 crops (1999 dollars), 5 direct deaths (reported for the zone); NWS zone NCZ044</w:t>
            </w:r>
          </w:p>
        </w:tc>
        <w:tc>
          <w:tcPr>
            <w:tcW w:type="dxa" w:w="1592"/>
          </w:tcPr>
          <w:p>
            <w:pPr>
              <w:spacing w:after="0"/>
              <w:jc w:val="left"/>
            </w:pPr>
          </w:p>
        </w:tc>
        <w:tc>
          <w:tcPr>
            <w:tcW w:type="dxa" w:w="1920"/>
          </w:tcPr>
          <w:p>
            <w:pPr>
              <w:spacing w:after="0"/>
              <w:jc w:val="left"/>
            </w:pPr>
            <w:r>
              <w:rPr>
                <w:sz w:val="16"/>
              </w:rPr>
              <w:t>Countywide (zone-level records).</w:t>
            </w:r>
          </w:p>
        </w:tc>
        <w:tc>
          <w:tcPr>
            <w:tcW w:type="dxa" w:w="15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1 record, 2015 (1 zone-level)</w:t>
            </w:r>
          </w:p>
        </w:tc>
        <w:tc>
          <w:tcPr>
            <w:tcW w:type="dxa" w:w="2025"/>
          </w:tcPr>
          <w:p>
            <w:pPr>
              <w:spacing w:after="0"/>
              <w:jc w:val="left"/>
            </w:pPr>
          </w:p>
        </w:tc>
        <w:tc>
          <w:tcPr>
            <w:tcW w:type="dxa" w:w="1546"/>
          </w:tcPr>
          <w:p>
            <w:pPr>
              <w:spacing w:after="0"/>
              <w:jc w:val="left"/>
            </w:pPr>
            <w:r>
              <w:rPr>
                <w:sz w:val="16"/>
              </w:rPr>
              <w:t>No damage reported in 1 record.</w:t>
            </w:r>
          </w:p>
        </w:tc>
        <w:tc>
          <w:tcPr>
            <w:tcW w:type="dxa" w:w="1592"/>
          </w:tcPr>
          <w:p>
            <w:pPr>
              <w:spacing w:after="0"/>
              <w:jc w:val="left"/>
            </w:pPr>
          </w:p>
        </w:tc>
        <w:tc>
          <w:tcPr>
            <w:tcW w:type="dxa" w:w="1920"/>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78 records, 1996 to 2025 (2 zone-level)</w:t>
            </w:r>
          </w:p>
        </w:tc>
        <w:tc>
          <w:tcPr>
            <w:tcW w:type="dxa" w:w="2025"/>
          </w:tcPr>
          <w:p>
            <w:pPr>
              <w:spacing w:after="0"/>
              <w:jc w:val="left"/>
            </w:pPr>
          </w:p>
        </w:tc>
        <w:tc>
          <w:tcPr>
            <w:tcW w:type="dxa" w:w="1546"/>
          </w:tcPr>
          <w:p>
            <w:pPr>
              <w:spacing w:after="0"/>
              <w:jc w:val="left"/>
            </w:pPr>
            <w:r>
              <w:rPr>
                <w:sz w:val="16"/>
              </w:rPr>
              <w:t>Flash Flood, 2010-09-30, $100,000 property; $100,000 crops (2010 dollars)</w:t>
            </w:r>
          </w:p>
        </w:tc>
        <w:tc>
          <w:tcPr>
            <w:tcW w:type="dxa" w:w="1592"/>
          </w:tcPr>
          <w:p>
            <w:pPr>
              <w:spacing w:after="0"/>
              <w:jc w:val="left"/>
            </w:pPr>
          </w:p>
        </w:tc>
        <w:tc>
          <w:tcPr>
            <w:tcW w:type="dxa" w:w="1920"/>
          </w:tcPr>
          <w:p>
            <w:pPr>
              <w:spacing w:after="0"/>
              <w:jc w:val="left"/>
            </w:pPr>
            <w:r>
              <w:rPr>
                <w:sz w:val="16"/>
              </w:rPr>
              <w:t>Event records naming jurisdictions in the plan: Greenville city (36 records), Simpson village (5 records), Farmville town (4 records), Grimesland town (4 records), Winterville town (3 records), Fountain town (2 records). Zone-level records (2) apply countywide.</w:t>
            </w:r>
          </w:p>
        </w:tc>
        <w:tc>
          <w:tcPr>
            <w:tcW w:type="dxa" w:w="15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25"/>
          </w:tcPr>
          <w:p>
            <w:pPr>
              <w:spacing w:after="0"/>
              <w:jc w:val="left"/>
            </w:pPr>
          </w:p>
        </w:tc>
        <w:tc>
          <w:tcPr>
            <w:tcW w:type="dxa" w:w="1546"/>
          </w:tcPr>
          <w:p>
            <w:pPr>
              <w:spacing w:after="0"/>
              <w:jc w:val="left"/>
            </w:pPr>
          </w:p>
        </w:tc>
        <w:tc>
          <w:tcPr>
            <w:tcW w:type="dxa" w:w="1592"/>
          </w:tcPr>
          <w:p>
            <w:pPr>
              <w:spacing w:after="0"/>
              <w:jc w:val="left"/>
            </w:pPr>
          </w:p>
        </w:tc>
        <w:tc>
          <w:tcPr>
            <w:tcW w:type="dxa" w:w="1920"/>
          </w:tcPr>
          <w:p>
            <w:pPr>
              <w:spacing w:after="0"/>
              <w:jc w:val="left"/>
            </w:pPr>
          </w:p>
        </w:tc>
        <w:tc>
          <w:tcPr>
            <w:tcW w:type="dxa" w:w="1531"/>
          </w:tcPr>
          <w:p>
            <w:pPr>
              <w:spacing w:after="0"/>
              <w:jc w:val="left"/>
            </w:pPr>
          </w:p>
        </w:tc>
      </w:tr>
      <w:tr>
        <w:trPr>
          <w:cantSplit/>
        </w:trPr>
        <w:tc>
          <w:tcPr>
            <w:tcW w:type="dxa" w:w="1786"/>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3 records, 2002 to 2010</w:t>
            </w:r>
          </w:p>
        </w:tc>
        <w:tc>
          <w:tcPr>
            <w:tcW w:type="dxa" w:w="2025"/>
          </w:tcPr>
          <w:p>
            <w:pPr>
              <w:spacing w:after="0"/>
              <w:jc w:val="left"/>
            </w:pPr>
          </w:p>
        </w:tc>
        <w:tc>
          <w:tcPr>
            <w:tcW w:type="dxa" w:w="1546"/>
          </w:tcPr>
          <w:p>
            <w:pPr>
              <w:spacing w:after="0"/>
              <w:jc w:val="left"/>
            </w:pPr>
            <w:r>
              <w:rPr>
                <w:sz w:val="16"/>
              </w:rPr>
              <w:t>Lightning, 2002-08-15, $100,000 property; crops not reported (2002 dollars)</w:t>
            </w:r>
          </w:p>
        </w:tc>
        <w:tc>
          <w:tcPr>
            <w:tcW w:type="dxa" w:w="1592"/>
          </w:tcPr>
          <w:p>
            <w:pPr>
              <w:spacing w:after="0"/>
              <w:jc w:val="left"/>
            </w:pPr>
          </w:p>
        </w:tc>
        <w:tc>
          <w:tcPr>
            <w:tcW w:type="dxa" w:w="1920"/>
          </w:tcPr>
          <w:p>
            <w:pPr>
              <w:spacing w:after="0"/>
              <w:jc w:val="left"/>
            </w:pPr>
            <w:r>
              <w:rPr>
                <w:sz w:val="16"/>
              </w:rPr>
              <w:t>Event records naming jurisdictions in the plan: Greenville city (3 records).</w:t>
            </w:r>
          </w:p>
        </w:tc>
        <w:tc>
          <w:tcPr>
            <w:tcW w:type="dxa" w:w="1531"/>
          </w:tcPr>
          <w:p>
            <w:pPr>
              <w:spacing w:after="0"/>
              <w:jc w:val="left"/>
            </w:pPr>
            <w:r>
              <w:rPr>
                <w:sz w:val="16"/>
              </w:rPr>
              <w:t>Storm Events lists lightning with damage or casualties.</w:t>
            </w:r>
          </w:p>
        </w:tc>
      </w:tr>
      <w:tr>
        <w:trPr>
          <w:cantSplit/>
        </w:trPr>
        <w:tc>
          <w:tcPr>
            <w:tcW w:type="dxa" w:w="1786"/>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8 records, 2004 to 2022 (8 zone-level)</w:t>
            </w:r>
          </w:p>
        </w:tc>
        <w:tc>
          <w:tcPr>
            <w:tcW w:type="dxa" w:w="2025"/>
          </w:tcPr>
          <w:p>
            <w:pPr>
              <w:spacing w:after="0"/>
              <w:jc w:val="left"/>
            </w:pPr>
            <w:r>
              <w:rPr>
                <w:sz w:val="16"/>
              </w:rPr>
              <w:t>43 kt (49 mph) to 55 kt (63 mph) (median 46 kt (53 mph)); 8 with a recorded value</w:t>
            </w:r>
          </w:p>
        </w:tc>
        <w:tc>
          <w:tcPr>
            <w:tcW w:type="dxa" w:w="1546"/>
          </w:tcPr>
          <w:p>
            <w:pPr>
              <w:spacing w:after="0"/>
              <w:jc w:val="left"/>
            </w:pPr>
            <w:r>
              <w:rPr>
                <w:sz w:val="16"/>
              </w:rPr>
              <w:t>55 kt (63 mph) estimated gust, High Wind, 2010-01-25; NWS zone NCZ044</w:t>
            </w:r>
          </w:p>
        </w:tc>
        <w:tc>
          <w:tcPr>
            <w:tcW w:type="dxa" w:w="1592"/>
          </w:tcPr>
          <w:p>
            <w:pPr>
              <w:spacing w:after="0"/>
              <w:jc w:val="left"/>
            </w:pPr>
            <w:r>
              <w:rPr>
                <w:sz w:val="16"/>
              </w:rPr>
              <w:t>High Wind, 2006-06-14, $5,000 property; crops not reported (zone total, 2006 dollars)</w:t>
            </w:r>
          </w:p>
        </w:tc>
        <w:tc>
          <w:tcPr>
            <w:tcW w:type="dxa" w:w="1920"/>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254 records, 1959 to 2026</w:t>
            </w:r>
          </w:p>
        </w:tc>
        <w:tc>
          <w:tcPr>
            <w:tcW w:type="dxa" w:w="2025"/>
          </w:tcPr>
          <w:p>
            <w:pPr>
              <w:spacing w:after="0"/>
              <w:jc w:val="left"/>
            </w:pPr>
            <w:r>
              <w:rPr>
                <w:sz w:val="16"/>
              </w:rPr>
              <w:t>43 kt (49 mph) to 78 kt (90 mph) (median 50 kt (58 mph)); 188 with a recorded value</w:t>
            </w:r>
          </w:p>
        </w:tc>
        <w:tc>
          <w:tcPr>
            <w:tcW w:type="dxa" w:w="1546"/>
          </w:tcPr>
          <w:p>
            <w:pPr>
              <w:spacing w:after="0"/>
              <w:jc w:val="left"/>
            </w:pPr>
            <w:r>
              <w:rPr>
                <w:sz w:val="16"/>
              </w:rPr>
              <w:t>78 kt (90 mph) estimated gust, Thunderstorm Wind, 2015-03-26</w:t>
            </w:r>
          </w:p>
        </w:tc>
        <w:tc>
          <w:tcPr>
            <w:tcW w:type="dxa" w:w="1592"/>
          </w:tcPr>
          <w:p>
            <w:pPr>
              <w:spacing w:after="0"/>
              <w:jc w:val="left"/>
            </w:pPr>
          </w:p>
        </w:tc>
        <w:tc>
          <w:tcPr>
            <w:tcW w:type="dxa" w:w="1920"/>
          </w:tcPr>
          <w:p>
            <w:pPr>
              <w:spacing w:after="0"/>
              <w:jc w:val="left"/>
            </w:pPr>
            <w:r>
              <w:rPr>
                <w:sz w:val="16"/>
              </w:rPr>
              <w:t>Event records naming jurisdictions in the plan: Greenville city (33 records), Farmville town (21 records), Winterville town (13 records), Ayden town (10 records), Grimesland town (9 records), Grifton town (8 records), Simpson village (8 records), Fountain town (6 records), Falkland town (5 records), Bethel town (1 record).</w:t>
            </w:r>
          </w:p>
        </w:tc>
        <w:tc>
          <w:tcPr>
            <w:tcW w:type="dxa" w:w="1531"/>
          </w:tcPr>
          <w:p>
            <w:pPr>
              <w:spacing w:after="0"/>
              <w:jc w:val="left"/>
            </w:pPr>
          </w:p>
        </w:tc>
      </w:tr>
      <w:tr>
        <w:trPr>
          <w:cantSplit/>
        </w:trPr>
        <w:tc>
          <w:tcPr>
            <w:tcW w:type="dxa" w:w="1786"/>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33 records, 1950 to 2017</w:t>
            </w:r>
          </w:p>
        </w:tc>
        <w:tc>
          <w:tcPr>
            <w:tcW w:type="dxa" w:w="2025"/>
          </w:tcPr>
          <w:p>
            <w:pPr>
              <w:spacing w:after="0"/>
              <w:jc w:val="left"/>
            </w:pPr>
            <w:r>
              <w:rPr>
                <w:sz w:val="16"/>
              </w:rPr>
              <w:t>F/EF0 to F/EF4 (median F/EF1); 33 with a recorded value</w:t>
            </w:r>
          </w:p>
        </w:tc>
        <w:tc>
          <w:tcPr>
            <w:tcW w:type="dxa" w:w="1546"/>
          </w:tcPr>
          <w:p>
            <w:pPr>
              <w:spacing w:after="0"/>
              <w:jc w:val="left"/>
            </w:pPr>
            <w:r>
              <w:rPr>
                <w:sz w:val="16"/>
              </w:rPr>
              <w:t>F4 tornado, 1984-03-28, 20 mi path length (whole path, pre-1996), 1,223 yd wide, $25,000,000 property; crops not recorded (1984 dollars), 9 direct deaths, 153 direct injuries</w:t>
            </w:r>
          </w:p>
        </w:tc>
        <w:tc>
          <w:tcPr>
            <w:tcW w:type="dxa" w:w="1592"/>
          </w:tcPr>
          <w:p>
            <w:pPr>
              <w:spacing w:after="0"/>
              <w:jc w:val="left"/>
            </w:pPr>
          </w:p>
        </w:tc>
        <w:tc>
          <w:tcPr>
            <w:tcW w:type="dxa" w:w="1920"/>
          </w:tcPr>
          <w:p>
            <w:pPr>
              <w:spacing w:after="0"/>
              <w:jc w:val="left"/>
            </w:pPr>
            <w:r>
              <w:rPr>
                <w:sz w:val="16"/>
              </w:rPr>
              <w:t>Event records naming jurisdictions in the plan: Farmville town (4 records), Greenville city (4 records), Ayden town (1 record), Bethel town (1 record), Falkland town (1 record), Winterville town (1 record).</w:t>
            </w:r>
          </w:p>
        </w:tc>
        <w:tc>
          <w:tcPr>
            <w:tcW w:type="dxa" w:w="15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Tsunami</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25"/>
          </w:tcPr>
          <w:p>
            <w:pPr>
              <w:spacing w:after="0"/>
              <w:jc w:val="left"/>
            </w:pPr>
          </w:p>
        </w:tc>
        <w:tc>
          <w:tcPr>
            <w:tcW w:type="dxa" w:w="1546"/>
          </w:tcPr>
          <w:p>
            <w:pPr>
              <w:spacing w:after="0"/>
              <w:jc w:val="left"/>
            </w:pPr>
          </w:p>
        </w:tc>
        <w:tc>
          <w:tcPr>
            <w:tcW w:type="dxa" w:w="1592"/>
          </w:tcPr>
          <w:p>
            <w:pPr>
              <w:spacing w:after="0"/>
              <w:jc w:val="left"/>
            </w:pPr>
          </w:p>
        </w:tc>
        <w:tc>
          <w:tcPr>
            <w:tcW w:type="dxa" w:w="1920"/>
          </w:tcPr>
          <w:p>
            <w:pPr>
              <w:spacing w:after="0"/>
              <w:jc w:val="left"/>
            </w:pPr>
          </w:p>
        </w:tc>
        <w:tc>
          <w:tcPr>
            <w:tcW w:type="dxa" w:w="1531"/>
          </w:tcPr>
          <w:p>
            <w:pPr>
              <w:spacing w:after="0"/>
              <w:jc w:val="left"/>
            </w:pPr>
          </w:p>
        </w:tc>
      </w:tr>
      <w:tr>
        <w:trPr>
          <w:cantSplit/>
        </w:trPr>
        <w:tc>
          <w:tcPr>
            <w:tcW w:type="dxa" w:w="1786"/>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2025"/>
          </w:tcPr>
          <w:p>
            <w:pPr>
              <w:spacing w:after="0"/>
              <w:jc w:val="left"/>
            </w:pPr>
          </w:p>
        </w:tc>
        <w:tc>
          <w:tcPr>
            <w:tcW w:type="dxa" w:w="1546"/>
          </w:tcPr>
          <w:p>
            <w:pPr>
              <w:spacing w:after="0"/>
              <w:jc w:val="left"/>
            </w:pPr>
          </w:p>
        </w:tc>
        <w:tc>
          <w:tcPr>
            <w:tcW w:type="dxa" w:w="1592"/>
          </w:tcPr>
          <w:p>
            <w:pPr>
              <w:spacing w:after="0"/>
              <w:jc w:val="left"/>
            </w:pPr>
          </w:p>
        </w:tc>
        <w:tc>
          <w:tcPr>
            <w:tcW w:type="dxa" w:w="1920"/>
          </w:tcPr>
          <w:p>
            <w:pPr>
              <w:spacing w:after="0"/>
              <w:jc w:val="left"/>
            </w:pPr>
          </w:p>
        </w:tc>
        <w:tc>
          <w:tcPr>
            <w:tcW w:type="dxa" w:w="1531"/>
          </w:tcPr>
          <w:p>
            <w:pPr>
              <w:spacing w:after="0"/>
              <w:jc w:val="left"/>
            </w:pPr>
          </w:p>
        </w:tc>
      </w:tr>
      <w:tr>
        <w:trPr>
          <w:cantSplit/>
        </w:trPr>
        <w:tc>
          <w:tcPr>
            <w:tcW w:type="dxa" w:w="1786"/>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36 records, 1996 to 2026 (36 zone-level)</w:t>
            </w:r>
          </w:p>
        </w:tc>
        <w:tc>
          <w:tcPr>
            <w:tcW w:type="dxa" w:w="2025"/>
          </w:tcPr>
          <w:p>
            <w:pPr>
              <w:spacing w:after="0"/>
              <w:jc w:val="left"/>
            </w:pPr>
          </w:p>
        </w:tc>
        <w:tc>
          <w:tcPr>
            <w:tcW w:type="dxa" w:w="1546"/>
          </w:tcPr>
          <w:p>
            <w:pPr>
              <w:spacing w:after="0"/>
              <w:jc w:val="left"/>
            </w:pPr>
            <w:r>
              <w:rPr>
                <w:sz w:val="16"/>
              </w:rPr>
              <w:t>Winter Storm, 1996-02-02, $75,000 property; crops not reported (1996 dollars), 86 direct injuries (reported for the zone); NWS zone NCZ044</w:t>
            </w:r>
          </w:p>
        </w:tc>
        <w:tc>
          <w:tcPr>
            <w:tcW w:type="dxa" w:w="1592"/>
          </w:tcPr>
          <w:p>
            <w:pPr>
              <w:spacing w:after="0"/>
              <w:jc w:val="left"/>
            </w:pPr>
          </w:p>
        </w:tc>
        <w:tc>
          <w:tcPr>
            <w:tcW w:type="dxa" w:w="1920"/>
          </w:tcPr>
          <w:p>
            <w:pPr>
              <w:spacing w:after="0"/>
              <w:jc w:val="left"/>
            </w:pPr>
            <w:r>
              <w:rPr>
                <w:sz w:val="16"/>
              </w:rPr>
              <w:t>Countywide (zone-level records).</w:t>
            </w:r>
          </w:p>
        </w:tc>
        <w:tc>
          <w:tcPr>
            <w:tcW w:type="dxa" w:w="15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94"/>
          </w:tcPr>
          <w:p>
            <w:pPr>
              <w:spacing w:after="0"/>
              <w:jc w:val="left"/>
            </w:pPr>
            <w:r>
              <w:rPr>
                <w:sz w:val="16"/>
              </w:rPr>
              <w:t>Major disaster</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$620,217.06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$370,105.48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94"/>
          </w:tcPr>
          <w:p>
            <w:pPr>
              <w:spacing w:after="0"/>
              <w:jc w:val="left"/>
            </w:pPr>
            <w:r>
              <w:rPr>
                <w:sz w:val="16"/>
              </w:rPr>
              <w:t>Major disaster</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$396,523.62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94"/>
          </w:tcPr>
          <w:p>
            <w:pPr>
              <w:spacing w:after="0"/>
              <w:jc w:val="left"/>
            </w:pPr>
            <w:r>
              <w:rPr>
                <w:sz w:val="16"/>
              </w:rPr>
              <w:t>Major disaster</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$1,619,885.58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$2,806,244.28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$6,064,447.63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94"/>
          </w:tcPr>
          <w:p>
            <w:pPr>
              <w:spacing w:after="0"/>
              <w:jc w:val="left"/>
            </w:pPr>
            <w:r>
              <w:rPr>
                <w:sz w:val="16"/>
              </w:rPr>
              <w:t>Major disaster</w:t>
            </w:r>
          </w:p>
        </w:tc>
        <w:tc>
          <w:tcPr>
            <w:tcW w:type="dxa" w:w="1752"/>
          </w:tcPr>
          <w:p>
            <w:pPr>
              <w:spacing w:after="0"/>
              <w:jc w:val="left"/>
            </w:pPr>
            <w:r>
              <w:rPr>
                <w:sz w:val="16"/>
              </w:rPr>
              <w:t>Severe Storms, Tornadoes, and Flooding</w:t>
            </w:r>
          </w:p>
        </w:tc>
        <w:tc>
          <w:tcPr>
            <w:tcW w:type="dxa" w:w="2270"/>
          </w:tcPr>
          <w:p>
            <w:pPr>
              <w:spacing w:after="0"/>
              <w:jc w:val="left"/>
            </w:pPr>
            <w:r>
              <w:rPr>
                <w:sz w:val="16"/>
              </w:rPr>
              <w:t>Inland Flooding; Tornado</w:t>
            </w:r>
          </w:p>
        </w:tc>
        <w:tc>
          <w:tcPr>
            <w:tcW w:type="dxa" w:w="2734"/>
          </w:tcPr>
          <w:p>
            <w:pPr>
              <w:spacing w:after="0"/>
              <w:jc w:val="right"/>
            </w:pPr>
            <w:r>
              <w:rPr>
                <w:sz w:val="16"/>
              </w:rPr>
              <w:t>$144,864.25</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94"/>
          </w:tcPr>
          <w:p>
            <w:pPr>
              <w:spacing w:after="0"/>
              <w:jc w:val="left"/>
            </w:pPr>
            <w:r>
              <w:rPr>
                <w:sz w:val="16"/>
              </w:rPr>
              <w:t>Major disaster</w:t>
            </w:r>
          </w:p>
        </w:tc>
        <w:tc>
          <w:tcPr>
            <w:tcW w:type="dxa" w:w="1752"/>
          </w:tcPr>
          <w:p>
            <w:pPr>
              <w:spacing w:after="0"/>
              <w:jc w:val="left"/>
            </w:pPr>
            <w:r>
              <w:rPr>
                <w:sz w:val="16"/>
              </w:rPr>
              <w:t>Severe Storms, Flooding, and Straight-Line Winds</w:t>
            </w:r>
          </w:p>
        </w:tc>
        <w:tc>
          <w:tcPr>
            <w:tcW w:type="dxa" w:w="2270"/>
          </w:tcPr>
          <w:p>
            <w:pPr>
              <w:spacing w:after="0"/>
              <w:jc w:val="left"/>
            </w:pPr>
            <w:r>
              <w:rPr>
                <w:sz w:val="16"/>
              </w:rPr>
              <w:t>Inland Flooding; Strong Wind</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94"/>
          </w:tcPr>
          <w:p>
            <w:pPr>
              <w:spacing w:after="0"/>
              <w:jc w:val="left"/>
            </w:pPr>
            <w:r>
              <w:rPr>
                <w:sz w:val="16"/>
              </w:rPr>
              <w:t>Emergency</w:t>
            </w:r>
          </w:p>
        </w:tc>
        <w:tc>
          <w:tcPr>
            <w:tcW w:type="dxa" w:w="1752"/>
          </w:tcPr>
          <w:p>
            <w:pPr>
              <w:spacing w:after="0"/>
              <w:jc w:val="left"/>
            </w:pPr>
            <w:r>
              <w:rPr>
                <w:sz w:val="16"/>
              </w:rPr>
              <w:t>Hurricane Earl</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$862,781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$32,551,204.65</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94"/>
          </w:tcPr>
          <w:p>
            <w:pPr>
              <w:spacing w:after="0"/>
              <w:jc w:val="left"/>
            </w:pPr>
            <w:r>
              <w:rPr>
                <w:sz w:val="16"/>
              </w:rPr>
              <w:t>Major disaster</w:t>
            </w:r>
          </w:p>
        </w:tc>
        <w:tc>
          <w:tcPr>
            <w:tcW w:type="dxa" w:w="1752"/>
          </w:tcPr>
          <w:p>
            <w:pPr>
              <w:spacing w:after="0"/>
              <w:jc w:val="left"/>
            </w:pPr>
            <w:r>
              <w:rPr>
                <w:sz w:val="16"/>
              </w:rPr>
              <w:t>Hurricane Bonnie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94"/>
          </w:tcPr>
          <w:p>
            <w:pPr>
              <w:spacing w:after="0"/>
              <w:jc w:val="left"/>
            </w:pPr>
            <w:r>
              <w:rPr>
                <w:sz w:val="16"/>
              </w:rPr>
              <w:t>Major disaster</w:t>
            </w:r>
          </w:p>
        </w:tc>
        <w:tc>
          <w:tcPr>
            <w:tcW w:type="dxa" w:w="1752"/>
          </w:tcPr>
          <w:p>
            <w:pPr>
              <w:spacing w:after="0"/>
              <w:jc w:val="left"/>
            </w:pPr>
            <w:r>
              <w:rPr>
                <w:sz w:val="16"/>
              </w:rPr>
              <w:t>Hurricane Fran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94"/>
          </w:tcPr>
          <w:p>
            <w:pPr>
              <w:spacing w:after="0"/>
              <w:jc w:val="left"/>
            </w:pPr>
            <w:r>
              <w:rPr>
                <w:sz w:val="16"/>
              </w:rPr>
              <w:t>Major disaster</w:t>
            </w:r>
          </w:p>
        </w:tc>
        <w:tc>
          <w:tcPr>
            <w:tcW w:type="dxa" w:w="1752"/>
          </w:tcPr>
          <w:p>
            <w:pPr>
              <w:spacing w:after="0"/>
              <w:jc w:val="left"/>
            </w:pPr>
            <w:r>
              <w:rPr>
                <w:sz w:val="16"/>
              </w:rPr>
              <w:t>Hurricane Bertha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94"/>
          </w:tcPr>
          <w:p>
            <w:pPr>
              <w:spacing w:after="0"/>
              <w:jc w:val="left"/>
            </w:pPr>
            <w:r>
              <w:rPr>
                <w:sz w:val="16"/>
              </w:rPr>
              <w:t>Major disaster</w:t>
            </w:r>
          </w:p>
        </w:tc>
        <w:tc>
          <w:tcPr>
            <w:tcW w:type="dxa" w:w="1752"/>
          </w:tcPr>
          <w:p>
            <w:pPr>
              <w:spacing w:after="0"/>
              <w:jc w:val="left"/>
            </w:pPr>
            <w:r>
              <w:rPr>
                <w:sz w:val="16"/>
              </w:rPr>
              <w:t>Blizzard of 96</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94"/>
          </w:tcPr>
          <w:p>
            <w:pPr>
              <w:spacing w:after="0"/>
              <w:jc w:val="left"/>
            </w:pPr>
            <w:r>
              <w:rPr>
                <w:sz w:val="16"/>
              </w:rPr>
              <w:t>Major disaster</w:t>
            </w:r>
          </w:p>
        </w:tc>
        <w:tc>
          <w:tcPr>
            <w:tcW w:type="dxa" w:w="1752"/>
          </w:tcPr>
          <w:p>
            <w:pPr>
              <w:spacing w:after="0"/>
              <w:jc w:val="left"/>
            </w:pPr>
            <w:r>
              <w:rPr>
                <w:sz w:val="16"/>
              </w:rPr>
              <w:t>Severe Storms &amp; Tornadoes</w:t>
            </w:r>
          </w:p>
        </w:tc>
        <w:tc>
          <w:tcPr>
            <w:tcW w:type="dxa" w:w="2270"/>
          </w:tcPr>
          <w:p>
            <w:pPr>
              <w:spacing w:after="0"/>
              <w:jc w:val="left"/>
            </w:pPr>
            <w:r>
              <w:rPr>
                <w:sz w:val="16"/>
              </w:rPr>
              <w:t>Tornado</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94"/>
          </w:tcPr>
          <w:p>
            <w:pPr>
              <w:spacing w:after="0"/>
              <w:jc w:val="left"/>
            </w:pPr>
            <w:r>
              <w:rPr>
                <w:sz w:val="16"/>
              </w:rPr>
              <w:t>Major disaster</w:t>
            </w:r>
          </w:p>
        </w:tc>
        <w:tc>
          <w:tcPr>
            <w:tcW w:type="dxa" w:w="1752"/>
          </w:tcPr>
          <w:p>
            <w:pPr>
              <w:spacing w:after="0"/>
              <w:jc w:val="left"/>
            </w:pPr>
            <w:r>
              <w:rPr>
                <w:sz w:val="16"/>
              </w:rPr>
              <w:t>Severe Ice Storm</w:t>
            </w:r>
          </w:p>
        </w:tc>
        <w:tc>
          <w:tcPr>
            <w:tcW w:type="dxa" w:w="2270"/>
          </w:tcPr>
          <w:p>
            <w:pPr>
              <w:spacing w:after="0"/>
              <w:jc w:val="left"/>
            </w:pPr>
            <w:r>
              <w:rPr>
                <w:sz w:val="16"/>
              </w:rPr>
              <w:t>Ice Storm</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175</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78</w:t>
            </w:r>
          </w:p>
        </w:tc>
        <w:tc>
          <w:tcPr>
            <w:tcW w:type="dxa" w:w="1159"/>
          </w:tcPr>
          <w:p>
            <w:pPr>
              <w:spacing w:after="0"/>
              <w:jc w:val="right"/>
            </w:pPr>
            <w:r>
              <w:rPr>
                <w:sz w:val="16"/>
              </w:rPr>
              <w:t>1</w:t>
            </w:r>
          </w:p>
        </w:tc>
        <w:tc>
          <w:tcPr>
            <w:tcW w:type="dxa" w:w="2116"/>
          </w:tcPr>
          <w:p>
            <w:pPr>
              <w:spacing w:after="0"/>
              <w:jc w:val="right"/>
            </w:pPr>
            <w:r>
              <w:rPr>
                <w:sz w:val="16"/>
              </w:rPr>
              <w:t>15</w:t>
            </w:r>
          </w:p>
        </w:tc>
        <w:tc>
          <w:tcPr>
            <w:tcW w:type="dxa" w:w="786"/>
          </w:tcPr>
          <w:p>
            <w:pPr>
              <w:spacing w:after="0"/>
              <w:jc w:val="right"/>
            </w:pPr>
            <w:r>
              <w:rPr>
                <w:sz w:val="16"/>
              </w:rPr>
              <w:t>29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262</w:t>
            </w:r>
          </w:p>
        </w:tc>
        <w:tc>
          <w:tcPr>
            <w:tcW w:type="dxa" w:w="1159"/>
          </w:tcPr>
          <w:p>
            <w:pPr>
              <w:spacing w:after="0"/>
              <w:jc w:val="right"/>
            </w:pPr>
            <w:r>
              <w:rPr>
                <w:sz w:val="16"/>
              </w:rPr>
              <w:t>1</w:t>
            </w:r>
          </w:p>
        </w:tc>
        <w:tc>
          <w:tcPr>
            <w:tcW w:type="dxa" w:w="2116"/>
          </w:tcPr>
          <w:p>
            <w:pPr>
              <w:spacing w:after="0"/>
              <w:jc w:val="right"/>
            </w:pPr>
            <w:r>
              <w:rPr>
                <w:sz w:val="16"/>
              </w:rPr>
              <w:t>10</w:t>
            </w:r>
          </w:p>
        </w:tc>
        <w:tc>
          <w:tcPr>
            <w:tcW w:type="dxa" w:w="786"/>
          </w:tcPr>
          <w:p>
            <w:pPr>
              <w:spacing w:after="0"/>
              <w:jc w:val="right"/>
            </w:pPr>
            <w:r>
              <w:rPr>
                <w:sz w:val="16"/>
              </w:rPr>
              <w:t>39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36</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523"/>
        <w:gridCol w:w="3180"/>
        <w:gridCol w:w="931"/>
        <w:gridCol w:w="2177"/>
        <w:gridCol w:w="1045"/>
        <w:gridCol w:w="2769"/>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523"/>
            <w:shd w:val="clear" w:color="auto" w:fill="E8E8E8"/>
          </w:tcPr>
          <w:p>
            <w:pPr>
              <w:spacing w:after="0"/>
              <w:jc w:val="left"/>
            </w:pPr>
            <w:r>
              <w:rPr>
                <w:b/>
                <w:sz w:val="16"/>
              </w:rPr>
              <w:t>Magnitude or extent</w:t>
            </w:r>
          </w:p>
        </w:tc>
        <w:tc>
          <w:tcPr>
            <w:tcW w:type="dxa" w:w="318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7"/>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2026-03-31</w:t>
            </w:r>
          </w:p>
        </w:tc>
        <w:tc>
          <w:tcPr>
            <w:tcW w:type="dxa" w:w="1451"/>
          </w:tcPr>
          <w:p>
            <w:pPr>
              <w:spacing w:after="0"/>
              <w:jc w:val="left"/>
            </w:pPr>
            <w:r>
              <w:rPr>
                <w:sz w:val="16"/>
              </w:rPr>
              <w:t>Drought</w:t>
            </w:r>
          </w:p>
        </w:tc>
        <w:tc>
          <w:tcPr>
            <w:tcW w:type="dxa" w:w="1523"/>
          </w:tcPr>
          <w:p>
            <w:pPr>
              <w:spacing w:after="0"/>
              <w:jc w:val="left"/>
            </w:pPr>
          </w:p>
        </w:tc>
        <w:tc>
          <w:tcPr>
            <w:tcW w:type="dxa" w:w="3180"/>
          </w:tcPr>
          <w:p>
            <w:pPr>
              <w:spacing w:after="0"/>
              <w:jc w:val="left"/>
            </w:pPr>
            <w:r>
              <w:rPr>
                <w:sz w:val="16"/>
              </w:rPr>
              <w:t>damage not reported</w:t>
            </w:r>
          </w:p>
        </w:tc>
        <w:tc>
          <w:tcPr>
            <w:tcW w:type="dxa" w:w="931"/>
          </w:tcPr>
          <w:p>
            <w:pPr>
              <w:spacing w:after="0"/>
              <w:jc w:val="right"/>
            </w:pPr>
            <w:r>
              <w:rPr>
                <w:sz w:val="16"/>
              </w:rPr>
              <w:t>0, 0</w:t>
            </w:r>
          </w:p>
        </w:tc>
        <w:tc>
          <w:tcPr>
            <w:tcW w:type="dxa" w:w="2177"/>
          </w:tcPr>
          <w:p>
            <w:pPr>
              <w:spacing w:after="0"/>
              <w:jc w:val="left"/>
            </w:pPr>
            <w:r>
              <w:rPr>
                <w:sz w:val="16"/>
              </w:rPr>
              <w:t>NWS zone NCZ044 (PITT), zone-level</w:t>
            </w:r>
          </w:p>
        </w:tc>
        <w:tc>
          <w:tcPr>
            <w:tcW w:type="dxa" w:w="1045"/>
          </w:tcPr>
          <w:p>
            <w:pPr>
              <w:spacing w:after="0"/>
              <w:jc w:val="left"/>
            </w:pPr>
            <w:r>
              <w:rPr>
                <w:sz w:val="16"/>
              </w:rPr>
              <w:t>new since last plan; within last 5 years</w:t>
            </w:r>
          </w:p>
        </w:tc>
        <w:tc>
          <w:tcPr>
            <w:tcW w:type="dxa" w:w="2769"/>
          </w:tcPr>
          <w:p>
            <w:pPr>
              <w:spacing w:after="0"/>
              <w:jc w:val="left"/>
            </w:pPr>
            <w:r>
              <w:rPr>
                <w:sz w:val="16"/>
              </w:rPr>
              <w:t>B1-c worst recorded: Drought</w:t>
            </w:r>
          </w:p>
        </w:tc>
      </w:tr>
      <w:tr>
        <w:trPr>
          <w:cantSplit/>
        </w:trPr>
        <w:tc>
          <w:tcPr>
            <w:tcW w:type="dxa" w:w="1037"/>
          </w:tcPr>
          <w:p>
            <w:pPr>
              <w:spacing w:after="0"/>
              <w:jc w:val="left"/>
            </w:pPr>
            <w:r>
              <w:rPr>
                <w:sz w:val="16"/>
              </w:rPr>
              <w:t>2025-07-26</w:t>
            </w:r>
          </w:p>
        </w:tc>
        <w:tc>
          <w:tcPr>
            <w:tcW w:type="dxa" w:w="1451"/>
          </w:tcPr>
          <w:p>
            <w:pPr>
              <w:spacing w:after="0"/>
              <w:jc w:val="left"/>
            </w:pPr>
            <w:r>
              <w:rPr>
                <w:sz w:val="16"/>
              </w:rPr>
              <w:t>Excessive Heat</w:t>
            </w:r>
          </w:p>
        </w:tc>
        <w:tc>
          <w:tcPr>
            <w:tcW w:type="dxa" w:w="1523"/>
          </w:tcPr>
          <w:p>
            <w:pPr>
              <w:spacing w:after="0"/>
              <w:jc w:val="left"/>
            </w:pPr>
          </w:p>
        </w:tc>
        <w:tc>
          <w:tcPr>
            <w:tcW w:type="dxa" w:w="3180"/>
          </w:tcPr>
          <w:p>
            <w:pPr>
              <w:spacing w:after="0"/>
              <w:jc w:val="left"/>
            </w:pPr>
            <w:r>
              <w:rPr>
                <w:sz w:val="16"/>
              </w:rPr>
              <w:t>damage not reported</w:t>
            </w:r>
          </w:p>
        </w:tc>
        <w:tc>
          <w:tcPr>
            <w:tcW w:type="dxa" w:w="931"/>
          </w:tcPr>
          <w:p>
            <w:pPr>
              <w:spacing w:after="0"/>
              <w:jc w:val="right"/>
            </w:pPr>
            <w:r>
              <w:rPr>
                <w:sz w:val="16"/>
              </w:rPr>
              <w:t>0, 0</w:t>
            </w:r>
          </w:p>
        </w:tc>
        <w:tc>
          <w:tcPr>
            <w:tcW w:type="dxa" w:w="2177"/>
          </w:tcPr>
          <w:p>
            <w:pPr>
              <w:spacing w:after="0"/>
              <w:jc w:val="left"/>
            </w:pPr>
            <w:r>
              <w:rPr>
                <w:sz w:val="16"/>
              </w:rPr>
              <w:t>NWS zone NCZ044 (PITT), zone-level</w:t>
            </w:r>
          </w:p>
        </w:tc>
        <w:tc>
          <w:tcPr>
            <w:tcW w:type="dxa" w:w="1045"/>
          </w:tcPr>
          <w:p>
            <w:pPr>
              <w:spacing w:after="0"/>
              <w:jc w:val="left"/>
            </w:pPr>
            <w:r>
              <w:rPr>
                <w:sz w:val="16"/>
              </w:rPr>
              <w:t>new since last plan; within last 5 years</w:t>
            </w:r>
          </w:p>
        </w:tc>
        <w:tc>
          <w:tcPr>
            <w:tcW w:type="dxa" w:w="2769"/>
          </w:tcPr>
          <w:p>
            <w:pPr>
              <w:spacing w:after="0"/>
              <w:jc w:val="left"/>
            </w:pPr>
            <w:r>
              <w:rPr>
                <w:sz w:val="16"/>
              </w:rPr>
              <w:t>B1-c worst recorded: Excessive Heat, Heat</w:t>
            </w:r>
          </w:p>
        </w:tc>
      </w:tr>
      <w:tr>
        <w:trPr>
          <w:cantSplit/>
        </w:trPr>
        <w:tc>
          <w:tcPr>
            <w:tcW w:type="dxa" w:w="1037"/>
          </w:tcPr>
          <w:p>
            <w:pPr>
              <w:spacing w:after="0"/>
              <w:jc w:val="left"/>
            </w:pPr>
            <w:r>
              <w:rPr>
                <w:sz w:val="16"/>
              </w:rPr>
              <w:t>2015-03-26</w:t>
            </w:r>
          </w:p>
        </w:tc>
        <w:tc>
          <w:tcPr>
            <w:tcW w:type="dxa" w:w="1451"/>
          </w:tcPr>
          <w:p>
            <w:pPr>
              <w:spacing w:after="0"/>
              <w:jc w:val="left"/>
            </w:pPr>
            <w:r>
              <w:rPr>
                <w:sz w:val="16"/>
              </w:rPr>
              <w:t>Thunderstorm Wind</w:t>
            </w:r>
          </w:p>
        </w:tc>
        <w:tc>
          <w:tcPr>
            <w:tcW w:type="dxa" w:w="1523"/>
          </w:tcPr>
          <w:p>
            <w:pPr>
              <w:spacing w:after="0"/>
              <w:jc w:val="left"/>
            </w:pPr>
            <w:r>
              <w:rPr>
                <w:sz w:val="16"/>
              </w:rPr>
              <w:t>78 kt (90 mph) estimated gust</w:t>
            </w:r>
          </w:p>
        </w:tc>
        <w:tc>
          <w:tcPr>
            <w:tcW w:type="dxa" w:w="3180"/>
          </w:tcPr>
          <w:p>
            <w:pPr>
              <w:spacing w:after="0"/>
              <w:jc w:val="left"/>
            </w:pPr>
            <w:r>
              <w:rPr>
                <w:sz w:val="16"/>
              </w:rPr>
              <w:t>$110,000 property; $0 crops (2015 dollars)</w:t>
            </w:r>
          </w:p>
        </w:tc>
        <w:tc>
          <w:tcPr>
            <w:tcW w:type="dxa" w:w="931"/>
          </w:tcPr>
          <w:p>
            <w:pPr>
              <w:spacing w:after="0"/>
              <w:jc w:val="right"/>
            </w:pPr>
            <w:r>
              <w:rPr>
                <w:sz w:val="16"/>
              </w:rPr>
              <w:t>0, 0</w:t>
            </w:r>
          </w:p>
        </w:tc>
        <w:tc>
          <w:tcPr>
            <w:tcW w:type="dxa" w:w="2177"/>
          </w:tcPr>
          <w:p>
            <w:pPr>
              <w:spacing w:after="0"/>
              <w:jc w:val="left"/>
            </w:pPr>
            <w:r>
              <w:rPr>
                <w:sz w:val="16"/>
              </w:rPr>
              <w:t>FARMVILLE</w:t>
            </w:r>
          </w:p>
        </w:tc>
        <w:tc>
          <w:tcPr>
            <w:tcW w:type="dxa" w:w="1045"/>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2011-08-26</w:t>
            </w:r>
          </w:p>
        </w:tc>
        <w:tc>
          <w:tcPr>
            <w:tcW w:type="dxa" w:w="1451"/>
          </w:tcPr>
          <w:p>
            <w:pPr>
              <w:spacing w:after="0"/>
              <w:jc w:val="left"/>
            </w:pPr>
            <w:r>
              <w:rPr>
                <w:sz w:val="16"/>
              </w:rPr>
              <w:t>Tropical Storm</w:t>
            </w:r>
          </w:p>
        </w:tc>
        <w:tc>
          <w:tcPr>
            <w:tcW w:type="dxa" w:w="1523"/>
          </w:tcPr>
          <w:p>
            <w:pPr>
              <w:spacing w:after="0"/>
              <w:jc w:val="left"/>
            </w:pPr>
          </w:p>
        </w:tc>
        <w:tc>
          <w:tcPr>
            <w:tcW w:type="dxa" w:w="3180"/>
          </w:tcPr>
          <w:p>
            <w:pPr>
              <w:spacing w:after="0"/>
              <w:jc w:val="left"/>
            </w:pPr>
            <w:r>
              <w:rPr>
                <w:sz w:val="16"/>
              </w:rPr>
              <w:t>$10,000,000 property; $38,000,000 crops (zone total, 2011 dollars)</w:t>
            </w:r>
          </w:p>
        </w:tc>
        <w:tc>
          <w:tcPr>
            <w:tcW w:type="dxa" w:w="931"/>
          </w:tcPr>
          <w:p>
            <w:pPr>
              <w:spacing w:after="0"/>
              <w:jc w:val="right"/>
            </w:pPr>
            <w:r>
              <w:rPr>
                <w:sz w:val="16"/>
              </w:rPr>
              <w:t>2, 0</w:t>
            </w:r>
          </w:p>
        </w:tc>
        <w:tc>
          <w:tcPr>
            <w:tcW w:type="dxa" w:w="2177"/>
          </w:tcPr>
          <w:p>
            <w:pPr>
              <w:spacing w:after="0"/>
              <w:jc w:val="left"/>
            </w:pPr>
            <w:r>
              <w:rPr>
                <w:sz w:val="16"/>
              </w:rPr>
              <w:t>NWS zone NCZ044 (PITT), zone-level</w:t>
            </w:r>
          </w:p>
        </w:tc>
        <w:tc>
          <w:tcPr>
            <w:tcW w:type="dxa" w:w="1045"/>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2010-09-30</w:t>
            </w:r>
          </w:p>
        </w:tc>
        <w:tc>
          <w:tcPr>
            <w:tcW w:type="dxa" w:w="1451"/>
          </w:tcPr>
          <w:p>
            <w:pPr>
              <w:spacing w:after="0"/>
              <w:jc w:val="left"/>
            </w:pPr>
            <w:r>
              <w:rPr>
                <w:sz w:val="16"/>
              </w:rPr>
              <w:t>Flash Flood</w:t>
            </w:r>
          </w:p>
        </w:tc>
        <w:tc>
          <w:tcPr>
            <w:tcW w:type="dxa" w:w="1523"/>
          </w:tcPr>
          <w:p>
            <w:pPr>
              <w:spacing w:after="0"/>
              <w:jc w:val="left"/>
            </w:pPr>
          </w:p>
        </w:tc>
        <w:tc>
          <w:tcPr>
            <w:tcW w:type="dxa" w:w="3180"/>
          </w:tcPr>
          <w:p>
            <w:pPr>
              <w:spacing w:after="0"/>
              <w:jc w:val="left"/>
            </w:pPr>
            <w:r>
              <w:rPr>
                <w:sz w:val="16"/>
              </w:rPr>
              <w:t>$100,000 property; $100,000 crops (2010 dollars)</w:t>
            </w:r>
          </w:p>
        </w:tc>
        <w:tc>
          <w:tcPr>
            <w:tcW w:type="dxa" w:w="931"/>
          </w:tcPr>
          <w:p>
            <w:pPr>
              <w:spacing w:after="0"/>
              <w:jc w:val="right"/>
            </w:pPr>
            <w:r>
              <w:rPr>
                <w:sz w:val="16"/>
              </w:rPr>
              <w:t>0, 0</w:t>
            </w:r>
          </w:p>
        </w:tc>
        <w:tc>
          <w:tcPr>
            <w:tcW w:type="dxa" w:w="2177"/>
          </w:tcPr>
          <w:p>
            <w:pPr>
              <w:spacing w:after="0"/>
              <w:jc w:val="left"/>
            </w:pPr>
            <w:r>
              <w:rPr>
                <w:sz w:val="16"/>
              </w:rPr>
              <w:t>BELVOIR to GRIMESLAND</w:t>
            </w:r>
          </w:p>
        </w:tc>
        <w:tc>
          <w:tcPr>
            <w:tcW w:type="dxa" w:w="1045"/>
          </w:tcPr>
          <w:p>
            <w:pPr>
              <w:spacing w:after="0"/>
              <w:jc w:val="left"/>
            </w:pPr>
          </w:p>
        </w:tc>
        <w:tc>
          <w:tcPr>
            <w:tcW w:type="dxa" w:w="27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2010-01-25</w:t>
            </w:r>
          </w:p>
        </w:tc>
        <w:tc>
          <w:tcPr>
            <w:tcW w:type="dxa" w:w="1451"/>
          </w:tcPr>
          <w:p>
            <w:pPr>
              <w:spacing w:after="0"/>
              <w:jc w:val="left"/>
            </w:pPr>
            <w:r>
              <w:rPr>
                <w:sz w:val="16"/>
              </w:rPr>
              <w:t>High Wind</w:t>
            </w:r>
          </w:p>
        </w:tc>
        <w:tc>
          <w:tcPr>
            <w:tcW w:type="dxa" w:w="1523"/>
          </w:tcPr>
          <w:p>
            <w:pPr>
              <w:spacing w:after="0"/>
              <w:jc w:val="left"/>
            </w:pPr>
            <w:r>
              <w:rPr>
                <w:sz w:val="16"/>
              </w:rPr>
              <w:t>55 kt (63 mph) estimated gust</w:t>
            </w:r>
          </w:p>
        </w:tc>
        <w:tc>
          <w:tcPr>
            <w:tcW w:type="dxa" w:w="3180"/>
          </w:tcPr>
          <w:p>
            <w:pPr>
              <w:spacing w:after="0"/>
              <w:jc w:val="left"/>
            </w:pPr>
            <w:r>
              <w:rPr>
                <w:sz w:val="16"/>
              </w:rPr>
              <w:t>$0 property; $0 crops (zone total, 2010 dollars)</w:t>
            </w:r>
          </w:p>
        </w:tc>
        <w:tc>
          <w:tcPr>
            <w:tcW w:type="dxa" w:w="931"/>
          </w:tcPr>
          <w:p>
            <w:pPr>
              <w:spacing w:after="0"/>
              <w:jc w:val="right"/>
            </w:pPr>
            <w:r>
              <w:rPr>
                <w:sz w:val="16"/>
              </w:rPr>
              <w:t>0, 0</w:t>
            </w:r>
          </w:p>
        </w:tc>
        <w:tc>
          <w:tcPr>
            <w:tcW w:type="dxa" w:w="2177"/>
          </w:tcPr>
          <w:p>
            <w:pPr>
              <w:spacing w:after="0"/>
              <w:jc w:val="left"/>
            </w:pPr>
            <w:r>
              <w:rPr>
                <w:sz w:val="16"/>
              </w:rPr>
              <w:t>NWS zone NCZ044 (PITT), zone-level</w:t>
            </w:r>
          </w:p>
        </w:tc>
        <w:tc>
          <w:tcPr>
            <w:tcW w:type="dxa" w:w="1045"/>
          </w:tcPr>
          <w:p>
            <w:pPr>
              <w:spacing w:after="0"/>
              <w:jc w:val="left"/>
            </w:pP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2002-08-15</w:t>
            </w:r>
          </w:p>
        </w:tc>
        <w:tc>
          <w:tcPr>
            <w:tcW w:type="dxa" w:w="1451"/>
          </w:tcPr>
          <w:p>
            <w:pPr>
              <w:spacing w:after="0"/>
              <w:jc w:val="left"/>
            </w:pPr>
            <w:r>
              <w:rPr>
                <w:sz w:val="16"/>
              </w:rPr>
              <w:t>Lightning</w:t>
            </w:r>
          </w:p>
        </w:tc>
        <w:tc>
          <w:tcPr>
            <w:tcW w:type="dxa" w:w="1523"/>
          </w:tcPr>
          <w:p>
            <w:pPr>
              <w:spacing w:after="0"/>
              <w:jc w:val="left"/>
            </w:pPr>
          </w:p>
        </w:tc>
        <w:tc>
          <w:tcPr>
            <w:tcW w:type="dxa" w:w="3180"/>
          </w:tcPr>
          <w:p>
            <w:pPr>
              <w:spacing w:after="0"/>
              <w:jc w:val="left"/>
            </w:pPr>
            <w:r>
              <w:rPr>
                <w:sz w:val="16"/>
              </w:rPr>
              <w:t>$100,000 property; crops not reported (2002 dollars)</w:t>
            </w:r>
          </w:p>
        </w:tc>
        <w:tc>
          <w:tcPr>
            <w:tcW w:type="dxa" w:w="931"/>
          </w:tcPr>
          <w:p>
            <w:pPr>
              <w:spacing w:after="0"/>
              <w:jc w:val="right"/>
            </w:pPr>
            <w:r>
              <w:rPr>
                <w:sz w:val="16"/>
              </w:rPr>
              <w:t>0, 0</w:t>
            </w:r>
          </w:p>
        </w:tc>
        <w:tc>
          <w:tcPr>
            <w:tcW w:type="dxa" w:w="2177"/>
          </w:tcPr>
          <w:p>
            <w:pPr>
              <w:spacing w:after="0"/>
              <w:jc w:val="left"/>
            </w:pPr>
            <w:r>
              <w:rPr>
                <w:sz w:val="16"/>
              </w:rPr>
              <w:t>GREENVILLE</w:t>
            </w:r>
          </w:p>
        </w:tc>
        <w:tc>
          <w:tcPr>
            <w:tcW w:type="dxa" w:w="1045"/>
          </w:tcPr>
          <w:p>
            <w:pPr>
              <w:spacing w:after="0"/>
              <w:jc w:val="left"/>
            </w:pPr>
          </w:p>
        </w:tc>
        <w:tc>
          <w:tcPr>
            <w:tcW w:type="dxa" w:w="2769"/>
          </w:tcPr>
          <w:p>
            <w:pPr>
              <w:spacing w:after="0"/>
              <w:jc w:val="left"/>
            </w:pPr>
            <w:r>
              <w:rPr>
                <w:sz w:val="16"/>
              </w:rPr>
              <w:t>B1-c worst recorded: Lightning</w:t>
            </w:r>
          </w:p>
        </w:tc>
      </w:tr>
      <w:tr>
        <w:trPr>
          <w:cantSplit/>
        </w:trPr>
        <w:tc>
          <w:tcPr>
            <w:tcW w:type="dxa" w:w="1037"/>
          </w:tcPr>
          <w:p>
            <w:pPr>
              <w:spacing w:after="0"/>
              <w:jc w:val="left"/>
            </w:pPr>
            <w:r>
              <w:rPr>
                <w:sz w:val="16"/>
              </w:rPr>
              <w:t>1999-09-14</w:t>
            </w:r>
          </w:p>
        </w:tc>
        <w:tc>
          <w:tcPr>
            <w:tcW w:type="dxa" w:w="1451"/>
          </w:tcPr>
          <w:p>
            <w:pPr>
              <w:spacing w:after="0"/>
              <w:jc w:val="left"/>
            </w:pPr>
            <w:r>
              <w:rPr>
                <w:sz w:val="16"/>
              </w:rPr>
              <w:t>Hurricane (NOAA event type 'Hurricane (Typhoon)')</w:t>
            </w:r>
          </w:p>
        </w:tc>
        <w:tc>
          <w:tcPr>
            <w:tcW w:type="dxa" w:w="1523"/>
          </w:tcPr>
          <w:p>
            <w:pPr>
              <w:spacing w:after="0"/>
              <w:jc w:val="left"/>
            </w:pPr>
          </w:p>
        </w:tc>
        <w:tc>
          <w:tcPr>
            <w:tcW w:type="dxa" w:w="3180"/>
          </w:tcPr>
          <w:p>
            <w:pPr>
              <w:spacing w:after="0"/>
              <w:jc w:val="left"/>
            </w:pPr>
            <w:r>
              <w:rPr>
                <w:sz w:val="16"/>
              </w:rPr>
              <w:t>$200,000,000 property; $96,000,000 crops (zone total, 1999 dollars)</w:t>
            </w:r>
          </w:p>
        </w:tc>
        <w:tc>
          <w:tcPr>
            <w:tcW w:type="dxa" w:w="931"/>
          </w:tcPr>
          <w:p>
            <w:pPr>
              <w:spacing w:after="0"/>
              <w:jc w:val="right"/>
            </w:pPr>
            <w:r>
              <w:rPr>
                <w:sz w:val="16"/>
              </w:rPr>
              <w:t>5, 0</w:t>
            </w:r>
          </w:p>
        </w:tc>
        <w:tc>
          <w:tcPr>
            <w:tcW w:type="dxa" w:w="2177"/>
          </w:tcPr>
          <w:p>
            <w:pPr>
              <w:spacing w:after="0"/>
              <w:jc w:val="left"/>
            </w:pPr>
            <w:r>
              <w:rPr>
                <w:sz w:val="16"/>
              </w:rPr>
              <w:t>NWS zone NCZ044 (PITT), zone-level</w:t>
            </w:r>
          </w:p>
        </w:tc>
        <w:tc>
          <w:tcPr>
            <w:tcW w:type="dxa" w:w="1045"/>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1998-06-03</w:t>
            </w:r>
          </w:p>
        </w:tc>
        <w:tc>
          <w:tcPr>
            <w:tcW w:type="dxa" w:w="1451"/>
          </w:tcPr>
          <w:p>
            <w:pPr>
              <w:spacing w:after="0"/>
              <w:jc w:val="left"/>
            </w:pPr>
            <w:r>
              <w:rPr>
                <w:sz w:val="16"/>
              </w:rPr>
              <w:t>Hail</w:t>
            </w:r>
          </w:p>
        </w:tc>
        <w:tc>
          <w:tcPr>
            <w:tcW w:type="dxa" w:w="1523"/>
          </w:tcPr>
          <w:p>
            <w:pPr>
              <w:spacing w:after="0"/>
              <w:jc w:val="left"/>
            </w:pPr>
            <w:r>
              <w:rPr>
                <w:sz w:val="16"/>
              </w:rPr>
              <w:t>3 in</w:t>
            </w:r>
          </w:p>
        </w:tc>
        <w:tc>
          <w:tcPr>
            <w:tcW w:type="dxa" w:w="3180"/>
          </w:tcPr>
          <w:p>
            <w:pPr>
              <w:spacing w:after="0"/>
              <w:jc w:val="left"/>
            </w:pPr>
            <w:r>
              <w:rPr>
                <w:sz w:val="16"/>
              </w:rPr>
              <w:t>$100,000 property; crops not reported (1998 dollars)</w:t>
            </w:r>
          </w:p>
        </w:tc>
        <w:tc>
          <w:tcPr>
            <w:tcW w:type="dxa" w:w="931"/>
          </w:tcPr>
          <w:p>
            <w:pPr>
              <w:spacing w:after="0"/>
              <w:jc w:val="right"/>
            </w:pPr>
            <w:r>
              <w:rPr>
                <w:sz w:val="16"/>
              </w:rPr>
              <w:t>0, 0</w:t>
            </w:r>
          </w:p>
        </w:tc>
        <w:tc>
          <w:tcPr>
            <w:tcW w:type="dxa" w:w="2177"/>
          </w:tcPr>
          <w:p>
            <w:pPr>
              <w:spacing w:after="0"/>
              <w:jc w:val="left"/>
            </w:pPr>
            <w:r>
              <w:rPr>
                <w:sz w:val="16"/>
              </w:rPr>
              <w:t>WINTERVILLE</w:t>
            </w:r>
          </w:p>
        </w:tc>
        <w:tc>
          <w:tcPr>
            <w:tcW w:type="dxa" w:w="1045"/>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1998-03-11</w:t>
            </w:r>
          </w:p>
        </w:tc>
        <w:tc>
          <w:tcPr>
            <w:tcW w:type="dxa" w:w="1451"/>
          </w:tcPr>
          <w:p>
            <w:pPr>
              <w:spacing w:after="0"/>
              <w:jc w:val="left"/>
            </w:pPr>
            <w:r>
              <w:rPr>
                <w:sz w:val="16"/>
              </w:rPr>
              <w:t>Cold/Wind Chill</w:t>
            </w:r>
          </w:p>
        </w:tc>
        <w:tc>
          <w:tcPr>
            <w:tcW w:type="dxa" w:w="1523"/>
          </w:tcPr>
          <w:p>
            <w:pPr>
              <w:spacing w:after="0"/>
              <w:jc w:val="left"/>
            </w:pPr>
          </w:p>
        </w:tc>
        <w:tc>
          <w:tcPr>
            <w:tcW w:type="dxa" w:w="3180"/>
          </w:tcPr>
          <w:p>
            <w:pPr>
              <w:spacing w:after="0"/>
              <w:jc w:val="left"/>
            </w:pPr>
            <w:r>
              <w:rPr>
                <w:sz w:val="16"/>
              </w:rPr>
              <w:t>damage not reported</w:t>
            </w:r>
          </w:p>
        </w:tc>
        <w:tc>
          <w:tcPr>
            <w:tcW w:type="dxa" w:w="931"/>
          </w:tcPr>
          <w:p>
            <w:pPr>
              <w:spacing w:after="0"/>
              <w:jc w:val="right"/>
            </w:pPr>
            <w:r>
              <w:rPr>
                <w:sz w:val="16"/>
              </w:rPr>
              <w:t>0, 0</w:t>
            </w:r>
          </w:p>
        </w:tc>
        <w:tc>
          <w:tcPr>
            <w:tcW w:type="dxa" w:w="2177"/>
          </w:tcPr>
          <w:p>
            <w:pPr>
              <w:spacing w:after="0"/>
              <w:jc w:val="left"/>
            </w:pPr>
            <w:r>
              <w:rPr>
                <w:sz w:val="16"/>
              </w:rPr>
              <w:t>NWS zone NCZ044 (PITT), zone-level</w:t>
            </w:r>
          </w:p>
        </w:tc>
        <w:tc>
          <w:tcPr>
            <w:tcW w:type="dxa" w:w="1045"/>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1996-02-02</w:t>
            </w:r>
          </w:p>
        </w:tc>
        <w:tc>
          <w:tcPr>
            <w:tcW w:type="dxa" w:w="1451"/>
          </w:tcPr>
          <w:p>
            <w:pPr>
              <w:spacing w:after="0"/>
              <w:jc w:val="left"/>
            </w:pPr>
            <w:r>
              <w:rPr>
                <w:sz w:val="16"/>
              </w:rPr>
              <w:t>Winter Storm</w:t>
            </w:r>
          </w:p>
        </w:tc>
        <w:tc>
          <w:tcPr>
            <w:tcW w:type="dxa" w:w="1523"/>
          </w:tcPr>
          <w:p>
            <w:pPr>
              <w:spacing w:after="0"/>
              <w:jc w:val="left"/>
            </w:pPr>
          </w:p>
        </w:tc>
        <w:tc>
          <w:tcPr>
            <w:tcW w:type="dxa" w:w="3180"/>
          </w:tcPr>
          <w:p>
            <w:pPr>
              <w:spacing w:after="0"/>
              <w:jc w:val="left"/>
            </w:pPr>
            <w:r>
              <w:rPr>
                <w:sz w:val="16"/>
              </w:rPr>
              <w:t>$75,000 property; crops not reported (zone total, 1996 dollars)</w:t>
            </w:r>
          </w:p>
        </w:tc>
        <w:tc>
          <w:tcPr>
            <w:tcW w:type="dxa" w:w="931"/>
          </w:tcPr>
          <w:p>
            <w:pPr>
              <w:spacing w:after="0"/>
              <w:jc w:val="right"/>
            </w:pPr>
            <w:r>
              <w:rPr>
                <w:sz w:val="16"/>
              </w:rPr>
              <w:t>0, 86</w:t>
            </w:r>
          </w:p>
        </w:tc>
        <w:tc>
          <w:tcPr>
            <w:tcW w:type="dxa" w:w="2177"/>
          </w:tcPr>
          <w:p>
            <w:pPr>
              <w:spacing w:after="0"/>
              <w:jc w:val="left"/>
            </w:pPr>
            <w:r>
              <w:rPr>
                <w:sz w:val="16"/>
              </w:rPr>
              <w:t>NWS zone NCZ044 (PITT), zone-level</w:t>
            </w:r>
          </w:p>
        </w:tc>
        <w:tc>
          <w:tcPr>
            <w:tcW w:type="dxa" w:w="1045"/>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1984-03-28</w:t>
            </w:r>
          </w:p>
        </w:tc>
        <w:tc>
          <w:tcPr>
            <w:tcW w:type="dxa" w:w="1451"/>
          </w:tcPr>
          <w:p>
            <w:pPr>
              <w:spacing w:after="0"/>
              <w:jc w:val="left"/>
            </w:pPr>
            <w:r>
              <w:rPr>
                <w:sz w:val="16"/>
              </w:rPr>
              <w:t>Tornado</w:t>
            </w:r>
          </w:p>
        </w:tc>
        <w:tc>
          <w:tcPr>
            <w:tcW w:type="dxa" w:w="1523"/>
          </w:tcPr>
          <w:p>
            <w:pPr>
              <w:spacing w:after="0"/>
              <w:jc w:val="left"/>
            </w:pPr>
            <w:r>
              <w:rPr>
                <w:sz w:val="16"/>
              </w:rPr>
              <w:t>F4, 20 mi path length (whole path, pre-1996), 1,223 yd wide</w:t>
            </w:r>
          </w:p>
        </w:tc>
        <w:tc>
          <w:tcPr>
            <w:tcW w:type="dxa" w:w="3180"/>
          </w:tcPr>
          <w:p>
            <w:pPr>
              <w:spacing w:after="0"/>
              <w:jc w:val="left"/>
            </w:pPr>
            <w:r>
              <w:rPr>
                <w:sz w:val="16"/>
              </w:rPr>
              <w:t>$25,000,000 property; crops not recorded (1984 dollars)</w:t>
            </w:r>
          </w:p>
        </w:tc>
        <w:tc>
          <w:tcPr>
            <w:tcW w:type="dxa" w:w="931"/>
          </w:tcPr>
          <w:p>
            <w:pPr>
              <w:spacing w:after="0"/>
              <w:jc w:val="right"/>
            </w:pPr>
            <w:r>
              <w:rPr>
                <w:sz w:val="16"/>
              </w:rPr>
              <w:t>9, 153</w:t>
            </w:r>
          </w:p>
        </w:tc>
        <w:tc>
          <w:tcPr>
            <w:tcW w:type="dxa" w:w="2177"/>
          </w:tcPr>
          <w:p>
            <w:pPr>
              <w:spacing w:after="0"/>
              <w:jc w:val="left"/>
            </w:pPr>
            <w:r>
              <w:rPr>
                <w:sz w:val="16"/>
              </w:rPr>
              <w:t>location not recorded</w:t>
            </w:r>
          </w:p>
        </w:tc>
        <w:tc>
          <w:tcPr>
            <w:tcW w:type="dxa" w:w="1045"/>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515"/>
        <w:gridCol w:w="1652"/>
        <w:gridCol w:w="1037"/>
        <w:gridCol w:w="1276"/>
        <w:gridCol w:w="1546"/>
        <w:gridCol w:w="1597"/>
        <w:gridCol w:w="1037"/>
        <w:gridCol w:w="2133"/>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3"/>
          </w:tcPr>
          <w:p>
            <w:pPr>
              <w:spacing w:after="0"/>
              <w:jc w:val="right"/>
            </w:pPr>
            <w:r>
              <w:rPr>
                <w:sz w:val="16"/>
              </w:rPr>
              <w:t>3.18</w:t>
            </w:r>
          </w:p>
        </w:tc>
        <w:tc>
          <w:tcPr>
            <w:tcW w:type="dxa" w:w="1515"/>
          </w:tcPr>
          <w:p>
            <w:pPr>
              <w:spacing w:after="0"/>
              <w:jc w:val="left"/>
            </w:pPr>
            <w:r>
              <w:rPr>
                <w:sz w:val="16"/>
              </w:rPr>
              <w:t>events per year at a location (modeled)</w:t>
            </w:r>
          </w:p>
        </w:tc>
        <w:tc>
          <w:tcPr>
            <w:tcW w:type="dxa" w:w="1652"/>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3"/>
          </w:tcPr>
          <w:p>
            <w:pPr>
              <w:spacing w:after="0"/>
              <w:jc w:val="right"/>
            </w:pPr>
            <w:r>
              <w:rPr>
                <w:sz w:val="16"/>
              </w:rPr>
              <w:t>0.421</w:t>
            </w:r>
          </w:p>
        </w:tc>
        <w:tc>
          <w:tcPr>
            <w:tcW w:type="dxa" w:w="1515"/>
          </w:tcPr>
          <w:p>
            <w:pPr>
              <w:spacing w:after="0"/>
              <w:jc w:val="left"/>
            </w:pPr>
            <w:r>
              <w:rPr>
                <w:sz w:val="16"/>
              </w:rPr>
              <w:t>event-days per year</w:t>
            </w:r>
          </w:p>
        </w:tc>
        <w:tc>
          <w:tcPr>
            <w:tcW w:type="dxa" w:w="1652"/>
          </w:tcPr>
          <w:p>
            <w:pPr>
              <w:spacing w:after="0"/>
              <w:jc w:val="left"/>
            </w:pPr>
            <w:r>
              <w:rPr>
                <w:sz w:val="16"/>
              </w:rPr>
              <w:t>about 0.421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6.52</w:t>
            </w:r>
          </w:p>
        </w:tc>
        <w:tc>
          <w:tcPr>
            <w:tcW w:type="dxa" w:w="1515"/>
          </w:tcPr>
          <w:p>
            <w:pPr>
              <w:spacing w:after="0"/>
              <w:jc w:val="left"/>
            </w:pPr>
            <w:r>
              <w:rPr>
                <w:sz w:val="16"/>
              </w:rPr>
              <w:t>event-days per year</w:t>
            </w:r>
          </w:p>
        </w:tc>
        <w:tc>
          <w:tcPr>
            <w:tcW w:type="dxa" w:w="1652"/>
          </w:tcPr>
          <w:p>
            <w:pPr>
              <w:spacing w:after="0"/>
              <w:jc w:val="left"/>
            </w:pPr>
            <w:r>
              <w:rPr>
                <w:sz w:val="16"/>
              </w:rPr>
              <w:t>about 6.52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6"/>
          </w:tcPr>
          <w:p>
            <w:pPr>
              <w:spacing w:after="0"/>
              <w:jc w:val="right"/>
            </w:pPr>
            <w:r>
              <w:rPr>
                <w:sz w:val="16"/>
              </w:rPr>
              <w:t>224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0.000966</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0.0966%</w:t>
            </w:r>
          </w:p>
        </w:tc>
        <w:tc>
          <w:tcPr>
            <w:tcW w:type="dxa" w:w="1037"/>
          </w:tcPr>
          <w:p>
            <w:pPr>
              <w:spacing w:after="0"/>
              <w:jc w:val="left"/>
            </w:pPr>
          </w:p>
        </w:tc>
        <w:tc>
          <w:tcPr>
            <w:tcW w:type="dxa" w:w="1276"/>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3.23</w:t>
            </w:r>
          </w:p>
        </w:tc>
        <w:tc>
          <w:tcPr>
            <w:tcW w:type="dxa" w:w="1515"/>
          </w:tcPr>
          <w:p>
            <w:pPr>
              <w:spacing w:after="0"/>
              <w:jc w:val="left"/>
            </w:pPr>
            <w:r>
              <w:rPr>
                <w:sz w:val="16"/>
              </w:rPr>
              <w:t>events per year</w:t>
            </w:r>
          </w:p>
        </w:tc>
        <w:tc>
          <w:tcPr>
            <w:tcW w:type="dxa" w:w="1652"/>
          </w:tcPr>
          <w:p>
            <w:pPr>
              <w:spacing w:after="0"/>
              <w:jc w:val="left"/>
            </w:pPr>
            <w:r>
              <w:rPr>
                <w:sz w:val="16"/>
              </w:rPr>
              <w:t>about 3.23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122.7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7.79</w:t>
            </w:r>
          </w:p>
        </w:tc>
        <w:tc>
          <w:tcPr>
            <w:tcW w:type="dxa" w:w="1515"/>
          </w:tcPr>
          <w:p>
            <w:pPr>
              <w:spacing w:after="0"/>
              <w:jc w:val="left"/>
            </w:pPr>
            <w:r>
              <w:rPr>
                <w:sz w:val="16"/>
              </w:rPr>
              <w:t>event-days per year</w:t>
            </w:r>
          </w:p>
        </w:tc>
        <w:tc>
          <w:tcPr>
            <w:tcW w:type="dxa" w:w="1652"/>
          </w:tcPr>
          <w:p>
            <w:pPr>
              <w:spacing w:after="0"/>
              <w:jc w:val="left"/>
            </w:pPr>
            <w:r>
              <w:rPr>
                <w:sz w:val="16"/>
              </w:rPr>
              <w:t>about 7.79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6"/>
          </w:tcPr>
          <w:p>
            <w:pPr>
              <w:spacing w:after="0"/>
              <w:jc w:val="right"/>
            </w:pPr>
            <w:r>
              <w:rPr>
                <w:sz w:val="16"/>
              </w:rPr>
              <w:t>127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r>
              <w:rPr>
                <w:sz w:val="16"/>
              </w:rPr>
              <w:t>0.293</w:t>
            </w:r>
          </w:p>
        </w:tc>
        <w:tc>
          <w:tcPr>
            <w:tcW w:type="dxa" w:w="151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87</w:t>
            </w: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0.722</w:t>
            </w:r>
          </w:p>
        </w:tc>
        <w:tc>
          <w:tcPr>
            <w:tcW w:type="dxa" w:w="1515"/>
          </w:tcPr>
          <w:p>
            <w:pPr>
              <w:spacing w:after="0"/>
              <w:jc w:val="left"/>
            </w:pPr>
            <w:r>
              <w:rPr>
                <w:sz w:val="16"/>
              </w:rPr>
              <w:t>event-days per year</w:t>
            </w:r>
          </w:p>
        </w:tc>
        <w:tc>
          <w:tcPr>
            <w:tcW w:type="dxa" w:w="1652"/>
          </w:tcPr>
          <w:p>
            <w:pPr>
              <w:spacing w:after="0"/>
              <w:jc w:val="left"/>
            </w:pPr>
            <w:r>
              <w:rPr>
                <w:sz w:val="16"/>
              </w:rPr>
              <w:t>about 0.722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49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1.14</w:t>
            </w:r>
          </w:p>
        </w:tc>
        <w:tc>
          <w:tcPr>
            <w:tcW w:type="dxa" w:w="1515"/>
          </w:tcPr>
          <w:p>
            <w:pPr>
              <w:spacing w:after="0"/>
              <w:jc w:val="left"/>
            </w:pPr>
            <w:r>
              <w:rPr>
                <w:sz w:val="16"/>
              </w:rPr>
              <w:t>event-days per year</w:t>
            </w:r>
          </w:p>
        </w:tc>
        <w:tc>
          <w:tcPr>
            <w:tcW w:type="dxa" w:w="1652"/>
          </w:tcPr>
          <w:p>
            <w:pPr>
              <w:spacing w:after="0"/>
              <w:jc w:val="left"/>
            </w:pPr>
            <w:r>
              <w:rPr>
                <w:sz w:val="16"/>
              </w:rPr>
              <w:t>about 1.14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17 of 30 years, 1996 to 2025 (56.7%)</w:t>
            </w:r>
          </w:p>
        </w:tc>
        <w:tc>
          <w:tcPr>
            <w:tcW w:type="dxa" w:w="1546"/>
          </w:tcPr>
          <w:p>
            <w:pPr>
              <w:spacing w:after="0"/>
              <w:jc w:val="right"/>
            </w:pPr>
            <w:r>
              <w:rPr>
                <w:sz w:val="16"/>
              </w:rPr>
              <w:t>32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0.0926</w:t>
            </w:r>
          </w:p>
        </w:tc>
        <w:tc>
          <w:tcPr>
            <w:tcW w:type="dxa" w:w="1515"/>
          </w:tcPr>
          <w:p>
            <w:pPr>
              <w:spacing w:after="0"/>
              <w:jc w:val="left"/>
            </w:pPr>
            <w:r>
              <w:rPr>
                <w:sz w:val="16"/>
              </w:rPr>
              <w:t>events per year (modeled)</w:t>
            </w:r>
          </w:p>
        </w:tc>
        <w:tc>
          <w:tcPr>
            <w:tcW w:type="dxa" w:w="1652"/>
          </w:tcPr>
          <w:p>
            <w:pPr>
              <w:spacing w:after="0"/>
              <w:jc w:val="left"/>
            </w:pPr>
            <w:r>
              <w:rPr>
                <w:sz w:val="16"/>
              </w:rPr>
              <w:t>about 1 in 11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51</w:t>
            </w:r>
          </w:p>
        </w:tc>
        <w:tc>
          <w:tcPr>
            <w:tcW w:type="dxa" w:w="1515"/>
          </w:tcPr>
          <w:p>
            <w:pPr>
              <w:spacing w:after="0"/>
              <w:jc w:val="left"/>
            </w:pPr>
            <w:r>
              <w:rPr>
                <w:sz w:val="16"/>
              </w:rPr>
              <w:t>days per year with a strike</w:t>
            </w:r>
          </w:p>
        </w:tc>
        <w:tc>
          <w:tcPr>
            <w:tcW w:type="dxa" w:w="1652"/>
          </w:tcPr>
          <w:p>
            <w:pPr>
              <w:spacing w:after="0"/>
              <w:jc w:val="left"/>
            </w:pPr>
            <w:r>
              <w:rPr>
                <w:sz w:val="16"/>
              </w:rPr>
              <w:t>about 51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0.935</w:t>
            </w:r>
          </w:p>
        </w:tc>
        <w:tc>
          <w:tcPr>
            <w:tcW w:type="dxa" w:w="1515"/>
          </w:tcPr>
          <w:p>
            <w:pPr>
              <w:spacing w:after="0"/>
              <w:jc w:val="left"/>
            </w:pPr>
            <w:r>
              <w:rPr>
                <w:sz w:val="16"/>
              </w:rPr>
              <w:t>events per year</w:t>
            </w:r>
          </w:p>
        </w:tc>
        <w:tc>
          <w:tcPr>
            <w:tcW w:type="dxa" w:w="1652"/>
          </w:tcPr>
          <w:p>
            <w:pPr>
              <w:spacing w:after="0"/>
              <w:jc w:val="left"/>
            </w:pPr>
            <w:r>
              <w:rPr>
                <w:sz w:val="16"/>
              </w:rPr>
              <w:t>about 0.93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36</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0.465</w:t>
            </w:r>
          </w:p>
        </w:tc>
        <w:tc>
          <w:tcPr>
            <w:tcW w:type="dxa" w:w="151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83"/>
          </w:tcPr>
          <w:p>
            <w:pPr>
              <w:spacing w:after="0"/>
              <w:jc w:val="right"/>
            </w:pPr>
          </w:p>
        </w:tc>
        <w:tc>
          <w:tcPr>
            <w:tcW w:type="dxa" w:w="1515"/>
          </w:tcPr>
          <w:p>
            <w:pPr>
              <w:spacing w:after="0"/>
              <w:jc w:val="left"/>
            </w:pPr>
            <w:r>
              <w:rPr>
                <w:sz w:val="16"/>
              </w:rPr>
              <w:t>annual probability at the most exposed location (used in place of a county value)</w:t>
            </w:r>
          </w:p>
        </w:tc>
        <w:tc>
          <w:tcPr>
            <w:tcW w:type="dxa" w:w="1652"/>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3"/>
          </w:tcPr>
          <w:p>
            <w:pPr>
              <w:spacing w:after="0"/>
              <w:jc w:val="right"/>
            </w:pPr>
            <w:r>
              <w:rPr>
                <w:sz w:val="16"/>
              </w:rPr>
              <w:t>0.000164</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0.0164%</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3.26</w:t>
            </w:r>
          </w:p>
        </w:tc>
        <w:tc>
          <w:tcPr>
            <w:tcW w:type="dxa" w:w="1515"/>
          </w:tcPr>
          <w:p>
            <w:pPr>
              <w:spacing w:after="0"/>
              <w:jc w:val="left"/>
            </w:pPr>
            <w:r>
              <w:rPr>
                <w:sz w:val="16"/>
              </w:rPr>
              <w:t>event-days per year</w:t>
            </w:r>
          </w:p>
        </w:tc>
        <w:tc>
          <w:tcPr>
            <w:tcW w:type="dxa" w:w="1652"/>
          </w:tcPr>
          <w:p>
            <w:pPr>
              <w:spacing w:after="0"/>
              <w:jc w:val="left"/>
            </w:pPr>
            <w:r>
              <w:rPr>
                <w:sz w:val="16"/>
              </w:rPr>
              <w:t>about 3.26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18 of 30 years, 1996 to 2025 (60%)</w:t>
            </w:r>
          </w:p>
        </w:tc>
        <w:tc>
          <w:tcPr>
            <w:tcW w:type="dxa" w:w="1546"/>
          </w:tcPr>
          <w:p>
            <w:pPr>
              <w:spacing w:after="0"/>
              <w:jc w:val="right"/>
            </w:pPr>
            <w:r>
              <w:rPr>
                <w:sz w:val="16"/>
              </w:rPr>
              <w:t>62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176</w:t>
            </w:r>
          </w:p>
        </w:tc>
        <w:tc>
          <w:tcPr>
            <w:tcW w:type="dxa" w:w="1381"/>
          </w:tcPr>
          <w:p>
            <w:pPr>
              <w:spacing w:after="0"/>
              <w:jc w:val="right"/>
            </w:pPr>
            <w:r>
              <w:rPr>
                <w:sz w:val="16"/>
              </w:rPr>
              <w:t>30</w:t>
            </w:r>
          </w:p>
        </w:tc>
        <w:tc>
          <w:tcPr>
            <w:tcW w:type="dxa" w:w="1381"/>
          </w:tcPr>
          <w:p>
            <w:pPr>
              <w:spacing w:after="0"/>
              <w:jc w:val="right"/>
            </w:pPr>
            <w:r>
              <w:rPr>
                <w:sz w:val="16"/>
              </w:rPr>
              <w:t>5.87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Coastal Flooding</w:t>
            </w:r>
          </w:p>
        </w:tc>
        <w:tc>
          <w:tcPr>
            <w:tcW w:type="dxa" w:w="1292"/>
          </w:tcPr>
          <w:p>
            <w:pPr>
              <w:spacing w:after="0"/>
              <w:jc w:val="right"/>
            </w:pPr>
            <w:r>
              <w:rPr>
                <w:sz w:val="16"/>
              </w:rPr>
              <w:t>23 of 42</w:t>
            </w:r>
          </w:p>
        </w:tc>
        <w:tc>
          <w:tcPr>
            <w:tcW w:type="dxa" w:w="976"/>
          </w:tcPr>
          <w:p>
            <w:pPr>
              <w:spacing w:after="0"/>
              <w:jc w:val="right"/>
            </w:pPr>
            <w:r>
              <w:rPr>
                <w:sz w:val="16"/>
              </w:rPr>
              <w:t>71.9</w:t>
            </w:r>
          </w:p>
        </w:tc>
        <w:tc>
          <w:tcPr>
            <w:tcW w:type="dxa" w:w="1023"/>
          </w:tcPr>
          <w:p>
            <w:pPr>
              <w:spacing w:after="0"/>
              <w:jc w:val="right"/>
            </w:pPr>
            <w:r>
              <w:rPr>
                <w:sz w:val="16"/>
              </w:rPr>
              <w:t>77.3</w:t>
            </w:r>
          </w:p>
        </w:tc>
        <w:tc>
          <w:tcPr>
            <w:tcW w:type="dxa" w:w="976"/>
          </w:tcPr>
          <w:p>
            <w:pPr>
              <w:spacing w:after="0"/>
              <w:jc w:val="right"/>
            </w:pPr>
            <w:r>
              <w:rPr>
                <w:sz w:val="16"/>
              </w:rPr>
              <w:t>91.5</w:t>
            </w:r>
          </w:p>
        </w:tc>
        <w:tc>
          <w:tcPr>
            <w:tcW w:type="dxa" w:w="8283"/>
          </w:tcPr>
          <w:p>
            <w:pPr>
              <w:spacing w:after="0"/>
              <w:jc w:val="left"/>
            </w:pPr>
            <w:r>
              <w:rPr>
                <w:sz w:val="16"/>
              </w:rPr>
              <w:t>Relatively Moderate 2, Relatively Low 11, Very Low 10, No Rating 19</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42 of 42</w:t>
            </w:r>
          </w:p>
        </w:tc>
        <w:tc>
          <w:tcPr>
            <w:tcW w:type="dxa" w:w="976"/>
          </w:tcPr>
          <w:p>
            <w:pPr>
              <w:spacing w:after="0"/>
              <w:jc w:val="right"/>
            </w:pPr>
            <w:r>
              <w:rPr>
                <w:sz w:val="16"/>
              </w:rPr>
              <w:t>27.0</w:t>
            </w:r>
          </w:p>
        </w:tc>
        <w:tc>
          <w:tcPr>
            <w:tcW w:type="dxa" w:w="1023"/>
          </w:tcPr>
          <w:p>
            <w:pPr>
              <w:spacing w:after="0"/>
              <w:jc w:val="right"/>
            </w:pPr>
            <w:r>
              <w:rPr>
                <w:sz w:val="16"/>
              </w:rPr>
              <w:t>41.5</w:t>
            </w:r>
          </w:p>
        </w:tc>
        <w:tc>
          <w:tcPr>
            <w:tcW w:type="dxa" w:w="976"/>
          </w:tcPr>
          <w:p>
            <w:pPr>
              <w:spacing w:after="0"/>
              <w:jc w:val="right"/>
            </w:pPr>
            <w:r>
              <w:rPr>
                <w:sz w:val="16"/>
              </w:rPr>
              <w:t>66.8</w:t>
            </w:r>
          </w:p>
        </w:tc>
        <w:tc>
          <w:tcPr>
            <w:tcW w:type="dxa" w:w="8283"/>
          </w:tcPr>
          <w:p>
            <w:pPr>
              <w:spacing w:after="0"/>
              <w:jc w:val="left"/>
            </w:pPr>
            <w:r>
              <w:rPr>
                <w:sz w:val="16"/>
              </w:rPr>
              <w:t>Relatively Moderate 9, Relatively Low 33</w:t>
            </w:r>
          </w:p>
        </w:tc>
      </w:tr>
      <w:tr>
        <w:trPr>
          <w:cantSplit/>
        </w:trPr>
        <w:tc>
          <w:tcPr>
            <w:tcW w:type="dxa" w:w="1561"/>
          </w:tcPr>
          <w:p>
            <w:pPr>
              <w:spacing w:after="0"/>
              <w:jc w:val="left"/>
            </w:pPr>
            <w:r>
              <w:rPr>
                <w:sz w:val="16"/>
              </w:rPr>
              <w:t>Drought</w:t>
            </w:r>
          </w:p>
        </w:tc>
        <w:tc>
          <w:tcPr>
            <w:tcW w:type="dxa" w:w="1292"/>
          </w:tcPr>
          <w:p>
            <w:pPr>
              <w:spacing w:after="0"/>
              <w:jc w:val="right"/>
            </w:pPr>
            <w:r>
              <w:rPr>
                <w:sz w:val="16"/>
              </w:rPr>
              <w:t>36 of 42</w:t>
            </w:r>
          </w:p>
        </w:tc>
        <w:tc>
          <w:tcPr>
            <w:tcW w:type="dxa" w:w="976"/>
          </w:tcPr>
          <w:p>
            <w:pPr>
              <w:spacing w:after="0"/>
              <w:jc w:val="right"/>
            </w:pPr>
            <w:r>
              <w:rPr>
                <w:sz w:val="16"/>
              </w:rPr>
              <w:t>66.8</w:t>
            </w:r>
          </w:p>
        </w:tc>
        <w:tc>
          <w:tcPr>
            <w:tcW w:type="dxa" w:w="1023"/>
          </w:tcPr>
          <w:p>
            <w:pPr>
              <w:spacing w:after="0"/>
              <w:jc w:val="right"/>
            </w:pPr>
            <w:r>
              <w:rPr>
                <w:sz w:val="16"/>
              </w:rPr>
              <w:t>87.2</w:t>
            </w:r>
          </w:p>
        </w:tc>
        <w:tc>
          <w:tcPr>
            <w:tcW w:type="dxa" w:w="976"/>
          </w:tcPr>
          <w:p>
            <w:pPr>
              <w:spacing w:after="0"/>
              <w:jc w:val="right"/>
            </w:pPr>
            <w:r>
              <w:rPr>
                <w:sz w:val="16"/>
              </w:rPr>
              <w:t>96.9</w:t>
            </w:r>
          </w:p>
        </w:tc>
        <w:tc>
          <w:tcPr>
            <w:tcW w:type="dxa" w:w="8283"/>
          </w:tcPr>
          <w:p>
            <w:pPr>
              <w:spacing w:after="0"/>
              <w:jc w:val="left"/>
            </w:pPr>
            <w:r>
              <w:rPr>
                <w:sz w:val="16"/>
              </w:rPr>
              <w:t>Relatively Moderate 8, Relatively Low 20, Very Low 8, No Rating 6</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42 of 42</w:t>
            </w:r>
          </w:p>
        </w:tc>
        <w:tc>
          <w:tcPr>
            <w:tcW w:type="dxa" w:w="976"/>
          </w:tcPr>
          <w:p>
            <w:pPr>
              <w:spacing w:after="0"/>
              <w:jc w:val="right"/>
            </w:pPr>
            <w:r>
              <w:rPr>
                <w:sz w:val="16"/>
              </w:rPr>
              <w:t>17.6</w:t>
            </w:r>
          </w:p>
        </w:tc>
        <w:tc>
          <w:tcPr>
            <w:tcW w:type="dxa" w:w="1023"/>
          </w:tcPr>
          <w:p>
            <w:pPr>
              <w:spacing w:after="0"/>
              <w:jc w:val="right"/>
            </w:pPr>
            <w:r>
              <w:rPr>
                <w:sz w:val="16"/>
              </w:rPr>
              <w:t>38.5</w:t>
            </w:r>
          </w:p>
        </w:tc>
        <w:tc>
          <w:tcPr>
            <w:tcW w:type="dxa" w:w="976"/>
          </w:tcPr>
          <w:p>
            <w:pPr>
              <w:spacing w:after="0"/>
              <w:jc w:val="right"/>
            </w:pPr>
            <w:r>
              <w:rPr>
                <w:sz w:val="16"/>
              </w:rPr>
              <w:t>72.5</w:t>
            </w:r>
          </w:p>
        </w:tc>
        <w:tc>
          <w:tcPr>
            <w:tcW w:type="dxa" w:w="8283"/>
          </w:tcPr>
          <w:p>
            <w:pPr>
              <w:spacing w:after="0"/>
              <w:jc w:val="left"/>
            </w:pPr>
            <w:r>
              <w:rPr>
                <w:sz w:val="16"/>
              </w:rPr>
              <w:t>Relatively Low 17, Very Low 25</w:t>
            </w:r>
          </w:p>
        </w:tc>
      </w:tr>
      <w:tr>
        <w:trPr>
          <w:cantSplit/>
        </w:trPr>
        <w:tc>
          <w:tcPr>
            <w:tcW w:type="dxa" w:w="1561"/>
          </w:tcPr>
          <w:p>
            <w:pPr>
              <w:spacing w:after="0"/>
              <w:jc w:val="left"/>
            </w:pPr>
            <w:r>
              <w:rPr>
                <w:sz w:val="16"/>
              </w:rPr>
              <w:t>Hail</w:t>
            </w:r>
          </w:p>
        </w:tc>
        <w:tc>
          <w:tcPr>
            <w:tcW w:type="dxa" w:w="1292"/>
          </w:tcPr>
          <w:p>
            <w:pPr>
              <w:spacing w:after="0"/>
              <w:jc w:val="right"/>
            </w:pPr>
            <w:r>
              <w:rPr>
                <w:sz w:val="16"/>
              </w:rPr>
              <w:t>42 of 42</w:t>
            </w:r>
          </w:p>
        </w:tc>
        <w:tc>
          <w:tcPr>
            <w:tcW w:type="dxa" w:w="976"/>
          </w:tcPr>
          <w:p>
            <w:pPr>
              <w:spacing w:after="0"/>
              <w:jc w:val="right"/>
            </w:pPr>
            <w:r>
              <w:rPr>
                <w:sz w:val="16"/>
              </w:rPr>
              <w:t>45.7</w:t>
            </w:r>
          </w:p>
        </w:tc>
        <w:tc>
          <w:tcPr>
            <w:tcW w:type="dxa" w:w="1023"/>
          </w:tcPr>
          <w:p>
            <w:pPr>
              <w:spacing w:after="0"/>
              <w:jc w:val="right"/>
            </w:pPr>
            <w:r>
              <w:rPr>
                <w:sz w:val="16"/>
              </w:rPr>
              <w:t>63.7</w:t>
            </w:r>
          </w:p>
        </w:tc>
        <w:tc>
          <w:tcPr>
            <w:tcW w:type="dxa" w:w="976"/>
          </w:tcPr>
          <w:p>
            <w:pPr>
              <w:spacing w:after="0"/>
              <w:jc w:val="right"/>
            </w:pPr>
            <w:r>
              <w:rPr>
                <w:sz w:val="16"/>
              </w:rPr>
              <w:t>82.8</w:t>
            </w:r>
          </w:p>
        </w:tc>
        <w:tc>
          <w:tcPr>
            <w:tcW w:type="dxa" w:w="8283"/>
          </w:tcPr>
          <w:p>
            <w:pPr>
              <w:spacing w:after="0"/>
              <w:jc w:val="left"/>
            </w:pPr>
            <w:r>
              <w:rPr>
                <w:sz w:val="16"/>
              </w:rPr>
              <w:t>Relatively Moderate 15, Relatively Low 27</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42 of 42</w:t>
            </w:r>
          </w:p>
        </w:tc>
        <w:tc>
          <w:tcPr>
            <w:tcW w:type="dxa" w:w="976"/>
          </w:tcPr>
          <w:p>
            <w:pPr>
              <w:spacing w:after="0"/>
              <w:jc w:val="right"/>
            </w:pPr>
            <w:r>
              <w:rPr>
                <w:sz w:val="16"/>
              </w:rPr>
              <w:t>36.5</w:t>
            </w:r>
          </w:p>
        </w:tc>
        <w:tc>
          <w:tcPr>
            <w:tcW w:type="dxa" w:w="1023"/>
          </w:tcPr>
          <w:p>
            <w:pPr>
              <w:spacing w:after="0"/>
              <w:jc w:val="right"/>
            </w:pPr>
            <w:r>
              <w:rPr>
                <w:sz w:val="16"/>
              </w:rPr>
              <w:t>64.3</w:t>
            </w:r>
          </w:p>
        </w:tc>
        <w:tc>
          <w:tcPr>
            <w:tcW w:type="dxa" w:w="976"/>
          </w:tcPr>
          <w:p>
            <w:pPr>
              <w:spacing w:after="0"/>
              <w:jc w:val="right"/>
            </w:pPr>
            <w:r>
              <w:rPr>
                <w:sz w:val="16"/>
              </w:rPr>
              <w:t>86.7</w:t>
            </w:r>
          </w:p>
        </w:tc>
        <w:tc>
          <w:tcPr>
            <w:tcW w:type="dxa" w:w="8283"/>
          </w:tcPr>
          <w:p>
            <w:pPr>
              <w:spacing w:after="0"/>
              <w:jc w:val="left"/>
            </w:pPr>
            <w:r>
              <w:rPr>
                <w:sz w:val="16"/>
              </w:rPr>
              <w:t>Relatively High 2, Relatively Moderate 26, Relatively Low 14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42 of 42</w:t>
            </w:r>
          </w:p>
        </w:tc>
        <w:tc>
          <w:tcPr>
            <w:tcW w:type="dxa" w:w="976"/>
          </w:tcPr>
          <w:p>
            <w:pPr>
              <w:spacing w:after="0"/>
              <w:jc w:val="right"/>
            </w:pPr>
            <w:r>
              <w:rPr>
                <w:sz w:val="16"/>
              </w:rPr>
              <w:t>83.3</w:t>
            </w:r>
          </w:p>
        </w:tc>
        <w:tc>
          <w:tcPr>
            <w:tcW w:type="dxa" w:w="1023"/>
          </w:tcPr>
          <w:p>
            <w:pPr>
              <w:spacing w:after="0"/>
              <w:jc w:val="right"/>
            </w:pPr>
            <w:r>
              <w:rPr>
                <w:sz w:val="16"/>
              </w:rPr>
              <w:t>92.0</w:t>
            </w:r>
          </w:p>
        </w:tc>
        <w:tc>
          <w:tcPr>
            <w:tcW w:type="dxa" w:w="976"/>
          </w:tcPr>
          <w:p>
            <w:pPr>
              <w:spacing w:after="0"/>
              <w:jc w:val="right"/>
            </w:pPr>
            <w:r>
              <w:rPr>
                <w:sz w:val="16"/>
              </w:rPr>
              <w:t>97.7</w:t>
            </w:r>
          </w:p>
        </w:tc>
        <w:tc>
          <w:tcPr>
            <w:tcW w:type="dxa" w:w="8283"/>
          </w:tcPr>
          <w:p>
            <w:pPr>
              <w:spacing w:after="0"/>
              <w:jc w:val="left"/>
            </w:pPr>
            <w:r>
              <w:rPr>
                <w:sz w:val="16"/>
              </w:rPr>
              <w:t>Very High 4, Relatively High 22, Relatively Moderate 16</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42 of 42</w:t>
            </w:r>
          </w:p>
        </w:tc>
        <w:tc>
          <w:tcPr>
            <w:tcW w:type="dxa" w:w="976"/>
          </w:tcPr>
          <w:p>
            <w:pPr>
              <w:spacing w:after="0"/>
              <w:jc w:val="right"/>
            </w:pPr>
            <w:r>
              <w:rPr>
                <w:sz w:val="16"/>
              </w:rPr>
              <w:t>34.3</w:t>
            </w:r>
          </w:p>
        </w:tc>
        <w:tc>
          <w:tcPr>
            <w:tcW w:type="dxa" w:w="1023"/>
          </w:tcPr>
          <w:p>
            <w:pPr>
              <w:spacing w:after="0"/>
              <w:jc w:val="right"/>
            </w:pPr>
            <w:r>
              <w:rPr>
                <w:sz w:val="16"/>
              </w:rPr>
              <w:t>58.5</w:t>
            </w:r>
          </w:p>
        </w:tc>
        <w:tc>
          <w:tcPr>
            <w:tcW w:type="dxa" w:w="976"/>
          </w:tcPr>
          <w:p>
            <w:pPr>
              <w:spacing w:after="0"/>
              <w:jc w:val="right"/>
            </w:pPr>
            <w:r>
              <w:rPr>
                <w:sz w:val="16"/>
              </w:rPr>
              <w:t>83.8</w:t>
            </w:r>
          </w:p>
        </w:tc>
        <w:tc>
          <w:tcPr>
            <w:tcW w:type="dxa" w:w="8283"/>
          </w:tcPr>
          <w:p>
            <w:pPr>
              <w:spacing w:after="0"/>
              <w:jc w:val="left"/>
            </w:pPr>
            <w:r>
              <w:rPr>
                <w:sz w:val="16"/>
              </w:rPr>
              <w:t>Relatively Moderate 10, Relatively Low 32</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42 of 42</w:t>
            </w:r>
          </w:p>
        </w:tc>
        <w:tc>
          <w:tcPr>
            <w:tcW w:type="dxa" w:w="976"/>
          </w:tcPr>
          <w:p>
            <w:pPr>
              <w:spacing w:after="0"/>
              <w:jc w:val="right"/>
            </w:pPr>
            <w:r>
              <w:rPr>
                <w:sz w:val="16"/>
              </w:rPr>
              <w:t>15.3</w:t>
            </w:r>
          </w:p>
        </w:tc>
        <w:tc>
          <w:tcPr>
            <w:tcW w:type="dxa" w:w="1023"/>
          </w:tcPr>
          <w:p>
            <w:pPr>
              <w:spacing w:after="0"/>
              <w:jc w:val="right"/>
            </w:pPr>
            <w:r>
              <w:rPr>
                <w:sz w:val="16"/>
              </w:rPr>
              <w:t>59.3</w:t>
            </w:r>
          </w:p>
        </w:tc>
        <w:tc>
          <w:tcPr>
            <w:tcW w:type="dxa" w:w="976"/>
          </w:tcPr>
          <w:p>
            <w:pPr>
              <w:spacing w:after="0"/>
              <w:jc w:val="right"/>
            </w:pPr>
            <w:r>
              <w:rPr>
                <w:sz w:val="16"/>
              </w:rPr>
              <w:t>95.0</w:t>
            </w:r>
          </w:p>
        </w:tc>
        <w:tc>
          <w:tcPr>
            <w:tcW w:type="dxa" w:w="8283"/>
          </w:tcPr>
          <w:p>
            <w:pPr>
              <w:spacing w:after="0"/>
              <w:jc w:val="left"/>
            </w:pPr>
            <w:r>
              <w:rPr>
                <w:sz w:val="16"/>
              </w:rPr>
              <w:t>Relatively High 8, Relatively Moderate 18, Relatively Low 16</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40 of 42</w:t>
            </w:r>
          </w:p>
        </w:tc>
        <w:tc>
          <w:tcPr>
            <w:tcW w:type="dxa" w:w="976"/>
          </w:tcPr>
          <w:p>
            <w:pPr>
              <w:spacing w:after="0"/>
              <w:jc w:val="right"/>
            </w:pPr>
            <w:r>
              <w:rPr>
                <w:sz w:val="16"/>
              </w:rPr>
              <w:t>23.7</w:t>
            </w:r>
          </w:p>
        </w:tc>
        <w:tc>
          <w:tcPr>
            <w:tcW w:type="dxa" w:w="1023"/>
          </w:tcPr>
          <w:p>
            <w:pPr>
              <w:spacing w:after="0"/>
              <w:jc w:val="right"/>
            </w:pPr>
            <w:r>
              <w:rPr>
                <w:sz w:val="16"/>
              </w:rPr>
              <w:t>57.0</w:t>
            </w:r>
          </w:p>
        </w:tc>
        <w:tc>
          <w:tcPr>
            <w:tcW w:type="dxa" w:w="976"/>
          </w:tcPr>
          <w:p>
            <w:pPr>
              <w:spacing w:after="0"/>
              <w:jc w:val="right"/>
            </w:pPr>
            <w:r>
              <w:rPr>
                <w:sz w:val="16"/>
              </w:rPr>
              <w:t>81.5</w:t>
            </w:r>
          </w:p>
        </w:tc>
        <w:tc>
          <w:tcPr>
            <w:tcW w:type="dxa" w:w="8283"/>
          </w:tcPr>
          <w:p>
            <w:pPr>
              <w:spacing w:after="0"/>
              <w:jc w:val="left"/>
            </w:pPr>
            <w:r>
              <w:rPr>
                <w:sz w:val="16"/>
              </w:rPr>
              <w:t>Relatively Low 1, Very Low 39, No Rating 2</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42 of 42</w:t>
            </w:r>
          </w:p>
        </w:tc>
        <w:tc>
          <w:tcPr>
            <w:tcW w:type="dxa" w:w="976"/>
          </w:tcPr>
          <w:p>
            <w:pPr>
              <w:spacing w:after="0"/>
              <w:jc w:val="right"/>
            </w:pPr>
            <w:r>
              <w:rPr>
                <w:sz w:val="16"/>
              </w:rPr>
              <w:t>37.2</w:t>
            </w:r>
          </w:p>
        </w:tc>
        <w:tc>
          <w:tcPr>
            <w:tcW w:type="dxa" w:w="1023"/>
          </w:tcPr>
          <w:p>
            <w:pPr>
              <w:spacing w:after="0"/>
              <w:jc w:val="right"/>
            </w:pPr>
            <w:r>
              <w:rPr>
                <w:sz w:val="16"/>
              </w:rPr>
              <w:t>62.5</w:t>
            </w:r>
          </w:p>
        </w:tc>
        <w:tc>
          <w:tcPr>
            <w:tcW w:type="dxa" w:w="976"/>
          </w:tcPr>
          <w:p>
            <w:pPr>
              <w:spacing w:after="0"/>
              <w:jc w:val="right"/>
            </w:pPr>
            <w:r>
              <w:rPr>
                <w:sz w:val="16"/>
              </w:rPr>
              <w:t>88.3</w:t>
            </w:r>
          </w:p>
        </w:tc>
        <w:tc>
          <w:tcPr>
            <w:tcW w:type="dxa" w:w="8283"/>
          </w:tcPr>
          <w:p>
            <w:pPr>
              <w:spacing w:after="0"/>
              <w:jc w:val="left"/>
            </w:pPr>
            <w:r>
              <w:rPr>
                <w:sz w:val="16"/>
              </w:rPr>
              <w:t>Relatively High 5, Relatively Moderate 29, Relatively Low 8</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42 of 42</w:t>
            </w:r>
          </w:p>
        </w:tc>
        <w:tc>
          <w:tcPr>
            <w:tcW w:type="dxa" w:w="976"/>
          </w:tcPr>
          <w:p>
            <w:pPr>
              <w:spacing w:after="0"/>
              <w:jc w:val="right"/>
            </w:pPr>
            <w:r>
              <w:rPr>
                <w:sz w:val="16"/>
              </w:rPr>
              <w:t>31.8</w:t>
            </w:r>
          </w:p>
        </w:tc>
        <w:tc>
          <w:tcPr>
            <w:tcW w:type="dxa" w:w="1023"/>
          </w:tcPr>
          <w:p>
            <w:pPr>
              <w:spacing w:after="0"/>
              <w:jc w:val="right"/>
            </w:pPr>
            <w:r>
              <w:rPr>
                <w:sz w:val="16"/>
              </w:rPr>
              <w:t>58.9</w:t>
            </w:r>
          </w:p>
        </w:tc>
        <w:tc>
          <w:tcPr>
            <w:tcW w:type="dxa" w:w="976"/>
          </w:tcPr>
          <w:p>
            <w:pPr>
              <w:spacing w:after="0"/>
              <w:jc w:val="right"/>
            </w:pPr>
            <w:r>
              <w:rPr>
                <w:sz w:val="16"/>
              </w:rPr>
              <w:t>87.0</w:t>
            </w:r>
          </w:p>
        </w:tc>
        <w:tc>
          <w:tcPr>
            <w:tcW w:type="dxa" w:w="8283"/>
          </w:tcPr>
          <w:p>
            <w:pPr>
              <w:spacing w:after="0"/>
              <w:jc w:val="left"/>
            </w:pPr>
            <w:r>
              <w:rPr>
                <w:sz w:val="16"/>
              </w:rPr>
              <w:t>Relatively High 1, Relatively Moderate 26, Relatively Low 15</w:t>
            </w:r>
          </w:p>
        </w:tc>
      </w:tr>
      <w:tr>
        <w:trPr>
          <w:cantSplit/>
        </w:trPr>
        <w:tc>
          <w:tcPr>
            <w:tcW w:type="dxa" w:w="1561"/>
          </w:tcPr>
          <w:p>
            <w:pPr>
              <w:spacing w:after="0"/>
              <w:jc w:val="left"/>
            </w:pPr>
            <w:r>
              <w:rPr>
                <w:sz w:val="16"/>
              </w:rPr>
              <w:t>Tornado</w:t>
            </w:r>
          </w:p>
        </w:tc>
        <w:tc>
          <w:tcPr>
            <w:tcW w:type="dxa" w:w="1292"/>
          </w:tcPr>
          <w:p>
            <w:pPr>
              <w:spacing w:after="0"/>
              <w:jc w:val="right"/>
            </w:pPr>
            <w:r>
              <w:rPr>
                <w:sz w:val="16"/>
              </w:rPr>
              <w:t>42 of 42</w:t>
            </w:r>
          </w:p>
        </w:tc>
        <w:tc>
          <w:tcPr>
            <w:tcW w:type="dxa" w:w="976"/>
          </w:tcPr>
          <w:p>
            <w:pPr>
              <w:spacing w:after="0"/>
              <w:jc w:val="right"/>
            </w:pPr>
            <w:r>
              <w:rPr>
                <w:sz w:val="16"/>
              </w:rPr>
              <w:t>58.4</w:t>
            </w:r>
          </w:p>
        </w:tc>
        <w:tc>
          <w:tcPr>
            <w:tcW w:type="dxa" w:w="1023"/>
          </w:tcPr>
          <w:p>
            <w:pPr>
              <w:spacing w:after="0"/>
              <w:jc w:val="right"/>
            </w:pPr>
            <w:r>
              <w:rPr>
                <w:sz w:val="16"/>
              </w:rPr>
              <w:t>77.8</w:t>
            </w:r>
          </w:p>
        </w:tc>
        <w:tc>
          <w:tcPr>
            <w:tcW w:type="dxa" w:w="976"/>
          </w:tcPr>
          <w:p>
            <w:pPr>
              <w:spacing w:after="0"/>
              <w:jc w:val="right"/>
            </w:pPr>
            <w:r>
              <w:rPr>
                <w:sz w:val="16"/>
              </w:rPr>
              <w:t>96.3</w:t>
            </w:r>
          </w:p>
        </w:tc>
        <w:tc>
          <w:tcPr>
            <w:tcW w:type="dxa" w:w="8283"/>
          </w:tcPr>
          <w:p>
            <w:pPr>
              <w:spacing w:after="0"/>
              <w:jc w:val="left"/>
            </w:pPr>
            <w:r>
              <w:rPr>
                <w:sz w:val="16"/>
              </w:rPr>
              <w:t>Very High 6, Relatively High 19, Relatively Moderate 17</w:t>
            </w:r>
          </w:p>
        </w:tc>
      </w:tr>
      <w:tr>
        <w:trPr>
          <w:cantSplit/>
        </w:trPr>
        <w:tc>
          <w:tcPr>
            <w:tcW w:type="dxa" w:w="1561"/>
          </w:tcPr>
          <w:p>
            <w:pPr>
              <w:spacing w:after="0"/>
              <w:jc w:val="left"/>
            </w:pPr>
            <w:r>
              <w:rPr>
                <w:sz w:val="16"/>
              </w:rPr>
              <w:t>Tsunami</w:t>
            </w:r>
          </w:p>
        </w:tc>
        <w:tc>
          <w:tcPr>
            <w:tcW w:type="dxa" w:w="1292"/>
          </w:tcPr>
          <w:p>
            <w:pPr>
              <w:spacing w:after="0"/>
              <w:jc w:val="right"/>
            </w:pPr>
            <w:r>
              <w:rPr>
                <w:sz w:val="16"/>
              </w:rPr>
              <w:t>0 of 42</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Insufficient Data 42</w:t>
            </w:r>
          </w:p>
        </w:tc>
      </w:tr>
      <w:tr>
        <w:trPr>
          <w:cantSplit/>
        </w:trPr>
        <w:tc>
          <w:tcPr>
            <w:tcW w:type="dxa" w:w="1561"/>
          </w:tcPr>
          <w:p>
            <w:pPr>
              <w:spacing w:after="0"/>
              <w:jc w:val="left"/>
            </w:pPr>
            <w:r>
              <w:rPr>
                <w:sz w:val="16"/>
              </w:rPr>
              <w:t>Wildfire</w:t>
            </w:r>
          </w:p>
        </w:tc>
        <w:tc>
          <w:tcPr>
            <w:tcW w:type="dxa" w:w="1292"/>
          </w:tcPr>
          <w:p>
            <w:pPr>
              <w:spacing w:after="0"/>
              <w:jc w:val="right"/>
            </w:pPr>
            <w:r>
              <w:rPr>
                <w:sz w:val="16"/>
              </w:rPr>
              <w:t>42 of 42</w:t>
            </w:r>
          </w:p>
        </w:tc>
        <w:tc>
          <w:tcPr>
            <w:tcW w:type="dxa" w:w="976"/>
          </w:tcPr>
          <w:p>
            <w:pPr>
              <w:spacing w:after="0"/>
              <w:jc w:val="right"/>
            </w:pPr>
            <w:r>
              <w:rPr>
                <w:sz w:val="16"/>
              </w:rPr>
              <w:t>21.1</w:t>
            </w:r>
          </w:p>
        </w:tc>
        <w:tc>
          <w:tcPr>
            <w:tcW w:type="dxa" w:w="1023"/>
          </w:tcPr>
          <w:p>
            <w:pPr>
              <w:spacing w:after="0"/>
              <w:jc w:val="right"/>
            </w:pPr>
            <w:r>
              <w:rPr>
                <w:sz w:val="16"/>
              </w:rPr>
              <w:t>54.0</w:t>
            </w:r>
          </w:p>
        </w:tc>
        <w:tc>
          <w:tcPr>
            <w:tcW w:type="dxa" w:w="976"/>
          </w:tcPr>
          <w:p>
            <w:pPr>
              <w:spacing w:after="0"/>
              <w:jc w:val="right"/>
            </w:pPr>
            <w:r>
              <w:rPr>
                <w:sz w:val="16"/>
              </w:rPr>
              <w:t>78.7</w:t>
            </w:r>
          </w:p>
        </w:tc>
        <w:tc>
          <w:tcPr>
            <w:tcW w:type="dxa" w:w="8283"/>
          </w:tcPr>
          <w:p>
            <w:pPr>
              <w:spacing w:after="0"/>
              <w:jc w:val="left"/>
            </w:pPr>
            <w:r>
              <w:rPr>
                <w:sz w:val="16"/>
              </w:rPr>
              <w:t>Relatively Low 10, Very Low 32</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42 of 42</w:t>
            </w:r>
          </w:p>
        </w:tc>
        <w:tc>
          <w:tcPr>
            <w:tcW w:type="dxa" w:w="976"/>
          </w:tcPr>
          <w:p>
            <w:pPr>
              <w:spacing w:after="0"/>
              <w:jc w:val="right"/>
            </w:pPr>
            <w:r>
              <w:rPr>
                <w:sz w:val="16"/>
              </w:rPr>
              <w:t>87.5</w:t>
            </w:r>
          </w:p>
        </w:tc>
        <w:tc>
          <w:tcPr>
            <w:tcW w:type="dxa" w:w="1023"/>
          </w:tcPr>
          <w:p>
            <w:pPr>
              <w:spacing w:after="0"/>
              <w:jc w:val="right"/>
            </w:pPr>
            <w:r>
              <w:rPr>
                <w:sz w:val="16"/>
              </w:rPr>
              <w:t>96.4</w:t>
            </w:r>
          </w:p>
        </w:tc>
        <w:tc>
          <w:tcPr>
            <w:tcW w:type="dxa" w:w="976"/>
          </w:tcPr>
          <w:p>
            <w:pPr>
              <w:spacing w:after="0"/>
              <w:jc w:val="right"/>
            </w:pPr>
            <w:r>
              <w:rPr>
                <w:sz w:val="16"/>
              </w:rPr>
              <w:t>99.3</w:t>
            </w:r>
          </w:p>
        </w:tc>
        <w:tc>
          <w:tcPr>
            <w:tcW w:type="dxa" w:w="8283"/>
          </w:tcPr>
          <w:p>
            <w:pPr>
              <w:spacing w:after="0"/>
              <w:jc w:val="left"/>
            </w:pPr>
            <w:r>
              <w:rPr>
                <w:sz w:val="16"/>
              </w:rPr>
              <w:t>Very High 24, Relatively High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092"/>
        <w:gridCol w:w="1792"/>
        <w:gridCol w:w="1910"/>
        <w:gridCol w:w="1883"/>
        <w:gridCol w:w="355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Plan status</w:t>
            </w:r>
          </w:p>
        </w:tc>
        <w:tc>
          <w:tcPr>
            <w:tcW w:type="dxa" w:w="17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8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58"/>
            <w:shd w:val="clear" w:color="auto" w:fill="E8E8E8"/>
          </w:tcPr>
          <w:p>
            <w:pPr>
              <w:spacing w:after="0"/>
              <w:jc w:val="left"/>
            </w:pPr>
            <w:r>
              <w:rPr>
                <w:b/>
                <w:sz w:val="16"/>
              </w:rPr>
              <w:t>Notes</w:t>
            </w:r>
          </w:p>
        </w:tc>
      </w:tr>
      <w:tr>
        <w:trPr>
          <w:cantSplit/>
        </w:trPr>
        <w:tc>
          <w:tcPr>
            <w:tcW w:type="dxa" w:w="1483"/>
          </w:tcPr>
          <w:p>
            <w:pPr>
              <w:spacing w:after="0"/>
              <w:jc w:val="left"/>
            </w:pPr>
            <w:r>
              <w:rPr>
                <w:sz w:val="16"/>
              </w:rPr>
              <w:t>Pitt County (unincorporated area)</w:t>
            </w:r>
          </w:p>
        </w:tc>
        <w:tc>
          <w:tcPr>
            <w:tcW w:type="dxa" w:w="1394"/>
          </w:tcPr>
          <w:p>
            <w:pPr>
              <w:spacing w:after="0"/>
              <w:jc w:val="left"/>
            </w:pPr>
            <w:r>
              <w:rPr>
                <w:sz w:val="16"/>
              </w:rPr>
              <w:t>Unincorporated</w:t>
            </w:r>
          </w:p>
        </w:tc>
        <w:tc>
          <w:tcPr>
            <w:tcW w:type="dxa" w:w="2092"/>
          </w:tcPr>
          <w:p>
            <w:pPr>
              <w:spacing w:after="0"/>
              <w:jc w:val="left"/>
            </w:pPr>
            <w:r>
              <w:rPr>
                <w:sz w:val="16"/>
              </w:rPr>
              <w:t>Approved, expires 2030-07-13</w:t>
            </w:r>
          </w:p>
        </w:tc>
        <w:tc>
          <w:tcPr>
            <w:tcW w:type="dxa" w:w="1792"/>
          </w:tcPr>
          <w:p>
            <w:pPr>
              <w:spacing w:after="0"/>
              <w:jc w:val="right"/>
            </w:pPr>
            <w:r>
              <w:rPr>
                <w:sz w:val="16"/>
              </w:rPr>
              <w:t>FMA RL 6, SRL 6; any 30</w:t>
            </w:r>
          </w:p>
        </w:tc>
        <w:tc>
          <w:tcPr>
            <w:tcW w:type="dxa" w:w="1910"/>
          </w:tcPr>
          <w:p>
            <w:pPr>
              <w:spacing w:after="0"/>
              <w:jc w:val="right"/>
            </w:pPr>
            <w:r>
              <w:rPr>
                <w:sz w:val="16"/>
              </w:rPr>
              <w:t>$14,145,767.24</w:t>
            </w:r>
          </w:p>
        </w:tc>
        <w:tc>
          <w:tcPr>
            <w:tcW w:type="dxa" w:w="1883"/>
          </w:tcPr>
          <w:p>
            <w:pPr>
              <w:spacing w:after="0"/>
              <w:jc w:val="right"/>
            </w:pPr>
            <w:r>
              <w:rPr>
                <w:sz w:val="16"/>
              </w:rPr>
              <w:t>0 total; 0 since its plan</w:t>
            </w:r>
          </w:p>
        </w:tc>
        <w:tc>
          <w:tcPr>
            <w:tcW w:type="dxa" w:w="3558"/>
          </w:tcPr>
          <w:p>
            <w:pPr>
              <w:spacing w:after="0"/>
              <w:jc w:val="left"/>
            </w:pPr>
            <w:r>
              <w:rPr>
                <w:sz w:val="16"/>
              </w:rPr>
              <w:t>Includes $157,796.14 for declarations not counted as hazard incidents (DR-4487-NC).</w:t>
            </w:r>
          </w:p>
        </w:tc>
      </w:tr>
      <w:tr>
        <w:trPr>
          <w:cantSplit/>
        </w:trPr>
        <w:tc>
          <w:tcPr>
            <w:tcW w:type="dxa" w:w="1483"/>
          </w:tcPr>
          <w:p>
            <w:pPr>
              <w:spacing w:after="0"/>
              <w:jc w:val="left"/>
            </w:pPr>
            <w:r>
              <w:rPr>
                <w:sz w:val="16"/>
              </w:rPr>
              <w:t>Ayden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1; any 4</w:t>
            </w:r>
          </w:p>
        </w:tc>
        <w:tc>
          <w:tcPr>
            <w:tcW w:type="dxa" w:w="1910"/>
          </w:tcPr>
          <w:p>
            <w:pPr>
              <w:spacing w:after="0"/>
              <w:jc w:val="right"/>
            </w:pPr>
            <w:r>
              <w:rPr>
                <w:sz w:val="16"/>
              </w:rPr>
              <w:t>$1,468,808.48</w:t>
            </w:r>
          </w:p>
        </w:tc>
        <w:tc>
          <w:tcPr>
            <w:tcW w:type="dxa" w:w="1883"/>
          </w:tcPr>
          <w:p>
            <w:pPr>
              <w:spacing w:after="0"/>
              <w:jc w:val="right"/>
            </w:pPr>
            <w:r>
              <w:rPr>
                <w:sz w:val="16"/>
              </w:rPr>
              <w:t>23 total; 0 since its plan</w:t>
            </w:r>
          </w:p>
        </w:tc>
        <w:tc>
          <w:tcPr>
            <w:tcW w:type="dxa" w:w="3558"/>
          </w:tcPr>
          <w:p>
            <w:pPr>
              <w:spacing w:after="0"/>
              <w:jc w:val="left"/>
            </w:pPr>
          </w:p>
        </w:tc>
      </w:tr>
      <w:tr>
        <w:trPr>
          <w:cantSplit/>
        </w:trPr>
        <w:tc>
          <w:tcPr>
            <w:tcW w:type="dxa" w:w="1483"/>
          </w:tcPr>
          <w:p>
            <w:pPr>
              <w:spacing w:after="0"/>
              <w:jc w:val="left"/>
            </w:pPr>
            <w:r>
              <w:rPr>
                <w:sz w:val="16"/>
              </w:rPr>
              <w:t>Bethel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0; any 1</w:t>
            </w:r>
          </w:p>
        </w:tc>
        <w:tc>
          <w:tcPr>
            <w:tcW w:type="dxa" w:w="1910"/>
          </w:tcPr>
          <w:p>
            <w:pPr>
              <w:spacing w:after="0"/>
              <w:jc w:val="right"/>
            </w:pPr>
            <w:r>
              <w:rPr>
                <w:sz w:val="16"/>
              </w:rPr>
              <w:t>$236,677.16</w:t>
            </w:r>
          </w:p>
        </w:tc>
        <w:tc>
          <w:tcPr>
            <w:tcW w:type="dxa" w:w="1883"/>
          </w:tcPr>
          <w:p>
            <w:pPr>
              <w:spacing w:after="0"/>
              <w:jc w:val="right"/>
            </w:pPr>
            <w:r>
              <w:rPr>
                <w:sz w:val="16"/>
              </w:rPr>
              <w:t>7 total; 0 since its plan</w:t>
            </w:r>
          </w:p>
        </w:tc>
        <w:tc>
          <w:tcPr>
            <w:tcW w:type="dxa" w:w="3558"/>
          </w:tcPr>
          <w:p>
            <w:pPr>
              <w:spacing w:after="0"/>
              <w:jc w:val="left"/>
            </w:pPr>
          </w:p>
        </w:tc>
      </w:tr>
      <w:tr>
        <w:trPr>
          <w:cantSplit/>
        </w:trPr>
        <w:tc>
          <w:tcPr>
            <w:tcW w:type="dxa" w:w="1483"/>
          </w:tcPr>
          <w:p>
            <w:pPr>
              <w:spacing w:after="0"/>
              <w:jc w:val="left"/>
            </w:pPr>
            <w:r>
              <w:rPr>
                <w:sz w:val="16"/>
              </w:rPr>
              <w:t>Falkland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0; any 0</w:t>
            </w:r>
          </w:p>
        </w:tc>
        <w:tc>
          <w:tcPr>
            <w:tcW w:type="dxa" w:w="1910"/>
          </w:tcPr>
          <w:p>
            <w:pPr>
              <w:spacing w:after="0"/>
              <w:jc w:val="right"/>
            </w:pPr>
            <w:r>
              <w:rPr>
                <w:sz w:val="16"/>
              </w:rPr>
              <w:t>no Public Assistance recorded</w:t>
            </w:r>
          </w:p>
        </w:tc>
        <w:tc>
          <w:tcPr>
            <w:tcW w:type="dxa" w:w="1883"/>
          </w:tcPr>
          <w:p>
            <w:pPr>
              <w:spacing w:after="0"/>
              <w:jc w:val="right"/>
            </w:pPr>
            <w:r>
              <w:rPr>
                <w:sz w:val="16"/>
              </w:rPr>
              <w:t>7 total; 0 since its plan</w:t>
            </w:r>
          </w:p>
        </w:tc>
        <w:tc>
          <w:tcPr>
            <w:tcW w:type="dxa" w:w="3558"/>
          </w:tcPr>
          <w:p>
            <w:pPr>
              <w:spacing w:after="0"/>
              <w:jc w:val="left"/>
            </w:pPr>
          </w:p>
        </w:tc>
      </w:tr>
      <w:tr>
        <w:trPr>
          <w:cantSplit/>
        </w:trPr>
        <w:tc>
          <w:tcPr>
            <w:tcW w:type="dxa" w:w="1483"/>
          </w:tcPr>
          <w:p>
            <w:pPr>
              <w:spacing w:after="0"/>
              <w:jc w:val="left"/>
            </w:pPr>
            <w:r>
              <w:rPr>
                <w:sz w:val="16"/>
              </w:rPr>
              <w:t>Farmville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0; any 0</w:t>
            </w:r>
          </w:p>
        </w:tc>
        <w:tc>
          <w:tcPr>
            <w:tcW w:type="dxa" w:w="1910"/>
          </w:tcPr>
          <w:p>
            <w:pPr>
              <w:spacing w:after="0"/>
              <w:jc w:val="right"/>
            </w:pPr>
            <w:r>
              <w:rPr>
                <w:sz w:val="16"/>
              </w:rPr>
              <w:t>$1,662,725.69</w:t>
            </w:r>
          </w:p>
        </w:tc>
        <w:tc>
          <w:tcPr>
            <w:tcW w:type="dxa" w:w="1883"/>
          </w:tcPr>
          <w:p>
            <w:pPr>
              <w:spacing w:after="0"/>
              <w:jc w:val="right"/>
            </w:pPr>
            <w:r>
              <w:rPr>
                <w:sz w:val="16"/>
              </w:rPr>
              <w:t>48 total; 0 since its plan</w:t>
            </w:r>
          </w:p>
        </w:tc>
        <w:tc>
          <w:tcPr>
            <w:tcW w:type="dxa" w:w="3558"/>
          </w:tcPr>
          <w:p>
            <w:pPr>
              <w:spacing w:after="0"/>
              <w:jc w:val="left"/>
            </w:pPr>
          </w:p>
        </w:tc>
      </w:tr>
      <w:tr>
        <w:trPr>
          <w:cantSplit/>
        </w:trPr>
        <w:tc>
          <w:tcPr>
            <w:tcW w:type="dxa" w:w="1483"/>
          </w:tcPr>
          <w:p>
            <w:pPr>
              <w:spacing w:after="0"/>
              <w:jc w:val="left"/>
            </w:pPr>
            <w:r>
              <w:rPr>
                <w:sz w:val="16"/>
              </w:rPr>
              <w:t>Fountain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0; any 0</w:t>
            </w:r>
          </w:p>
        </w:tc>
        <w:tc>
          <w:tcPr>
            <w:tcW w:type="dxa" w:w="1910"/>
          </w:tcPr>
          <w:p>
            <w:pPr>
              <w:spacing w:after="0"/>
              <w:jc w:val="right"/>
            </w:pPr>
            <w:r>
              <w:rPr>
                <w:sz w:val="16"/>
              </w:rPr>
              <w:t>$108,437.25</w:t>
            </w:r>
          </w:p>
        </w:tc>
        <w:tc>
          <w:tcPr>
            <w:tcW w:type="dxa" w:w="1883"/>
          </w:tcPr>
          <w:p>
            <w:pPr>
              <w:spacing w:after="0"/>
              <w:jc w:val="right"/>
            </w:pPr>
            <w:r>
              <w:rPr>
                <w:sz w:val="16"/>
              </w:rPr>
              <w:t>10 total; 0 since its plan</w:t>
            </w:r>
          </w:p>
        </w:tc>
        <w:tc>
          <w:tcPr>
            <w:tcW w:type="dxa" w:w="3558"/>
          </w:tcPr>
          <w:p>
            <w:pPr>
              <w:spacing w:after="0"/>
              <w:jc w:val="left"/>
            </w:pPr>
          </w:p>
        </w:tc>
      </w:tr>
      <w:tr>
        <w:trPr>
          <w:cantSplit/>
        </w:trPr>
        <w:tc>
          <w:tcPr>
            <w:tcW w:type="dxa" w:w="1483"/>
          </w:tcPr>
          <w:p>
            <w:pPr>
              <w:spacing w:after="0"/>
              <w:jc w:val="left"/>
            </w:pPr>
            <w:r>
              <w:rPr>
                <w:sz w:val="16"/>
              </w:rPr>
              <w:t>Greenville city</w:t>
            </w:r>
          </w:p>
        </w:tc>
        <w:tc>
          <w:tcPr>
            <w:tcW w:type="dxa" w:w="1394"/>
          </w:tcPr>
          <w:p>
            <w:pPr>
              <w:spacing w:after="0"/>
              <w:jc w:val="left"/>
            </w:pPr>
            <w:r>
              <w:rPr>
                <w:sz w:val="16"/>
              </w:rPr>
              <w:t>City</w:t>
            </w:r>
          </w:p>
        </w:tc>
        <w:tc>
          <w:tcPr>
            <w:tcW w:type="dxa" w:w="2092"/>
          </w:tcPr>
          <w:p>
            <w:pPr>
              <w:spacing w:after="0"/>
              <w:jc w:val="left"/>
            </w:pPr>
            <w:r>
              <w:rPr>
                <w:sz w:val="16"/>
              </w:rPr>
              <w:t>Approved, expires 2030-07-13</w:t>
            </w:r>
          </w:p>
        </w:tc>
        <w:tc>
          <w:tcPr>
            <w:tcW w:type="dxa" w:w="1792"/>
          </w:tcPr>
          <w:p>
            <w:pPr>
              <w:spacing w:after="0"/>
              <w:jc w:val="right"/>
            </w:pPr>
            <w:r>
              <w:rPr>
                <w:sz w:val="16"/>
              </w:rPr>
              <w:t>FMA RL 6, SRL 3; any 21</w:t>
            </w:r>
          </w:p>
        </w:tc>
        <w:tc>
          <w:tcPr>
            <w:tcW w:type="dxa" w:w="1910"/>
          </w:tcPr>
          <w:p>
            <w:pPr>
              <w:spacing w:after="0"/>
              <w:jc w:val="right"/>
            </w:pPr>
            <w:r>
              <w:rPr>
                <w:sz w:val="16"/>
              </w:rPr>
              <w:t>$8,503,224.20</w:t>
            </w:r>
          </w:p>
        </w:tc>
        <w:tc>
          <w:tcPr>
            <w:tcW w:type="dxa" w:w="1883"/>
          </w:tcPr>
          <w:p>
            <w:pPr>
              <w:spacing w:after="0"/>
              <w:jc w:val="right"/>
            </w:pPr>
            <w:r>
              <w:rPr>
                <w:sz w:val="16"/>
              </w:rPr>
              <w:t>110 total; 1 since its plan</w:t>
            </w:r>
          </w:p>
        </w:tc>
        <w:tc>
          <w:tcPr>
            <w:tcW w:type="dxa" w:w="3558"/>
          </w:tcPr>
          <w:p>
            <w:pPr>
              <w:spacing w:after="0"/>
              <w:jc w:val="left"/>
            </w:pPr>
          </w:p>
        </w:tc>
      </w:tr>
      <w:tr>
        <w:trPr>
          <w:cantSplit/>
        </w:trPr>
        <w:tc>
          <w:tcPr>
            <w:tcW w:type="dxa" w:w="1483"/>
          </w:tcPr>
          <w:p>
            <w:pPr>
              <w:spacing w:after="0"/>
              <w:jc w:val="left"/>
            </w:pPr>
            <w:r>
              <w:rPr>
                <w:sz w:val="16"/>
              </w:rPr>
              <w:t>Grifton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1; any 9</w:t>
            </w:r>
          </w:p>
        </w:tc>
        <w:tc>
          <w:tcPr>
            <w:tcW w:type="dxa" w:w="1910"/>
          </w:tcPr>
          <w:p>
            <w:pPr>
              <w:spacing w:after="0"/>
              <w:jc w:val="right"/>
            </w:pPr>
            <w:r>
              <w:rPr>
                <w:sz w:val="16"/>
              </w:rPr>
              <w:t>$2,122,101.93</w:t>
            </w:r>
          </w:p>
        </w:tc>
        <w:tc>
          <w:tcPr>
            <w:tcW w:type="dxa" w:w="1883"/>
          </w:tcPr>
          <w:p>
            <w:pPr>
              <w:spacing w:after="0"/>
              <w:jc w:val="right"/>
            </w:pPr>
            <w:r>
              <w:rPr>
                <w:sz w:val="16"/>
              </w:rPr>
              <w:t>13 total; 0 since its plan</w:t>
            </w:r>
          </w:p>
        </w:tc>
        <w:tc>
          <w:tcPr>
            <w:tcW w:type="dxa" w:w="3558"/>
          </w:tcPr>
          <w:p>
            <w:pPr>
              <w:spacing w:after="0"/>
              <w:jc w:val="left"/>
            </w:pPr>
            <w:r>
              <w:rPr>
                <w:sz w:val="16"/>
              </w:rPr>
              <w:t>Whole community, including the part in Lenoir County; in-county portion (county table): FMA RL 0, FMA SRL 1, NFIP RL 6, NFIP SRL 1, any category 6.</w:t>
            </w:r>
          </w:p>
        </w:tc>
      </w:tr>
      <w:tr>
        <w:trPr>
          <w:cantSplit/>
        </w:trPr>
        <w:tc>
          <w:tcPr>
            <w:tcW w:type="dxa" w:w="1483"/>
          </w:tcPr>
          <w:p>
            <w:pPr>
              <w:spacing w:after="0"/>
              <w:jc w:val="left"/>
            </w:pPr>
            <w:r>
              <w:rPr>
                <w:sz w:val="16"/>
              </w:rPr>
              <w:t>Grimesland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0; any 0</w:t>
            </w:r>
          </w:p>
        </w:tc>
        <w:tc>
          <w:tcPr>
            <w:tcW w:type="dxa" w:w="1910"/>
          </w:tcPr>
          <w:p>
            <w:pPr>
              <w:spacing w:after="0"/>
              <w:jc w:val="right"/>
            </w:pPr>
            <w:r>
              <w:rPr>
                <w:sz w:val="16"/>
              </w:rPr>
              <w:t>$30,216.32</w:t>
            </w:r>
          </w:p>
        </w:tc>
        <w:tc>
          <w:tcPr>
            <w:tcW w:type="dxa" w:w="1883"/>
          </w:tcPr>
          <w:p>
            <w:pPr>
              <w:spacing w:after="0"/>
              <w:jc w:val="right"/>
            </w:pPr>
            <w:r>
              <w:rPr>
                <w:sz w:val="16"/>
              </w:rPr>
              <w:t>21 total; 0 since its plan</w:t>
            </w:r>
          </w:p>
        </w:tc>
        <w:tc>
          <w:tcPr>
            <w:tcW w:type="dxa" w:w="3558"/>
          </w:tcPr>
          <w:p>
            <w:pPr>
              <w:spacing w:after="0"/>
              <w:jc w:val="left"/>
            </w:pPr>
          </w:p>
        </w:tc>
      </w:tr>
      <w:tr>
        <w:trPr>
          <w:cantSplit/>
        </w:trPr>
        <w:tc>
          <w:tcPr>
            <w:tcW w:type="dxa" w:w="1483"/>
          </w:tcPr>
          <w:p>
            <w:pPr>
              <w:spacing w:after="0"/>
              <w:jc w:val="left"/>
            </w:pPr>
            <w:r>
              <w:rPr>
                <w:sz w:val="16"/>
              </w:rPr>
              <w:t>Simpson village</w:t>
            </w:r>
          </w:p>
        </w:tc>
        <w:tc>
          <w:tcPr>
            <w:tcW w:type="dxa" w:w="1394"/>
          </w:tcPr>
          <w:p>
            <w:pPr>
              <w:spacing w:after="0"/>
              <w:jc w:val="left"/>
            </w:pPr>
            <w:r>
              <w:rPr>
                <w:sz w:val="16"/>
              </w:rPr>
              <w:t>Village</w:t>
            </w:r>
          </w:p>
        </w:tc>
        <w:tc>
          <w:tcPr>
            <w:tcW w:type="dxa" w:w="2092"/>
          </w:tcPr>
          <w:p>
            <w:pPr>
              <w:spacing w:after="0"/>
              <w:jc w:val="left"/>
            </w:pPr>
            <w:r>
              <w:rPr>
                <w:sz w:val="16"/>
              </w:rPr>
              <w:t>Approved, expires 2030-07-13</w:t>
            </w:r>
          </w:p>
        </w:tc>
        <w:tc>
          <w:tcPr>
            <w:tcW w:type="dxa" w:w="1792"/>
          </w:tcPr>
          <w:p>
            <w:pPr>
              <w:spacing w:after="0"/>
              <w:jc w:val="right"/>
            </w:pPr>
            <w:r>
              <w:rPr>
                <w:sz w:val="16"/>
              </w:rPr>
              <w:t>FMA RL 0, SRL 0; any 0</w:t>
            </w:r>
          </w:p>
        </w:tc>
        <w:tc>
          <w:tcPr>
            <w:tcW w:type="dxa" w:w="1910"/>
          </w:tcPr>
          <w:p>
            <w:pPr>
              <w:spacing w:after="0"/>
              <w:jc w:val="right"/>
            </w:pPr>
            <w:r>
              <w:rPr>
                <w:sz w:val="16"/>
              </w:rPr>
              <w:t>$36,919.61</w:t>
            </w:r>
          </w:p>
        </w:tc>
        <w:tc>
          <w:tcPr>
            <w:tcW w:type="dxa" w:w="1883"/>
          </w:tcPr>
          <w:p>
            <w:pPr>
              <w:spacing w:after="0"/>
              <w:jc w:val="right"/>
            </w:pPr>
            <w:r>
              <w:rPr>
                <w:sz w:val="16"/>
              </w:rPr>
              <w:t>17 total; 1 since its plan</w:t>
            </w:r>
          </w:p>
        </w:tc>
        <w:tc>
          <w:tcPr>
            <w:tcW w:type="dxa" w:w="3558"/>
          </w:tcPr>
          <w:p>
            <w:pPr>
              <w:spacing w:after="0"/>
              <w:jc w:val="left"/>
            </w:pPr>
          </w:p>
        </w:tc>
      </w:tr>
      <w:tr>
        <w:trPr>
          <w:cantSplit/>
        </w:trPr>
        <w:tc>
          <w:tcPr>
            <w:tcW w:type="dxa" w:w="1483"/>
          </w:tcPr>
          <w:p>
            <w:pPr>
              <w:spacing w:after="0"/>
              <w:jc w:val="left"/>
            </w:pPr>
            <w:r>
              <w:rPr>
                <w:sz w:val="16"/>
              </w:rPr>
              <w:t>Winterville town</w:t>
            </w:r>
          </w:p>
        </w:tc>
        <w:tc>
          <w:tcPr>
            <w:tcW w:type="dxa" w:w="1394"/>
          </w:tcPr>
          <w:p>
            <w:pPr>
              <w:spacing w:after="0"/>
              <w:jc w:val="left"/>
            </w:pPr>
            <w:r>
              <w:rPr>
                <w:sz w:val="16"/>
              </w:rPr>
              <w:t>Town</w:t>
            </w:r>
          </w:p>
        </w:tc>
        <w:tc>
          <w:tcPr>
            <w:tcW w:type="dxa" w:w="2092"/>
          </w:tcPr>
          <w:p>
            <w:pPr>
              <w:spacing w:after="0"/>
              <w:jc w:val="left"/>
            </w:pPr>
            <w:r>
              <w:rPr>
                <w:sz w:val="16"/>
              </w:rPr>
              <w:t>Approved, expires 2030-07-13</w:t>
            </w:r>
          </w:p>
        </w:tc>
        <w:tc>
          <w:tcPr>
            <w:tcW w:type="dxa" w:w="1792"/>
          </w:tcPr>
          <w:p>
            <w:pPr>
              <w:spacing w:after="0"/>
              <w:jc w:val="right"/>
            </w:pPr>
            <w:r>
              <w:rPr>
                <w:sz w:val="16"/>
              </w:rPr>
              <w:t>FMA RL 0, SRL 0; any 6</w:t>
            </w:r>
          </w:p>
        </w:tc>
        <w:tc>
          <w:tcPr>
            <w:tcW w:type="dxa" w:w="1910"/>
          </w:tcPr>
          <w:p>
            <w:pPr>
              <w:spacing w:after="0"/>
              <w:jc w:val="right"/>
            </w:pPr>
            <w:r>
              <w:rPr>
                <w:sz w:val="16"/>
              </w:rPr>
              <w:t>$594,560.82</w:t>
            </w:r>
          </w:p>
        </w:tc>
        <w:tc>
          <w:tcPr>
            <w:tcW w:type="dxa" w:w="1883"/>
          </w:tcPr>
          <w:p>
            <w:pPr>
              <w:spacing w:after="0"/>
              <w:jc w:val="right"/>
            </w:pPr>
            <w:r>
              <w:rPr>
                <w:sz w:val="16"/>
              </w:rPr>
              <w:t>30 total; 0 since its plan</w:t>
            </w:r>
          </w:p>
        </w:tc>
        <w:tc>
          <w:tcPr>
            <w:tcW w:type="dxa" w:w="3558"/>
          </w:tcPr>
          <w:p>
            <w:pPr>
              <w:spacing w:after="0"/>
              <w:jc w:val="left"/>
            </w:pPr>
            <w:r>
              <w:rPr>
                <w:sz w:val="16"/>
              </w:rPr>
              <w:t>Includes $15,195.96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$2,739,221,387</w:t>
            </w:r>
          </w:p>
        </w:tc>
        <w:tc>
          <w:tcPr>
            <w:tcW w:type="dxa" w:w="1215"/>
          </w:tcPr>
          <w:p>
            <w:pPr>
              <w:spacing w:after="0"/>
              <w:jc w:val="right"/>
            </w:pPr>
            <w:r>
              <w:rPr>
                <w:sz w:val="16"/>
              </w:rPr>
              <w:t>n/a</w:t>
            </w:r>
          </w:p>
        </w:tc>
        <w:tc>
          <w:tcPr>
            <w:tcW w:type="dxa" w:w="1039"/>
          </w:tcPr>
          <w:p>
            <w:pPr>
              <w:spacing w:after="0"/>
              <w:jc w:val="right"/>
            </w:pPr>
            <w:r>
              <w:rPr>
                <w:sz w:val="16"/>
              </w:rPr>
              <w:t>13,584</w:t>
            </w:r>
          </w:p>
        </w:tc>
        <w:tc>
          <w:tcPr>
            <w:tcW w:type="dxa" w:w="1126"/>
          </w:tcPr>
          <w:p>
            <w:pPr>
              <w:spacing w:after="0"/>
              <w:jc w:val="right"/>
            </w:pPr>
            <w:r>
              <w:rPr>
                <w:sz w:val="16"/>
              </w:rPr>
              <w:t>$52,451</w:t>
            </w:r>
          </w:p>
        </w:tc>
        <w:tc>
          <w:tcPr>
            <w:tcW w:type="dxa" w:w="1126"/>
          </w:tcPr>
          <w:p>
            <w:pPr>
              <w:spacing w:after="0"/>
              <w:jc w:val="right"/>
            </w:pPr>
            <w:r>
              <w:rPr>
                <w:sz w:val="16"/>
              </w:rPr>
              <w:t>n/a</w:t>
            </w:r>
          </w:p>
        </w:tc>
        <w:tc>
          <w:tcPr>
            <w:tcW w:type="dxa" w:w="1073"/>
          </w:tcPr>
          <w:p>
            <w:pPr>
              <w:spacing w:after="0"/>
              <w:jc w:val="right"/>
            </w:pPr>
            <w:r>
              <w:rPr>
                <w:sz w:val="16"/>
              </w:rPr>
              <w:t>$14,232</w:t>
            </w:r>
          </w:p>
        </w:tc>
        <w:tc>
          <w:tcPr>
            <w:tcW w:type="dxa" w:w="1305"/>
          </w:tcPr>
          <w:p>
            <w:pPr>
              <w:spacing w:after="0"/>
              <w:jc w:val="right"/>
            </w:pPr>
            <w:r>
              <w:rPr>
                <w:sz w:val="16"/>
              </w:rPr>
              <w:t>0.00191%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$36,516,823,395</w:t>
            </w:r>
          </w:p>
        </w:tc>
        <w:tc>
          <w:tcPr>
            <w:tcW w:type="dxa" w:w="1215"/>
          </w:tcPr>
          <w:p>
            <w:pPr>
              <w:spacing w:after="0"/>
              <w:jc w:val="right"/>
            </w:pPr>
            <w:r>
              <w:rPr>
                <w:sz w:val="16"/>
              </w:rPr>
              <w:t>$312,209,006</w:t>
            </w:r>
          </w:p>
        </w:tc>
        <w:tc>
          <w:tcPr>
            <w:tcW w:type="dxa" w:w="1039"/>
          </w:tcPr>
          <w:p>
            <w:pPr>
              <w:spacing w:after="0"/>
              <w:jc w:val="right"/>
            </w:pPr>
            <w:r>
              <w:rPr>
                <w:sz w:val="16"/>
              </w:rPr>
              <w:t>169,746</w:t>
            </w:r>
          </w:p>
        </w:tc>
        <w:tc>
          <w:tcPr>
            <w:tcW w:type="dxa" w:w="1126"/>
          </w:tcPr>
          <w:p>
            <w:pPr>
              <w:spacing w:after="0"/>
              <w:jc w:val="right"/>
            </w:pPr>
            <w:r>
              <w:rPr>
                <w:sz w:val="16"/>
              </w:rPr>
              <w:t>$10,768</w:t>
            </w:r>
          </w:p>
        </w:tc>
        <w:tc>
          <w:tcPr>
            <w:tcW w:type="dxa" w:w="1126"/>
          </w:tcPr>
          <w:p>
            <w:pPr>
              <w:spacing w:after="0"/>
              <w:jc w:val="right"/>
            </w:pPr>
            <w:r>
              <w:rPr>
                <w:sz w:val="16"/>
              </w:rPr>
              <w:t>$102,321</w:t>
            </w:r>
          </w:p>
        </w:tc>
        <w:tc>
          <w:tcPr>
            <w:tcW w:type="dxa" w:w="1073"/>
          </w:tcPr>
          <w:p>
            <w:pPr>
              <w:spacing w:after="0"/>
              <w:jc w:val="right"/>
            </w:pPr>
            <w:r>
              <w:rPr>
                <w:sz w:val="16"/>
              </w:rPr>
              <w:t>$1,406,637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$109,017,247</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$708,688</w:t>
            </w:r>
          </w:p>
        </w:tc>
        <w:tc>
          <w:tcPr>
            <w:tcW w:type="dxa" w:w="1073"/>
          </w:tcPr>
          <w:p>
            <w:pPr>
              <w:spacing w:after="0"/>
              <w:jc w:val="right"/>
            </w:pPr>
            <w:r>
              <w:rPr>
                <w:sz w:val="16"/>
              </w:rPr>
              <w:t>n/a</w:t>
            </w:r>
          </w:p>
        </w:tc>
        <w:tc>
          <w:tcPr>
            <w:tcW w:type="dxa" w:w="1305"/>
          </w:tcPr>
          <w:p>
            <w:pPr>
              <w:spacing w:after="0"/>
              <w:jc w:val="right"/>
            </w:pPr>
            <w:r>
              <w:rPr>
                <w:sz w:val="16"/>
              </w:rPr>
              <w:t>0.65%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$65,351,115,706</w:t>
            </w:r>
          </w:p>
        </w:tc>
        <w:tc>
          <w:tcPr>
            <w:tcW w:type="dxa" w:w="1215"/>
          </w:tcPr>
          <w:p>
            <w:pPr>
              <w:spacing w:after="0"/>
              <w:jc w:val="right"/>
            </w:pPr>
            <w:r>
              <w:rPr>
                <w:sz w:val="16"/>
              </w:rPr>
              <w:t>n/a</w:t>
            </w:r>
          </w:p>
        </w:tc>
        <w:tc>
          <w:tcPr>
            <w:tcW w:type="dxa" w:w="1039"/>
          </w:tcPr>
          <w:p>
            <w:pPr>
              <w:spacing w:after="0"/>
              <w:jc w:val="right"/>
            </w:pPr>
            <w:r>
              <w:rPr>
                <w:sz w:val="16"/>
              </w:rPr>
              <w:t>170,243</w:t>
            </w:r>
          </w:p>
        </w:tc>
        <w:tc>
          <w:tcPr>
            <w:tcW w:type="dxa" w:w="1126"/>
          </w:tcPr>
          <w:p>
            <w:pPr>
              <w:spacing w:after="0"/>
              <w:jc w:val="right"/>
            </w:pPr>
            <w:r>
              <w:rPr>
                <w:sz w:val="16"/>
              </w:rPr>
              <w:t>$685,119</w:t>
            </w:r>
          </w:p>
        </w:tc>
        <w:tc>
          <w:tcPr>
            <w:tcW w:type="dxa" w:w="1126"/>
          </w:tcPr>
          <w:p>
            <w:pPr>
              <w:spacing w:after="0"/>
              <w:jc w:val="right"/>
            </w:pPr>
            <w:r>
              <w:rPr>
                <w:sz w:val="16"/>
              </w:rPr>
              <w:t>n/a</w:t>
            </w:r>
          </w:p>
        </w:tc>
        <w:tc>
          <w:tcPr>
            <w:tcW w:type="dxa" w:w="1073"/>
          </w:tcPr>
          <w:p>
            <w:pPr>
              <w:spacing w:after="0"/>
              <w:jc w:val="right"/>
            </w:pPr>
            <w:r>
              <w:rPr>
                <w:sz w:val="16"/>
              </w:rPr>
              <w:t>$181,030</w:t>
            </w:r>
          </w:p>
        </w:tc>
        <w:tc>
          <w:tcPr>
            <w:tcW w:type="dxa" w:w="1305"/>
          </w:tcPr>
          <w:p>
            <w:pPr>
              <w:spacing w:after="0"/>
              <w:jc w:val="right"/>
            </w:pPr>
            <w:r>
              <w:rPr>
                <w:sz w:val="16"/>
              </w:rPr>
              <w:t>0.00105%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$36,516,837,975</w:t>
            </w:r>
          </w:p>
        </w:tc>
        <w:tc>
          <w:tcPr>
            <w:tcW w:type="dxa" w:w="1215"/>
          </w:tcPr>
          <w:p>
            <w:pPr>
              <w:spacing w:after="0"/>
              <w:jc w:val="right"/>
            </w:pPr>
            <w:r>
              <w:rPr>
                <w:sz w:val="16"/>
              </w:rPr>
              <w:t>$312,209,006</w:t>
            </w:r>
          </w:p>
        </w:tc>
        <w:tc>
          <w:tcPr>
            <w:tcW w:type="dxa" w:w="1039"/>
          </w:tcPr>
          <w:p>
            <w:pPr>
              <w:spacing w:after="0"/>
              <w:jc w:val="right"/>
            </w:pPr>
            <w:r>
              <w:rPr>
                <w:sz w:val="16"/>
              </w:rPr>
              <w:t>169,746</w:t>
            </w:r>
          </w:p>
        </w:tc>
        <w:tc>
          <w:tcPr>
            <w:tcW w:type="dxa" w:w="1126"/>
          </w:tcPr>
          <w:p>
            <w:pPr>
              <w:spacing w:after="0"/>
              <w:jc w:val="right"/>
            </w:pPr>
            <w:r>
              <w:rPr>
                <w:sz w:val="16"/>
              </w:rPr>
              <w:t>$435,524</w:t>
            </w:r>
          </w:p>
        </w:tc>
        <w:tc>
          <w:tcPr>
            <w:tcW w:type="dxa" w:w="1126"/>
          </w:tcPr>
          <w:p>
            <w:pPr>
              <w:spacing w:after="0"/>
              <w:jc w:val="right"/>
            </w:pPr>
            <w:r>
              <w:rPr>
                <w:sz w:val="16"/>
              </w:rPr>
              <w:t>$124,720</w:t>
            </w:r>
          </w:p>
        </w:tc>
        <w:tc>
          <w:tcPr>
            <w:tcW w:type="dxa" w:w="1073"/>
          </w:tcPr>
          <w:p>
            <w:pPr>
              <w:spacing w:after="0"/>
              <w:jc w:val="right"/>
            </w:pPr>
            <w:r>
              <w:rPr>
                <w:sz w:val="16"/>
              </w:rPr>
              <w:t>$194,069</w:t>
            </w:r>
          </w:p>
        </w:tc>
        <w:tc>
          <w:tcPr>
            <w:tcW w:type="dxa" w:w="1305"/>
          </w:tcPr>
          <w:p>
            <w:pPr>
              <w:spacing w:after="0"/>
              <w:jc w:val="right"/>
            </w:pPr>
            <w:r>
              <w:rPr>
                <w:sz w:val="16"/>
              </w:rPr>
              <w:t>0.00119%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$36,516,823,395</w:t>
            </w:r>
          </w:p>
        </w:tc>
        <w:tc>
          <w:tcPr>
            <w:tcW w:type="dxa" w:w="1215"/>
          </w:tcPr>
          <w:p>
            <w:pPr>
              <w:spacing w:after="0"/>
              <w:jc w:val="right"/>
            </w:pPr>
            <w:r>
              <w:rPr>
                <w:sz w:val="16"/>
              </w:rPr>
              <w:t>$312,209,006</w:t>
            </w:r>
          </w:p>
        </w:tc>
        <w:tc>
          <w:tcPr>
            <w:tcW w:type="dxa" w:w="1039"/>
          </w:tcPr>
          <w:p>
            <w:pPr>
              <w:spacing w:after="0"/>
              <w:jc w:val="right"/>
            </w:pPr>
            <w:r>
              <w:rPr>
                <w:sz w:val="16"/>
              </w:rPr>
              <w:t>169,746</w:t>
            </w:r>
          </w:p>
        </w:tc>
        <w:tc>
          <w:tcPr>
            <w:tcW w:type="dxa" w:w="1126"/>
          </w:tcPr>
          <w:p>
            <w:pPr>
              <w:spacing w:after="0"/>
              <w:jc w:val="right"/>
            </w:pPr>
            <w:r>
              <w:rPr>
                <w:sz w:val="16"/>
              </w:rPr>
              <w:t>$192</w:t>
            </w:r>
          </w:p>
        </w:tc>
        <w:tc>
          <w:tcPr>
            <w:tcW w:type="dxa" w:w="1126"/>
          </w:tcPr>
          <w:p>
            <w:pPr>
              <w:spacing w:after="0"/>
              <w:jc w:val="right"/>
            </w:pPr>
            <w:r>
              <w:rPr>
                <w:sz w:val="16"/>
              </w:rPr>
              <w:t>$663</w:t>
            </w:r>
          </w:p>
        </w:tc>
        <w:tc>
          <w:tcPr>
            <w:tcW w:type="dxa" w:w="1073"/>
          </w:tcPr>
          <w:p>
            <w:pPr>
              <w:spacing w:after="0"/>
              <w:jc w:val="right"/>
            </w:pPr>
            <w:r>
              <w:rPr>
                <w:sz w:val="16"/>
              </w:rPr>
              <w:t>$2,567,048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$36,516,478,597</w:t>
            </w:r>
          </w:p>
        </w:tc>
        <w:tc>
          <w:tcPr>
            <w:tcW w:type="dxa" w:w="1215"/>
          </w:tcPr>
          <w:p>
            <w:pPr>
              <w:spacing w:after="0"/>
              <w:jc w:val="right"/>
            </w:pPr>
            <w:r>
              <w:rPr>
                <w:sz w:val="16"/>
              </w:rPr>
              <w:t>$312,209,006</w:t>
            </w:r>
          </w:p>
        </w:tc>
        <w:tc>
          <w:tcPr>
            <w:tcW w:type="dxa" w:w="1039"/>
          </w:tcPr>
          <w:p>
            <w:pPr>
              <w:spacing w:after="0"/>
              <w:jc w:val="right"/>
            </w:pPr>
            <w:r>
              <w:rPr>
                <w:sz w:val="16"/>
              </w:rPr>
              <w:t>169,746</w:t>
            </w:r>
          </w:p>
        </w:tc>
        <w:tc>
          <w:tcPr>
            <w:tcW w:type="dxa" w:w="1126"/>
          </w:tcPr>
          <w:p>
            <w:pPr>
              <w:spacing w:after="0"/>
              <w:jc w:val="right"/>
            </w:pPr>
            <w:r>
              <w:rPr>
                <w:sz w:val="16"/>
              </w:rPr>
              <w:t>$25,422,507</w:t>
            </w:r>
          </w:p>
        </w:tc>
        <w:tc>
          <w:tcPr>
            <w:tcW w:type="dxa" w:w="1126"/>
          </w:tcPr>
          <w:p>
            <w:pPr>
              <w:spacing w:after="0"/>
              <w:jc w:val="right"/>
            </w:pPr>
            <w:r>
              <w:rPr>
                <w:sz w:val="16"/>
              </w:rPr>
              <w:t>$2,770,521</w:t>
            </w:r>
          </w:p>
        </w:tc>
        <w:tc>
          <w:tcPr>
            <w:tcW w:type="dxa" w:w="1073"/>
          </w:tcPr>
          <w:p>
            <w:pPr>
              <w:spacing w:after="0"/>
              <w:jc w:val="right"/>
            </w:pPr>
            <w:r>
              <w:rPr>
                <w:sz w:val="16"/>
              </w:rPr>
              <w:t>$1,362,052</w:t>
            </w:r>
          </w:p>
        </w:tc>
        <w:tc>
          <w:tcPr>
            <w:tcW w:type="dxa" w:w="1305"/>
          </w:tcPr>
          <w:p>
            <w:pPr>
              <w:spacing w:after="0"/>
              <w:jc w:val="right"/>
            </w:pPr>
            <w:r>
              <w:rPr>
                <w:sz w:val="16"/>
              </w:rPr>
              <w:t>0.0696%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$36,516,823,395</w:t>
            </w:r>
          </w:p>
        </w:tc>
        <w:tc>
          <w:tcPr>
            <w:tcW w:type="dxa" w:w="1215"/>
          </w:tcPr>
          <w:p>
            <w:pPr>
              <w:spacing w:after="0"/>
              <w:jc w:val="right"/>
            </w:pPr>
            <w:r>
              <w:rPr>
                <w:sz w:val="16"/>
              </w:rPr>
              <w:t>n/a</w:t>
            </w:r>
          </w:p>
        </w:tc>
        <w:tc>
          <w:tcPr>
            <w:tcW w:type="dxa" w:w="1039"/>
          </w:tcPr>
          <w:p>
            <w:pPr>
              <w:spacing w:after="0"/>
              <w:jc w:val="right"/>
            </w:pPr>
            <w:r>
              <w:rPr>
                <w:sz w:val="16"/>
              </w:rPr>
              <w:t>169,746</w:t>
            </w:r>
          </w:p>
        </w:tc>
        <w:tc>
          <w:tcPr>
            <w:tcW w:type="dxa" w:w="1126"/>
          </w:tcPr>
          <w:p>
            <w:pPr>
              <w:spacing w:after="0"/>
              <w:jc w:val="right"/>
            </w:pPr>
            <w:r>
              <w:rPr>
                <w:sz w:val="16"/>
              </w:rPr>
              <w:t>$257,964</w:t>
            </w:r>
          </w:p>
        </w:tc>
        <w:tc>
          <w:tcPr>
            <w:tcW w:type="dxa" w:w="1126"/>
          </w:tcPr>
          <w:p>
            <w:pPr>
              <w:spacing w:after="0"/>
              <w:jc w:val="right"/>
            </w:pPr>
            <w:r>
              <w:rPr>
                <w:sz w:val="16"/>
              </w:rPr>
              <w:t>n/a</w:t>
            </w:r>
          </w:p>
        </w:tc>
        <w:tc>
          <w:tcPr>
            <w:tcW w:type="dxa" w:w="1073"/>
          </w:tcPr>
          <w:p>
            <w:pPr>
              <w:spacing w:after="0"/>
              <w:jc w:val="right"/>
            </w:pPr>
            <w:r>
              <w:rPr>
                <w:sz w:val="16"/>
              </w:rPr>
              <w:t>$66,685</w:t>
            </w:r>
          </w:p>
        </w:tc>
        <w:tc>
          <w:tcPr>
            <w:tcW w:type="dxa" w:w="1305"/>
          </w:tcPr>
          <w:p>
            <w:pPr>
              <w:spacing w:after="0"/>
              <w:jc w:val="right"/>
            </w:pPr>
            <w:r>
              <w:rPr>
                <w:sz w:val="16"/>
              </w:rPr>
              <w:t>0.000706%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$36,510,642,516</w:t>
            </w:r>
          </w:p>
        </w:tc>
        <w:tc>
          <w:tcPr>
            <w:tcW w:type="dxa" w:w="1215"/>
          </w:tcPr>
          <w:p>
            <w:pPr>
              <w:spacing w:after="0"/>
              <w:jc w:val="right"/>
            </w:pPr>
            <w:r>
              <w:rPr>
                <w:sz w:val="16"/>
              </w:rPr>
              <w:t>$20,926,572</w:t>
            </w:r>
          </w:p>
        </w:tc>
        <w:tc>
          <w:tcPr>
            <w:tcW w:type="dxa" w:w="1039"/>
          </w:tcPr>
          <w:p>
            <w:pPr>
              <w:spacing w:after="0"/>
              <w:jc w:val="right"/>
            </w:pPr>
            <w:r>
              <w:rPr>
                <w:sz w:val="16"/>
              </w:rPr>
              <w:t>8,062</w:t>
            </w:r>
          </w:p>
        </w:tc>
        <w:tc>
          <w:tcPr>
            <w:tcW w:type="dxa" w:w="1126"/>
          </w:tcPr>
          <w:p>
            <w:pPr>
              <w:spacing w:after="0"/>
              <w:jc w:val="right"/>
            </w:pPr>
            <w:r>
              <w:rPr>
                <w:sz w:val="16"/>
              </w:rPr>
              <w:t>$30,206,199</w:t>
            </w:r>
          </w:p>
        </w:tc>
        <w:tc>
          <w:tcPr>
            <w:tcW w:type="dxa" w:w="1126"/>
          </w:tcPr>
          <w:p>
            <w:pPr>
              <w:spacing w:after="0"/>
              <w:jc w:val="right"/>
            </w:pPr>
            <w:r>
              <w:rPr>
                <w:sz w:val="16"/>
              </w:rPr>
              <w:t>$332,060</w:t>
            </w:r>
          </w:p>
        </w:tc>
        <w:tc>
          <w:tcPr>
            <w:tcW w:type="dxa" w:w="1073"/>
          </w:tcPr>
          <w:p>
            <w:pPr>
              <w:spacing w:after="0"/>
              <w:jc w:val="right"/>
            </w:pPr>
            <w:r>
              <w:rPr>
                <w:sz w:val="16"/>
              </w:rPr>
              <w:t>$515,909</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$93,443,401</w:t>
            </w:r>
          </w:p>
        </w:tc>
        <w:tc>
          <w:tcPr>
            <w:tcW w:type="dxa" w:w="1215"/>
          </w:tcPr>
          <w:p>
            <w:pPr>
              <w:spacing w:after="0"/>
              <w:jc w:val="right"/>
            </w:pPr>
            <w:r>
              <w:rPr>
                <w:sz w:val="16"/>
              </w:rPr>
              <w:t>n/a</w:t>
            </w:r>
          </w:p>
        </w:tc>
        <w:tc>
          <w:tcPr>
            <w:tcW w:type="dxa" w:w="1039"/>
          </w:tcPr>
          <w:p>
            <w:pPr>
              <w:spacing w:after="0"/>
              <w:jc w:val="right"/>
            </w:pPr>
            <w:r>
              <w:rPr>
                <w:sz w:val="16"/>
              </w:rPr>
              <w:t>417</w:t>
            </w:r>
          </w:p>
        </w:tc>
        <w:tc>
          <w:tcPr>
            <w:tcW w:type="dxa" w:w="1126"/>
          </w:tcPr>
          <w:p>
            <w:pPr>
              <w:spacing w:after="0"/>
              <w:jc w:val="right"/>
            </w:pPr>
            <w:r>
              <w:rPr>
                <w:sz w:val="16"/>
              </w:rPr>
              <w:t>$473</w:t>
            </w:r>
          </w:p>
        </w:tc>
        <w:tc>
          <w:tcPr>
            <w:tcW w:type="dxa" w:w="1126"/>
          </w:tcPr>
          <w:p>
            <w:pPr>
              <w:spacing w:after="0"/>
              <w:jc w:val="right"/>
            </w:pPr>
            <w:r>
              <w:rPr>
                <w:sz w:val="16"/>
              </w:rPr>
              <w:t>n/a</w:t>
            </w:r>
          </w:p>
        </w:tc>
        <w:tc>
          <w:tcPr>
            <w:tcW w:type="dxa" w:w="1073"/>
          </w:tcPr>
          <w:p>
            <w:pPr>
              <w:spacing w:after="0"/>
              <w:jc w:val="right"/>
            </w:pPr>
            <w:r>
              <w:rPr>
                <w:sz w:val="16"/>
              </w:rPr>
              <w:t>$2</w:t>
            </w:r>
          </w:p>
        </w:tc>
        <w:tc>
          <w:tcPr>
            <w:tcW w:type="dxa" w:w="1305"/>
          </w:tcPr>
          <w:p>
            <w:pPr>
              <w:spacing w:after="0"/>
              <w:jc w:val="right"/>
            </w:pPr>
            <w:r>
              <w:rPr>
                <w:sz w:val="16"/>
              </w:rPr>
              <w:t>0.000506%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$36,516,837,975</w:t>
            </w:r>
          </w:p>
        </w:tc>
        <w:tc>
          <w:tcPr>
            <w:tcW w:type="dxa" w:w="1215"/>
          </w:tcPr>
          <w:p>
            <w:pPr>
              <w:spacing w:after="0"/>
              <w:jc w:val="right"/>
            </w:pPr>
            <w:r>
              <w:rPr>
                <w:sz w:val="16"/>
              </w:rPr>
              <w:t>n/a</w:t>
            </w:r>
          </w:p>
        </w:tc>
        <w:tc>
          <w:tcPr>
            <w:tcW w:type="dxa" w:w="1039"/>
          </w:tcPr>
          <w:p>
            <w:pPr>
              <w:spacing w:after="0"/>
              <w:jc w:val="right"/>
            </w:pPr>
            <w:r>
              <w:rPr>
                <w:sz w:val="16"/>
              </w:rPr>
              <w:t>169,746</w:t>
            </w:r>
          </w:p>
        </w:tc>
        <w:tc>
          <w:tcPr>
            <w:tcW w:type="dxa" w:w="1126"/>
          </w:tcPr>
          <w:p>
            <w:pPr>
              <w:spacing w:after="0"/>
              <w:jc w:val="right"/>
            </w:pPr>
            <w:r>
              <w:rPr>
                <w:sz w:val="16"/>
              </w:rPr>
              <w:t>$76,828</w:t>
            </w:r>
          </w:p>
        </w:tc>
        <w:tc>
          <w:tcPr>
            <w:tcW w:type="dxa" w:w="1126"/>
          </w:tcPr>
          <w:p>
            <w:pPr>
              <w:spacing w:after="0"/>
              <w:jc w:val="right"/>
            </w:pPr>
            <w:r>
              <w:rPr>
                <w:sz w:val="16"/>
              </w:rPr>
              <w:t>n/a</w:t>
            </w:r>
          </w:p>
        </w:tc>
        <w:tc>
          <w:tcPr>
            <w:tcW w:type="dxa" w:w="1073"/>
          </w:tcPr>
          <w:p>
            <w:pPr>
              <w:spacing w:after="0"/>
              <w:jc w:val="right"/>
            </w:pPr>
            <w:r>
              <w:rPr>
                <w:sz w:val="16"/>
              </w:rPr>
              <w:t>$670,470</w:t>
            </w:r>
          </w:p>
        </w:tc>
        <w:tc>
          <w:tcPr>
            <w:tcW w:type="dxa" w:w="1305"/>
          </w:tcPr>
          <w:p>
            <w:pPr>
              <w:spacing w:after="0"/>
              <w:jc w:val="right"/>
            </w:pPr>
            <w:r>
              <w:rPr>
                <w:sz w:val="16"/>
              </w:rPr>
              <w:t>0.00021%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$36,516,837,975</w:t>
            </w:r>
          </w:p>
        </w:tc>
        <w:tc>
          <w:tcPr>
            <w:tcW w:type="dxa" w:w="1215"/>
          </w:tcPr>
          <w:p>
            <w:pPr>
              <w:spacing w:after="0"/>
              <w:jc w:val="right"/>
            </w:pPr>
            <w:r>
              <w:rPr>
                <w:sz w:val="16"/>
              </w:rPr>
              <w:t>$312,209,006</w:t>
            </w:r>
          </w:p>
        </w:tc>
        <w:tc>
          <w:tcPr>
            <w:tcW w:type="dxa" w:w="1039"/>
          </w:tcPr>
          <w:p>
            <w:pPr>
              <w:spacing w:after="0"/>
              <w:jc w:val="right"/>
            </w:pPr>
            <w:r>
              <w:rPr>
                <w:sz w:val="16"/>
              </w:rPr>
              <w:t>169,746</w:t>
            </w:r>
          </w:p>
        </w:tc>
        <w:tc>
          <w:tcPr>
            <w:tcW w:type="dxa" w:w="1126"/>
          </w:tcPr>
          <w:p>
            <w:pPr>
              <w:spacing w:after="0"/>
              <w:jc w:val="right"/>
            </w:pPr>
            <w:r>
              <w:rPr>
                <w:sz w:val="16"/>
              </w:rPr>
              <w:t>$185,285</w:t>
            </w:r>
          </w:p>
        </w:tc>
        <w:tc>
          <w:tcPr>
            <w:tcW w:type="dxa" w:w="1126"/>
          </w:tcPr>
          <w:p>
            <w:pPr>
              <w:spacing w:after="0"/>
              <w:jc w:val="right"/>
            </w:pPr>
            <w:r>
              <w:rPr>
                <w:sz w:val="16"/>
              </w:rPr>
              <w:t>$133,698</w:t>
            </w:r>
          </w:p>
        </w:tc>
        <w:tc>
          <w:tcPr>
            <w:tcW w:type="dxa" w:w="1073"/>
          </w:tcPr>
          <w:p>
            <w:pPr>
              <w:spacing w:after="0"/>
              <w:jc w:val="right"/>
            </w:pPr>
            <w:r>
              <w:rPr>
                <w:sz w:val="16"/>
              </w:rPr>
              <w:t>$680,620</w:t>
            </w:r>
          </w:p>
        </w:tc>
        <w:tc>
          <w:tcPr>
            <w:tcW w:type="dxa" w:w="1305"/>
          </w:tcPr>
          <w:p>
            <w:pPr>
              <w:spacing w:after="0"/>
              <w:jc w:val="right"/>
            </w:pPr>
            <w:r>
              <w:rPr>
                <w:sz w:val="16"/>
              </w:rPr>
              <w:t>0.000507%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$36,516,837,975</w:t>
            </w:r>
          </w:p>
        </w:tc>
        <w:tc>
          <w:tcPr>
            <w:tcW w:type="dxa" w:w="1215"/>
          </w:tcPr>
          <w:p>
            <w:pPr>
              <w:spacing w:after="0"/>
              <w:jc w:val="right"/>
            </w:pPr>
            <w:r>
              <w:rPr>
                <w:sz w:val="16"/>
              </w:rPr>
              <w:t>$312,209,006</w:t>
            </w:r>
          </w:p>
        </w:tc>
        <w:tc>
          <w:tcPr>
            <w:tcW w:type="dxa" w:w="1039"/>
          </w:tcPr>
          <w:p>
            <w:pPr>
              <w:spacing w:after="0"/>
              <w:jc w:val="right"/>
            </w:pPr>
            <w:r>
              <w:rPr>
                <w:sz w:val="16"/>
              </w:rPr>
              <w:t>169,746</w:t>
            </w:r>
          </w:p>
        </w:tc>
        <w:tc>
          <w:tcPr>
            <w:tcW w:type="dxa" w:w="1126"/>
          </w:tcPr>
          <w:p>
            <w:pPr>
              <w:spacing w:after="0"/>
              <w:jc w:val="right"/>
            </w:pPr>
            <w:r>
              <w:rPr>
                <w:sz w:val="16"/>
              </w:rPr>
              <w:t>$4,051,224</w:t>
            </w:r>
          </w:p>
        </w:tc>
        <w:tc>
          <w:tcPr>
            <w:tcW w:type="dxa" w:w="1126"/>
          </w:tcPr>
          <w:p>
            <w:pPr>
              <w:spacing w:after="0"/>
              <w:jc w:val="right"/>
            </w:pPr>
            <w:r>
              <w:rPr>
                <w:sz w:val="16"/>
              </w:rPr>
              <w:t>$5,140</w:t>
            </w:r>
          </w:p>
        </w:tc>
        <w:tc>
          <w:tcPr>
            <w:tcW w:type="dxa" w:w="1073"/>
          </w:tcPr>
          <w:p>
            <w:pPr>
              <w:spacing w:after="0"/>
              <w:jc w:val="right"/>
            </w:pPr>
            <w:r>
              <w:rPr>
                <w:sz w:val="16"/>
              </w:rPr>
              <w:t>$6,462,842</w:t>
            </w:r>
          </w:p>
        </w:tc>
        <w:tc>
          <w:tcPr>
            <w:tcW w:type="dxa" w:w="1305"/>
          </w:tcPr>
          <w:p>
            <w:pPr>
              <w:spacing w:after="0"/>
              <w:jc w:val="right"/>
            </w:pPr>
            <w:r>
              <w:rPr>
                <w:sz w:val="16"/>
              </w:rPr>
              <w:t>0.0111%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3"/>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$4,004,631,818</w:t>
            </w:r>
          </w:p>
        </w:tc>
        <w:tc>
          <w:tcPr>
            <w:tcW w:type="dxa" w:w="1215"/>
          </w:tcPr>
          <w:p>
            <w:pPr>
              <w:spacing w:after="0"/>
              <w:jc w:val="right"/>
            </w:pPr>
            <w:r>
              <w:rPr>
                <w:sz w:val="16"/>
              </w:rPr>
              <w:t>$45,186,523</w:t>
            </w:r>
          </w:p>
        </w:tc>
        <w:tc>
          <w:tcPr>
            <w:tcW w:type="dxa" w:w="1039"/>
          </w:tcPr>
          <w:p>
            <w:pPr>
              <w:spacing w:after="0"/>
              <w:jc w:val="right"/>
            </w:pPr>
            <w:r>
              <w:rPr>
                <w:sz w:val="16"/>
              </w:rPr>
              <w:t>25,300</w:t>
            </w:r>
          </w:p>
        </w:tc>
        <w:tc>
          <w:tcPr>
            <w:tcW w:type="dxa" w:w="1126"/>
          </w:tcPr>
          <w:p>
            <w:pPr>
              <w:spacing w:after="0"/>
              <w:jc w:val="right"/>
            </w:pPr>
            <w:r>
              <w:rPr>
                <w:sz w:val="16"/>
              </w:rPr>
              <w:t>$24,508</w:t>
            </w:r>
          </w:p>
        </w:tc>
        <w:tc>
          <w:tcPr>
            <w:tcW w:type="dxa" w:w="1126"/>
          </w:tcPr>
          <w:p>
            <w:pPr>
              <w:spacing w:after="0"/>
              <w:jc w:val="right"/>
            </w:pPr>
            <w:r>
              <w:rPr>
                <w:sz w:val="16"/>
              </w:rPr>
              <w:t>$72</w:t>
            </w:r>
          </w:p>
        </w:tc>
        <w:tc>
          <w:tcPr>
            <w:tcW w:type="dxa" w:w="1073"/>
          </w:tcPr>
          <w:p>
            <w:pPr>
              <w:spacing w:after="0"/>
              <w:jc w:val="right"/>
            </w:pPr>
            <w:r>
              <w:rPr>
                <w:sz w:val="16"/>
              </w:rPr>
              <w:t>$4,129</w:t>
            </w:r>
          </w:p>
        </w:tc>
        <w:tc>
          <w:tcPr>
            <w:tcW w:type="dxa" w:w="1305"/>
          </w:tcPr>
          <w:p>
            <w:pPr>
              <w:spacing w:after="0"/>
              <w:jc w:val="right"/>
            </w:pPr>
            <w:r>
              <w:rPr>
                <w:sz w:val="16"/>
              </w:rPr>
              <w:t>0.000612%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$36,516,823,395</w:t>
            </w:r>
          </w:p>
        </w:tc>
        <w:tc>
          <w:tcPr>
            <w:tcW w:type="dxa" w:w="1215"/>
          </w:tcPr>
          <w:p>
            <w:pPr>
              <w:spacing w:after="0"/>
              <w:jc w:val="right"/>
            </w:pPr>
            <w:r>
              <w:rPr>
                <w:sz w:val="16"/>
              </w:rPr>
              <w:t>$312,209,006</w:t>
            </w:r>
          </w:p>
        </w:tc>
        <w:tc>
          <w:tcPr>
            <w:tcW w:type="dxa" w:w="1039"/>
          </w:tcPr>
          <w:p>
            <w:pPr>
              <w:spacing w:after="0"/>
              <w:jc w:val="right"/>
            </w:pPr>
            <w:r>
              <w:rPr>
                <w:sz w:val="16"/>
              </w:rPr>
              <w:t>169,746</w:t>
            </w:r>
          </w:p>
        </w:tc>
        <w:tc>
          <w:tcPr>
            <w:tcW w:type="dxa" w:w="1126"/>
          </w:tcPr>
          <w:p>
            <w:pPr>
              <w:spacing w:after="0"/>
              <w:jc w:val="right"/>
            </w:pPr>
            <w:r>
              <w:rPr>
                <w:sz w:val="16"/>
              </w:rPr>
              <w:t>$196,702</w:t>
            </w:r>
          </w:p>
        </w:tc>
        <w:tc>
          <w:tcPr>
            <w:tcW w:type="dxa" w:w="1126"/>
          </w:tcPr>
          <w:p>
            <w:pPr>
              <w:spacing w:after="0"/>
              <w:jc w:val="right"/>
            </w:pPr>
            <w:r>
              <w:rPr>
                <w:sz w:val="16"/>
              </w:rPr>
              <w:t>$64</w:t>
            </w:r>
          </w:p>
        </w:tc>
        <w:tc>
          <w:tcPr>
            <w:tcW w:type="dxa" w:w="1073"/>
          </w:tcPr>
          <w:p>
            <w:pPr>
              <w:spacing w:after="0"/>
              <w:jc w:val="right"/>
            </w:pPr>
            <w:r>
              <w:rPr>
                <w:sz w:val="16"/>
              </w:rPr>
              <w:t>$1,224,763</w:t>
            </w:r>
          </w:p>
        </w:tc>
        <w:tc>
          <w:tcPr>
            <w:tcW w:type="dxa" w:w="1305"/>
          </w:tcPr>
          <w:p>
            <w:pPr>
              <w:spacing w:after="0"/>
              <w:jc w:val="right"/>
            </w:pPr>
            <w:r>
              <w:rPr>
                <w:sz w:val="16"/>
              </w:rPr>
              <w:t>0.000539%</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2 county-coded records, 1 with a damage value recorded (including $0), $0; 12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169,746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$36,516,837,975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$312,209,006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$65,783,693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$15,350,488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12</w:t>
            </w:r>
          </w:p>
        </w:tc>
        <w:tc>
          <w:tcPr>
            <w:tcW w:type="dxa" w:w="1453"/>
          </w:tcPr>
          <w:p>
            <w:pPr>
              <w:spacing w:after="0"/>
              <w:jc w:val="right"/>
            </w:pPr>
            <w:r>
              <w:rPr>
                <w:sz w:val="16"/>
              </w:rPr>
              <w:t>11</w:t>
            </w:r>
          </w:p>
        </w:tc>
        <w:tc>
          <w:tcPr>
            <w:tcW w:type="dxa" w:w="1453"/>
          </w:tcPr>
          <w:p>
            <w:pPr>
              <w:spacing w:after="0"/>
              <w:jc w:val="right"/>
            </w:pPr>
            <w:r>
              <w:rPr>
                <w:sz w:val="16"/>
              </w:rPr>
              <w:t>62</w:t>
            </w:r>
          </w:p>
        </w:tc>
        <w:tc>
          <w:tcPr>
            <w:tcW w:type="dxa" w:w="1453"/>
          </w:tcPr>
          <w:p>
            <w:pPr>
              <w:spacing w:after="0"/>
              <w:jc w:val="right"/>
            </w:pPr>
            <w:r>
              <w:rPr>
                <w:sz w:val="16"/>
              </w:rPr>
              <w:t>8</w:t>
            </w:r>
          </w:p>
        </w:tc>
        <w:tc>
          <w:tcPr>
            <w:tcW w:type="dxa" w:w="1453"/>
          </w:tcPr>
          <w:p>
            <w:pPr>
              <w:spacing w:after="0"/>
              <w:jc w:val="right"/>
            </w:pPr>
            <w:r>
              <w:rPr>
                <w:sz w:val="16"/>
              </w:rPr>
              <w:t>68</w:t>
            </w:r>
          </w:p>
        </w:tc>
        <w:tc>
          <w:tcPr>
            <w:tcW w:type="dxa" w:w="1453"/>
          </w:tcPr>
          <w:p>
            <w:pPr>
              <w:spacing w:after="0"/>
              <w:jc w:val="right"/>
            </w:pPr>
            <w:r>
              <w:rPr>
                <w:sz w:val="16"/>
              </w:rPr>
              <w:t>1</w:t>
            </w:r>
          </w:p>
        </w:tc>
        <w:tc>
          <w:tcPr>
            <w:tcW w:type="dxa" w:w="1617"/>
          </w:tcPr>
          <w:p>
            <w:pPr>
              <w:spacing w:after="0"/>
              <w:jc w:val="right"/>
            </w:pPr>
            <w:r>
              <w:rPr>
                <w:sz w:val="16"/>
              </w:rPr>
              <w:t>34</w:t>
            </w:r>
          </w:p>
        </w:tc>
      </w:tr>
      <w:tr>
        <w:trPr>
          <w:cantSplit/>
        </w:trPr>
        <w:tc>
          <w:tcPr>
            <w:tcW w:type="dxa" w:w="3779"/>
          </w:tcPr>
          <w:p>
            <w:pPr>
              <w:spacing w:after="0"/>
              <w:jc w:val="left"/>
            </w:pPr>
            <w:r>
              <w:rPr>
                <w:sz w:val="16"/>
              </w:rPr>
              <w:t>of which: Ayden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Greenville city</w:t>
            </w:r>
          </w:p>
        </w:tc>
        <w:tc>
          <w:tcPr>
            <w:tcW w:type="dxa" w:w="1453"/>
          </w:tcPr>
          <w:p>
            <w:pPr>
              <w:spacing w:after="0"/>
              <w:jc w:val="right"/>
            </w:pPr>
            <w:r>
              <w:rPr>
                <w:sz w:val="16"/>
              </w:rPr>
              <w:t>6</w:t>
            </w:r>
          </w:p>
        </w:tc>
        <w:tc>
          <w:tcPr>
            <w:tcW w:type="dxa" w:w="1453"/>
          </w:tcPr>
          <w:p>
            <w:pPr>
              <w:spacing w:after="0"/>
              <w:jc w:val="right"/>
            </w:pPr>
            <w:r>
              <w:rPr>
                <w:sz w:val="16"/>
              </w:rPr>
              <w:t>3</w:t>
            </w:r>
          </w:p>
        </w:tc>
        <w:tc>
          <w:tcPr>
            <w:tcW w:type="dxa" w:w="1453"/>
          </w:tcPr>
          <w:p>
            <w:pPr>
              <w:spacing w:after="0"/>
              <w:jc w:val="right"/>
            </w:pPr>
            <w:r>
              <w:rPr>
                <w:sz w:val="16"/>
              </w:rPr>
              <w:t>17</w:t>
            </w:r>
          </w:p>
        </w:tc>
        <w:tc>
          <w:tcPr>
            <w:tcW w:type="dxa" w:w="1453"/>
          </w:tcPr>
          <w:p>
            <w:pPr>
              <w:spacing w:after="0"/>
              <w:jc w:val="right"/>
            </w:pPr>
            <w:r>
              <w:rPr>
                <w:sz w:val="16"/>
              </w:rPr>
              <w:t>3</w:t>
            </w:r>
          </w:p>
        </w:tc>
        <w:tc>
          <w:tcPr>
            <w:tcW w:type="dxa" w:w="1453"/>
          </w:tcPr>
          <w:p>
            <w:pPr>
              <w:spacing w:after="0"/>
              <w:jc w:val="right"/>
            </w:pPr>
            <w:r>
              <w:rPr>
                <w:sz w:val="16"/>
              </w:rPr>
              <w:t>21</w:t>
            </w:r>
          </w:p>
        </w:tc>
        <w:tc>
          <w:tcPr>
            <w:tcW w:type="dxa" w:w="1453"/>
          </w:tcPr>
          <w:p>
            <w:pPr>
              <w:spacing w:after="0"/>
              <w:jc w:val="right"/>
            </w:pPr>
            <w:r>
              <w:rPr>
                <w:sz w:val="16"/>
              </w:rPr>
              <w:t>0</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Grifton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Winterville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Pitt County (unincorporated area)</w:t>
            </w:r>
          </w:p>
        </w:tc>
        <w:tc>
          <w:tcPr>
            <w:tcW w:type="dxa" w:w="1453"/>
          </w:tcPr>
          <w:p>
            <w:pPr>
              <w:spacing w:after="0"/>
              <w:jc w:val="right"/>
            </w:pPr>
            <w:r>
              <w:rPr>
                <w:sz w:val="16"/>
              </w:rPr>
              <w:t>6</w:t>
            </w:r>
          </w:p>
        </w:tc>
        <w:tc>
          <w:tcPr>
            <w:tcW w:type="dxa" w:w="1453"/>
          </w:tcPr>
          <w:p>
            <w:pPr>
              <w:spacing w:after="0"/>
              <w:jc w:val="right"/>
            </w:pPr>
            <w:r>
              <w:rPr>
                <w:sz w:val="16"/>
              </w:rPr>
              <w:t>6</w:t>
            </w:r>
          </w:p>
        </w:tc>
        <w:tc>
          <w:tcPr>
            <w:tcW w:type="dxa" w:w="1453"/>
          </w:tcPr>
          <w:p>
            <w:pPr>
              <w:spacing w:after="0"/>
              <w:jc w:val="right"/>
            </w:pPr>
            <w:r>
              <w:rPr>
                <w:sz w:val="16"/>
              </w:rPr>
              <w:t>28</w:t>
            </w:r>
          </w:p>
        </w:tc>
        <w:tc>
          <w:tcPr>
            <w:tcW w:type="dxa" w:w="1453"/>
          </w:tcPr>
          <w:p>
            <w:pPr>
              <w:spacing w:after="0"/>
              <w:jc w:val="right"/>
            </w:pPr>
            <w:r>
              <w:rPr>
                <w:sz w:val="16"/>
              </w:rPr>
              <w:t>3</w:t>
            </w:r>
          </w:p>
        </w:tc>
        <w:tc>
          <w:tcPr>
            <w:tcW w:type="dxa" w:w="1453"/>
          </w:tcPr>
          <w:p>
            <w:pPr>
              <w:spacing w:after="0"/>
              <w:jc w:val="right"/>
            </w:pPr>
            <w:r>
              <w:rPr>
                <w:sz w:val="16"/>
              </w:rPr>
              <w:t>30</w:t>
            </w:r>
          </w:p>
        </w:tc>
        <w:tc>
          <w:tcPr>
            <w:tcW w:type="dxa" w:w="1453"/>
          </w:tcPr>
          <w:p>
            <w:pPr>
              <w:spacing w:after="0"/>
              <w:jc w:val="right"/>
            </w:pPr>
            <w:r>
              <w:rPr>
                <w:sz w:val="16"/>
              </w:rPr>
              <w:t>1</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Bethel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93"/>
        <w:gridCol w:w="1062"/>
        <w:gridCol w:w="954"/>
        <w:gridCol w:w="954"/>
        <w:gridCol w:w="954"/>
        <w:gridCol w:w="954"/>
        <w:gridCol w:w="954"/>
        <w:gridCol w:w="954"/>
        <w:gridCol w:w="1062"/>
        <w:gridCol w:w="4770"/>
      </w:tblGrid>
      <w:tr>
        <w:trPr>
          <w:cantSplit/>
          <w:tblHeader/>
        </w:trPr>
        <w:tc>
          <w:tcPr>
            <w:tcW w:type="dxa" w:w="1493"/>
            <w:shd w:val="clear" w:color="auto" w:fill="E8E8E8"/>
          </w:tcPr>
          <w:p>
            <w:pPr>
              <w:spacing w:after="0"/>
              <w:jc w:val="left"/>
            </w:pPr>
            <w:r>
              <w:rPr>
                <w:b/>
                <w:sz w:val="16"/>
              </w:rPr>
              <w:t>Jurisdiction</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70"/>
            <w:shd w:val="clear" w:color="auto" w:fill="E8E8E8"/>
          </w:tcPr>
          <w:p>
            <w:pPr>
              <w:spacing w:after="0"/>
              <w:jc w:val="left"/>
            </w:pPr>
            <w:r>
              <w:rPr>
                <w:b/>
                <w:sz w:val="16"/>
              </w:rPr>
              <w:t>Note</w:t>
            </w:r>
          </w:p>
        </w:tc>
      </w:tr>
      <w:tr>
        <w:trPr>
          <w:cantSplit/>
        </w:trPr>
        <w:tc>
          <w:tcPr>
            <w:tcW w:type="dxa" w:w="1493"/>
          </w:tcPr>
          <w:p>
            <w:pPr>
              <w:spacing w:after="0"/>
              <w:jc w:val="left"/>
            </w:pPr>
            <w:r>
              <w:rPr>
                <w:sz w:val="16"/>
              </w:rPr>
              <w:t>Pitt County (unincorporated area)</w:t>
            </w:r>
          </w:p>
        </w:tc>
        <w:tc>
          <w:tcPr>
            <w:tcW w:type="dxa" w:w="1062"/>
          </w:tcPr>
          <w:p>
            <w:pPr>
              <w:spacing w:after="0"/>
              <w:jc w:val="left"/>
            </w:pPr>
            <w:r>
              <w:rPr>
                <w:sz w:val="16"/>
              </w:rPr>
              <w:t>370372</w:t>
            </w:r>
          </w:p>
        </w:tc>
        <w:tc>
          <w:tcPr>
            <w:tcW w:type="dxa" w:w="954"/>
          </w:tcPr>
          <w:p>
            <w:pPr>
              <w:spacing w:after="0"/>
              <w:jc w:val="right"/>
            </w:pPr>
            <w:r>
              <w:rPr>
                <w:sz w:val="16"/>
              </w:rPr>
              <w:t>6</w:t>
            </w:r>
          </w:p>
        </w:tc>
        <w:tc>
          <w:tcPr>
            <w:tcW w:type="dxa" w:w="954"/>
          </w:tcPr>
          <w:p>
            <w:pPr>
              <w:spacing w:after="0"/>
              <w:jc w:val="right"/>
            </w:pPr>
            <w:r>
              <w:rPr>
                <w:sz w:val="16"/>
              </w:rPr>
              <w:t>6</w:t>
            </w:r>
          </w:p>
        </w:tc>
        <w:tc>
          <w:tcPr>
            <w:tcW w:type="dxa" w:w="954"/>
          </w:tcPr>
          <w:p>
            <w:pPr>
              <w:spacing w:after="0"/>
              <w:jc w:val="right"/>
            </w:pPr>
            <w:r>
              <w:rPr>
                <w:sz w:val="16"/>
              </w:rPr>
              <w:t>28</w:t>
            </w:r>
          </w:p>
        </w:tc>
        <w:tc>
          <w:tcPr>
            <w:tcW w:type="dxa" w:w="954"/>
          </w:tcPr>
          <w:p>
            <w:pPr>
              <w:spacing w:after="0"/>
              <w:jc w:val="right"/>
            </w:pPr>
            <w:r>
              <w:rPr>
                <w:sz w:val="16"/>
              </w:rPr>
              <w:t>3</w:t>
            </w:r>
          </w:p>
        </w:tc>
        <w:tc>
          <w:tcPr>
            <w:tcW w:type="dxa" w:w="954"/>
          </w:tcPr>
          <w:p>
            <w:pPr>
              <w:spacing w:after="0"/>
              <w:jc w:val="right"/>
            </w:pPr>
            <w:r>
              <w:rPr>
                <w:sz w:val="16"/>
              </w:rPr>
              <w:t>30</w:t>
            </w:r>
          </w:p>
        </w:tc>
        <w:tc>
          <w:tcPr>
            <w:tcW w:type="dxa" w:w="954"/>
          </w:tcPr>
          <w:p>
            <w:pPr>
              <w:spacing w:after="0"/>
              <w:jc w:val="right"/>
            </w:pPr>
            <w:r>
              <w:rPr>
                <w:sz w:val="16"/>
              </w:rPr>
              <w:t>1</w:t>
            </w:r>
          </w:p>
        </w:tc>
        <w:tc>
          <w:tcPr>
            <w:tcW w:type="dxa" w:w="1062"/>
          </w:tcPr>
          <w:p>
            <w:pPr>
              <w:spacing w:after="0"/>
              <w:jc w:val="right"/>
            </w:pPr>
            <w:r>
              <w:rPr>
                <w:sz w:val="16"/>
              </w:rPr>
              <w:t>14</w:t>
            </w:r>
          </w:p>
        </w:tc>
        <w:tc>
          <w:tcPr>
            <w:tcW w:type="dxa" w:w="4770"/>
          </w:tcPr>
          <w:p>
            <w:pPr>
              <w:spacing w:after="0"/>
              <w:jc w:val="left"/>
            </w:pPr>
          </w:p>
        </w:tc>
      </w:tr>
      <w:tr>
        <w:trPr>
          <w:cantSplit/>
        </w:trPr>
        <w:tc>
          <w:tcPr>
            <w:tcW w:type="dxa" w:w="1493"/>
          </w:tcPr>
          <w:p>
            <w:pPr>
              <w:spacing w:after="0"/>
              <w:jc w:val="left"/>
            </w:pPr>
            <w:r>
              <w:rPr>
                <w:sz w:val="16"/>
              </w:rPr>
              <w:t>Ayden town</w:t>
            </w:r>
          </w:p>
        </w:tc>
        <w:tc>
          <w:tcPr>
            <w:tcW w:type="dxa" w:w="1062"/>
          </w:tcPr>
          <w:p>
            <w:pPr>
              <w:spacing w:after="0"/>
              <w:jc w:val="left"/>
            </w:pPr>
            <w:r>
              <w:rPr>
                <w:sz w:val="16"/>
              </w:rPr>
              <w:t>370189</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4</w:t>
            </w:r>
          </w:p>
        </w:tc>
        <w:tc>
          <w:tcPr>
            <w:tcW w:type="dxa" w:w="954"/>
          </w:tcPr>
          <w:p>
            <w:pPr>
              <w:spacing w:after="0"/>
              <w:jc w:val="right"/>
            </w:pPr>
            <w:r>
              <w:rPr>
                <w:sz w:val="16"/>
              </w:rPr>
              <w:t>1</w:t>
            </w:r>
          </w:p>
        </w:tc>
        <w:tc>
          <w:tcPr>
            <w:tcW w:type="dxa" w:w="954"/>
          </w:tcPr>
          <w:p>
            <w:pPr>
              <w:spacing w:after="0"/>
              <w:jc w:val="right"/>
            </w:pPr>
            <w:r>
              <w:rPr>
                <w:sz w:val="16"/>
              </w:rPr>
              <w:t>4</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Bethel town</w:t>
            </w:r>
          </w:p>
        </w:tc>
        <w:tc>
          <w:tcPr>
            <w:tcW w:type="dxa" w:w="1062"/>
          </w:tcPr>
          <w:p>
            <w:pPr>
              <w:spacing w:after="0"/>
              <w:jc w:val="left"/>
            </w:pPr>
            <w:r>
              <w:rPr>
                <w:sz w:val="16"/>
              </w:rPr>
              <w:t>370546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Falkland town</w:t>
            </w:r>
          </w:p>
        </w:tc>
        <w:tc>
          <w:tcPr>
            <w:tcW w:type="dxa" w:w="1062"/>
          </w:tcPr>
          <w:p>
            <w:pPr>
              <w:spacing w:after="0"/>
              <w:jc w:val="left"/>
            </w:pPr>
            <w:r>
              <w:rPr>
                <w:sz w:val="16"/>
              </w:rPr>
              <w:t>370666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Farmville town</w:t>
            </w:r>
          </w:p>
        </w:tc>
        <w:tc>
          <w:tcPr>
            <w:tcW w:type="dxa" w:w="1062"/>
          </w:tcPr>
          <w:p>
            <w:pPr>
              <w:spacing w:after="0"/>
              <w:jc w:val="left"/>
            </w:pPr>
            <w:r>
              <w:rPr>
                <w:sz w:val="16"/>
              </w:rPr>
              <w:t>370190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Fountain town</w:t>
            </w:r>
          </w:p>
        </w:tc>
        <w:tc>
          <w:tcPr>
            <w:tcW w:type="dxa" w:w="1062"/>
          </w:tcPr>
          <w:p>
            <w:pPr>
              <w:spacing w:after="0"/>
              <w:jc w:val="left"/>
            </w:pPr>
            <w:r>
              <w:rPr>
                <w:sz w:val="16"/>
              </w:rPr>
              <w:t>370631</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Greenville city</w:t>
            </w:r>
          </w:p>
        </w:tc>
        <w:tc>
          <w:tcPr>
            <w:tcW w:type="dxa" w:w="1062"/>
          </w:tcPr>
          <w:p>
            <w:pPr>
              <w:spacing w:after="0"/>
              <w:jc w:val="left"/>
            </w:pPr>
            <w:r>
              <w:rPr>
                <w:sz w:val="16"/>
              </w:rPr>
              <w:t>370191</w:t>
            </w:r>
          </w:p>
        </w:tc>
        <w:tc>
          <w:tcPr>
            <w:tcW w:type="dxa" w:w="954"/>
          </w:tcPr>
          <w:p>
            <w:pPr>
              <w:spacing w:after="0"/>
              <w:jc w:val="right"/>
            </w:pPr>
            <w:r>
              <w:rPr>
                <w:sz w:val="16"/>
              </w:rPr>
              <w:t>6</w:t>
            </w:r>
          </w:p>
        </w:tc>
        <w:tc>
          <w:tcPr>
            <w:tcW w:type="dxa" w:w="954"/>
          </w:tcPr>
          <w:p>
            <w:pPr>
              <w:spacing w:after="0"/>
              <w:jc w:val="right"/>
            </w:pPr>
            <w:r>
              <w:rPr>
                <w:sz w:val="16"/>
              </w:rPr>
              <w:t>3</w:t>
            </w:r>
          </w:p>
        </w:tc>
        <w:tc>
          <w:tcPr>
            <w:tcW w:type="dxa" w:w="954"/>
          </w:tcPr>
          <w:p>
            <w:pPr>
              <w:spacing w:after="0"/>
              <w:jc w:val="right"/>
            </w:pPr>
            <w:r>
              <w:rPr>
                <w:sz w:val="16"/>
              </w:rPr>
              <w:t>17</w:t>
            </w:r>
          </w:p>
        </w:tc>
        <w:tc>
          <w:tcPr>
            <w:tcW w:type="dxa" w:w="954"/>
          </w:tcPr>
          <w:p>
            <w:pPr>
              <w:spacing w:after="0"/>
              <w:jc w:val="right"/>
            </w:pPr>
            <w:r>
              <w:rPr>
                <w:sz w:val="16"/>
              </w:rPr>
              <w:t>3</w:t>
            </w:r>
          </w:p>
        </w:tc>
        <w:tc>
          <w:tcPr>
            <w:tcW w:type="dxa" w:w="954"/>
          </w:tcPr>
          <w:p>
            <w:pPr>
              <w:spacing w:after="0"/>
              <w:jc w:val="right"/>
            </w:pPr>
            <w:r>
              <w:rPr>
                <w:sz w:val="16"/>
              </w:rPr>
              <w:t>21</w:t>
            </w:r>
          </w:p>
        </w:tc>
        <w:tc>
          <w:tcPr>
            <w:tcW w:type="dxa" w:w="954"/>
          </w:tcPr>
          <w:p>
            <w:pPr>
              <w:spacing w:after="0"/>
              <w:jc w:val="right"/>
            </w:pPr>
            <w:r>
              <w:rPr>
                <w:sz w:val="16"/>
              </w:rPr>
              <w:t>0</w:t>
            </w:r>
          </w:p>
        </w:tc>
        <w:tc>
          <w:tcPr>
            <w:tcW w:type="dxa" w:w="1062"/>
          </w:tcPr>
          <w:p>
            <w:pPr>
              <w:spacing w:after="0"/>
              <w:jc w:val="right"/>
            </w:pPr>
            <w:r>
              <w:rPr>
                <w:sz w:val="16"/>
              </w:rPr>
              <w:t>14</w:t>
            </w:r>
          </w:p>
        </w:tc>
        <w:tc>
          <w:tcPr>
            <w:tcW w:type="dxa" w:w="4770"/>
          </w:tcPr>
          <w:p>
            <w:pPr>
              <w:spacing w:after="0"/>
              <w:jc w:val="left"/>
            </w:pPr>
          </w:p>
        </w:tc>
      </w:tr>
      <w:tr>
        <w:trPr>
          <w:cantSplit/>
        </w:trPr>
        <w:tc>
          <w:tcPr>
            <w:tcW w:type="dxa" w:w="1493"/>
          </w:tcPr>
          <w:p>
            <w:pPr>
              <w:spacing w:after="0"/>
              <w:jc w:val="left"/>
            </w:pPr>
            <w:r>
              <w:rPr>
                <w:sz w:val="16"/>
              </w:rPr>
              <w:t>Grifton town</w:t>
            </w:r>
          </w:p>
        </w:tc>
        <w:tc>
          <w:tcPr>
            <w:tcW w:type="dxa" w:w="1062"/>
          </w:tcPr>
          <w:p>
            <w:pPr>
              <w:spacing w:after="0"/>
              <w:jc w:val="left"/>
            </w:pPr>
            <w:r>
              <w:rPr>
                <w:sz w:val="16"/>
              </w:rPr>
              <w:t>370192</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9</w:t>
            </w:r>
          </w:p>
        </w:tc>
        <w:tc>
          <w:tcPr>
            <w:tcW w:type="dxa" w:w="954"/>
          </w:tcPr>
          <w:p>
            <w:pPr>
              <w:spacing w:after="0"/>
              <w:jc w:val="right"/>
            </w:pPr>
            <w:r>
              <w:rPr>
                <w:sz w:val="16"/>
              </w:rPr>
              <w:t>1</w:t>
            </w:r>
          </w:p>
        </w:tc>
        <w:tc>
          <w:tcPr>
            <w:tcW w:type="dxa" w:w="954"/>
          </w:tcPr>
          <w:p>
            <w:pPr>
              <w:spacing w:after="0"/>
              <w:jc w:val="right"/>
            </w:pPr>
            <w:r>
              <w:rPr>
                <w:sz w:val="16"/>
              </w:rPr>
              <w:t>9</w:t>
            </w:r>
          </w:p>
        </w:tc>
        <w:tc>
          <w:tcPr>
            <w:tcW w:type="dxa" w:w="954"/>
          </w:tcPr>
          <w:p>
            <w:pPr>
              <w:spacing w:after="0"/>
              <w:jc w:val="right"/>
            </w:pPr>
            <w:r>
              <w:rPr>
                <w:sz w:val="16"/>
              </w:rPr>
              <w:t>0</w:t>
            </w:r>
          </w:p>
        </w:tc>
        <w:tc>
          <w:tcPr>
            <w:tcW w:type="dxa" w:w="1062"/>
          </w:tcPr>
          <w:p>
            <w:pPr>
              <w:spacing w:after="0"/>
              <w:jc w:val="right"/>
            </w:pPr>
            <w:r>
              <w:rPr>
                <w:sz w:val="16"/>
              </w:rPr>
              <w:t>4</w:t>
            </w:r>
          </w:p>
        </w:tc>
        <w:tc>
          <w:tcPr>
            <w:tcW w:type="dxa" w:w="4770"/>
          </w:tcPr>
          <w:p>
            <w:pPr>
              <w:spacing w:after="0"/>
              <w:jc w:val="left"/>
            </w:pPr>
            <w:r>
              <w:rPr>
                <w:sz w:val="16"/>
              </w:rPr>
              <w:t>Whole community, including the part in Lenoir County; in-county portion (county table): FMA RL 0, FMA SRL 1, NFIP RL 6, NFIP SRL 1, any category 6.</w:t>
            </w:r>
          </w:p>
        </w:tc>
      </w:tr>
      <w:tr>
        <w:trPr>
          <w:cantSplit/>
        </w:trPr>
        <w:tc>
          <w:tcPr>
            <w:tcW w:type="dxa" w:w="1493"/>
          </w:tcPr>
          <w:p>
            <w:pPr>
              <w:spacing w:after="0"/>
              <w:jc w:val="left"/>
            </w:pPr>
            <w:r>
              <w:rPr>
                <w:sz w:val="16"/>
              </w:rPr>
              <w:t>Grimesland town</w:t>
            </w:r>
          </w:p>
        </w:tc>
        <w:tc>
          <w:tcPr>
            <w:tcW w:type="dxa" w:w="1062"/>
          </w:tcPr>
          <w:p>
            <w:pPr>
              <w:spacing w:after="0"/>
              <w:jc w:val="left"/>
            </w:pPr>
            <w:r>
              <w:rPr>
                <w:sz w:val="16"/>
              </w:rPr>
              <w:t>370535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Simpson village</w:t>
            </w:r>
          </w:p>
        </w:tc>
        <w:tc>
          <w:tcPr>
            <w:tcW w:type="dxa" w:w="1062"/>
          </w:tcPr>
          <w:p>
            <w:pPr>
              <w:spacing w:after="0"/>
              <w:jc w:val="left"/>
            </w:pPr>
            <w:r>
              <w:rPr>
                <w:sz w:val="16"/>
              </w:rPr>
              <w:t>370615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Winterville town</w:t>
            </w:r>
          </w:p>
        </w:tc>
        <w:tc>
          <w:tcPr>
            <w:tcW w:type="dxa" w:w="1062"/>
          </w:tcPr>
          <w:p>
            <w:pPr>
              <w:spacing w:after="0"/>
              <w:jc w:val="left"/>
            </w:pPr>
            <w:r>
              <w:rPr>
                <w:sz w:val="16"/>
              </w:rPr>
              <w:t>370193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6</w:t>
            </w:r>
          </w:p>
        </w:tc>
        <w:tc>
          <w:tcPr>
            <w:tcW w:type="dxa" w:w="954"/>
          </w:tcPr>
          <w:p>
            <w:pPr>
              <w:spacing w:after="0"/>
              <w:jc w:val="right"/>
            </w:pPr>
            <w:r>
              <w:rPr>
                <w:sz w:val="16"/>
              </w:rPr>
              <w:t>0</w:t>
            </w:r>
          </w:p>
        </w:tc>
        <w:tc>
          <w:tcPr>
            <w:tcW w:type="dxa" w:w="954"/>
          </w:tcPr>
          <w:p>
            <w:pPr>
              <w:spacing w:after="0"/>
              <w:jc w:val="right"/>
            </w:pPr>
            <w:r>
              <w:rPr>
                <w:sz w:val="16"/>
              </w:rPr>
              <w:t>6</w:t>
            </w:r>
          </w:p>
        </w:tc>
        <w:tc>
          <w:tcPr>
            <w:tcW w:type="dxa" w:w="954"/>
          </w:tcPr>
          <w:p>
            <w:pPr>
              <w:spacing w:after="0"/>
              <w:jc w:val="right"/>
            </w:pPr>
            <w:r>
              <w:rPr>
                <w:sz w:val="16"/>
              </w:rPr>
              <w:t>0</w:t>
            </w:r>
          </w:p>
        </w:tc>
        <w:tc>
          <w:tcPr>
            <w:tcW w:type="dxa" w:w="1062"/>
          </w:tcPr>
          <w:p>
            <w:pPr>
              <w:spacing w:after="0"/>
              <w:jc w:val="right"/>
            </w:pPr>
            <w:r>
              <w:rPr>
                <w:sz w:val="16"/>
              </w:rPr>
              <w:t>3</w:t>
            </w:r>
          </w:p>
        </w:tc>
        <w:tc>
          <w:tcPr>
            <w:tcW w:type="dxa" w:w="47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10</w:t>
            </w:r>
          </w:p>
        </w:tc>
        <w:tc>
          <w:tcPr>
            <w:tcW w:type="dxa" w:w="1496"/>
          </w:tcPr>
          <w:p>
            <w:pPr>
              <w:spacing w:after="0"/>
              <w:jc w:val="right"/>
            </w:pPr>
            <w:r>
              <w:rPr>
                <w:sz w:val="16"/>
              </w:rPr>
              <w:t>58</w:t>
            </w:r>
          </w:p>
        </w:tc>
        <w:tc>
          <w:tcPr>
            <w:tcW w:type="dxa" w:w="1496"/>
          </w:tcPr>
          <w:p>
            <w:pPr>
              <w:spacing w:after="0"/>
              <w:jc w:val="right"/>
            </w:pPr>
            <w:r>
              <w:rPr>
                <w:sz w:val="16"/>
              </w:rPr>
              <w:t>7</w:t>
            </w:r>
          </w:p>
        </w:tc>
        <w:tc>
          <w:tcPr>
            <w:tcW w:type="dxa" w:w="1496"/>
          </w:tcPr>
          <w:p>
            <w:pPr>
              <w:spacing w:after="0"/>
              <w:jc w:val="right"/>
            </w:pPr>
            <w:r>
              <w:rPr>
                <w:sz w:val="16"/>
              </w:rPr>
              <w:t>62</w:t>
            </w:r>
          </w:p>
        </w:tc>
        <w:tc>
          <w:tcPr>
            <w:tcW w:type="dxa" w:w="1496"/>
          </w:tcPr>
          <w:p>
            <w:pPr>
              <w:spacing w:after="0"/>
              <w:jc w:val="right"/>
            </w:pPr>
            <w:r>
              <w:rPr>
                <w:sz w:val="16"/>
              </w:rPr>
              <w:t>1</w:t>
            </w:r>
          </w:p>
        </w:tc>
        <w:tc>
          <w:tcPr>
            <w:tcW w:type="dxa" w:w="1665"/>
          </w:tcPr>
          <w:p>
            <w:pPr>
              <w:spacing w:after="0"/>
              <w:jc w:val="right"/>
            </w:pPr>
            <w:r>
              <w:rPr>
                <w:sz w:val="16"/>
              </w:rPr>
              <w:t>31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Pitt County, NC: risk-assessment baseline packet, release 2026-10 (data as of 2026-09-30; County FIPS 37147). Automated baseline. </w:t>
      </w:r>
      <w:hyperlink r:id="rId15">
        <w:r>
          <w:rPr>
            <w:color w:val="1F4E99"/>
            <w:sz w:val="17"/>
            <w:u w:val="single"/>
          </w:rPr>
          <w:t>https://hazardplain.org/nc/37147/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Pitt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 County, NC: Risk-assessment baseline packet</dc:title>
  <dc:subject>Hazard Plain release 2026-10, as of 2026-09-30. Automated baseline</dc:subject>
  <dc:creator>Hazard Plain</dc:creator>
  <cp:keywords>Hazard Plain; hazard mitigation; risk assessment; 37147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