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Mitchell County, NC</w:t>
      </w:r>
    </w:p>
    <w:p>
      <w:pPr>
        <w:spacing w:after="120" w:before="0"/>
      </w:pPr>
      <w:r>
        <w:rPr>
          <w:color w:val="555555"/>
          <w:sz w:val="24"/>
        </w:rPr>
        <w:t>Risk-assessment baseline packet</w:t>
      </w:r>
    </w:p>
    <w:p>
      <w:pPr>
        <w:spacing w:after="120" w:before="0"/>
      </w:pPr>
      <w:r>
        <w:rPr>
          <w:b/>
          <w:sz w:val="18"/>
        </w:rPr>
        <w:t xml:space="preserve">County FIPS: </w:t>
      </w:r>
      <w:r>
        <w:rPr>
          <w:sz w:val="18"/>
        </w:rPr>
        <w:t>37121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2031-03-30. Plan: Toe River Regional (FEMA plan 111584), approved 2026-03-31.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2026-03-31: no new hazard declaration and 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($4,063,959 a year), Cold Wave ($985,358) and Lightning ($740,722).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37121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2031-03-30</w:t>
      </w:r>
    </w:p>
    <w:p>
      <w:pPr>
        <w:keepNext/>
        <w:spacing w:after="40" w:before="0"/>
      </w:pPr>
      <w:r>
        <w:rPr>
          <w:b/>
        </w:rPr>
        <w:t xml:space="preserve">Plan: </w:t>
      </w:r>
      <w:r>
        <w:rPr/>
        <w:t>Toe River Regional (FEMA plan 111584)</w:t>
      </w:r>
    </w:p>
    <w:p>
      <w:pPr>
        <w:keepNext/>
        <w:spacing w:after="40" w:before="0"/>
      </w:pPr>
      <w:r>
        <w:rPr>
          <w:b/>
        </w:rPr>
        <w:t xml:space="preserve">Approved: </w:t>
      </w:r>
      <w:r>
        <w:rPr/>
        <w:t>2026-03-31</w:t>
      </w:r>
    </w:p>
    <w:p>
      <w:pPr>
        <w:keepNext/>
        <w:spacing w:after="40" w:before="0"/>
      </w:pPr>
      <w:r>
        <w:rPr>
          <w:b/>
        </w:rPr>
        <w:t xml:space="preserve">Days to expiry: </w:t>
      </w:r>
      <w:r>
        <w:rPr/>
        <w:t>1,642</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2026-03-31)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4"/>
        <w:gridCol w:w="1394"/>
        <w:gridCol w:w="2314"/>
        <w:gridCol w:w="2916"/>
        <w:gridCol w:w="1037"/>
        <w:gridCol w:w="1037"/>
        <w:gridCol w:w="872"/>
        <w:gridCol w:w="2989"/>
      </w:tblGrid>
      <w:tr>
        <w:trPr>
          <w:cantSplit/>
          <w:tblHeader/>
        </w:trPr>
        <w:tc>
          <w:tcPr>
            <w:tcW w:type="dxa" w:w="1554"/>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14"/>
            <w:shd w:val="clear" w:color="auto" w:fill="E8E8E8"/>
          </w:tcPr>
          <w:p>
            <w:pPr>
              <w:spacing w:after="0"/>
              <w:jc w:val="left"/>
            </w:pPr>
            <w:r>
              <w:rPr>
                <w:b/>
                <w:sz w:val="16"/>
              </w:rPr>
              <w:t>Status</w:t>
            </w:r>
          </w:p>
        </w:tc>
        <w:tc>
          <w:tcPr>
            <w:tcW w:type="dxa" w:w="291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89"/>
            <w:shd w:val="clear" w:color="auto" w:fill="E8E8E8"/>
          </w:tcPr>
          <w:p>
            <w:pPr>
              <w:spacing w:after="0"/>
              <w:jc w:val="left"/>
            </w:pPr>
            <w:r>
              <w:rPr>
                <w:b/>
                <w:sz w:val="16"/>
              </w:rPr>
              <w:t>Notes</w:t>
            </w:r>
          </w:p>
        </w:tc>
      </w:tr>
      <w:tr>
        <w:trPr>
          <w:cantSplit/>
        </w:trPr>
        <w:tc>
          <w:tcPr>
            <w:tcW w:type="dxa" w:w="1554"/>
          </w:tcPr>
          <w:p>
            <w:pPr>
              <w:spacing w:after="0"/>
              <w:jc w:val="left"/>
            </w:pPr>
            <w:r>
              <w:rPr>
                <w:sz w:val="16"/>
              </w:rPr>
              <w:t>Mitchell County (unincorporated area)</w:t>
            </w:r>
          </w:p>
        </w:tc>
        <w:tc>
          <w:tcPr>
            <w:tcW w:type="dxa" w:w="1394"/>
          </w:tcPr>
          <w:p>
            <w:pPr>
              <w:spacing w:after="0"/>
              <w:jc w:val="left"/>
            </w:pPr>
            <w:r>
              <w:rPr>
                <w:sz w:val="16"/>
              </w:rPr>
              <w:t>Unincorporated</w:t>
            </w:r>
          </w:p>
        </w:tc>
        <w:tc>
          <w:tcPr>
            <w:tcW w:type="dxa" w:w="2314"/>
          </w:tcPr>
          <w:p>
            <w:pPr>
              <w:spacing w:after="0"/>
              <w:jc w:val="left"/>
            </w:pPr>
            <w:r>
              <w:rPr>
                <w:sz w:val="16"/>
              </w:rPr>
              <w:t>Approved, expires 2031-03-30</w:t>
            </w:r>
          </w:p>
        </w:tc>
        <w:tc>
          <w:tcPr>
            <w:tcW w:type="dxa" w:w="2916"/>
          </w:tcPr>
          <w:p>
            <w:pPr>
              <w:spacing w:after="0"/>
              <w:jc w:val="left"/>
            </w:pPr>
            <w:r>
              <w:rPr>
                <w:sz w:val="16"/>
              </w:rPr>
              <w:t>Toe River Regional (FEMA plan 111584)</w:t>
            </w:r>
          </w:p>
        </w:tc>
        <w:tc>
          <w:tcPr>
            <w:tcW w:type="dxa" w:w="1037"/>
          </w:tcPr>
          <w:p>
            <w:pPr>
              <w:spacing w:after="0"/>
              <w:jc w:val="left"/>
            </w:pPr>
            <w:r>
              <w:rPr>
                <w:sz w:val="16"/>
              </w:rPr>
              <w:t>2026-03-31</w:t>
            </w:r>
          </w:p>
        </w:tc>
        <w:tc>
          <w:tcPr>
            <w:tcW w:type="dxa" w:w="1037"/>
          </w:tcPr>
          <w:p>
            <w:pPr>
              <w:spacing w:after="0"/>
              <w:jc w:val="left"/>
            </w:pPr>
            <w:r>
              <w:rPr>
                <w:sz w:val="16"/>
              </w:rPr>
              <w:t>2031-03-30</w:t>
            </w:r>
          </w:p>
        </w:tc>
        <w:tc>
          <w:tcPr>
            <w:tcW w:type="dxa" w:w="872"/>
          </w:tcPr>
          <w:p>
            <w:pPr>
              <w:spacing w:after="0"/>
              <w:jc w:val="right"/>
            </w:pPr>
            <w:r>
              <w:rPr>
                <w:sz w:val="16"/>
              </w:rPr>
              <w:t>1,642</w:t>
            </w:r>
          </w:p>
        </w:tc>
        <w:tc>
          <w:tcPr>
            <w:tcW w:type="dxa" w:w="2989"/>
          </w:tcPr>
          <w:p>
            <w:pPr>
              <w:spacing w:after="0"/>
              <w:jc w:val="left"/>
            </w:pPr>
          </w:p>
        </w:tc>
      </w:tr>
      <w:tr>
        <w:trPr>
          <w:cantSplit/>
        </w:trPr>
        <w:tc>
          <w:tcPr>
            <w:tcW w:type="dxa" w:w="1554"/>
          </w:tcPr>
          <w:p>
            <w:pPr>
              <w:spacing w:after="0"/>
              <w:jc w:val="left"/>
            </w:pPr>
            <w:r>
              <w:rPr>
                <w:sz w:val="16"/>
              </w:rPr>
              <w:t>Bakersville town</w:t>
            </w:r>
          </w:p>
        </w:tc>
        <w:tc>
          <w:tcPr>
            <w:tcW w:type="dxa" w:w="1394"/>
          </w:tcPr>
          <w:p>
            <w:pPr>
              <w:spacing w:after="0"/>
              <w:jc w:val="left"/>
            </w:pPr>
            <w:r>
              <w:rPr>
                <w:sz w:val="16"/>
              </w:rPr>
              <w:t>Town</w:t>
            </w:r>
          </w:p>
        </w:tc>
        <w:tc>
          <w:tcPr>
            <w:tcW w:type="dxa" w:w="2314"/>
          </w:tcPr>
          <w:p>
            <w:pPr>
              <w:spacing w:after="0"/>
              <w:jc w:val="left"/>
            </w:pPr>
            <w:r>
              <w:rPr>
                <w:sz w:val="16"/>
              </w:rPr>
              <w:t>Approved, expires 2031-03-30</w:t>
            </w:r>
          </w:p>
        </w:tc>
        <w:tc>
          <w:tcPr>
            <w:tcW w:type="dxa" w:w="2916"/>
          </w:tcPr>
          <w:p>
            <w:pPr>
              <w:spacing w:after="0"/>
              <w:jc w:val="left"/>
            </w:pPr>
            <w:r>
              <w:rPr>
                <w:sz w:val="16"/>
              </w:rPr>
              <w:t>Toe River Regional (FEMA plan 111584)</w:t>
            </w:r>
          </w:p>
        </w:tc>
        <w:tc>
          <w:tcPr>
            <w:tcW w:type="dxa" w:w="1037"/>
          </w:tcPr>
          <w:p>
            <w:pPr>
              <w:spacing w:after="0"/>
              <w:jc w:val="left"/>
            </w:pPr>
            <w:r>
              <w:rPr>
                <w:sz w:val="16"/>
              </w:rPr>
              <w:t>2026-03-31</w:t>
            </w:r>
          </w:p>
        </w:tc>
        <w:tc>
          <w:tcPr>
            <w:tcW w:type="dxa" w:w="1037"/>
          </w:tcPr>
          <w:p>
            <w:pPr>
              <w:spacing w:after="0"/>
              <w:jc w:val="left"/>
            </w:pPr>
            <w:r>
              <w:rPr>
                <w:sz w:val="16"/>
              </w:rPr>
              <w:t>2031-03-30</w:t>
            </w:r>
          </w:p>
        </w:tc>
        <w:tc>
          <w:tcPr>
            <w:tcW w:type="dxa" w:w="872"/>
          </w:tcPr>
          <w:p>
            <w:pPr>
              <w:spacing w:after="0"/>
              <w:jc w:val="right"/>
            </w:pPr>
            <w:r>
              <w:rPr>
                <w:sz w:val="16"/>
              </w:rPr>
              <w:t>1,642</w:t>
            </w:r>
          </w:p>
        </w:tc>
        <w:tc>
          <w:tcPr>
            <w:tcW w:type="dxa" w:w="2989"/>
          </w:tcPr>
          <w:p>
            <w:pPr>
              <w:spacing w:after="0"/>
              <w:jc w:val="left"/>
            </w:pPr>
            <w:r>
              <w:rPr>
                <w:sz w:val="16"/>
              </w:rPr>
              <w:t>this jurisdiction approved 2026-07-10</w:t>
            </w:r>
          </w:p>
        </w:tc>
      </w:tr>
      <w:tr>
        <w:trPr>
          <w:cantSplit/>
        </w:trPr>
        <w:tc>
          <w:tcPr>
            <w:tcW w:type="dxa" w:w="1554"/>
          </w:tcPr>
          <w:p>
            <w:pPr>
              <w:spacing w:after="0"/>
              <w:jc w:val="left"/>
            </w:pPr>
            <w:r>
              <w:rPr>
                <w:sz w:val="16"/>
              </w:rPr>
              <w:t>Spruce Pine town</w:t>
            </w:r>
          </w:p>
        </w:tc>
        <w:tc>
          <w:tcPr>
            <w:tcW w:type="dxa" w:w="1394"/>
          </w:tcPr>
          <w:p>
            <w:pPr>
              <w:spacing w:after="0"/>
              <w:jc w:val="left"/>
            </w:pPr>
            <w:r>
              <w:rPr>
                <w:sz w:val="16"/>
              </w:rPr>
              <w:t>Town</w:t>
            </w:r>
          </w:p>
        </w:tc>
        <w:tc>
          <w:tcPr>
            <w:tcW w:type="dxa" w:w="2314"/>
          </w:tcPr>
          <w:p>
            <w:pPr>
              <w:spacing w:after="0"/>
              <w:jc w:val="left"/>
            </w:pPr>
            <w:r>
              <w:rPr>
                <w:sz w:val="16"/>
              </w:rPr>
              <w:t>Approved, expires 2031-03-30</w:t>
            </w:r>
          </w:p>
        </w:tc>
        <w:tc>
          <w:tcPr>
            <w:tcW w:type="dxa" w:w="2916"/>
          </w:tcPr>
          <w:p>
            <w:pPr>
              <w:spacing w:after="0"/>
              <w:jc w:val="left"/>
            </w:pPr>
            <w:r>
              <w:rPr>
                <w:sz w:val="16"/>
              </w:rPr>
              <w:t>Toe River Regional (FEMA plan 111584)</w:t>
            </w:r>
          </w:p>
        </w:tc>
        <w:tc>
          <w:tcPr>
            <w:tcW w:type="dxa" w:w="1037"/>
          </w:tcPr>
          <w:p>
            <w:pPr>
              <w:spacing w:after="0"/>
              <w:jc w:val="left"/>
            </w:pPr>
            <w:r>
              <w:rPr>
                <w:sz w:val="16"/>
              </w:rPr>
              <w:t>2026-03-31</w:t>
            </w:r>
          </w:p>
        </w:tc>
        <w:tc>
          <w:tcPr>
            <w:tcW w:type="dxa" w:w="1037"/>
          </w:tcPr>
          <w:p>
            <w:pPr>
              <w:spacing w:after="0"/>
              <w:jc w:val="left"/>
            </w:pPr>
            <w:r>
              <w:rPr>
                <w:sz w:val="16"/>
              </w:rPr>
              <w:t>2031-03-30</w:t>
            </w:r>
          </w:p>
        </w:tc>
        <w:tc>
          <w:tcPr>
            <w:tcW w:type="dxa" w:w="872"/>
          </w:tcPr>
          <w:p>
            <w:pPr>
              <w:spacing w:after="0"/>
              <w:jc w:val="right"/>
            </w:pPr>
            <w:r>
              <w:rPr>
                <w:sz w:val="16"/>
              </w:rPr>
              <w:t>1,642</w:t>
            </w:r>
          </w:p>
        </w:tc>
        <w:tc>
          <w:tcPr>
            <w:tcW w:type="dxa" w:w="2989"/>
          </w:tcPr>
          <w:p>
            <w:pPr>
              <w:spacing w:after="0"/>
              <w:jc w:val="left"/>
            </w:pPr>
            <w:r>
              <w:rPr>
                <w:sz w:val="16"/>
              </w:rPr>
              <w:t>this jurisdiction approved 2026-04-16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111584 lists 12 other participants not on this page, 2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20"/>
        <w:gridCol w:w="1449"/>
        <w:gridCol w:w="1037"/>
        <w:gridCol w:w="1126"/>
        <w:gridCol w:w="1481"/>
        <w:gridCol w:w="1128"/>
        <w:gridCol w:w="1677"/>
        <w:gridCol w:w="3266"/>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0"/>
            <w:shd w:val="clear" w:color="auto" w:fill="E8E8E8"/>
          </w:tcPr>
          <w:p>
            <w:pPr>
              <w:spacing w:after="0"/>
              <w:jc w:val="left"/>
            </w:pPr>
            <w:r>
              <w:rPr>
                <w:b/>
                <w:sz w:val="16"/>
              </w:rPr>
              <w:t>NRI risk rating</w:t>
            </w:r>
          </w:p>
        </w:tc>
        <w:tc>
          <w:tcPr>
            <w:tcW w:type="dxa" w:w="144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8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7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66"/>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220"/>
          </w:tcPr>
          <w:p>
            <w:pPr>
              <w:spacing w:after="0"/>
              <w:jc w:val="left"/>
            </w:pPr>
            <w:r>
              <w:rPr>
                <w:sz w:val="16"/>
              </w:rPr>
              <w:t>Relatively Low</w:t>
            </w:r>
          </w:p>
        </w:tc>
        <w:tc>
          <w:tcPr>
            <w:tcW w:type="dxa" w:w="1449"/>
          </w:tcPr>
          <w:p>
            <w:pPr>
              <w:spacing w:after="0"/>
              <w:jc w:val="left"/>
            </w:pPr>
            <w:r>
              <w:rPr>
                <w:sz w:val="16"/>
              </w:rPr>
              <w:t>Very Low</w:t>
            </w:r>
          </w:p>
        </w:tc>
        <w:tc>
          <w:tcPr>
            <w:tcW w:type="dxa" w:w="1037"/>
          </w:tcPr>
          <w:p>
            <w:pPr>
              <w:spacing w:after="0"/>
              <w:jc w:val="right"/>
            </w:pPr>
            <w:r>
              <w:rPr>
                <w:sz w:val="16"/>
              </w:rPr>
              <w:t>$4,050,504</w:t>
            </w:r>
          </w:p>
        </w:tc>
        <w:tc>
          <w:tcPr>
            <w:tcW w:type="dxa" w:w="1126"/>
          </w:tcPr>
          <w:p>
            <w:pPr>
              <w:spacing w:after="0"/>
              <w:jc w:val="right"/>
            </w:pPr>
            <w:r>
              <w:rPr>
                <w:sz w:val="16"/>
              </w:rPr>
              <w:t>$945</w:t>
            </w:r>
          </w:p>
        </w:tc>
        <w:tc>
          <w:tcPr>
            <w:tcW w:type="dxa" w:w="1481"/>
          </w:tcPr>
          <w:p>
            <w:pPr>
              <w:spacing w:after="0"/>
              <w:jc w:val="right"/>
            </w:pPr>
            <w:r>
              <w:rPr>
                <w:sz w:val="16"/>
              </w:rPr>
              <w:t>$12,510</w:t>
            </w:r>
          </w:p>
        </w:tc>
        <w:tc>
          <w:tcPr>
            <w:tcW w:type="dxa" w:w="1128"/>
          </w:tcPr>
          <w:p>
            <w:pPr>
              <w:spacing w:after="0"/>
              <w:jc w:val="right"/>
            </w:pPr>
            <w:r>
              <w:rPr>
                <w:sz w:val="16"/>
              </w:rPr>
              <w:t>$4,063,959</w:t>
            </w:r>
          </w:p>
        </w:tc>
        <w:tc>
          <w:tcPr>
            <w:tcW w:type="dxa" w:w="1677"/>
          </w:tcPr>
          <w:p>
            <w:pPr>
              <w:spacing w:after="0"/>
              <w:jc w:val="right"/>
            </w:pPr>
            <w:r>
              <w:rPr>
                <w:sz w:val="16"/>
              </w:rPr>
              <w:t>30</w:t>
            </w:r>
          </w:p>
        </w:tc>
        <w:tc>
          <w:tcPr>
            <w:tcW w:type="dxa" w:w="3266"/>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Cold Wave</w:t>
            </w:r>
          </w:p>
        </w:tc>
        <w:tc>
          <w:tcPr>
            <w:tcW w:type="dxa" w:w="1220"/>
          </w:tcPr>
          <w:p>
            <w:pPr>
              <w:spacing w:after="0"/>
              <w:jc w:val="left"/>
            </w:pPr>
            <w:r>
              <w:rPr>
                <w:sz w:val="16"/>
              </w:rPr>
              <w:t>Relatively Low</w:t>
            </w:r>
          </w:p>
        </w:tc>
        <w:tc>
          <w:tcPr>
            <w:tcW w:type="dxa" w:w="1449"/>
          </w:tcPr>
          <w:p>
            <w:pPr>
              <w:spacing w:after="0"/>
              <w:jc w:val="left"/>
            </w:pPr>
            <w:r>
              <w:rPr>
                <w:sz w:val="16"/>
              </w:rPr>
              <w:t>Relatively Moderate</w:t>
            </w:r>
          </w:p>
        </w:tc>
        <w:tc>
          <w:tcPr>
            <w:tcW w:type="dxa" w:w="1037"/>
          </w:tcPr>
          <w:p>
            <w:pPr>
              <w:spacing w:after="0"/>
              <w:jc w:val="right"/>
            </w:pPr>
            <w:r>
              <w:rPr>
                <w:sz w:val="16"/>
              </w:rPr>
              <w:t>$393</w:t>
            </w:r>
          </w:p>
        </w:tc>
        <w:tc>
          <w:tcPr>
            <w:tcW w:type="dxa" w:w="1126"/>
          </w:tcPr>
          <w:p>
            <w:pPr>
              <w:spacing w:after="0"/>
              <w:jc w:val="right"/>
            </w:pPr>
            <w:r>
              <w:rPr>
                <w:sz w:val="16"/>
              </w:rPr>
              <w:t>$55,323</w:t>
            </w:r>
          </w:p>
        </w:tc>
        <w:tc>
          <w:tcPr>
            <w:tcW w:type="dxa" w:w="1481"/>
          </w:tcPr>
          <w:p>
            <w:pPr>
              <w:spacing w:after="0"/>
              <w:jc w:val="right"/>
            </w:pPr>
            <w:r>
              <w:rPr>
                <w:sz w:val="16"/>
              </w:rPr>
              <w:t>$929,642</w:t>
            </w:r>
          </w:p>
        </w:tc>
        <w:tc>
          <w:tcPr>
            <w:tcW w:type="dxa" w:w="1128"/>
          </w:tcPr>
          <w:p>
            <w:pPr>
              <w:spacing w:after="0"/>
              <w:jc w:val="right"/>
            </w:pPr>
            <w:r>
              <w:rPr>
                <w:sz w:val="16"/>
              </w:rPr>
              <w:t>$985,358</w:t>
            </w:r>
          </w:p>
        </w:tc>
        <w:tc>
          <w:tcPr>
            <w:tcW w:type="dxa" w:w="1677"/>
          </w:tcPr>
          <w:p>
            <w:pPr>
              <w:spacing w:after="0"/>
              <w:jc w:val="right"/>
            </w:pPr>
            <w:r>
              <w:rPr>
                <w:sz w:val="16"/>
              </w:rPr>
              <w:t>29</w:t>
            </w:r>
          </w:p>
        </w:tc>
        <w:tc>
          <w:tcPr>
            <w:tcW w:type="dxa" w:w="3266"/>
          </w:tcPr>
          <w:p>
            <w:pPr>
              <w:spacing w:after="0"/>
              <w:jc w:val="left"/>
            </w:pPr>
            <w:r>
              <w:rPr>
                <w:sz w:val="16"/>
              </w:rPr>
              <w:t>Includes 1 Frost/Freeze record (outside NRI's Cold Wave definition; counted in this table and in B1-d, not in the B1-e descriptor).</w:t>
            </w:r>
          </w:p>
        </w:tc>
      </w:tr>
      <w:tr>
        <w:trPr>
          <w:cantSplit/>
        </w:trPr>
        <w:tc>
          <w:tcPr>
            <w:tcW w:type="dxa" w:w="692"/>
          </w:tcPr>
          <w:p>
            <w:pPr>
              <w:spacing w:after="0"/>
              <w:jc w:val="right"/>
            </w:pPr>
            <w:r>
              <w:rPr>
                <w:sz w:val="16"/>
              </w:rPr>
              <w:t>3</w:t>
            </w:r>
          </w:p>
        </w:tc>
        <w:tc>
          <w:tcPr>
            <w:tcW w:type="dxa" w:w="1037"/>
          </w:tcPr>
          <w:p>
            <w:pPr>
              <w:spacing w:after="0"/>
              <w:jc w:val="left"/>
            </w:pPr>
            <w:r>
              <w:rPr>
                <w:sz w:val="16"/>
              </w:rPr>
              <w:t>Lightning</w:t>
            </w:r>
          </w:p>
        </w:tc>
        <w:tc>
          <w:tcPr>
            <w:tcW w:type="dxa" w:w="1220"/>
          </w:tcPr>
          <w:p>
            <w:pPr>
              <w:spacing w:after="0"/>
              <w:jc w:val="left"/>
            </w:pPr>
            <w:r>
              <w:rPr>
                <w:sz w:val="16"/>
              </w:rPr>
              <w:t>Relatively High</w:t>
            </w:r>
          </w:p>
        </w:tc>
        <w:tc>
          <w:tcPr>
            <w:tcW w:type="dxa" w:w="1449"/>
          </w:tcPr>
          <w:p>
            <w:pPr>
              <w:spacing w:after="0"/>
              <w:jc w:val="left"/>
            </w:pPr>
            <w:r>
              <w:rPr>
                <w:sz w:val="16"/>
              </w:rPr>
              <w:t>Relatively Moderate</w:t>
            </w:r>
          </w:p>
        </w:tc>
        <w:tc>
          <w:tcPr>
            <w:tcW w:type="dxa" w:w="1037"/>
          </w:tcPr>
          <w:p>
            <w:pPr>
              <w:spacing w:after="0"/>
              <w:jc w:val="right"/>
            </w:pPr>
            <w:r>
              <w:rPr>
                <w:sz w:val="16"/>
              </w:rPr>
              <w:t>$6,793</w:t>
            </w:r>
          </w:p>
        </w:tc>
        <w:tc>
          <w:tcPr>
            <w:tcW w:type="dxa" w:w="1126"/>
          </w:tcPr>
          <w:p>
            <w:pPr>
              <w:spacing w:after="0"/>
              <w:jc w:val="right"/>
            </w:pPr>
            <w:r>
              <w:rPr>
                <w:sz w:val="16"/>
              </w:rPr>
              <w:t>n/a</w:t>
            </w:r>
          </w:p>
        </w:tc>
        <w:tc>
          <w:tcPr>
            <w:tcW w:type="dxa" w:w="1481"/>
          </w:tcPr>
          <w:p>
            <w:pPr>
              <w:spacing w:after="0"/>
              <w:jc w:val="right"/>
            </w:pPr>
            <w:r>
              <w:rPr>
                <w:sz w:val="16"/>
              </w:rPr>
              <w:t>$733,929</w:t>
            </w:r>
          </w:p>
        </w:tc>
        <w:tc>
          <w:tcPr>
            <w:tcW w:type="dxa" w:w="1128"/>
          </w:tcPr>
          <w:p>
            <w:pPr>
              <w:spacing w:after="0"/>
              <w:jc w:val="right"/>
            </w:pPr>
            <w:r>
              <w:rPr>
                <w:sz w:val="16"/>
              </w:rPr>
              <w:t>$740,722</w:t>
            </w:r>
          </w:p>
        </w:tc>
        <w:tc>
          <w:tcPr>
            <w:tcW w:type="dxa" w:w="1677"/>
          </w:tcPr>
          <w:p>
            <w:pPr>
              <w:spacing w:after="0"/>
              <w:jc w:val="right"/>
            </w:pPr>
            <w:r>
              <w:rPr>
                <w:sz w:val="16"/>
              </w:rPr>
              <w:t>2</w:t>
            </w:r>
          </w:p>
        </w:tc>
        <w:tc>
          <w:tcPr>
            <w:tcW w:type="dxa" w:w="3266"/>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Tornado</w:t>
            </w:r>
          </w:p>
        </w:tc>
        <w:tc>
          <w:tcPr>
            <w:tcW w:type="dxa" w:w="1220"/>
          </w:tcPr>
          <w:p>
            <w:pPr>
              <w:spacing w:after="0"/>
              <w:jc w:val="left"/>
            </w:pPr>
            <w:r>
              <w:rPr>
                <w:sz w:val="16"/>
              </w:rPr>
              <w:t>Relatively Low</w:t>
            </w:r>
          </w:p>
        </w:tc>
        <w:tc>
          <w:tcPr>
            <w:tcW w:type="dxa" w:w="1449"/>
          </w:tcPr>
          <w:p>
            <w:pPr>
              <w:spacing w:after="0"/>
              <w:jc w:val="left"/>
            </w:pPr>
            <w:r>
              <w:rPr>
                <w:sz w:val="16"/>
              </w:rPr>
              <w:t>Very Low</w:t>
            </w:r>
          </w:p>
        </w:tc>
        <w:tc>
          <w:tcPr>
            <w:tcW w:type="dxa" w:w="1037"/>
          </w:tcPr>
          <w:p>
            <w:pPr>
              <w:spacing w:after="0"/>
              <w:jc w:val="right"/>
            </w:pPr>
            <w:r>
              <w:rPr>
                <w:sz w:val="16"/>
              </w:rPr>
              <w:t>$185,423</w:t>
            </w:r>
          </w:p>
        </w:tc>
        <w:tc>
          <w:tcPr>
            <w:tcW w:type="dxa" w:w="1126"/>
          </w:tcPr>
          <w:p>
            <w:pPr>
              <w:spacing w:after="0"/>
              <w:jc w:val="right"/>
            </w:pPr>
            <w:r>
              <w:rPr>
                <w:sz w:val="16"/>
              </w:rPr>
              <w:t>$91</w:t>
            </w:r>
          </w:p>
        </w:tc>
        <w:tc>
          <w:tcPr>
            <w:tcW w:type="dxa" w:w="1481"/>
          </w:tcPr>
          <w:p>
            <w:pPr>
              <w:spacing w:after="0"/>
              <w:jc w:val="right"/>
            </w:pPr>
            <w:r>
              <w:rPr>
                <w:sz w:val="16"/>
              </w:rPr>
              <w:t>$157,901</w:t>
            </w:r>
          </w:p>
        </w:tc>
        <w:tc>
          <w:tcPr>
            <w:tcW w:type="dxa" w:w="1128"/>
          </w:tcPr>
          <w:p>
            <w:pPr>
              <w:spacing w:after="0"/>
              <w:jc w:val="right"/>
            </w:pPr>
            <w:r>
              <w:rPr>
                <w:sz w:val="16"/>
              </w:rPr>
              <w:t>$343,414</w:t>
            </w:r>
          </w:p>
        </w:tc>
        <w:tc>
          <w:tcPr>
            <w:tcW w:type="dxa" w:w="1677"/>
          </w:tcPr>
          <w:p>
            <w:pPr>
              <w:spacing w:after="0"/>
              <w:jc w:val="right"/>
            </w:pPr>
            <w:r>
              <w:rPr>
                <w:sz w:val="16"/>
              </w:rPr>
              <w:t>0</w:t>
            </w:r>
          </w:p>
        </w:tc>
        <w:tc>
          <w:tcPr>
            <w:tcW w:type="dxa" w:w="3266"/>
          </w:tcPr>
          <w:p>
            <w:pPr>
              <w:spacing w:after="0"/>
              <w:jc w:val="left"/>
            </w:pPr>
            <w:r>
              <w:rPr>
                <w:sz w:val="16"/>
              </w:rPr>
              <w:t>Declared 1 time; no Storm Events record of this type.</w:t>
            </w:r>
          </w:p>
        </w:tc>
      </w:tr>
      <w:tr>
        <w:trPr>
          <w:cantSplit/>
        </w:trPr>
        <w:tc>
          <w:tcPr>
            <w:tcW w:type="dxa" w:w="692"/>
          </w:tcPr>
          <w:p>
            <w:pPr>
              <w:spacing w:after="0"/>
              <w:jc w:val="right"/>
            </w:pPr>
            <w:r>
              <w:rPr>
                <w:sz w:val="16"/>
              </w:rPr>
              <w:t>5</w:t>
            </w:r>
          </w:p>
        </w:tc>
        <w:tc>
          <w:tcPr>
            <w:tcW w:type="dxa" w:w="1037"/>
          </w:tcPr>
          <w:p>
            <w:pPr>
              <w:spacing w:after="0"/>
              <w:jc w:val="left"/>
            </w:pPr>
            <w:r>
              <w:rPr>
                <w:sz w:val="16"/>
              </w:rPr>
              <w:t>Strong Wind</w:t>
            </w:r>
          </w:p>
        </w:tc>
        <w:tc>
          <w:tcPr>
            <w:tcW w:type="dxa" w:w="1220"/>
          </w:tcPr>
          <w:p>
            <w:pPr>
              <w:spacing w:after="0"/>
              <w:jc w:val="left"/>
            </w:pPr>
            <w:r>
              <w:rPr>
                <w:sz w:val="16"/>
              </w:rPr>
              <w:t>Relatively Low</w:t>
            </w:r>
          </w:p>
        </w:tc>
        <w:tc>
          <w:tcPr>
            <w:tcW w:type="dxa" w:w="1449"/>
          </w:tcPr>
          <w:p>
            <w:pPr>
              <w:spacing w:after="0"/>
              <w:jc w:val="left"/>
            </w:pPr>
            <w:r>
              <w:rPr>
                <w:sz w:val="16"/>
              </w:rPr>
              <w:t>Relatively Low</w:t>
            </w:r>
          </w:p>
        </w:tc>
        <w:tc>
          <w:tcPr>
            <w:tcW w:type="dxa" w:w="1037"/>
          </w:tcPr>
          <w:p>
            <w:pPr>
              <w:spacing w:after="0"/>
              <w:jc w:val="right"/>
            </w:pPr>
            <w:r>
              <w:rPr>
                <w:sz w:val="16"/>
              </w:rPr>
              <w:t>$34,470</w:t>
            </w:r>
          </w:p>
        </w:tc>
        <w:tc>
          <w:tcPr>
            <w:tcW w:type="dxa" w:w="1126"/>
          </w:tcPr>
          <w:p>
            <w:pPr>
              <w:spacing w:after="0"/>
              <w:jc w:val="right"/>
            </w:pPr>
            <w:r>
              <w:rPr>
                <w:sz w:val="16"/>
              </w:rPr>
              <w:t>$2,743</w:t>
            </w:r>
          </w:p>
        </w:tc>
        <w:tc>
          <w:tcPr>
            <w:tcW w:type="dxa" w:w="1481"/>
          </w:tcPr>
          <w:p>
            <w:pPr>
              <w:spacing w:after="0"/>
              <w:jc w:val="right"/>
            </w:pPr>
            <w:r>
              <w:rPr>
                <w:sz w:val="16"/>
              </w:rPr>
              <w:t>$168,315</w:t>
            </w:r>
          </w:p>
        </w:tc>
        <w:tc>
          <w:tcPr>
            <w:tcW w:type="dxa" w:w="1128"/>
          </w:tcPr>
          <w:p>
            <w:pPr>
              <w:spacing w:after="0"/>
              <w:jc w:val="right"/>
            </w:pPr>
            <w:r>
              <w:rPr>
                <w:sz w:val="16"/>
              </w:rPr>
              <w:t>$205,528</w:t>
            </w:r>
          </w:p>
        </w:tc>
        <w:tc>
          <w:tcPr>
            <w:tcW w:type="dxa" w:w="1677"/>
          </w:tcPr>
          <w:p>
            <w:pPr>
              <w:spacing w:after="0"/>
              <w:jc w:val="right"/>
            </w:pPr>
            <w:r>
              <w:rPr>
                <w:sz w:val="16"/>
              </w:rPr>
              <w:t>78</w:t>
            </w:r>
          </w:p>
        </w:tc>
        <w:tc>
          <w:tcPr>
            <w:tcW w:type="dxa" w:w="3266"/>
          </w:tcPr>
          <w:p>
            <w:pPr>
              <w:spacing w:after="0"/>
              <w:jc w:val="left"/>
            </w:pPr>
            <w:r>
              <w:rPr>
                <w:sz w:val="16"/>
              </w:rPr>
              <w:t>Includes 39 High Wind and 6 Strong Wind records (NOAA non-thunderstorm wind types, outside NRI's Strong Wind definition).</w:t>
            </w:r>
          </w:p>
        </w:tc>
      </w:tr>
      <w:tr>
        <w:trPr>
          <w:cantSplit/>
        </w:trPr>
        <w:tc>
          <w:tcPr>
            <w:tcW w:type="dxa" w:w="692"/>
          </w:tcPr>
          <w:p>
            <w:pPr>
              <w:spacing w:after="0"/>
              <w:jc w:val="right"/>
            </w:pPr>
            <w:r>
              <w:rPr>
                <w:sz w:val="16"/>
              </w:rPr>
              <w:t>6</w:t>
            </w:r>
          </w:p>
        </w:tc>
        <w:tc>
          <w:tcPr>
            <w:tcW w:type="dxa" w:w="1037"/>
          </w:tcPr>
          <w:p>
            <w:pPr>
              <w:spacing w:after="0"/>
              <w:jc w:val="left"/>
            </w:pPr>
            <w:r>
              <w:rPr>
                <w:sz w:val="16"/>
              </w:rPr>
              <w:t>Ice Storm</w:t>
            </w:r>
          </w:p>
        </w:tc>
        <w:tc>
          <w:tcPr>
            <w:tcW w:type="dxa" w:w="1220"/>
          </w:tcPr>
          <w:p>
            <w:pPr>
              <w:spacing w:after="0"/>
              <w:jc w:val="left"/>
            </w:pPr>
            <w:r>
              <w:rPr>
                <w:sz w:val="16"/>
              </w:rPr>
              <w:t>Relatively Moderate</w:t>
            </w:r>
          </w:p>
        </w:tc>
        <w:tc>
          <w:tcPr>
            <w:tcW w:type="dxa" w:w="1449"/>
          </w:tcPr>
          <w:p>
            <w:pPr>
              <w:spacing w:after="0"/>
              <w:jc w:val="left"/>
            </w:pPr>
            <w:r>
              <w:rPr>
                <w:sz w:val="16"/>
              </w:rPr>
              <w:t>Relatively Moderate</w:t>
            </w:r>
          </w:p>
        </w:tc>
        <w:tc>
          <w:tcPr>
            <w:tcW w:type="dxa" w:w="1037"/>
          </w:tcPr>
          <w:p>
            <w:pPr>
              <w:spacing w:after="0"/>
              <w:jc w:val="right"/>
            </w:pPr>
            <w:r>
              <w:rPr>
                <w:sz w:val="16"/>
              </w:rPr>
              <w:t>$159,057</w:t>
            </w:r>
          </w:p>
        </w:tc>
        <w:tc>
          <w:tcPr>
            <w:tcW w:type="dxa" w:w="1126"/>
          </w:tcPr>
          <w:p>
            <w:pPr>
              <w:spacing w:after="0"/>
              <w:jc w:val="right"/>
            </w:pPr>
            <w:r>
              <w:rPr>
                <w:sz w:val="16"/>
              </w:rPr>
              <w:t>n/a</w:t>
            </w:r>
          </w:p>
        </w:tc>
        <w:tc>
          <w:tcPr>
            <w:tcW w:type="dxa" w:w="1481"/>
          </w:tcPr>
          <w:p>
            <w:pPr>
              <w:spacing w:after="0"/>
              <w:jc w:val="right"/>
            </w:pPr>
            <w:r>
              <w:rPr>
                <w:sz w:val="16"/>
              </w:rPr>
              <w:t>$10,566</w:t>
            </w:r>
          </w:p>
        </w:tc>
        <w:tc>
          <w:tcPr>
            <w:tcW w:type="dxa" w:w="1128"/>
          </w:tcPr>
          <w:p>
            <w:pPr>
              <w:spacing w:after="0"/>
              <w:jc w:val="right"/>
            </w:pPr>
            <w:r>
              <w:rPr>
                <w:sz w:val="16"/>
              </w:rPr>
              <w:t>$169,624</w:t>
            </w:r>
          </w:p>
        </w:tc>
        <w:tc>
          <w:tcPr>
            <w:tcW w:type="dxa" w:w="1677"/>
          </w:tcPr>
          <w:p>
            <w:pPr>
              <w:spacing w:after="0"/>
              <w:jc w:val="right"/>
            </w:pPr>
            <w:r>
              <w:rPr>
                <w:sz w:val="16"/>
              </w:rPr>
              <w:t>13</w:t>
            </w:r>
          </w:p>
        </w:tc>
        <w:tc>
          <w:tcPr>
            <w:tcW w:type="dxa" w:w="3266"/>
          </w:tcPr>
          <w:p>
            <w:pPr>
              <w:spacing w:after="0"/>
              <w:jc w:val="left"/>
            </w:pPr>
          </w:p>
        </w:tc>
      </w:tr>
      <w:tr>
        <w:trPr>
          <w:cantSplit/>
        </w:trPr>
        <w:tc>
          <w:tcPr>
            <w:tcW w:type="dxa" w:w="692"/>
          </w:tcPr>
          <w:p>
            <w:pPr>
              <w:spacing w:after="0"/>
              <w:jc w:val="right"/>
            </w:pPr>
            <w:r>
              <w:rPr>
                <w:sz w:val="16"/>
              </w:rPr>
              <w:t>7</w:t>
            </w:r>
          </w:p>
        </w:tc>
        <w:tc>
          <w:tcPr>
            <w:tcW w:type="dxa" w:w="1037"/>
          </w:tcPr>
          <w:p>
            <w:pPr>
              <w:spacing w:after="0"/>
              <w:jc w:val="left"/>
            </w:pPr>
            <w:r>
              <w:rPr>
                <w:sz w:val="16"/>
              </w:rPr>
              <w:t>Earthquake</w:t>
            </w:r>
          </w:p>
        </w:tc>
        <w:tc>
          <w:tcPr>
            <w:tcW w:type="dxa" w:w="1220"/>
          </w:tcPr>
          <w:p>
            <w:pPr>
              <w:spacing w:after="0"/>
              <w:jc w:val="left"/>
            </w:pPr>
            <w:r>
              <w:rPr>
                <w:sz w:val="16"/>
              </w:rPr>
              <w:t>Very Low</w:t>
            </w:r>
          </w:p>
        </w:tc>
        <w:tc>
          <w:tcPr>
            <w:tcW w:type="dxa" w:w="1449"/>
          </w:tcPr>
          <w:p>
            <w:pPr>
              <w:spacing w:after="0"/>
              <w:jc w:val="left"/>
            </w:pPr>
            <w:r>
              <w:rPr>
                <w:sz w:val="16"/>
              </w:rPr>
              <w:t>Very Low</w:t>
            </w:r>
          </w:p>
        </w:tc>
        <w:tc>
          <w:tcPr>
            <w:tcW w:type="dxa" w:w="1037"/>
          </w:tcPr>
          <w:p>
            <w:pPr>
              <w:spacing w:after="0"/>
              <w:jc w:val="right"/>
            </w:pPr>
            <w:r>
              <w:rPr>
                <w:sz w:val="16"/>
              </w:rPr>
              <w:t>$122,194</w:t>
            </w:r>
          </w:p>
        </w:tc>
        <w:tc>
          <w:tcPr>
            <w:tcW w:type="dxa" w:w="1126"/>
          </w:tcPr>
          <w:p>
            <w:pPr>
              <w:spacing w:after="0"/>
              <w:jc w:val="right"/>
            </w:pPr>
            <w:r>
              <w:rPr>
                <w:sz w:val="16"/>
              </w:rPr>
              <w:t>n/a</w:t>
            </w:r>
          </w:p>
        </w:tc>
        <w:tc>
          <w:tcPr>
            <w:tcW w:type="dxa" w:w="1481"/>
          </w:tcPr>
          <w:p>
            <w:pPr>
              <w:spacing w:after="0"/>
              <w:jc w:val="right"/>
            </w:pPr>
            <w:r>
              <w:rPr>
                <w:sz w:val="16"/>
              </w:rPr>
              <w:t>$23,342</w:t>
            </w:r>
          </w:p>
        </w:tc>
        <w:tc>
          <w:tcPr>
            <w:tcW w:type="dxa" w:w="1128"/>
          </w:tcPr>
          <w:p>
            <w:pPr>
              <w:spacing w:after="0"/>
              <w:jc w:val="right"/>
            </w:pPr>
            <w:r>
              <w:rPr>
                <w:sz w:val="16"/>
              </w:rPr>
              <w:t>$145,536</w:t>
            </w:r>
          </w:p>
        </w:tc>
        <w:tc>
          <w:tcPr>
            <w:tcW w:type="dxa" w:w="1677"/>
          </w:tcPr>
          <w:p>
            <w:pPr>
              <w:spacing w:after="0"/>
              <w:jc w:val="right"/>
            </w:pPr>
          </w:p>
        </w:tc>
        <w:tc>
          <w:tcPr>
            <w:tcW w:type="dxa" w:w="3266"/>
          </w:tcPr>
          <w:p>
            <w:pPr>
              <w:spacing w:after="0"/>
              <w:jc w:val="left"/>
            </w:pPr>
            <w:r>
              <w:rPr>
                <w:sz w:val="16"/>
              </w:rPr>
              <w:t>Storm Events does not record earthquakes.</w:t>
            </w:r>
          </w:p>
        </w:tc>
      </w:tr>
      <w:tr>
        <w:trPr>
          <w:cantSplit/>
        </w:trPr>
        <w:tc>
          <w:tcPr>
            <w:tcW w:type="dxa" w:w="692"/>
          </w:tcPr>
          <w:p>
            <w:pPr>
              <w:spacing w:after="0"/>
              <w:jc w:val="right"/>
            </w:pPr>
            <w:r>
              <w:rPr>
                <w:sz w:val="16"/>
              </w:rPr>
              <w:t>8</w:t>
            </w:r>
          </w:p>
        </w:tc>
        <w:tc>
          <w:tcPr>
            <w:tcW w:type="dxa" w:w="1037"/>
          </w:tcPr>
          <w:p>
            <w:pPr>
              <w:spacing w:after="0"/>
              <w:jc w:val="left"/>
            </w:pPr>
            <w:r>
              <w:rPr>
                <w:sz w:val="16"/>
              </w:rPr>
              <w:t>Landslide</w:t>
            </w:r>
          </w:p>
        </w:tc>
        <w:tc>
          <w:tcPr>
            <w:tcW w:type="dxa" w:w="1220"/>
          </w:tcPr>
          <w:p>
            <w:pPr>
              <w:spacing w:after="0"/>
              <w:jc w:val="left"/>
            </w:pPr>
            <w:r>
              <w:rPr>
                <w:sz w:val="16"/>
              </w:rPr>
              <w:t>Relatively Moderate</w:t>
            </w:r>
          </w:p>
        </w:tc>
        <w:tc>
          <w:tcPr>
            <w:tcW w:type="dxa" w:w="1449"/>
          </w:tcPr>
          <w:p>
            <w:pPr>
              <w:spacing w:after="0"/>
              <w:jc w:val="left"/>
            </w:pPr>
            <w:r>
              <w:rPr>
                <w:sz w:val="16"/>
              </w:rPr>
              <w:t>Relatively Low</w:t>
            </w:r>
          </w:p>
        </w:tc>
        <w:tc>
          <w:tcPr>
            <w:tcW w:type="dxa" w:w="1037"/>
          </w:tcPr>
          <w:p>
            <w:pPr>
              <w:spacing w:after="0"/>
              <w:jc w:val="right"/>
            </w:pPr>
            <w:r>
              <w:rPr>
                <w:sz w:val="16"/>
              </w:rPr>
              <w:t>$59,413</w:t>
            </w:r>
          </w:p>
        </w:tc>
        <w:tc>
          <w:tcPr>
            <w:tcW w:type="dxa" w:w="1126"/>
          </w:tcPr>
          <w:p>
            <w:pPr>
              <w:spacing w:after="0"/>
              <w:jc w:val="right"/>
            </w:pPr>
            <w:r>
              <w:rPr>
                <w:sz w:val="16"/>
              </w:rPr>
              <w:t>n/a</w:t>
            </w:r>
          </w:p>
        </w:tc>
        <w:tc>
          <w:tcPr>
            <w:tcW w:type="dxa" w:w="1481"/>
          </w:tcPr>
          <w:p>
            <w:pPr>
              <w:spacing w:after="0"/>
              <w:jc w:val="right"/>
            </w:pPr>
            <w:r>
              <w:rPr>
                <w:sz w:val="16"/>
              </w:rPr>
              <w:t>$36,923</w:t>
            </w:r>
          </w:p>
        </w:tc>
        <w:tc>
          <w:tcPr>
            <w:tcW w:type="dxa" w:w="1128"/>
          </w:tcPr>
          <w:p>
            <w:pPr>
              <w:spacing w:after="0"/>
              <w:jc w:val="right"/>
            </w:pPr>
            <w:r>
              <w:rPr>
                <w:sz w:val="16"/>
              </w:rPr>
              <w:t>$96,336</w:t>
            </w:r>
          </w:p>
        </w:tc>
        <w:tc>
          <w:tcPr>
            <w:tcW w:type="dxa" w:w="1677"/>
          </w:tcPr>
          <w:p>
            <w:pPr>
              <w:spacing w:after="0"/>
              <w:jc w:val="right"/>
            </w:pPr>
            <w:r>
              <w:rPr>
                <w:sz w:val="16"/>
              </w:rPr>
              <w:t>3</w:t>
            </w:r>
          </w:p>
        </w:tc>
        <w:tc>
          <w:tcPr>
            <w:tcW w:type="dxa" w:w="3266"/>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Hurricane</w:t>
            </w:r>
          </w:p>
        </w:tc>
        <w:tc>
          <w:tcPr>
            <w:tcW w:type="dxa" w:w="1220"/>
          </w:tcPr>
          <w:p>
            <w:pPr>
              <w:spacing w:after="0"/>
              <w:jc w:val="left"/>
            </w:pPr>
            <w:r>
              <w:rPr>
                <w:sz w:val="16"/>
              </w:rPr>
              <w:t>Very Low</w:t>
            </w:r>
          </w:p>
        </w:tc>
        <w:tc>
          <w:tcPr>
            <w:tcW w:type="dxa" w:w="1449"/>
          </w:tcPr>
          <w:p>
            <w:pPr>
              <w:spacing w:after="0"/>
              <w:jc w:val="left"/>
            </w:pPr>
            <w:r>
              <w:rPr>
                <w:sz w:val="16"/>
              </w:rPr>
              <w:t>Very Low</w:t>
            </w:r>
          </w:p>
        </w:tc>
        <w:tc>
          <w:tcPr>
            <w:tcW w:type="dxa" w:w="1037"/>
          </w:tcPr>
          <w:p>
            <w:pPr>
              <w:spacing w:after="0"/>
              <w:jc w:val="right"/>
            </w:pPr>
            <w:r>
              <w:rPr>
                <w:sz w:val="16"/>
              </w:rPr>
              <w:t>$74,386</w:t>
            </w:r>
          </w:p>
        </w:tc>
        <w:tc>
          <w:tcPr>
            <w:tcW w:type="dxa" w:w="1126"/>
          </w:tcPr>
          <w:p>
            <w:pPr>
              <w:spacing w:after="0"/>
              <w:jc w:val="right"/>
            </w:pPr>
            <w:r>
              <w:rPr>
                <w:sz w:val="16"/>
              </w:rPr>
              <w:t>$1,115</w:t>
            </w:r>
          </w:p>
        </w:tc>
        <w:tc>
          <w:tcPr>
            <w:tcW w:type="dxa" w:w="1481"/>
          </w:tcPr>
          <w:p>
            <w:pPr>
              <w:spacing w:after="0"/>
              <w:jc w:val="right"/>
            </w:pPr>
            <w:r>
              <w:rPr>
                <w:sz w:val="16"/>
              </w:rPr>
              <w:t>$2,123</w:t>
            </w:r>
          </w:p>
        </w:tc>
        <w:tc>
          <w:tcPr>
            <w:tcW w:type="dxa" w:w="1128"/>
          </w:tcPr>
          <w:p>
            <w:pPr>
              <w:spacing w:after="0"/>
              <w:jc w:val="right"/>
            </w:pPr>
            <w:r>
              <w:rPr>
                <w:sz w:val="16"/>
              </w:rPr>
              <w:t>$77,624</w:t>
            </w:r>
          </w:p>
        </w:tc>
        <w:tc>
          <w:tcPr>
            <w:tcW w:type="dxa" w:w="1677"/>
          </w:tcPr>
          <w:p>
            <w:pPr>
              <w:spacing w:after="0"/>
              <w:jc w:val="right"/>
            </w:pPr>
            <w:r>
              <w:rPr>
                <w:sz w:val="16"/>
              </w:rPr>
              <w:t>2</w:t>
            </w:r>
          </w:p>
        </w:tc>
        <w:tc>
          <w:tcPr>
            <w:tcW w:type="dxa" w:w="3266"/>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Hail</w:t>
            </w:r>
          </w:p>
        </w:tc>
        <w:tc>
          <w:tcPr>
            <w:tcW w:type="dxa" w:w="1220"/>
          </w:tcPr>
          <w:p>
            <w:pPr>
              <w:spacing w:after="0"/>
              <w:jc w:val="left"/>
            </w:pPr>
            <w:r>
              <w:rPr>
                <w:sz w:val="16"/>
              </w:rPr>
              <w:t>Very Low</w:t>
            </w:r>
          </w:p>
        </w:tc>
        <w:tc>
          <w:tcPr>
            <w:tcW w:type="dxa" w:w="1449"/>
          </w:tcPr>
          <w:p>
            <w:pPr>
              <w:spacing w:after="0"/>
              <w:jc w:val="left"/>
            </w:pPr>
            <w:r>
              <w:rPr>
                <w:sz w:val="16"/>
              </w:rPr>
              <w:t>Very Low</w:t>
            </w:r>
          </w:p>
        </w:tc>
        <w:tc>
          <w:tcPr>
            <w:tcW w:type="dxa" w:w="1037"/>
          </w:tcPr>
          <w:p>
            <w:pPr>
              <w:spacing w:after="0"/>
              <w:jc w:val="right"/>
            </w:pPr>
            <w:r>
              <w:rPr>
                <w:sz w:val="16"/>
              </w:rPr>
              <w:t>$19,941</w:t>
            </w:r>
          </w:p>
        </w:tc>
        <w:tc>
          <w:tcPr>
            <w:tcW w:type="dxa" w:w="1126"/>
          </w:tcPr>
          <w:p>
            <w:pPr>
              <w:spacing w:after="0"/>
              <w:jc w:val="right"/>
            </w:pPr>
            <w:r>
              <w:rPr>
                <w:sz w:val="16"/>
              </w:rPr>
              <w:t>$3,624</w:t>
            </w:r>
          </w:p>
        </w:tc>
        <w:tc>
          <w:tcPr>
            <w:tcW w:type="dxa" w:w="1481"/>
          </w:tcPr>
          <w:p>
            <w:pPr>
              <w:spacing w:after="0"/>
              <w:jc w:val="right"/>
            </w:pPr>
            <w:r>
              <w:rPr>
                <w:sz w:val="16"/>
              </w:rPr>
              <w:t>$13,887</w:t>
            </w:r>
          </w:p>
        </w:tc>
        <w:tc>
          <w:tcPr>
            <w:tcW w:type="dxa" w:w="1128"/>
          </w:tcPr>
          <w:p>
            <w:pPr>
              <w:spacing w:after="0"/>
              <w:jc w:val="right"/>
            </w:pPr>
            <w:r>
              <w:rPr>
                <w:sz w:val="16"/>
              </w:rPr>
              <w:t>$37,452</w:t>
            </w:r>
          </w:p>
        </w:tc>
        <w:tc>
          <w:tcPr>
            <w:tcW w:type="dxa" w:w="1677"/>
          </w:tcPr>
          <w:p>
            <w:pPr>
              <w:spacing w:after="0"/>
              <w:jc w:val="right"/>
            </w:pPr>
            <w:r>
              <w:rPr>
                <w:sz w:val="16"/>
              </w:rPr>
              <w:t>33</w:t>
            </w:r>
          </w:p>
        </w:tc>
        <w:tc>
          <w:tcPr>
            <w:tcW w:type="dxa" w:w="3266"/>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Winter Weather</w:t>
            </w:r>
          </w:p>
        </w:tc>
        <w:tc>
          <w:tcPr>
            <w:tcW w:type="dxa" w:w="1220"/>
          </w:tcPr>
          <w:p>
            <w:pPr>
              <w:spacing w:after="0"/>
              <w:jc w:val="left"/>
            </w:pPr>
            <w:r>
              <w:rPr>
                <w:sz w:val="16"/>
              </w:rPr>
              <w:t>Very Low</w:t>
            </w:r>
          </w:p>
        </w:tc>
        <w:tc>
          <w:tcPr>
            <w:tcW w:type="dxa" w:w="1449"/>
          </w:tcPr>
          <w:p>
            <w:pPr>
              <w:spacing w:after="0"/>
              <w:jc w:val="left"/>
            </w:pPr>
            <w:r>
              <w:rPr>
                <w:sz w:val="16"/>
              </w:rPr>
              <w:t>Relatively Low</w:t>
            </w:r>
          </w:p>
        </w:tc>
        <w:tc>
          <w:tcPr>
            <w:tcW w:type="dxa" w:w="1037"/>
          </w:tcPr>
          <w:p>
            <w:pPr>
              <w:spacing w:after="0"/>
              <w:jc w:val="right"/>
            </w:pPr>
            <w:r>
              <w:rPr>
                <w:sz w:val="16"/>
              </w:rPr>
              <w:t>$2,125</w:t>
            </w:r>
          </w:p>
        </w:tc>
        <w:tc>
          <w:tcPr>
            <w:tcW w:type="dxa" w:w="1126"/>
          </w:tcPr>
          <w:p>
            <w:pPr>
              <w:spacing w:after="0"/>
              <w:jc w:val="right"/>
            </w:pPr>
            <w:r>
              <w:rPr>
                <w:sz w:val="16"/>
              </w:rPr>
              <w:t>$30</w:t>
            </w:r>
          </w:p>
        </w:tc>
        <w:tc>
          <w:tcPr>
            <w:tcW w:type="dxa" w:w="1481"/>
          </w:tcPr>
          <w:p>
            <w:pPr>
              <w:spacing w:after="0"/>
              <w:jc w:val="right"/>
            </w:pPr>
            <w:r>
              <w:rPr>
                <w:sz w:val="16"/>
              </w:rPr>
              <w:t>$15,394</w:t>
            </w:r>
          </w:p>
        </w:tc>
        <w:tc>
          <w:tcPr>
            <w:tcW w:type="dxa" w:w="1128"/>
          </w:tcPr>
          <w:p>
            <w:pPr>
              <w:spacing w:after="0"/>
              <w:jc w:val="right"/>
            </w:pPr>
            <w:r>
              <w:rPr>
                <w:sz w:val="16"/>
              </w:rPr>
              <w:t>$17,549</w:t>
            </w:r>
          </w:p>
        </w:tc>
        <w:tc>
          <w:tcPr>
            <w:tcW w:type="dxa" w:w="1677"/>
          </w:tcPr>
          <w:p>
            <w:pPr>
              <w:spacing w:after="0"/>
              <w:jc w:val="right"/>
            </w:pPr>
            <w:r>
              <w:rPr>
                <w:sz w:val="16"/>
              </w:rPr>
              <w:t>371</w:t>
            </w:r>
          </w:p>
        </w:tc>
        <w:tc>
          <w:tcPr>
            <w:tcW w:type="dxa" w:w="3266"/>
          </w:tcPr>
          <w:p>
            <w:pPr>
              <w:spacing w:after="0"/>
              <w:jc w:val="left"/>
            </w:pPr>
            <w:r>
              <w:rPr>
                <w:sz w:val="16"/>
              </w:rPr>
              <w:t>Includes 8 Sleet records (outside NRI's Winter Weather definition).</w:t>
            </w:r>
          </w:p>
        </w:tc>
      </w:tr>
      <w:tr>
        <w:trPr>
          <w:cantSplit/>
        </w:trPr>
        <w:tc>
          <w:tcPr>
            <w:tcW w:type="dxa" w:w="692"/>
          </w:tcPr>
          <w:p>
            <w:pPr>
              <w:spacing w:after="0"/>
              <w:jc w:val="right"/>
            </w:pPr>
            <w:r>
              <w:rPr>
                <w:sz w:val="16"/>
              </w:rPr>
              <w:t>12</w:t>
            </w:r>
          </w:p>
        </w:tc>
        <w:tc>
          <w:tcPr>
            <w:tcW w:type="dxa" w:w="1037"/>
          </w:tcPr>
          <w:p>
            <w:pPr>
              <w:spacing w:after="0"/>
              <w:jc w:val="left"/>
            </w:pPr>
            <w:r>
              <w:rPr>
                <w:sz w:val="16"/>
              </w:rPr>
              <w:t>Wildfire</w:t>
            </w:r>
          </w:p>
        </w:tc>
        <w:tc>
          <w:tcPr>
            <w:tcW w:type="dxa" w:w="1220"/>
          </w:tcPr>
          <w:p>
            <w:pPr>
              <w:spacing w:after="0"/>
              <w:jc w:val="left"/>
            </w:pPr>
            <w:r>
              <w:rPr>
                <w:sz w:val="16"/>
              </w:rPr>
              <w:t>Very Low</w:t>
            </w:r>
          </w:p>
        </w:tc>
        <w:tc>
          <w:tcPr>
            <w:tcW w:type="dxa" w:w="1449"/>
          </w:tcPr>
          <w:p>
            <w:pPr>
              <w:spacing w:after="0"/>
              <w:jc w:val="left"/>
            </w:pPr>
            <w:r>
              <w:rPr>
                <w:sz w:val="16"/>
              </w:rPr>
              <w:t>Very Low</w:t>
            </w:r>
          </w:p>
        </w:tc>
        <w:tc>
          <w:tcPr>
            <w:tcW w:type="dxa" w:w="1037"/>
          </w:tcPr>
          <w:p>
            <w:pPr>
              <w:spacing w:after="0"/>
              <w:jc w:val="right"/>
            </w:pPr>
            <w:r>
              <w:rPr>
                <w:sz w:val="16"/>
              </w:rPr>
              <w:t>$9,972</w:t>
            </w:r>
          </w:p>
        </w:tc>
        <w:tc>
          <w:tcPr>
            <w:tcW w:type="dxa" w:w="1126"/>
          </w:tcPr>
          <w:p>
            <w:pPr>
              <w:spacing w:after="0"/>
              <w:jc w:val="right"/>
            </w:pPr>
            <w:r>
              <w:rPr>
                <w:sz w:val="16"/>
              </w:rPr>
              <w:t>$8</w:t>
            </w:r>
          </w:p>
        </w:tc>
        <w:tc>
          <w:tcPr>
            <w:tcW w:type="dxa" w:w="1481"/>
          </w:tcPr>
          <w:p>
            <w:pPr>
              <w:spacing w:after="0"/>
              <w:jc w:val="right"/>
            </w:pPr>
            <w:r>
              <w:rPr>
                <w:sz w:val="16"/>
              </w:rPr>
              <w:t>$5,022</w:t>
            </w:r>
          </w:p>
        </w:tc>
        <w:tc>
          <w:tcPr>
            <w:tcW w:type="dxa" w:w="1128"/>
          </w:tcPr>
          <w:p>
            <w:pPr>
              <w:spacing w:after="0"/>
              <w:jc w:val="right"/>
            </w:pPr>
            <w:r>
              <w:rPr>
                <w:sz w:val="16"/>
              </w:rPr>
              <w:t>$15,002</w:t>
            </w:r>
          </w:p>
        </w:tc>
        <w:tc>
          <w:tcPr>
            <w:tcW w:type="dxa" w:w="1677"/>
          </w:tcPr>
          <w:p>
            <w:pPr>
              <w:spacing w:after="0"/>
              <w:jc w:val="right"/>
            </w:pPr>
            <w:r>
              <w:rPr>
                <w:sz w:val="16"/>
              </w:rPr>
              <w:t>1</w:t>
            </w:r>
          </w:p>
        </w:tc>
        <w:tc>
          <w:tcPr>
            <w:tcW w:type="dxa" w:w="3266"/>
          </w:tcPr>
          <w:p>
            <w:pPr>
              <w:spacing w:after="0"/>
              <w:jc w:val="left"/>
            </w:pPr>
          </w:p>
        </w:tc>
      </w:tr>
      <w:tr>
        <w:trPr>
          <w:cantSplit/>
        </w:trPr>
        <w:tc>
          <w:tcPr>
            <w:tcW w:type="dxa" w:w="692"/>
          </w:tcPr>
          <w:p>
            <w:pPr>
              <w:spacing w:after="0"/>
              <w:jc w:val="right"/>
            </w:pPr>
            <w:r>
              <w:rPr>
                <w:sz w:val="16"/>
              </w:rPr>
              <w:t>13</w:t>
            </w:r>
          </w:p>
        </w:tc>
        <w:tc>
          <w:tcPr>
            <w:tcW w:type="dxa" w:w="1037"/>
          </w:tcPr>
          <w:p>
            <w:pPr>
              <w:spacing w:after="0"/>
              <w:jc w:val="left"/>
            </w:pPr>
            <w:r>
              <w:rPr>
                <w:sz w:val="16"/>
              </w:rPr>
              <w:t>Drought</w:t>
            </w:r>
          </w:p>
        </w:tc>
        <w:tc>
          <w:tcPr>
            <w:tcW w:type="dxa" w:w="1220"/>
          </w:tcPr>
          <w:p>
            <w:pPr>
              <w:spacing w:after="0"/>
              <w:jc w:val="left"/>
            </w:pPr>
            <w:r>
              <w:rPr>
                <w:sz w:val="16"/>
              </w:rPr>
              <w:t>No Rating</w:t>
            </w:r>
          </w:p>
        </w:tc>
        <w:tc>
          <w:tcPr>
            <w:tcW w:type="dxa" w:w="1449"/>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481"/>
          </w:tcPr>
          <w:p>
            <w:pPr>
              <w:spacing w:after="0"/>
              <w:jc w:val="right"/>
            </w:pPr>
            <w:r>
              <w:rPr>
                <w:sz w:val="16"/>
              </w:rPr>
              <w:t>n/a</w:t>
            </w:r>
          </w:p>
        </w:tc>
        <w:tc>
          <w:tcPr>
            <w:tcW w:type="dxa" w:w="1128"/>
          </w:tcPr>
          <w:p>
            <w:pPr>
              <w:spacing w:after="0"/>
              <w:jc w:val="right"/>
            </w:pPr>
            <w:r>
              <w:rPr>
                <w:sz w:val="16"/>
              </w:rPr>
              <w:t>$0</w:t>
            </w:r>
          </w:p>
        </w:tc>
        <w:tc>
          <w:tcPr>
            <w:tcW w:type="dxa" w:w="1677"/>
          </w:tcPr>
          <w:p>
            <w:pPr>
              <w:spacing w:after="0"/>
              <w:jc w:val="right"/>
            </w:pPr>
            <w:r>
              <w:rPr>
                <w:sz w:val="16"/>
              </w:rPr>
              <w:t>35</w:t>
            </w:r>
          </w:p>
        </w:tc>
        <w:tc>
          <w:tcPr>
            <w:tcW w:type="dxa" w:w="3266"/>
          </w:tcPr>
          <w:p>
            <w:pPr>
              <w:spacing w:after="0"/>
              <w:jc w:val="left"/>
            </w:pPr>
          </w:p>
        </w:tc>
      </w:tr>
      <w:tr>
        <w:trPr>
          <w:cantSplit/>
        </w:trPr>
        <w:tc>
          <w:tcPr>
            <w:tcW w:type="dxa" w:w="692"/>
          </w:tcPr>
          <w:p>
            <w:pPr>
              <w:spacing w:after="0"/>
              <w:jc w:val="right"/>
            </w:pPr>
            <w:r>
              <w:rPr>
                <w:sz w:val="16"/>
              </w:rPr>
              <w:t>14</w:t>
            </w:r>
          </w:p>
        </w:tc>
        <w:tc>
          <w:tcPr>
            <w:tcW w:type="dxa" w:w="1037"/>
          </w:tcPr>
          <w:p>
            <w:pPr>
              <w:spacing w:after="0"/>
              <w:jc w:val="left"/>
            </w:pPr>
            <w:r>
              <w:rPr>
                <w:sz w:val="16"/>
              </w:rPr>
              <w:t>Heat Wave</w:t>
            </w:r>
          </w:p>
        </w:tc>
        <w:tc>
          <w:tcPr>
            <w:tcW w:type="dxa" w:w="1220"/>
          </w:tcPr>
          <w:p>
            <w:pPr>
              <w:spacing w:after="0"/>
              <w:jc w:val="left"/>
            </w:pPr>
            <w:r>
              <w:rPr>
                <w:sz w:val="16"/>
              </w:rPr>
              <w:t>No Rating</w:t>
            </w:r>
          </w:p>
        </w:tc>
        <w:tc>
          <w:tcPr>
            <w:tcW w:type="dxa" w:w="1449"/>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481"/>
          </w:tcPr>
          <w:p>
            <w:pPr>
              <w:spacing w:after="0"/>
              <w:jc w:val="right"/>
            </w:pPr>
            <w:r>
              <w:rPr>
                <w:sz w:val="16"/>
              </w:rPr>
              <w:t>$0</w:t>
            </w:r>
          </w:p>
        </w:tc>
        <w:tc>
          <w:tcPr>
            <w:tcW w:type="dxa" w:w="1128"/>
          </w:tcPr>
          <w:p>
            <w:pPr>
              <w:spacing w:after="0"/>
              <w:jc w:val="right"/>
            </w:pPr>
            <w:r>
              <w:rPr>
                <w:sz w:val="16"/>
              </w:rPr>
              <w:t>$0</w:t>
            </w:r>
          </w:p>
        </w:tc>
        <w:tc>
          <w:tcPr>
            <w:tcW w:type="dxa" w:w="1677"/>
          </w:tcPr>
          <w:p>
            <w:pPr>
              <w:spacing w:after="0"/>
              <w:jc w:val="right"/>
            </w:pPr>
            <w:r>
              <w:rPr>
                <w:sz w:val="16"/>
              </w:rPr>
              <w:t>0</w:t>
            </w:r>
          </w:p>
        </w:tc>
        <w:tc>
          <w:tcPr>
            <w:tcW w:type="dxa" w:w="326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9503 (Relatively Low, 64.7); tract 9504 (Relatively Low, 64.1); tract 9502 (Relatively Low, 51.7)</w:t>
            </w:r>
          </w:p>
        </w:tc>
      </w:tr>
      <w:tr>
        <w:trPr>
          <w:cantSplit/>
        </w:trPr>
        <w:tc>
          <w:tcPr>
            <w:tcW w:type="dxa" w:w="3199"/>
          </w:tcPr>
          <w:p>
            <w:pPr>
              <w:spacing w:after="0"/>
              <w:jc w:val="left"/>
            </w:pPr>
            <w:r>
              <w:rPr>
                <w:sz w:val="16"/>
              </w:rPr>
              <w:t>Hurricane</w:t>
            </w:r>
          </w:p>
        </w:tc>
        <w:tc>
          <w:tcPr>
            <w:tcW w:type="dxa" w:w="10913"/>
          </w:tcPr>
          <w:p>
            <w:pPr>
              <w:spacing w:after="0"/>
              <w:jc w:val="left"/>
            </w:pPr>
            <w:r>
              <w:rPr>
                <w:sz w:val="16"/>
              </w:rPr>
              <w:t>tract 9504 (Relatively Low, 62.9); tract 9503 (Relatively Low, 59.1); tract 9502 (Relatively Low, 56.9)</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9501 (Relatively High, 99.3); tract 9502 (Relatively Moderate, 99.2); tract 9503 (Relatively Moderate, 98.5)</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9504 (Relatively Moderate, 65.0); tract 9503 (Relatively Moderate, 61.4); tract 9502 (Relatively Moderate, 57.7)</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9504 (Relatively Low, 79.6); tract 9502 (Relatively Low, 79.1); tract 9501 (Relatively Low, 77.9)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9503 is Census Tract 9503).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0"/>
        <w:gridCol w:w="1893"/>
        <w:gridCol w:w="1815"/>
        <w:gridCol w:w="2045"/>
        <w:gridCol w:w="1716"/>
        <w:gridCol w:w="1570"/>
        <w:gridCol w:w="1597"/>
        <w:gridCol w:w="1595"/>
      </w:tblGrid>
      <w:tr>
        <w:trPr>
          <w:cantSplit/>
          <w:tblHeader/>
        </w:trPr>
        <w:tc>
          <w:tcPr>
            <w:tcW w:type="dxa" w:w="1880"/>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Scale</w:t>
            </w:r>
          </w:p>
        </w:tc>
        <w:tc>
          <w:tcPr>
            <w:tcW w:type="dxa" w:w="181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45"/>
            <w:shd w:val="clear" w:color="auto" w:fill="E8E8E8"/>
          </w:tcPr>
          <w:p>
            <w:pPr>
              <w:spacing w:after="0"/>
              <w:jc w:val="left"/>
            </w:pPr>
            <w:r>
              <w:rPr>
                <w:b/>
                <w:sz w:val="16"/>
              </w:rPr>
              <w:t>Observed range</w:t>
            </w:r>
          </w:p>
        </w:tc>
        <w:tc>
          <w:tcPr>
            <w:tcW w:type="dxa" w:w="1716"/>
            <w:shd w:val="clear" w:color="auto" w:fill="E8E8E8"/>
          </w:tcPr>
          <w:p>
            <w:pPr>
              <w:spacing w:after="0"/>
              <w:jc w:val="left"/>
            </w:pPr>
            <w:r>
              <w:rPr>
                <w:b/>
                <w:sz w:val="16"/>
              </w:rPr>
              <w:t>Worst recorded event</w:t>
            </w:r>
          </w:p>
        </w:tc>
        <w:tc>
          <w:tcPr>
            <w:tcW w:type="dxa" w:w="1570"/>
            <w:shd w:val="clear" w:color="auto" w:fill="E8E8E8"/>
          </w:tcPr>
          <w:p>
            <w:pPr>
              <w:spacing w:after="0"/>
              <w:jc w:val="left"/>
            </w:pPr>
            <w:r>
              <w:rPr>
                <w:b/>
                <w:sz w:val="16"/>
              </w:rPr>
              <w:t>Most damaging (when different)</w:t>
            </w:r>
          </w:p>
        </w:tc>
        <w:tc>
          <w:tcPr>
            <w:tcW w:type="dxa" w:w="1597"/>
            <w:shd w:val="clear" w:color="auto" w:fill="E8E8E8"/>
          </w:tcPr>
          <w:p>
            <w:pPr>
              <w:spacing w:after="0"/>
              <w:jc w:val="left"/>
            </w:pPr>
            <w:r>
              <w:rPr>
                <w:b/>
                <w:sz w:val="16"/>
              </w:rPr>
              <w:t>How it applies to jurisdictions</w:t>
            </w:r>
          </w:p>
        </w:tc>
        <w:tc>
          <w:tcPr>
            <w:tcW w:type="dxa" w:w="1595"/>
            <w:shd w:val="clear" w:color="auto" w:fill="E8E8E8"/>
          </w:tcPr>
          <w:p>
            <w:pPr>
              <w:spacing w:after="0"/>
              <w:jc w:val="left"/>
            </w:pPr>
            <w:r>
              <w:rPr>
                <w:b/>
                <w:sz w:val="16"/>
              </w:rPr>
              <w:t>Note</w:t>
            </w:r>
          </w:p>
        </w:tc>
      </w:tr>
      <w:tr>
        <w:trPr>
          <w:cantSplit/>
        </w:trPr>
        <w:tc>
          <w:tcPr>
            <w:tcW w:type="dxa" w:w="1880"/>
          </w:tcPr>
          <w:p>
            <w:pPr>
              <w:spacing w:after="0"/>
              <w:jc w:val="left"/>
            </w:pPr>
            <w:r>
              <w:rPr>
                <w:sz w:val="16"/>
              </w:rPr>
              <w:t>Cold/Wind Chill, Extreme Cold/Wind Chill</w:t>
            </w:r>
          </w:p>
        </w:tc>
        <w:tc>
          <w:tcPr>
            <w:tcW w:type="dxa" w:w="1893"/>
          </w:tcPr>
          <w:p>
            <w:pPr>
              <w:spacing w:after="0"/>
              <w:jc w:val="left"/>
            </w:pPr>
            <w:r>
              <w:rPr>
                <w:sz w:val="16"/>
              </w:rPr>
              <w:t>wind chill</w:t>
            </w:r>
          </w:p>
        </w:tc>
        <w:tc>
          <w:tcPr>
            <w:tcW w:type="dxa" w:w="1815"/>
          </w:tcPr>
          <w:p>
            <w:pPr>
              <w:spacing w:after="0"/>
              <w:jc w:val="right"/>
            </w:pPr>
            <w:r>
              <w:rPr>
                <w:sz w:val="16"/>
              </w:rPr>
              <w:t>28 records, 1996 to 2026 (28 zone-level)</w:t>
            </w:r>
          </w:p>
        </w:tc>
        <w:tc>
          <w:tcPr>
            <w:tcW w:type="dxa" w:w="2045"/>
          </w:tcPr>
          <w:p>
            <w:pPr>
              <w:spacing w:after="0"/>
              <w:jc w:val="left"/>
            </w:pPr>
            <w:r>
              <w:rPr>
                <w:sz w:val="16"/>
              </w:rPr>
              <w:t>1 day to 31 days (median 2 days); 28 with a recorded value</w:t>
            </w:r>
          </w:p>
        </w:tc>
        <w:tc>
          <w:tcPr>
            <w:tcW w:type="dxa" w:w="1716"/>
          </w:tcPr>
          <w:p>
            <w:pPr>
              <w:spacing w:after="0"/>
              <w:jc w:val="left"/>
            </w:pPr>
            <w:r>
              <w:rPr>
                <w:sz w:val="16"/>
              </w:rPr>
              <w:t>December 2000 (1 monthly summary record), zone-level</w:t>
            </w:r>
          </w:p>
        </w:tc>
        <w:tc>
          <w:tcPr>
            <w:tcW w:type="dxa" w:w="1570"/>
          </w:tcPr>
          <w:p>
            <w:pPr>
              <w:spacing w:after="0"/>
              <w:jc w:val="left"/>
            </w:pPr>
          </w:p>
        </w:tc>
        <w:tc>
          <w:tcPr>
            <w:tcW w:type="dxa" w:w="1597"/>
          </w:tcPr>
          <w:p>
            <w:pPr>
              <w:spacing w:after="0"/>
              <w:jc w:val="left"/>
            </w:pPr>
            <w:r>
              <w:rPr>
                <w:sz w:val="16"/>
              </w:rPr>
              <w:t>Countywide (zone-level records).</w:t>
            </w:r>
          </w:p>
        </w:tc>
        <w:tc>
          <w:tcPr>
            <w:tcW w:type="dxa" w:w="1595"/>
          </w:tcPr>
          <w:p>
            <w:pPr>
              <w:spacing w:after="0"/>
              <w:jc w:val="left"/>
            </w:pPr>
          </w:p>
        </w:tc>
      </w:tr>
      <w:tr>
        <w:trPr>
          <w:cantSplit/>
        </w:trPr>
        <w:tc>
          <w:tcPr>
            <w:tcW w:type="dxa" w:w="1880"/>
          </w:tcPr>
          <w:p>
            <w:pPr>
              <w:spacing w:after="0"/>
              <w:jc w:val="left"/>
            </w:pPr>
            <w:r>
              <w:rPr>
                <w:sz w:val="16"/>
              </w:rPr>
              <w:t>Frost/Freeze (outside NRI's Cold Wave definition)</w:t>
            </w:r>
          </w:p>
        </w:tc>
        <w:tc>
          <w:tcPr>
            <w:tcW w:type="dxa" w:w="1893"/>
          </w:tcPr>
          <w:p>
            <w:pPr>
              <w:spacing w:after="0"/>
              <w:jc w:val="left"/>
            </w:pPr>
            <w:r>
              <w:rPr>
                <w:sz w:val="16"/>
              </w:rPr>
              <w:t>crop damage</w:t>
            </w:r>
          </w:p>
        </w:tc>
        <w:tc>
          <w:tcPr>
            <w:tcW w:type="dxa" w:w="1815"/>
          </w:tcPr>
          <w:p>
            <w:pPr>
              <w:spacing w:after="0"/>
              <w:jc w:val="right"/>
            </w:pPr>
            <w:r>
              <w:rPr>
                <w:sz w:val="16"/>
              </w:rPr>
              <w:t>1 record, 2007 (1 zone-level)</w:t>
            </w:r>
          </w:p>
        </w:tc>
        <w:tc>
          <w:tcPr>
            <w:tcW w:type="dxa" w:w="2045"/>
          </w:tcPr>
          <w:p>
            <w:pPr>
              <w:spacing w:after="0"/>
              <w:jc w:val="left"/>
            </w:pPr>
          </w:p>
        </w:tc>
        <w:tc>
          <w:tcPr>
            <w:tcW w:type="dxa" w:w="1716"/>
          </w:tcPr>
          <w:p>
            <w:pPr>
              <w:spacing w:after="0"/>
              <w:jc w:val="left"/>
            </w:pPr>
            <w:r>
              <w:rPr>
                <w:sz w:val="16"/>
              </w:rPr>
              <w:t>Frost/Freeze, 2007-04-08, $1,000,000 crop damage (2007 dollars); NWS zone NCZ050</w:t>
            </w:r>
          </w:p>
        </w:tc>
        <w:tc>
          <w:tcPr>
            <w:tcW w:type="dxa" w:w="1570"/>
          </w:tcPr>
          <w:p>
            <w:pPr>
              <w:spacing w:after="0"/>
              <w:jc w:val="left"/>
            </w:pPr>
          </w:p>
        </w:tc>
        <w:tc>
          <w:tcPr>
            <w:tcW w:type="dxa" w:w="1597"/>
          </w:tcPr>
          <w:p>
            <w:pPr>
              <w:spacing w:after="0"/>
              <w:jc w:val="left"/>
            </w:pPr>
            <w:r>
              <w:rPr>
                <w:sz w:val="16"/>
              </w:rPr>
              <w:t>Countywide (zone-level records).</w:t>
            </w:r>
          </w:p>
        </w:tc>
        <w:tc>
          <w:tcPr>
            <w:tcW w:type="dxa" w:w="1595"/>
          </w:tcPr>
          <w:p>
            <w:pPr>
              <w:spacing w:after="0"/>
              <w:jc w:val="left"/>
            </w:pPr>
          </w:p>
        </w:tc>
      </w:tr>
      <w:tr>
        <w:trPr>
          <w:cantSplit/>
        </w:trPr>
        <w:tc>
          <w:tcPr>
            <w:tcW w:type="dxa" w:w="1880"/>
          </w:tcPr>
          <w:p>
            <w:pPr>
              <w:spacing w:after="0"/>
              <w:jc w:val="left"/>
            </w:pPr>
            <w:r>
              <w:rPr>
                <w:sz w:val="16"/>
              </w:rPr>
              <w:t>Drought</w:t>
            </w:r>
          </w:p>
        </w:tc>
        <w:tc>
          <w:tcPr>
            <w:tcW w:type="dxa" w:w="1893"/>
          </w:tcPr>
          <w:p>
            <w:pPr>
              <w:spacing w:after="0"/>
              <w:jc w:val="left"/>
            </w:pPr>
            <w:r>
              <w:rPr>
                <w:sz w:val="16"/>
              </w:rPr>
              <w:t>U.S. Drought Monitor scale (D0 to D4)</w:t>
            </w:r>
          </w:p>
        </w:tc>
        <w:tc>
          <w:tcPr>
            <w:tcW w:type="dxa" w:w="1815"/>
          </w:tcPr>
          <w:p>
            <w:pPr>
              <w:spacing w:after="0"/>
              <w:jc w:val="right"/>
            </w:pPr>
            <w:r>
              <w:rPr>
                <w:sz w:val="16"/>
              </w:rPr>
              <w:t>35 records, 1998 to 2026 (35 zone-level)</w:t>
            </w:r>
          </w:p>
        </w:tc>
        <w:tc>
          <w:tcPr>
            <w:tcW w:type="dxa" w:w="2045"/>
          </w:tcPr>
          <w:p>
            <w:pPr>
              <w:spacing w:after="0"/>
              <w:jc w:val="left"/>
            </w:pPr>
            <w:r>
              <w:rPr>
                <w:sz w:val="16"/>
              </w:rPr>
              <w:t>31 days to 276 days (median 61 days); 11 with a recorded value</w:t>
            </w:r>
          </w:p>
        </w:tc>
        <w:tc>
          <w:tcPr>
            <w:tcW w:type="dxa" w:w="1716"/>
          </w:tcPr>
          <w:p>
            <w:pPr>
              <w:spacing w:after="0"/>
              <w:jc w:val="left"/>
            </w:pPr>
            <w:r>
              <w:rPr>
                <w:sz w:val="16"/>
              </w:rPr>
              <w:t>276 days (9 months), 2007-05-01 to 2008-01-31, a run of 9 consecutive Storm Events drought records, zone-level</w:t>
            </w:r>
          </w:p>
        </w:tc>
        <w:tc>
          <w:tcPr>
            <w:tcW w:type="dxa" w:w="1570"/>
          </w:tcPr>
          <w:p>
            <w:pPr>
              <w:spacing w:after="0"/>
              <w:jc w:val="left"/>
            </w:pPr>
          </w:p>
        </w:tc>
        <w:tc>
          <w:tcPr>
            <w:tcW w:type="dxa" w:w="1597"/>
          </w:tcPr>
          <w:p>
            <w:pPr>
              <w:spacing w:after="0"/>
              <w:jc w:val="left"/>
            </w:pPr>
            <w:r>
              <w:rPr>
                <w:sz w:val="16"/>
              </w:rPr>
              <w:t>Countywide (zone-level records).</w:t>
            </w:r>
          </w:p>
        </w:tc>
        <w:tc>
          <w:tcPr>
            <w:tcW w:type="dxa" w:w="159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0"/>
          </w:tcPr>
          <w:p>
            <w:pPr>
              <w:spacing w:after="0"/>
              <w:jc w:val="left"/>
            </w:pPr>
            <w:r>
              <w:rPr>
                <w:sz w:val="16"/>
              </w:rPr>
              <w:t>Earthquake</w:t>
            </w:r>
          </w:p>
        </w:tc>
        <w:tc>
          <w:tcPr>
            <w:tcW w:type="dxa" w:w="1893"/>
          </w:tcPr>
          <w:p>
            <w:pPr>
              <w:spacing w:after="0"/>
              <w:jc w:val="left"/>
            </w:pPr>
            <w:r>
              <w:rPr>
                <w:sz w:val="16"/>
              </w:rPr>
              <w:t>Modified Mercalli (local data)</w:t>
            </w:r>
          </w:p>
        </w:tc>
        <w:tc>
          <w:tcPr>
            <w:tcW w:type="dxa" w:w="1815"/>
          </w:tcPr>
          <w:p>
            <w:pPr>
              <w:spacing w:after="0"/>
              <w:jc w:val="right"/>
            </w:pPr>
            <w:r>
              <w:rPr>
                <w:sz w:val="16"/>
              </w:rPr>
              <w:t>0</w:t>
            </w:r>
          </w:p>
        </w:tc>
        <w:tc>
          <w:tcPr>
            <w:tcW w:type="dxa" w:w="2045"/>
          </w:tcPr>
          <w:p>
            <w:pPr>
              <w:spacing w:after="0"/>
              <w:jc w:val="left"/>
            </w:pPr>
          </w:p>
        </w:tc>
        <w:tc>
          <w:tcPr>
            <w:tcW w:type="dxa" w:w="1716"/>
          </w:tcPr>
          <w:p>
            <w:pPr>
              <w:spacing w:after="0"/>
              <w:jc w:val="left"/>
            </w:pPr>
          </w:p>
        </w:tc>
        <w:tc>
          <w:tcPr>
            <w:tcW w:type="dxa" w:w="1570"/>
          </w:tcPr>
          <w:p>
            <w:pPr>
              <w:spacing w:after="0"/>
              <w:jc w:val="left"/>
            </w:pPr>
          </w:p>
        </w:tc>
        <w:tc>
          <w:tcPr>
            <w:tcW w:type="dxa" w:w="1597"/>
          </w:tcPr>
          <w:p>
            <w:pPr>
              <w:spacing w:after="0"/>
              <w:jc w:val="left"/>
            </w:pPr>
          </w:p>
        </w:tc>
        <w:tc>
          <w:tcPr>
            <w:tcW w:type="dxa" w:w="1595"/>
          </w:tcPr>
          <w:p>
            <w:pPr>
              <w:spacing w:after="0"/>
              <w:jc w:val="left"/>
            </w:pPr>
            <w:r>
              <w:rPr>
                <w:sz w:val="16"/>
              </w:rPr>
              <w:t>Storm Events does not record earthquakes; the USGS earthquake catalog is the source.</w:t>
            </w:r>
          </w:p>
        </w:tc>
      </w:tr>
      <w:tr>
        <w:trPr>
          <w:cantSplit/>
        </w:trPr>
        <w:tc>
          <w:tcPr>
            <w:tcW w:type="dxa" w:w="1880"/>
          </w:tcPr>
          <w:p>
            <w:pPr>
              <w:spacing w:after="0"/>
              <w:jc w:val="left"/>
            </w:pPr>
            <w:r>
              <w:rPr>
                <w:sz w:val="16"/>
              </w:rPr>
              <w:t>Hail</w:t>
            </w:r>
          </w:p>
        </w:tc>
        <w:tc>
          <w:tcPr>
            <w:tcW w:type="dxa" w:w="1893"/>
          </w:tcPr>
          <w:p>
            <w:pPr>
              <w:spacing w:after="0"/>
              <w:jc w:val="left"/>
            </w:pPr>
            <w:r>
              <w:rPr>
                <w:sz w:val="16"/>
              </w:rPr>
              <w:t>hail size (inches)</w:t>
            </w:r>
          </w:p>
        </w:tc>
        <w:tc>
          <w:tcPr>
            <w:tcW w:type="dxa" w:w="1815"/>
          </w:tcPr>
          <w:p>
            <w:pPr>
              <w:spacing w:after="0"/>
              <w:jc w:val="right"/>
            </w:pPr>
            <w:r>
              <w:rPr>
                <w:sz w:val="16"/>
              </w:rPr>
              <w:t>35 records, 1985 to 2026</w:t>
            </w:r>
          </w:p>
        </w:tc>
        <w:tc>
          <w:tcPr>
            <w:tcW w:type="dxa" w:w="2045"/>
          </w:tcPr>
          <w:p>
            <w:pPr>
              <w:spacing w:after="0"/>
              <w:jc w:val="left"/>
            </w:pPr>
            <w:r>
              <w:rPr>
                <w:sz w:val="16"/>
              </w:rPr>
              <w:t>0.75 in to 1.75 in (median 0.88 in); 35 with a recorded value</w:t>
            </w:r>
          </w:p>
        </w:tc>
        <w:tc>
          <w:tcPr>
            <w:tcW w:type="dxa" w:w="1716"/>
          </w:tcPr>
          <w:p>
            <w:pPr>
              <w:spacing w:after="0"/>
              <w:jc w:val="left"/>
            </w:pPr>
            <w:r>
              <w:rPr>
                <w:sz w:val="16"/>
              </w:rPr>
              <w:t>1.75 in hail, 2011-04-09; same size also recorded on 2003-05-15</w:t>
            </w:r>
          </w:p>
        </w:tc>
        <w:tc>
          <w:tcPr>
            <w:tcW w:type="dxa" w:w="1570"/>
          </w:tcPr>
          <w:p>
            <w:pPr>
              <w:spacing w:after="0"/>
              <w:jc w:val="left"/>
            </w:pPr>
            <w:r>
              <w:rPr>
                <w:sz w:val="16"/>
              </w:rPr>
              <w:t>Hail, 2005-05-10, $10,000 property; crops not reported (2005 dollars)</w:t>
            </w:r>
          </w:p>
        </w:tc>
        <w:tc>
          <w:tcPr>
            <w:tcW w:type="dxa" w:w="1597"/>
          </w:tcPr>
          <w:p>
            <w:pPr>
              <w:spacing w:after="0"/>
              <w:jc w:val="left"/>
            </w:pPr>
            <w:r>
              <w:rPr>
                <w:sz w:val="16"/>
              </w:rPr>
              <w:t>Event records naming jurisdictions in the plan: Spruce Pine town (9 records), Bakersville town (8 records).</w:t>
            </w:r>
          </w:p>
        </w:tc>
        <w:tc>
          <w:tcPr>
            <w:tcW w:type="dxa" w:w="1595"/>
          </w:tcPr>
          <w:p>
            <w:pPr>
              <w:spacing w:after="0"/>
              <w:jc w:val="left"/>
            </w:pPr>
          </w:p>
        </w:tc>
      </w:tr>
      <w:tr>
        <w:trPr>
          <w:cantSplit/>
        </w:trPr>
        <w:tc>
          <w:tcPr>
            <w:tcW w:type="dxa" w:w="1880"/>
          </w:tcPr>
          <w:p>
            <w:pPr>
              <w:spacing w:after="0"/>
              <w:jc w:val="left"/>
            </w:pPr>
            <w:r>
              <w:rPr>
                <w:sz w:val="16"/>
              </w:rPr>
              <w:t>Excessive Heat, Heat</w:t>
            </w:r>
          </w:p>
        </w:tc>
        <w:tc>
          <w:tcPr>
            <w:tcW w:type="dxa" w:w="1893"/>
          </w:tcPr>
          <w:p>
            <w:pPr>
              <w:spacing w:after="0"/>
              <w:jc w:val="left"/>
            </w:pPr>
            <w:r>
              <w:rPr>
                <w:sz w:val="16"/>
              </w:rPr>
              <w:t>heat index (in event narratives)</w:t>
            </w:r>
          </w:p>
        </w:tc>
        <w:tc>
          <w:tcPr>
            <w:tcW w:type="dxa" w:w="1815"/>
          </w:tcPr>
          <w:p>
            <w:pPr>
              <w:spacing w:after="0"/>
              <w:jc w:val="right"/>
            </w:pPr>
            <w:r>
              <w:rPr>
                <w:sz w:val="16"/>
              </w:rPr>
              <w:t>0</w:t>
            </w:r>
          </w:p>
        </w:tc>
        <w:tc>
          <w:tcPr>
            <w:tcW w:type="dxa" w:w="2045"/>
          </w:tcPr>
          <w:p>
            <w:pPr>
              <w:spacing w:after="0"/>
              <w:jc w:val="left"/>
            </w:pPr>
          </w:p>
        </w:tc>
        <w:tc>
          <w:tcPr>
            <w:tcW w:type="dxa" w:w="1716"/>
          </w:tcPr>
          <w:p>
            <w:pPr>
              <w:spacing w:after="0"/>
              <w:jc w:val="left"/>
            </w:pPr>
          </w:p>
        </w:tc>
        <w:tc>
          <w:tcPr>
            <w:tcW w:type="dxa" w:w="1570"/>
          </w:tcPr>
          <w:p>
            <w:pPr>
              <w:spacing w:after="0"/>
              <w:jc w:val="left"/>
            </w:pPr>
          </w:p>
        </w:tc>
        <w:tc>
          <w:tcPr>
            <w:tcW w:type="dxa" w:w="1597"/>
          </w:tcPr>
          <w:p>
            <w:pPr>
              <w:spacing w:after="0"/>
              <w:jc w:val="left"/>
            </w:pPr>
          </w:p>
        </w:tc>
        <w:tc>
          <w:tcPr>
            <w:tcW w:type="dxa" w:w="1595"/>
          </w:tcPr>
          <w:p>
            <w:pPr>
              <w:spacing w:after="0"/>
              <w:jc w:val="left"/>
            </w:pPr>
          </w:p>
        </w:tc>
      </w:tr>
      <w:tr>
        <w:trPr>
          <w:cantSplit/>
        </w:trPr>
        <w:tc>
          <w:tcPr>
            <w:tcW w:type="dxa" w:w="1880"/>
          </w:tcPr>
          <w:p>
            <w:pPr>
              <w:spacing w:after="0"/>
              <w:jc w:val="left"/>
            </w:pPr>
            <w:r>
              <w:rPr>
                <w:sz w:val="16"/>
              </w:rPr>
              <w:t>Hurricane, Tropical Storm, Tropical Depression</w:t>
            </w:r>
          </w:p>
        </w:tc>
        <w:tc>
          <w:tcPr>
            <w:tcW w:type="dxa" w:w="1893"/>
          </w:tcPr>
          <w:p>
            <w:pPr>
              <w:spacing w:after="0"/>
              <w:jc w:val="left"/>
            </w:pPr>
            <w:r>
              <w:rPr>
                <w:sz w:val="16"/>
              </w:rPr>
              <w:t>Saffir-Simpson</w:t>
            </w:r>
          </w:p>
        </w:tc>
        <w:tc>
          <w:tcPr>
            <w:tcW w:type="dxa" w:w="1815"/>
          </w:tcPr>
          <w:p>
            <w:pPr>
              <w:spacing w:after="0"/>
              <w:jc w:val="right"/>
            </w:pPr>
            <w:r>
              <w:rPr>
                <w:sz w:val="16"/>
              </w:rPr>
              <w:t>2 records, 2020 to 2024 (2 zone-level)</w:t>
            </w:r>
          </w:p>
        </w:tc>
        <w:tc>
          <w:tcPr>
            <w:tcW w:type="dxa" w:w="2045"/>
          </w:tcPr>
          <w:p>
            <w:pPr>
              <w:spacing w:after="0"/>
              <w:jc w:val="left"/>
            </w:pPr>
          </w:p>
        </w:tc>
        <w:tc>
          <w:tcPr>
            <w:tcW w:type="dxa" w:w="1716"/>
          </w:tcPr>
          <w:p>
            <w:pPr>
              <w:spacing w:after="0"/>
              <w:jc w:val="left"/>
            </w:pPr>
            <w:r>
              <w:rPr>
                <w:sz w:val="16"/>
              </w:rPr>
              <w:t>Strongest recorded: Tropical Storm record, 2024-09-27, $7,000,000 property; $0 crops (2024 dollars); NWS zone NCZ050</w:t>
            </w:r>
          </w:p>
        </w:tc>
        <w:tc>
          <w:tcPr>
            <w:tcW w:type="dxa" w:w="1570"/>
          </w:tcPr>
          <w:p>
            <w:pPr>
              <w:spacing w:after="0"/>
              <w:jc w:val="left"/>
            </w:pPr>
          </w:p>
        </w:tc>
        <w:tc>
          <w:tcPr>
            <w:tcW w:type="dxa" w:w="1597"/>
          </w:tcPr>
          <w:p>
            <w:pPr>
              <w:spacing w:after="0"/>
              <w:jc w:val="left"/>
            </w:pPr>
            <w:r>
              <w:rPr>
                <w:sz w:val="16"/>
              </w:rPr>
              <w:t>Countywide (zone-level records).</w:t>
            </w:r>
          </w:p>
        </w:tc>
        <w:tc>
          <w:tcPr>
            <w:tcW w:type="dxa" w:w="159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0"/>
          </w:tcPr>
          <w:p>
            <w:pPr>
              <w:spacing w:after="0"/>
              <w:jc w:val="left"/>
            </w:pPr>
            <w:r>
              <w:rPr>
                <w:sz w:val="16"/>
              </w:rPr>
              <w:t>Ice Storm</w:t>
            </w:r>
          </w:p>
        </w:tc>
        <w:tc>
          <w:tcPr>
            <w:tcW w:type="dxa" w:w="1893"/>
          </w:tcPr>
          <w:p>
            <w:pPr>
              <w:spacing w:after="0"/>
              <w:jc w:val="left"/>
            </w:pPr>
            <w:r>
              <w:rPr>
                <w:sz w:val="16"/>
              </w:rPr>
              <w:t>Sperry-Piltz ice scale (local data)</w:t>
            </w:r>
          </w:p>
        </w:tc>
        <w:tc>
          <w:tcPr>
            <w:tcW w:type="dxa" w:w="1815"/>
          </w:tcPr>
          <w:p>
            <w:pPr>
              <w:spacing w:after="0"/>
              <w:jc w:val="right"/>
            </w:pPr>
            <w:r>
              <w:rPr>
                <w:sz w:val="16"/>
              </w:rPr>
              <w:t>13 records, 1996 to 2021 (13 zone-level)</w:t>
            </w:r>
          </w:p>
        </w:tc>
        <w:tc>
          <w:tcPr>
            <w:tcW w:type="dxa" w:w="2045"/>
          </w:tcPr>
          <w:p>
            <w:pPr>
              <w:spacing w:after="0"/>
              <w:jc w:val="left"/>
            </w:pPr>
          </w:p>
        </w:tc>
        <w:tc>
          <w:tcPr>
            <w:tcW w:type="dxa" w:w="1716"/>
          </w:tcPr>
          <w:p>
            <w:pPr>
              <w:spacing w:after="0"/>
              <w:jc w:val="left"/>
            </w:pPr>
            <w:r>
              <w:rPr>
                <w:sz w:val="16"/>
              </w:rPr>
              <w:t>Ice Storm, 2005-12-15, $25,000 property; crops not reported (2005 dollars); NWS zone NCZ050</w:t>
            </w:r>
          </w:p>
        </w:tc>
        <w:tc>
          <w:tcPr>
            <w:tcW w:type="dxa" w:w="1570"/>
          </w:tcPr>
          <w:p>
            <w:pPr>
              <w:spacing w:after="0"/>
              <w:jc w:val="left"/>
            </w:pPr>
          </w:p>
        </w:tc>
        <w:tc>
          <w:tcPr>
            <w:tcW w:type="dxa" w:w="1597"/>
          </w:tcPr>
          <w:p>
            <w:pPr>
              <w:spacing w:after="0"/>
              <w:jc w:val="left"/>
            </w:pPr>
            <w:r>
              <w:rPr>
                <w:sz w:val="16"/>
              </w:rPr>
              <w:t>Countywide (zone-level records).</w:t>
            </w:r>
          </w:p>
        </w:tc>
        <w:tc>
          <w:tcPr>
            <w:tcW w:type="dxa" w:w="1595"/>
          </w:tcPr>
          <w:p>
            <w:pPr>
              <w:spacing w:after="0"/>
              <w:jc w:val="left"/>
            </w:pPr>
          </w:p>
        </w:tc>
      </w:tr>
      <w:tr>
        <w:trPr>
          <w:cantSplit/>
        </w:trPr>
        <w:tc>
          <w:tcPr>
            <w:tcW w:type="dxa" w:w="1880"/>
          </w:tcPr>
          <w:p>
            <w:pPr>
              <w:spacing w:after="0"/>
              <w:jc w:val="left"/>
            </w:pPr>
            <w:r>
              <w:rPr>
                <w:sz w:val="16"/>
              </w:rPr>
              <w:t>Flash Flood, Flood, Lakeshore Flood</w:t>
            </w:r>
          </w:p>
        </w:tc>
        <w:tc>
          <w:tcPr>
            <w:tcW w:type="dxa" w:w="1893"/>
          </w:tcPr>
          <w:p>
            <w:pPr>
              <w:spacing w:after="0"/>
              <w:jc w:val="left"/>
            </w:pPr>
            <w:r>
              <w:rPr>
                <w:sz w:val="16"/>
              </w:rPr>
              <w:t>damage and flood days (flood depth: FIRM)</w:t>
            </w:r>
          </w:p>
        </w:tc>
        <w:tc>
          <w:tcPr>
            <w:tcW w:type="dxa" w:w="1815"/>
          </w:tcPr>
          <w:p>
            <w:pPr>
              <w:spacing w:after="0"/>
              <w:jc w:val="right"/>
            </w:pPr>
            <w:r>
              <w:rPr>
                <w:sz w:val="16"/>
              </w:rPr>
              <w:t>30 records, 1996 to 2024 (7 zone-level)</w:t>
            </w:r>
          </w:p>
        </w:tc>
        <w:tc>
          <w:tcPr>
            <w:tcW w:type="dxa" w:w="2045"/>
          </w:tcPr>
          <w:p>
            <w:pPr>
              <w:spacing w:after="0"/>
              <w:jc w:val="left"/>
            </w:pPr>
          </w:p>
        </w:tc>
        <w:tc>
          <w:tcPr>
            <w:tcW w:type="dxa" w:w="1716"/>
          </w:tcPr>
          <w:p>
            <w:pPr>
              <w:spacing w:after="0"/>
              <w:jc w:val="left"/>
            </w:pPr>
            <w:r>
              <w:rPr>
                <w:sz w:val="16"/>
              </w:rPr>
              <w:t>Flash Flood, 2024-09-27, $30,000,000 property; $0 crops (2024 dollars), 1 direct death</w:t>
            </w:r>
          </w:p>
        </w:tc>
        <w:tc>
          <w:tcPr>
            <w:tcW w:type="dxa" w:w="1570"/>
          </w:tcPr>
          <w:p>
            <w:pPr>
              <w:spacing w:after="0"/>
              <w:jc w:val="left"/>
            </w:pPr>
          </w:p>
        </w:tc>
        <w:tc>
          <w:tcPr>
            <w:tcW w:type="dxa" w:w="1597"/>
          </w:tcPr>
          <w:p>
            <w:pPr>
              <w:spacing w:after="0"/>
              <w:jc w:val="left"/>
            </w:pPr>
            <w:r>
              <w:rPr>
                <w:sz w:val="16"/>
              </w:rPr>
              <w:t>Event records naming jurisdictions in the plan: Spruce Pine town (5 records), Bakersville town (4 records). Zone-level records (7) apply countywide.</w:t>
            </w:r>
          </w:p>
        </w:tc>
        <w:tc>
          <w:tcPr>
            <w:tcW w:type="dxa" w:w="159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0"/>
          </w:tcPr>
          <w:p>
            <w:pPr>
              <w:spacing w:after="0"/>
              <w:jc w:val="left"/>
            </w:pPr>
            <w:r>
              <w:rPr>
                <w:sz w:val="16"/>
              </w:rPr>
              <w:t>Debris Flow</w:t>
            </w:r>
          </w:p>
        </w:tc>
        <w:tc>
          <w:tcPr>
            <w:tcW w:type="dxa" w:w="1893"/>
          </w:tcPr>
          <w:p>
            <w:pPr>
              <w:spacing w:after="0"/>
              <w:jc w:val="left"/>
            </w:pPr>
            <w:r>
              <w:rPr>
                <w:sz w:val="16"/>
              </w:rPr>
              <w:t>none (count and damage only)</w:t>
            </w:r>
          </w:p>
        </w:tc>
        <w:tc>
          <w:tcPr>
            <w:tcW w:type="dxa" w:w="1815"/>
          </w:tcPr>
          <w:p>
            <w:pPr>
              <w:spacing w:after="0"/>
              <w:jc w:val="right"/>
            </w:pPr>
            <w:r>
              <w:rPr>
                <w:sz w:val="16"/>
              </w:rPr>
              <w:t>3 records, 2004 to 2005 (3 zone-level)</w:t>
            </w:r>
          </w:p>
        </w:tc>
        <w:tc>
          <w:tcPr>
            <w:tcW w:type="dxa" w:w="2045"/>
          </w:tcPr>
          <w:p>
            <w:pPr>
              <w:spacing w:after="0"/>
              <w:jc w:val="left"/>
            </w:pPr>
          </w:p>
        </w:tc>
        <w:tc>
          <w:tcPr>
            <w:tcW w:type="dxa" w:w="1716"/>
          </w:tcPr>
          <w:p>
            <w:pPr>
              <w:spacing w:after="0"/>
              <w:jc w:val="left"/>
            </w:pPr>
            <w:r>
              <w:rPr>
                <w:sz w:val="16"/>
              </w:rPr>
              <w:t>Debris Flow, 2004-09-08, $1,000,000 property; crops not reported (2004 dollars); NWS zone NCZ050</w:t>
            </w:r>
          </w:p>
        </w:tc>
        <w:tc>
          <w:tcPr>
            <w:tcW w:type="dxa" w:w="1570"/>
          </w:tcPr>
          <w:p>
            <w:pPr>
              <w:spacing w:after="0"/>
              <w:jc w:val="left"/>
            </w:pPr>
          </w:p>
        </w:tc>
        <w:tc>
          <w:tcPr>
            <w:tcW w:type="dxa" w:w="1597"/>
          </w:tcPr>
          <w:p>
            <w:pPr>
              <w:spacing w:after="0"/>
              <w:jc w:val="left"/>
            </w:pPr>
            <w:r>
              <w:rPr>
                <w:sz w:val="16"/>
              </w:rPr>
              <w:t>Countywide (zone-level records).</w:t>
            </w:r>
          </w:p>
        </w:tc>
        <w:tc>
          <w:tcPr>
            <w:tcW w:type="dxa" w:w="1595"/>
          </w:tcPr>
          <w:p>
            <w:pPr>
              <w:spacing w:after="0"/>
              <w:jc w:val="left"/>
            </w:pPr>
          </w:p>
        </w:tc>
      </w:tr>
      <w:tr>
        <w:trPr>
          <w:cantSplit/>
        </w:trPr>
        <w:tc>
          <w:tcPr>
            <w:tcW w:type="dxa" w:w="1880"/>
          </w:tcPr>
          <w:p>
            <w:pPr>
              <w:spacing w:after="0"/>
              <w:jc w:val="left"/>
            </w:pPr>
            <w:r>
              <w:rPr>
                <w:sz w:val="16"/>
              </w:rPr>
              <w:t>Lightning</w:t>
            </w:r>
          </w:p>
        </w:tc>
        <w:tc>
          <w:tcPr>
            <w:tcW w:type="dxa" w:w="1893"/>
          </w:tcPr>
          <w:p>
            <w:pPr>
              <w:spacing w:after="0"/>
              <w:jc w:val="left"/>
            </w:pPr>
            <w:r>
              <w:rPr>
                <w:sz w:val="16"/>
              </w:rPr>
              <w:t>annualized frequency (the measure FEMA's Local Mitigation Planning Handbook names)</w:t>
            </w:r>
          </w:p>
        </w:tc>
        <w:tc>
          <w:tcPr>
            <w:tcW w:type="dxa" w:w="1815"/>
          </w:tcPr>
          <w:p>
            <w:pPr>
              <w:spacing w:after="0"/>
              <w:jc w:val="right"/>
            </w:pPr>
            <w:r>
              <w:rPr>
                <w:sz w:val="16"/>
              </w:rPr>
              <w:t>2 records, 2000 to 2004</w:t>
            </w:r>
          </w:p>
        </w:tc>
        <w:tc>
          <w:tcPr>
            <w:tcW w:type="dxa" w:w="2045"/>
          </w:tcPr>
          <w:p>
            <w:pPr>
              <w:spacing w:after="0"/>
              <w:jc w:val="left"/>
            </w:pPr>
          </w:p>
        </w:tc>
        <w:tc>
          <w:tcPr>
            <w:tcW w:type="dxa" w:w="1716"/>
          </w:tcPr>
          <w:p>
            <w:pPr>
              <w:spacing w:after="0"/>
              <w:jc w:val="left"/>
            </w:pPr>
            <w:r>
              <w:rPr>
                <w:sz w:val="16"/>
              </w:rPr>
              <w:t>Lightning, 2000-06-25, damage not reported, 1 direct death, 5 direct injuries</w:t>
            </w:r>
          </w:p>
        </w:tc>
        <w:tc>
          <w:tcPr>
            <w:tcW w:type="dxa" w:w="1570"/>
          </w:tcPr>
          <w:p>
            <w:pPr>
              <w:spacing w:after="0"/>
              <w:jc w:val="left"/>
            </w:pPr>
            <w:r>
              <w:rPr>
                <w:sz w:val="16"/>
              </w:rPr>
              <w:t>Lightning, 2004-05-30, $1,000 property; crops not reported (2004 dollars)</w:t>
            </w:r>
          </w:p>
        </w:tc>
        <w:tc>
          <w:tcPr>
            <w:tcW w:type="dxa" w:w="1597"/>
          </w:tcPr>
          <w:p>
            <w:pPr>
              <w:spacing w:after="0"/>
              <w:jc w:val="left"/>
            </w:pPr>
            <w:r>
              <w:rPr>
                <w:sz w:val="16"/>
              </w:rPr>
              <w:t>Event records naming jurisdictions in the plan: Bakersville town (1 record), Spruce Pine town (1 record).</w:t>
            </w:r>
          </w:p>
        </w:tc>
        <w:tc>
          <w:tcPr>
            <w:tcW w:type="dxa" w:w="1595"/>
          </w:tcPr>
          <w:p>
            <w:pPr>
              <w:spacing w:after="0"/>
              <w:jc w:val="left"/>
            </w:pPr>
            <w:r>
              <w:rPr>
                <w:sz w:val="16"/>
              </w:rPr>
              <w:t>Storm Events lists lightning with damage or casualties.</w:t>
            </w:r>
          </w:p>
        </w:tc>
      </w:tr>
      <w:tr>
        <w:trPr>
          <w:cantSplit/>
        </w:trPr>
        <w:tc>
          <w:tcPr>
            <w:tcW w:type="dxa" w:w="1880"/>
          </w:tcPr>
          <w:p>
            <w:pPr>
              <w:spacing w:after="0"/>
              <w:jc w:val="left"/>
            </w:pPr>
            <w:r>
              <w:rPr>
                <w:sz w:val="16"/>
              </w:rPr>
              <w:t>High Wind and Strong Wind (outside NRI's Strong Wind definition)</w:t>
            </w:r>
          </w:p>
        </w:tc>
        <w:tc>
          <w:tcPr>
            <w:tcW w:type="dxa" w:w="1893"/>
          </w:tcPr>
          <w:p>
            <w:pPr>
              <w:spacing w:after="0"/>
              <w:jc w:val="left"/>
            </w:pPr>
            <w:r>
              <w:rPr>
                <w:sz w:val="16"/>
              </w:rPr>
              <w:t>wind speed (kt and mph)</w:t>
            </w:r>
          </w:p>
        </w:tc>
        <w:tc>
          <w:tcPr>
            <w:tcW w:type="dxa" w:w="1815"/>
          </w:tcPr>
          <w:p>
            <w:pPr>
              <w:spacing w:after="0"/>
              <w:jc w:val="right"/>
            </w:pPr>
            <w:r>
              <w:rPr>
                <w:sz w:val="16"/>
              </w:rPr>
              <w:t>45 records, 1996 to 2026 (45 zone-level)</w:t>
            </w:r>
          </w:p>
        </w:tc>
        <w:tc>
          <w:tcPr>
            <w:tcW w:type="dxa" w:w="2045"/>
          </w:tcPr>
          <w:p>
            <w:pPr>
              <w:spacing w:after="0"/>
              <w:jc w:val="left"/>
            </w:pPr>
            <w:r>
              <w:rPr>
                <w:sz w:val="16"/>
              </w:rPr>
              <w:t>50 kt (58 mph) to 70 kt (81 mph) (median 50 kt (58 mph)); 38 with a recorded value</w:t>
            </w:r>
          </w:p>
        </w:tc>
        <w:tc>
          <w:tcPr>
            <w:tcW w:type="dxa" w:w="1716"/>
          </w:tcPr>
          <w:p>
            <w:pPr>
              <w:spacing w:after="0"/>
              <w:jc w:val="left"/>
            </w:pPr>
            <w:r>
              <w:rPr>
                <w:sz w:val="16"/>
              </w:rPr>
              <w:t>70 kt (81 mph) estimated gust, High Wind, 2007-04-15; NWS zone NCZ050</w:t>
            </w:r>
          </w:p>
        </w:tc>
        <w:tc>
          <w:tcPr>
            <w:tcW w:type="dxa" w:w="1570"/>
          </w:tcPr>
          <w:p>
            <w:pPr>
              <w:spacing w:after="0"/>
              <w:jc w:val="left"/>
            </w:pPr>
            <w:r>
              <w:rPr>
                <w:sz w:val="16"/>
              </w:rPr>
              <w:t>High Wind, 2007-04-16, $500,000 property; $0 crops (zone total, 2007 dollars)</w:t>
            </w:r>
          </w:p>
        </w:tc>
        <w:tc>
          <w:tcPr>
            <w:tcW w:type="dxa" w:w="1597"/>
          </w:tcPr>
          <w:p>
            <w:pPr>
              <w:spacing w:after="0"/>
              <w:jc w:val="left"/>
            </w:pPr>
            <w:r>
              <w:rPr>
                <w:sz w:val="16"/>
              </w:rPr>
              <w:t>Countywide (zone-level records).</w:t>
            </w:r>
          </w:p>
        </w:tc>
        <w:tc>
          <w:tcPr>
            <w:tcW w:type="dxa" w:w="1595"/>
          </w:tcPr>
          <w:p>
            <w:pPr>
              <w:spacing w:after="0"/>
              <w:jc w:val="left"/>
            </w:pPr>
          </w:p>
        </w:tc>
      </w:tr>
      <w:tr>
        <w:trPr>
          <w:cantSplit/>
        </w:trPr>
        <w:tc>
          <w:tcPr>
            <w:tcW w:type="dxa" w:w="1880"/>
          </w:tcPr>
          <w:p>
            <w:pPr>
              <w:spacing w:after="0"/>
              <w:jc w:val="left"/>
            </w:pPr>
            <w:r>
              <w:rPr>
                <w:sz w:val="16"/>
              </w:rPr>
              <w:t>Thunderstorm Wind</w:t>
            </w:r>
          </w:p>
        </w:tc>
        <w:tc>
          <w:tcPr>
            <w:tcW w:type="dxa" w:w="1893"/>
          </w:tcPr>
          <w:p>
            <w:pPr>
              <w:spacing w:after="0"/>
              <w:jc w:val="left"/>
            </w:pPr>
            <w:r>
              <w:rPr>
                <w:sz w:val="16"/>
              </w:rPr>
              <w:t>wind speed (kt and mph)</w:t>
            </w:r>
          </w:p>
        </w:tc>
        <w:tc>
          <w:tcPr>
            <w:tcW w:type="dxa" w:w="1815"/>
          </w:tcPr>
          <w:p>
            <w:pPr>
              <w:spacing w:after="0"/>
              <w:jc w:val="right"/>
            </w:pPr>
            <w:r>
              <w:rPr>
                <w:sz w:val="16"/>
              </w:rPr>
              <w:t>38 records, 1985 to 2026</w:t>
            </w:r>
          </w:p>
        </w:tc>
        <w:tc>
          <w:tcPr>
            <w:tcW w:type="dxa" w:w="2045"/>
          </w:tcPr>
          <w:p>
            <w:pPr>
              <w:spacing w:after="0"/>
              <w:jc w:val="left"/>
            </w:pPr>
            <w:r>
              <w:rPr>
                <w:sz w:val="16"/>
              </w:rPr>
              <w:t>50 kt (58 mph) to 55 kt (63 mph) (median 50 kt (58 mph)); 33 with a recorded value</w:t>
            </w:r>
          </w:p>
        </w:tc>
        <w:tc>
          <w:tcPr>
            <w:tcW w:type="dxa" w:w="1716"/>
          </w:tcPr>
          <w:p>
            <w:pPr>
              <w:spacing w:after="0"/>
              <w:jc w:val="left"/>
            </w:pPr>
            <w:r>
              <w:rPr>
                <w:sz w:val="16"/>
              </w:rPr>
              <w:t>55 kt (63 mph) estimated gust, Thunderstorm Wind, 2012-07-05; same speed and measurement basis also recorded on 2001-07-08, 2003-07-09</w:t>
            </w:r>
          </w:p>
        </w:tc>
        <w:tc>
          <w:tcPr>
            <w:tcW w:type="dxa" w:w="1570"/>
          </w:tcPr>
          <w:p>
            <w:pPr>
              <w:spacing w:after="0"/>
              <w:jc w:val="left"/>
            </w:pPr>
            <w:r>
              <w:rPr>
                <w:sz w:val="16"/>
              </w:rPr>
              <w:t>Thunderstorm Wind, 2023-08-07, $200,000 property; $0 crops (2023 dollars)</w:t>
            </w:r>
          </w:p>
        </w:tc>
        <w:tc>
          <w:tcPr>
            <w:tcW w:type="dxa" w:w="1597"/>
          </w:tcPr>
          <w:p>
            <w:pPr>
              <w:spacing w:after="0"/>
              <w:jc w:val="left"/>
            </w:pPr>
            <w:r>
              <w:rPr>
                <w:sz w:val="16"/>
              </w:rPr>
              <w:t>Event records naming jurisdictions in the plan: Spruce Pine town (10 records), Bakersville town (8 records).</w:t>
            </w:r>
          </w:p>
        </w:tc>
        <w:tc>
          <w:tcPr>
            <w:tcW w:type="dxa" w:w="1595"/>
          </w:tcPr>
          <w:p>
            <w:pPr>
              <w:spacing w:after="0"/>
              <w:jc w:val="left"/>
            </w:pPr>
          </w:p>
        </w:tc>
      </w:tr>
      <w:tr>
        <w:trPr>
          <w:cantSplit/>
        </w:trPr>
        <w:tc>
          <w:tcPr>
            <w:tcW w:type="dxa" w:w="1880"/>
          </w:tcPr>
          <w:p>
            <w:pPr>
              <w:spacing w:after="0"/>
              <w:jc w:val="left"/>
            </w:pPr>
            <w:r>
              <w:rPr>
                <w:sz w:val="16"/>
              </w:rPr>
              <w:t>Tornado</w:t>
            </w:r>
          </w:p>
        </w:tc>
        <w:tc>
          <w:tcPr>
            <w:tcW w:type="dxa" w:w="1893"/>
          </w:tcPr>
          <w:p>
            <w:pPr>
              <w:spacing w:after="0"/>
              <w:jc w:val="left"/>
            </w:pPr>
            <w:r>
              <w:rPr>
                <w:sz w:val="16"/>
              </w:rPr>
              <w:t>Enhanced Fujita (Fujita before Feb 2007)</w:t>
            </w:r>
          </w:p>
        </w:tc>
        <w:tc>
          <w:tcPr>
            <w:tcW w:type="dxa" w:w="1815"/>
          </w:tcPr>
          <w:p>
            <w:pPr>
              <w:spacing w:after="0"/>
              <w:jc w:val="right"/>
            </w:pPr>
            <w:r>
              <w:rPr>
                <w:sz w:val="16"/>
              </w:rPr>
              <w:t>0</w:t>
            </w:r>
          </w:p>
        </w:tc>
        <w:tc>
          <w:tcPr>
            <w:tcW w:type="dxa" w:w="2045"/>
          </w:tcPr>
          <w:p>
            <w:pPr>
              <w:spacing w:after="0"/>
              <w:jc w:val="left"/>
            </w:pPr>
          </w:p>
        </w:tc>
        <w:tc>
          <w:tcPr>
            <w:tcW w:type="dxa" w:w="1716"/>
          </w:tcPr>
          <w:p>
            <w:pPr>
              <w:spacing w:after="0"/>
              <w:jc w:val="left"/>
            </w:pPr>
          </w:p>
        </w:tc>
        <w:tc>
          <w:tcPr>
            <w:tcW w:type="dxa" w:w="1570"/>
          </w:tcPr>
          <w:p>
            <w:pPr>
              <w:spacing w:after="0"/>
              <w:jc w:val="left"/>
            </w:pPr>
          </w:p>
        </w:tc>
        <w:tc>
          <w:tcPr>
            <w:tcW w:type="dxa" w:w="1597"/>
          </w:tcPr>
          <w:p>
            <w:pPr>
              <w:spacing w:after="0"/>
              <w:jc w:val="left"/>
            </w:pPr>
          </w:p>
        </w:tc>
        <w:tc>
          <w:tcPr>
            <w:tcW w:type="dxa" w:w="159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0"/>
          </w:tcPr>
          <w:p>
            <w:pPr>
              <w:spacing w:after="0"/>
              <w:jc w:val="left"/>
            </w:pPr>
            <w:r>
              <w:rPr>
                <w:sz w:val="16"/>
              </w:rPr>
              <w:t>Wildfire</w:t>
            </w:r>
          </w:p>
        </w:tc>
        <w:tc>
          <w:tcPr>
            <w:tcW w:type="dxa" w:w="1893"/>
          </w:tcPr>
          <w:p>
            <w:pPr>
              <w:spacing w:after="0"/>
              <w:jc w:val="left"/>
            </w:pPr>
            <w:r>
              <w:rPr>
                <w:sz w:val="16"/>
              </w:rPr>
              <w:t>acres burned (local data)</w:t>
            </w:r>
          </w:p>
        </w:tc>
        <w:tc>
          <w:tcPr>
            <w:tcW w:type="dxa" w:w="1815"/>
          </w:tcPr>
          <w:p>
            <w:pPr>
              <w:spacing w:after="0"/>
              <w:jc w:val="right"/>
            </w:pPr>
            <w:r>
              <w:rPr>
                <w:sz w:val="16"/>
              </w:rPr>
              <w:t>1 record, 2000</w:t>
            </w:r>
          </w:p>
        </w:tc>
        <w:tc>
          <w:tcPr>
            <w:tcW w:type="dxa" w:w="2045"/>
          </w:tcPr>
          <w:p>
            <w:pPr>
              <w:spacing w:after="0"/>
              <w:jc w:val="left"/>
            </w:pPr>
          </w:p>
        </w:tc>
        <w:tc>
          <w:tcPr>
            <w:tcW w:type="dxa" w:w="1716"/>
          </w:tcPr>
          <w:p>
            <w:pPr>
              <w:spacing w:after="0"/>
              <w:jc w:val="left"/>
            </w:pPr>
            <w:r>
              <w:rPr>
                <w:sz w:val="16"/>
              </w:rPr>
              <w:t>No damage reported in 1 record.</w:t>
            </w:r>
          </w:p>
        </w:tc>
        <w:tc>
          <w:tcPr>
            <w:tcW w:type="dxa" w:w="1570"/>
          </w:tcPr>
          <w:p>
            <w:pPr>
              <w:spacing w:after="0"/>
              <w:jc w:val="left"/>
            </w:pPr>
          </w:p>
        </w:tc>
        <w:tc>
          <w:tcPr>
            <w:tcW w:type="dxa" w:w="1597"/>
          </w:tcPr>
          <w:p>
            <w:pPr>
              <w:spacing w:after="0"/>
              <w:jc w:val="left"/>
            </w:pPr>
            <w:r>
              <w:rPr>
                <w:sz w:val="16"/>
              </w:rPr>
              <w:t>Event records naming jurisdictions in the plan: Spruce Pine town (1 record).</w:t>
            </w:r>
          </w:p>
        </w:tc>
        <w:tc>
          <w:tcPr>
            <w:tcW w:type="dxa" w:w="1595"/>
          </w:tcPr>
          <w:p>
            <w:pPr>
              <w:spacing w:after="0"/>
              <w:jc w:val="left"/>
            </w:pPr>
          </w:p>
        </w:tc>
      </w:tr>
      <w:tr>
        <w:trPr>
          <w:cantSplit/>
        </w:trPr>
        <w:tc>
          <w:tcPr>
            <w:tcW w:type="dxa" w:w="1880"/>
          </w:tcPr>
          <w:p>
            <w:pPr>
              <w:spacing w:after="0"/>
              <w:jc w:val="left"/>
            </w:pPr>
            <w:r>
              <w:rPr>
                <w:sz w:val="16"/>
              </w:rPr>
              <w:t>Winter Storm, Heavy Snow, Blizzard, Lake-Effect Snow, Winter Weather, Sleet</w:t>
            </w:r>
          </w:p>
        </w:tc>
        <w:tc>
          <w:tcPr>
            <w:tcW w:type="dxa" w:w="1893"/>
          </w:tcPr>
          <w:p>
            <w:pPr>
              <w:spacing w:after="0"/>
              <w:jc w:val="left"/>
            </w:pPr>
            <w:r>
              <w:rPr>
                <w:sz w:val="16"/>
              </w:rPr>
              <w:t>none in data (snowfall: local data)</w:t>
            </w:r>
          </w:p>
        </w:tc>
        <w:tc>
          <w:tcPr>
            <w:tcW w:type="dxa" w:w="1815"/>
          </w:tcPr>
          <w:p>
            <w:pPr>
              <w:spacing w:after="0"/>
              <w:jc w:val="right"/>
            </w:pPr>
            <w:r>
              <w:rPr>
                <w:sz w:val="16"/>
              </w:rPr>
              <w:t>371 records, 1996 to 2026 (371 zone-level)</w:t>
            </w:r>
          </w:p>
        </w:tc>
        <w:tc>
          <w:tcPr>
            <w:tcW w:type="dxa" w:w="2045"/>
          </w:tcPr>
          <w:p>
            <w:pPr>
              <w:spacing w:after="0"/>
              <w:jc w:val="left"/>
            </w:pPr>
          </w:p>
        </w:tc>
        <w:tc>
          <w:tcPr>
            <w:tcW w:type="dxa" w:w="1716"/>
          </w:tcPr>
          <w:p>
            <w:pPr>
              <w:spacing w:after="0"/>
              <w:jc w:val="left"/>
            </w:pPr>
            <w:r>
              <w:rPr>
                <w:sz w:val="16"/>
              </w:rPr>
              <w:t>Heavy Snow, 2004-02-26, $1,000 property; crops not reported (2004 dollars); NWS zone NCZ050</w:t>
            </w:r>
          </w:p>
        </w:tc>
        <w:tc>
          <w:tcPr>
            <w:tcW w:type="dxa" w:w="1570"/>
          </w:tcPr>
          <w:p>
            <w:pPr>
              <w:spacing w:after="0"/>
              <w:jc w:val="left"/>
            </w:pPr>
          </w:p>
        </w:tc>
        <w:tc>
          <w:tcPr>
            <w:tcW w:type="dxa" w:w="1597"/>
          </w:tcPr>
          <w:p>
            <w:pPr>
              <w:spacing w:after="0"/>
              <w:jc w:val="left"/>
            </w:pPr>
            <w:r>
              <w:rPr>
                <w:sz w:val="16"/>
              </w:rPr>
              <w:t>Countywide (zone-level records).</w:t>
            </w:r>
          </w:p>
        </w:tc>
        <w:tc>
          <w:tcPr>
            <w:tcW w:type="dxa" w:w="159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7"/>
        <w:gridCol w:w="2494"/>
        <w:gridCol w:w="2079"/>
        <w:gridCol w:w="2474"/>
        <w:gridCol w:w="1761"/>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7"/>
            <w:shd w:val="clear" w:color="auto" w:fill="E8E8E8"/>
          </w:tcPr>
          <w:p>
            <w:pPr>
              <w:spacing w:after="0"/>
              <w:jc w:val="left"/>
            </w:pPr>
            <w:r>
              <w:rPr>
                <w:b/>
                <w:sz w:val="16"/>
              </w:rPr>
              <w:t>Type</w:t>
            </w:r>
          </w:p>
        </w:tc>
        <w:tc>
          <w:tcPr>
            <w:tcW w:type="dxa" w:w="2494"/>
            <w:shd w:val="clear" w:color="auto" w:fill="E8E8E8"/>
          </w:tcPr>
          <w:p>
            <w:pPr>
              <w:spacing w:after="0"/>
              <w:jc w:val="left"/>
            </w:pPr>
            <w:r>
              <w:rPr>
                <w:b/>
                <w:sz w:val="16"/>
              </w:rPr>
              <w:t>Title</w:t>
            </w:r>
          </w:p>
        </w:tc>
        <w:tc>
          <w:tcPr>
            <w:tcW w:type="dxa" w:w="2079"/>
            <w:shd w:val="clear" w:color="auto" w:fill="E8E8E8"/>
          </w:tcPr>
          <w:p>
            <w:pPr>
              <w:spacing w:after="0"/>
              <w:jc w:val="left"/>
            </w:pPr>
            <w:r>
              <w:rPr>
                <w:b/>
                <w:sz w:val="16"/>
              </w:rPr>
              <w:t>Mapped hazard</w:t>
            </w:r>
          </w:p>
        </w:tc>
        <w:tc>
          <w:tcPr>
            <w:tcW w:type="dxa" w:w="247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61"/>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07"/>
          </w:tcPr>
          <w:p>
            <w:pPr>
              <w:spacing w:after="0"/>
              <w:jc w:val="left"/>
            </w:pPr>
            <w:r>
              <w:rPr>
                <w:sz w:val="16"/>
              </w:rPr>
              <w:t>Emergency</w:t>
            </w:r>
          </w:p>
        </w:tc>
        <w:tc>
          <w:tcPr>
            <w:tcW w:type="dxa" w:w="2494"/>
          </w:tcPr>
          <w:p>
            <w:pPr>
              <w:spacing w:after="0"/>
              <w:jc w:val="left"/>
            </w:pPr>
            <w:r>
              <w:rPr>
                <w:sz w:val="16"/>
              </w:rPr>
              <w:t>Severe Winter Storm</w:t>
            </w:r>
          </w:p>
        </w:tc>
        <w:tc>
          <w:tcPr>
            <w:tcW w:type="dxa" w:w="2079"/>
          </w:tcPr>
          <w:p>
            <w:pPr>
              <w:spacing w:after="0"/>
              <w:jc w:val="left"/>
            </w:pPr>
            <w:r>
              <w:rPr>
                <w:sz w:val="16"/>
              </w:rPr>
              <w:t>Winter Weather</w:t>
            </w:r>
          </w:p>
        </w:tc>
        <w:tc>
          <w:tcPr>
            <w:tcW w:type="dxa" w:w="2474"/>
          </w:tcPr>
          <w:p>
            <w:pPr>
              <w:spacing w:after="0"/>
              <w:jc w:val="right"/>
            </w:pPr>
            <w:r>
              <w:rPr>
                <w:sz w:val="16"/>
              </w:rPr>
              <w:t>no Public Assistance recorded</w:t>
            </w:r>
          </w:p>
        </w:tc>
        <w:tc>
          <w:tcPr>
            <w:tcW w:type="dxa" w:w="1761"/>
          </w:tcPr>
          <w:p>
            <w:pPr>
              <w:spacing w:after="0"/>
              <w:jc w:val="left"/>
            </w:pPr>
            <w:r>
              <w:rPr>
                <w:sz w:val="16"/>
              </w:rPr>
              <w:t>in the 12 months before plan approval; within last 5 years</w:t>
            </w:r>
          </w:p>
        </w:tc>
        <w:tc>
          <w:tcPr>
            <w:tcW w:type="dxa" w:w="887"/>
          </w:tcPr>
          <w:p>
            <w:pPr>
              <w:spacing w:after="0"/>
              <w:jc w:val="left"/>
            </w:pP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2024-09-25</w:t>
            </w:r>
          </w:p>
        </w:tc>
        <w:tc>
          <w:tcPr>
            <w:tcW w:type="dxa" w:w="1037"/>
          </w:tcPr>
          <w:p>
            <w:pPr>
              <w:spacing w:after="0"/>
              <w:jc w:val="left"/>
            </w:pPr>
            <w:r>
              <w:rPr>
                <w:sz w:val="16"/>
              </w:rPr>
              <w:t>DR-4827-NC</w:t>
            </w:r>
          </w:p>
        </w:tc>
        <w:tc>
          <w:tcPr>
            <w:tcW w:type="dxa" w:w="1307"/>
          </w:tcPr>
          <w:p>
            <w:pPr>
              <w:spacing w:after="0"/>
              <w:jc w:val="left"/>
            </w:pPr>
            <w:r>
              <w:rPr>
                <w:sz w:val="16"/>
              </w:rPr>
              <w:t>Major disaster</w:t>
            </w:r>
          </w:p>
        </w:tc>
        <w:tc>
          <w:tcPr>
            <w:tcW w:type="dxa" w:w="2494"/>
          </w:tcPr>
          <w:p>
            <w:pPr>
              <w:spacing w:after="0"/>
              <w:jc w:val="left"/>
            </w:pPr>
            <w:r>
              <w:rPr>
                <w:sz w:val="16"/>
              </w:rPr>
              <w:t>Tropical Storm Helene</w:t>
            </w:r>
          </w:p>
        </w:tc>
        <w:tc>
          <w:tcPr>
            <w:tcW w:type="dxa" w:w="2079"/>
          </w:tcPr>
          <w:p>
            <w:pPr>
              <w:spacing w:after="0"/>
              <w:jc w:val="left"/>
            </w:pPr>
            <w:r>
              <w:rPr>
                <w:sz w:val="16"/>
              </w:rPr>
              <w:t>Hurricane</w:t>
            </w:r>
          </w:p>
        </w:tc>
        <w:tc>
          <w:tcPr>
            <w:tcW w:type="dxa" w:w="2474"/>
          </w:tcPr>
          <w:p>
            <w:pPr>
              <w:spacing w:after="0"/>
              <w:jc w:val="right"/>
            </w:pPr>
            <w:r>
              <w:rPr>
                <w:sz w:val="16"/>
              </w:rPr>
              <w:t>$55,340,483.62</w:t>
            </w:r>
          </w:p>
        </w:tc>
        <w:tc>
          <w:tcPr>
            <w:tcW w:type="dxa" w:w="1761"/>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07"/>
          </w:tcPr>
          <w:p>
            <w:pPr>
              <w:spacing w:after="0"/>
              <w:jc w:val="left"/>
            </w:pPr>
            <w:r>
              <w:rPr>
                <w:sz w:val="16"/>
              </w:rPr>
              <w:t>Emergency</w:t>
            </w:r>
          </w:p>
        </w:tc>
        <w:tc>
          <w:tcPr>
            <w:tcW w:type="dxa" w:w="2494"/>
          </w:tcPr>
          <w:p>
            <w:pPr>
              <w:spacing w:after="0"/>
              <w:jc w:val="left"/>
            </w:pPr>
            <w:r>
              <w:rPr>
                <w:sz w:val="16"/>
              </w:rPr>
              <w:t>Hurricane Helene</w:t>
            </w:r>
          </w:p>
        </w:tc>
        <w:tc>
          <w:tcPr>
            <w:tcW w:type="dxa" w:w="2079"/>
          </w:tcPr>
          <w:p>
            <w:pPr>
              <w:spacing w:after="0"/>
              <w:jc w:val="left"/>
            </w:pPr>
            <w:r>
              <w:rPr>
                <w:sz w:val="16"/>
              </w:rPr>
              <w:t>Hurricane (primary); also designated: Inland Flooding, Landslide</w:t>
            </w:r>
          </w:p>
        </w:tc>
        <w:tc>
          <w:tcPr>
            <w:tcW w:type="dxa" w:w="2474"/>
          </w:tcPr>
          <w:p>
            <w:pPr>
              <w:spacing w:after="0"/>
              <w:jc w:val="right"/>
            </w:pPr>
            <w:r>
              <w:rPr>
                <w:sz w:val="16"/>
              </w:rPr>
              <w:t>no Public Assistance recorded</w:t>
            </w:r>
          </w:p>
        </w:tc>
        <w:tc>
          <w:tcPr>
            <w:tcW w:type="dxa" w:w="1761"/>
          </w:tcPr>
          <w:p>
            <w:pPr>
              <w:spacing w:after="0"/>
              <w:jc w:val="left"/>
            </w:pPr>
            <w:r>
              <w:rPr>
                <w:sz w:val="16"/>
              </w:rPr>
              <w:t>within last 5 years</w:t>
            </w:r>
          </w:p>
        </w:tc>
        <w:tc>
          <w:tcPr>
            <w:tcW w:type="dxa" w:w="887"/>
          </w:tcPr>
          <w:p>
            <w:pPr>
              <w:spacing w:after="0"/>
              <w:jc w:val="left"/>
            </w:pPr>
            <w:r>
              <w:rPr>
                <w:sz w:val="16"/>
              </w:rPr>
              <w:t>same incident as DR-4827</w:t>
            </w: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07"/>
          </w:tcPr>
          <w:p>
            <w:pPr>
              <w:spacing w:after="0"/>
              <w:jc w:val="left"/>
            </w:pPr>
            <w:r>
              <w:rPr>
                <w:sz w:val="16"/>
              </w:rPr>
              <w:t>Emergency</w:t>
            </w:r>
          </w:p>
        </w:tc>
        <w:tc>
          <w:tcPr>
            <w:tcW w:type="dxa" w:w="2494"/>
          </w:tcPr>
          <w:p>
            <w:pPr>
              <w:spacing w:after="0"/>
              <w:jc w:val="left"/>
            </w:pPr>
            <w:r>
              <w:rPr>
                <w:sz w:val="16"/>
              </w:rPr>
              <w:t>Hurricane Ian</w:t>
            </w:r>
          </w:p>
        </w:tc>
        <w:tc>
          <w:tcPr>
            <w:tcW w:type="dxa" w:w="2079"/>
          </w:tcPr>
          <w:p>
            <w:pPr>
              <w:spacing w:after="0"/>
              <w:jc w:val="left"/>
            </w:pPr>
            <w:r>
              <w:rPr>
                <w:sz w:val="16"/>
              </w:rPr>
              <w:t>Hurricane</w:t>
            </w:r>
          </w:p>
        </w:tc>
        <w:tc>
          <w:tcPr>
            <w:tcW w:type="dxa" w:w="2474"/>
          </w:tcPr>
          <w:p>
            <w:pPr>
              <w:spacing w:after="0"/>
              <w:jc w:val="right"/>
            </w:pPr>
            <w:r>
              <w:rPr>
                <w:sz w:val="16"/>
              </w:rPr>
              <w:t>no Public Assistance recorded</w:t>
            </w:r>
          </w:p>
        </w:tc>
        <w:tc>
          <w:tcPr>
            <w:tcW w:type="dxa" w:w="1761"/>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2021-09-08</w:t>
            </w:r>
          </w:p>
        </w:tc>
        <w:tc>
          <w:tcPr>
            <w:tcW w:type="dxa" w:w="1037"/>
          </w:tcPr>
          <w:p>
            <w:pPr>
              <w:spacing w:after="0"/>
              <w:jc w:val="left"/>
            </w:pPr>
            <w:r>
              <w:rPr>
                <w:sz w:val="16"/>
              </w:rPr>
              <w:t>2021-08-16</w:t>
            </w:r>
          </w:p>
        </w:tc>
        <w:tc>
          <w:tcPr>
            <w:tcW w:type="dxa" w:w="1037"/>
          </w:tcPr>
          <w:p>
            <w:pPr>
              <w:spacing w:after="0"/>
              <w:jc w:val="left"/>
            </w:pPr>
            <w:r>
              <w:rPr>
                <w:sz w:val="16"/>
              </w:rPr>
              <w:t>DR-4617-NC</w:t>
            </w:r>
          </w:p>
        </w:tc>
        <w:tc>
          <w:tcPr>
            <w:tcW w:type="dxa" w:w="1307"/>
          </w:tcPr>
          <w:p>
            <w:pPr>
              <w:spacing w:after="0"/>
              <w:jc w:val="left"/>
            </w:pPr>
            <w:r>
              <w:rPr>
                <w:sz w:val="16"/>
              </w:rPr>
              <w:t>Major disaster</w:t>
            </w:r>
          </w:p>
        </w:tc>
        <w:tc>
          <w:tcPr>
            <w:tcW w:type="dxa" w:w="2494"/>
          </w:tcPr>
          <w:p>
            <w:pPr>
              <w:spacing w:after="0"/>
              <w:jc w:val="left"/>
            </w:pPr>
            <w:r>
              <w:rPr>
                <w:sz w:val="16"/>
              </w:rPr>
              <w:t>Remnants of Tropical Storm Fred</w:t>
            </w:r>
          </w:p>
        </w:tc>
        <w:tc>
          <w:tcPr>
            <w:tcW w:type="dxa" w:w="2079"/>
          </w:tcPr>
          <w:p>
            <w:pPr>
              <w:spacing w:after="0"/>
              <w:jc w:val="left"/>
            </w:pPr>
            <w:r>
              <w:rPr>
                <w:sz w:val="16"/>
              </w:rPr>
              <w:t>Hurricane</w:t>
            </w:r>
          </w:p>
        </w:tc>
        <w:tc>
          <w:tcPr>
            <w:tcW w:type="dxa" w:w="2474"/>
          </w:tcPr>
          <w:p>
            <w:pPr>
              <w:spacing w:after="0"/>
              <w:jc w:val="right"/>
            </w:pPr>
            <w:r>
              <w:rPr>
                <w:sz w:val="16"/>
              </w:rPr>
              <w:t>no Public Assistance recorded</w:t>
            </w:r>
          </w:p>
        </w:tc>
        <w:tc>
          <w:tcPr>
            <w:tcW w:type="dxa" w:w="176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07"/>
          </w:tcPr>
          <w:p>
            <w:pPr>
              <w:spacing w:after="0"/>
              <w:jc w:val="left"/>
            </w:pPr>
            <w:r>
              <w:rPr>
                <w:sz w:val="16"/>
              </w:rPr>
              <w:t>Emergency</w:t>
            </w:r>
          </w:p>
        </w:tc>
        <w:tc>
          <w:tcPr>
            <w:tcW w:type="dxa" w:w="2494"/>
          </w:tcPr>
          <w:p>
            <w:pPr>
              <w:spacing w:after="0"/>
              <w:jc w:val="left"/>
            </w:pPr>
            <w:r>
              <w:rPr>
                <w:sz w:val="16"/>
              </w:rPr>
              <w:t>Hurricane Isaias</w:t>
            </w:r>
          </w:p>
        </w:tc>
        <w:tc>
          <w:tcPr>
            <w:tcW w:type="dxa" w:w="2079"/>
          </w:tcPr>
          <w:p>
            <w:pPr>
              <w:spacing w:after="0"/>
              <w:jc w:val="left"/>
            </w:pPr>
            <w:r>
              <w:rPr>
                <w:sz w:val="16"/>
              </w:rPr>
              <w:t>Hurricane</w:t>
            </w:r>
          </w:p>
        </w:tc>
        <w:tc>
          <w:tcPr>
            <w:tcW w:type="dxa" w:w="2474"/>
          </w:tcPr>
          <w:p>
            <w:pPr>
              <w:spacing w:after="0"/>
              <w:jc w:val="right"/>
            </w:pPr>
            <w:r>
              <w:rPr>
                <w:sz w:val="16"/>
              </w:rPr>
              <w:t>no Public Assistance recorded</w:t>
            </w:r>
          </w:p>
        </w:tc>
        <w:tc>
          <w:tcPr>
            <w:tcW w:type="dxa" w:w="176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2020-05-08</w:t>
            </w:r>
          </w:p>
        </w:tc>
        <w:tc>
          <w:tcPr>
            <w:tcW w:type="dxa" w:w="1037"/>
          </w:tcPr>
          <w:p>
            <w:pPr>
              <w:spacing w:after="0"/>
              <w:jc w:val="left"/>
            </w:pPr>
            <w:r>
              <w:rPr>
                <w:sz w:val="16"/>
              </w:rPr>
              <w:t>2020-02-06</w:t>
            </w:r>
          </w:p>
        </w:tc>
        <w:tc>
          <w:tcPr>
            <w:tcW w:type="dxa" w:w="1037"/>
          </w:tcPr>
          <w:p>
            <w:pPr>
              <w:spacing w:after="0"/>
              <w:jc w:val="left"/>
            </w:pPr>
            <w:r>
              <w:rPr>
                <w:sz w:val="16"/>
              </w:rPr>
              <w:t>DR-4543-NC</w:t>
            </w:r>
          </w:p>
        </w:tc>
        <w:tc>
          <w:tcPr>
            <w:tcW w:type="dxa" w:w="1307"/>
          </w:tcPr>
          <w:p>
            <w:pPr>
              <w:spacing w:after="0"/>
              <w:jc w:val="left"/>
            </w:pPr>
            <w:r>
              <w:rPr>
                <w:sz w:val="16"/>
              </w:rPr>
              <w:t>Major disaster</w:t>
            </w:r>
          </w:p>
        </w:tc>
        <w:tc>
          <w:tcPr>
            <w:tcW w:type="dxa" w:w="2494"/>
          </w:tcPr>
          <w:p>
            <w:pPr>
              <w:spacing w:after="0"/>
              <w:jc w:val="left"/>
            </w:pPr>
            <w:r>
              <w:rPr>
                <w:sz w:val="16"/>
              </w:rPr>
              <w:t>Severe Storms, Tornadoes, and Flooding</w:t>
            </w:r>
          </w:p>
        </w:tc>
        <w:tc>
          <w:tcPr>
            <w:tcW w:type="dxa" w:w="2079"/>
          </w:tcPr>
          <w:p>
            <w:pPr>
              <w:spacing w:after="0"/>
              <w:jc w:val="left"/>
            </w:pPr>
            <w:r>
              <w:rPr>
                <w:sz w:val="16"/>
              </w:rPr>
              <w:t>Inland Flooding; Tornado</w:t>
            </w:r>
          </w:p>
        </w:tc>
        <w:tc>
          <w:tcPr>
            <w:tcW w:type="dxa" w:w="2474"/>
          </w:tcPr>
          <w:p>
            <w:pPr>
              <w:spacing w:after="0"/>
              <w:jc w:val="right"/>
            </w:pPr>
            <w:r>
              <w:rPr>
                <w:sz w:val="16"/>
              </w:rPr>
              <w:t>no Public Assistance recorded</w:t>
            </w:r>
          </w:p>
        </w:tc>
        <w:tc>
          <w:tcPr>
            <w:tcW w:type="dxa" w:w="176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07"/>
          </w:tcPr>
          <w:p>
            <w:pPr>
              <w:spacing w:after="0"/>
              <w:jc w:val="left"/>
            </w:pPr>
            <w:r>
              <w:rPr>
                <w:sz w:val="16"/>
              </w:rPr>
              <w:t>Major disaster</w:t>
            </w:r>
          </w:p>
        </w:tc>
        <w:tc>
          <w:tcPr>
            <w:tcW w:type="dxa" w:w="2494"/>
          </w:tcPr>
          <w:p>
            <w:pPr>
              <w:spacing w:after="0"/>
              <w:jc w:val="left"/>
            </w:pPr>
            <w:r>
              <w:rPr>
                <w:sz w:val="16"/>
              </w:rPr>
              <w:t>COVID-19 Pandemic</w:t>
            </w:r>
          </w:p>
        </w:tc>
        <w:tc>
          <w:tcPr>
            <w:tcW w:type="dxa" w:w="2079"/>
          </w:tcPr>
          <w:p>
            <w:pPr>
              <w:spacing w:after="0"/>
              <w:jc w:val="left"/>
            </w:pPr>
            <w:r>
              <w:rPr>
                <w:sz w:val="16"/>
              </w:rPr>
              <w:t>Non-natural, not counted</w:t>
            </w:r>
          </w:p>
        </w:tc>
        <w:tc>
          <w:tcPr>
            <w:tcW w:type="dxa" w:w="2474"/>
          </w:tcPr>
          <w:p>
            <w:pPr>
              <w:spacing w:after="0"/>
              <w:jc w:val="right"/>
            </w:pPr>
            <w:r>
              <w:rPr>
                <w:sz w:val="16"/>
              </w:rPr>
              <w:t>$107,172.19</w:t>
            </w:r>
          </w:p>
        </w:tc>
        <w:tc>
          <w:tcPr>
            <w:tcW w:type="dxa" w:w="176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07"/>
          </w:tcPr>
          <w:p>
            <w:pPr>
              <w:spacing w:after="0"/>
              <w:jc w:val="left"/>
            </w:pPr>
            <w:r>
              <w:rPr>
                <w:sz w:val="16"/>
              </w:rPr>
              <w:t>Emergency</w:t>
            </w:r>
          </w:p>
        </w:tc>
        <w:tc>
          <w:tcPr>
            <w:tcW w:type="dxa" w:w="2494"/>
          </w:tcPr>
          <w:p>
            <w:pPr>
              <w:spacing w:after="0"/>
              <w:jc w:val="left"/>
            </w:pPr>
            <w:r>
              <w:rPr>
                <w:sz w:val="16"/>
              </w:rPr>
              <w:t>COVID-19</w:t>
            </w:r>
          </w:p>
        </w:tc>
        <w:tc>
          <w:tcPr>
            <w:tcW w:type="dxa" w:w="2079"/>
          </w:tcPr>
          <w:p>
            <w:pPr>
              <w:spacing w:after="0"/>
              <w:jc w:val="left"/>
            </w:pPr>
            <w:r>
              <w:rPr>
                <w:sz w:val="16"/>
              </w:rPr>
              <w:t>Non-natural, not counted</w:t>
            </w:r>
          </w:p>
        </w:tc>
        <w:tc>
          <w:tcPr>
            <w:tcW w:type="dxa" w:w="2474"/>
          </w:tcPr>
          <w:p>
            <w:pPr>
              <w:spacing w:after="0"/>
              <w:jc w:val="right"/>
            </w:pPr>
            <w:r>
              <w:rPr>
                <w:sz w:val="16"/>
              </w:rPr>
              <w:t>no Public Assistance recorded</w:t>
            </w:r>
          </w:p>
        </w:tc>
        <w:tc>
          <w:tcPr>
            <w:tcW w:type="dxa" w:w="1761"/>
          </w:tcPr>
          <w:p>
            <w:pPr>
              <w:spacing w:after="0"/>
              <w:jc w:val="left"/>
            </w:pPr>
          </w:p>
        </w:tc>
        <w:tc>
          <w:tcPr>
            <w:tcW w:type="dxa" w:w="887"/>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07"/>
          </w:tcPr>
          <w:p>
            <w:pPr>
              <w:spacing w:after="0"/>
              <w:jc w:val="left"/>
            </w:pPr>
            <w:r>
              <w:rPr>
                <w:sz w:val="16"/>
              </w:rPr>
              <w:t>Emergency</w:t>
            </w:r>
          </w:p>
        </w:tc>
        <w:tc>
          <w:tcPr>
            <w:tcW w:type="dxa" w:w="2494"/>
          </w:tcPr>
          <w:p>
            <w:pPr>
              <w:spacing w:after="0"/>
              <w:jc w:val="left"/>
            </w:pPr>
            <w:r>
              <w:rPr>
                <w:sz w:val="16"/>
              </w:rPr>
              <w:t>Hurricane Dorian</w:t>
            </w:r>
          </w:p>
        </w:tc>
        <w:tc>
          <w:tcPr>
            <w:tcW w:type="dxa" w:w="2079"/>
          </w:tcPr>
          <w:p>
            <w:pPr>
              <w:spacing w:after="0"/>
              <w:jc w:val="left"/>
            </w:pPr>
            <w:r>
              <w:rPr>
                <w:sz w:val="16"/>
              </w:rPr>
              <w:t>Hurricane</w:t>
            </w:r>
          </w:p>
        </w:tc>
        <w:tc>
          <w:tcPr>
            <w:tcW w:type="dxa" w:w="2474"/>
          </w:tcPr>
          <w:p>
            <w:pPr>
              <w:spacing w:after="0"/>
              <w:jc w:val="right"/>
            </w:pPr>
            <w:r>
              <w:rPr>
                <w:sz w:val="16"/>
              </w:rPr>
              <w:t>no Public Assistance recorded</w:t>
            </w:r>
          </w:p>
        </w:tc>
        <w:tc>
          <w:tcPr>
            <w:tcW w:type="dxa" w:w="176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07"/>
          </w:tcPr>
          <w:p>
            <w:pPr>
              <w:spacing w:after="0"/>
              <w:jc w:val="left"/>
            </w:pPr>
            <w:r>
              <w:rPr>
                <w:sz w:val="16"/>
              </w:rPr>
              <w:t>Emergency</w:t>
            </w:r>
          </w:p>
        </w:tc>
        <w:tc>
          <w:tcPr>
            <w:tcW w:type="dxa" w:w="2494"/>
          </w:tcPr>
          <w:p>
            <w:pPr>
              <w:spacing w:after="0"/>
              <w:jc w:val="left"/>
            </w:pPr>
            <w:r>
              <w:rPr>
                <w:sz w:val="16"/>
              </w:rPr>
              <w:t>Hurricane Florence</w:t>
            </w:r>
          </w:p>
        </w:tc>
        <w:tc>
          <w:tcPr>
            <w:tcW w:type="dxa" w:w="2079"/>
          </w:tcPr>
          <w:p>
            <w:pPr>
              <w:spacing w:after="0"/>
              <w:jc w:val="left"/>
            </w:pPr>
            <w:r>
              <w:rPr>
                <w:sz w:val="16"/>
              </w:rPr>
              <w:t>Hurricane</w:t>
            </w:r>
          </w:p>
        </w:tc>
        <w:tc>
          <w:tcPr>
            <w:tcW w:type="dxa" w:w="2474"/>
          </w:tcPr>
          <w:p>
            <w:pPr>
              <w:spacing w:after="0"/>
              <w:jc w:val="right"/>
            </w:pPr>
            <w:r>
              <w:rPr>
                <w:sz w:val="16"/>
              </w:rPr>
              <w:t>no Public Assistance recorded</w:t>
            </w:r>
          </w:p>
        </w:tc>
        <w:tc>
          <w:tcPr>
            <w:tcW w:type="dxa" w:w="176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2013-09-25</w:t>
            </w:r>
          </w:p>
        </w:tc>
        <w:tc>
          <w:tcPr>
            <w:tcW w:type="dxa" w:w="1037"/>
          </w:tcPr>
          <w:p>
            <w:pPr>
              <w:spacing w:after="0"/>
              <w:jc w:val="left"/>
            </w:pPr>
            <w:r>
              <w:rPr>
                <w:sz w:val="16"/>
              </w:rPr>
              <w:t>2013-07-03</w:t>
            </w:r>
          </w:p>
        </w:tc>
        <w:tc>
          <w:tcPr>
            <w:tcW w:type="dxa" w:w="1037"/>
          </w:tcPr>
          <w:p>
            <w:pPr>
              <w:spacing w:after="0"/>
              <w:jc w:val="left"/>
            </w:pPr>
            <w:r>
              <w:rPr>
                <w:sz w:val="16"/>
              </w:rPr>
              <w:t>DR-4146-NC</w:t>
            </w:r>
          </w:p>
        </w:tc>
        <w:tc>
          <w:tcPr>
            <w:tcW w:type="dxa" w:w="1307"/>
          </w:tcPr>
          <w:p>
            <w:pPr>
              <w:spacing w:after="0"/>
              <w:jc w:val="left"/>
            </w:pPr>
            <w:r>
              <w:rPr>
                <w:sz w:val="16"/>
              </w:rPr>
              <w:t>Major disaster</w:t>
            </w:r>
          </w:p>
        </w:tc>
        <w:tc>
          <w:tcPr>
            <w:tcW w:type="dxa" w:w="2494"/>
          </w:tcPr>
          <w:p>
            <w:pPr>
              <w:spacing w:after="0"/>
              <w:jc w:val="left"/>
            </w:pPr>
            <w:r>
              <w:rPr>
                <w:sz w:val="16"/>
              </w:rPr>
              <w:t>Severe Storms, Flooding, Landslides, and Mudslides</w:t>
            </w:r>
          </w:p>
        </w:tc>
        <w:tc>
          <w:tcPr>
            <w:tcW w:type="dxa" w:w="2079"/>
          </w:tcPr>
          <w:p>
            <w:pPr>
              <w:spacing w:after="0"/>
              <w:jc w:val="left"/>
            </w:pPr>
            <w:r>
              <w:rPr>
                <w:sz w:val="16"/>
              </w:rPr>
              <w:t>Inland Flooding (primary); also designated: Landslide</w:t>
            </w:r>
          </w:p>
        </w:tc>
        <w:tc>
          <w:tcPr>
            <w:tcW w:type="dxa" w:w="2474"/>
          </w:tcPr>
          <w:p>
            <w:pPr>
              <w:spacing w:after="0"/>
              <w:jc w:val="right"/>
            </w:pPr>
            <w:r>
              <w:rPr>
                <w:sz w:val="16"/>
              </w:rPr>
              <w:t>$56,289.41</w:t>
            </w:r>
          </w:p>
        </w:tc>
        <w:tc>
          <w:tcPr>
            <w:tcW w:type="dxa" w:w="176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2010-02-02</w:t>
            </w:r>
          </w:p>
        </w:tc>
        <w:tc>
          <w:tcPr>
            <w:tcW w:type="dxa" w:w="1037"/>
          </w:tcPr>
          <w:p>
            <w:pPr>
              <w:spacing w:after="0"/>
              <w:jc w:val="left"/>
            </w:pPr>
            <w:r>
              <w:rPr>
                <w:sz w:val="16"/>
              </w:rPr>
              <w:t>2009-12-18</w:t>
            </w:r>
          </w:p>
        </w:tc>
        <w:tc>
          <w:tcPr>
            <w:tcW w:type="dxa" w:w="1037"/>
          </w:tcPr>
          <w:p>
            <w:pPr>
              <w:spacing w:after="0"/>
              <w:jc w:val="left"/>
            </w:pPr>
            <w:r>
              <w:rPr>
                <w:sz w:val="16"/>
              </w:rPr>
              <w:t>DR-1871-NC</w:t>
            </w:r>
          </w:p>
        </w:tc>
        <w:tc>
          <w:tcPr>
            <w:tcW w:type="dxa" w:w="1307"/>
          </w:tcPr>
          <w:p>
            <w:pPr>
              <w:spacing w:after="0"/>
              <w:jc w:val="left"/>
            </w:pPr>
            <w:r>
              <w:rPr>
                <w:sz w:val="16"/>
              </w:rPr>
              <w:t>Major disaster</w:t>
            </w:r>
          </w:p>
        </w:tc>
        <w:tc>
          <w:tcPr>
            <w:tcW w:type="dxa" w:w="2494"/>
          </w:tcPr>
          <w:p>
            <w:pPr>
              <w:spacing w:after="0"/>
              <w:jc w:val="left"/>
            </w:pPr>
            <w:r>
              <w:rPr>
                <w:sz w:val="16"/>
              </w:rPr>
              <w:t>Severe Winter Storms and Flooding</w:t>
            </w:r>
          </w:p>
        </w:tc>
        <w:tc>
          <w:tcPr>
            <w:tcW w:type="dxa" w:w="2079"/>
          </w:tcPr>
          <w:p>
            <w:pPr>
              <w:spacing w:after="0"/>
              <w:jc w:val="left"/>
            </w:pPr>
            <w:r>
              <w:rPr>
                <w:sz w:val="16"/>
              </w:rPr>
              <w:t>Inland Flooding; Winter Weather</w:t>
            </w:r>
          </w:p>
        </w:tc>
        <w:tc>
          <w:tcPr>
            <w:tcW w:type="dxa" w:w="2474"/>
          </w:tcPr>
          <w:p>
            <w:pPr>
              <w:spacing w:after="0"/>
              <w:jc w:val="right"/>
            </w:pPr>
            <w:r>
              <w:rPr>
                <w:sz w:val="16"/>
              </w:rPr>
              <w:t>$37,950.84</w:t>
            </w:r>
          </w:p>
        </w:tc>
        <w:tc>
          <w:tcPr>
            <w:tcW w:type="dxa" w:w="176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07"/>
          </w:tcPr>
          <w:p>
            <w:pPr>
              <w:spacing w:after="0"/>
              <w:jc w:val="left"/>
            </w:pPr>
            <w:r>
              <w:rPr>
                <w:sz w:val="16"/>
              </w:rPr>
              <w:t>Emergency</w:t>
            </w:r>
          </w:p>
        </w:tc>
        <w:tc>
          <w:tcPr>
            <w:tcW w:type="dxa" w:w="2494"/>
          </w:tcPr>
          <w:p>
            <w:pPr>
              <w:spacing w:after="0"/>
              <w:jc w:val="left"/>
            </w:pPr>
            <w:r>
              <w:rPr>
                <w:sz w:val="16"/>
              </w:rPr>
              <w:t>Hurricane Katrina Evacuation</w:t>
            </w:r>
          </w:p>
        </w:tc>
        <w:tc>
          <w:tcPr>
            <w:tcW w:type="dxa" w:w="2079"/>
          </w:tcPr>
          <w:p>
            <w:pPr>
              <w:spacing w:after="0"/>
              <w:jc w:val="left"/>
            </w:pPr>
            <w:r>
              <w:rPr>
                <w:sz w:val="16"/>
              </w:rPr>
              <w:t>Hurricane: evacuation support, not a local hazard event; not counted</w:t>
            </w:r>
          </w:p>
        </w:tc>
        <w:tc>
          <w:tcPr>
            <w:tcW w:type="dxa" w:w="2474"/>
          </w:tcPr>
          <w:p>
            <w:pPr>
              <w:spacing w:after="0"/>
              <w:jc w:val="right"/>
            </w:pPr>
            <w:r>
              <w:rPr>
                <w:sz w:val="16"/>
              </w:rPr>
              <w:t>no Public Assistance recorded</w:t>
            </w:r>
          </w:p>
        </w:tc>
        <w:tc>
          <w:tcPr>
            <w:tcW w:type="dxa" w:w="176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2004-09-18</w:t>
            </w:r>
          </w:p>
        </w:tc>
        <w:tc>
          <w:tcPr>
            <w:tcW w:type="dxa" w:w="1037"/>
          </w:tcPr>
          <w:p>
            <w:pPr>
              <w:spacing w:after="0"/>
              <w:jc w:val="left"/>
            </w:pPr>
            <w:r>
              <w:rPr>
                <w:sz w:val="16"/>
              </w:rPr>
              <w:t>2004-09-16</w:t>
            </w:r>
          </w:p>
        </w:tc>
        <w:tc>
          <w:tcPr>
            <w:tcW w:type="dxa" w:w="1037"/>
          </w:tcPr>
          <w:p>
            <w:pPr>
              <w:spacing w:after="0"/>
              <w:jc w:val="left"/>
            </w:pPr>
            <w:r>
              <w:rPr>
                <w:sz w:val="16"/>
              </w:rPr>
              <w:t>DR-1553-NC</w:t>
            </w:r>
          </w:p>
        </w:tc>
        <w:tc>
          <w:tcPr>
            <w:tcW w:type="dxa" w:w="1307"/>
          </w:tcPr>
          <w:p>
            <w:pPr>
              <w:spacing w:after="0"/>
              <w:jc w:val="left"/>
            </w:pPr>
            <w:r>
              <w:rPr>
                <w:sz w:val="16"/>
              </w:rPr>
              <w:t>Major disaster</w:t>
            </w:r>
          </w:p>
        </w:tc>
        <w:tc>
          <w:tcPr>
            <w:tcW w:type="dxa" w:w="2494"/>
          </w:tcPr>
          <w:p>
            <w:pPr>
              <w:spacing w:after="0"/>
              <w:jc w:val="left"/>
            </w:pPr>
            <w:r>
              <w:rPr>
                <w:sz w:val="16"/>
              </w:rPr>
              <w:t>Hurricane Ivan</w:t>
            </w:r>
          </w:p>
        </w:tc>
        <w:tc>
          <w:tcPr>
            <w:tcW w:type="dxa" w:w="2079"/>
          </w:tcPr>
          <w:p>
            <w:pPr>
              <w:spacing w:after="0"/>
              <w:jc w:val="left"/>
            </w:pPr>
            <w:r>
              <w:rPr>
                <w:sz w:val="16"/>
              </w:rPr>
              <w:t>Hurricane</w:t>
            </w:r>
          </w:p>
        </w:tc>
        <w:tc>
          <w:tcPr>
            <w:tcW w:type="dxa" w:w="2474"/>
          </w:tcPr>
          <w:p>
            <w:pPr>
              <w:spacing w:after="0"/>
              <w:jc w:val="right"/>
            </w:pPr>
            <w:r>
              <w:rPr>
                <w:sz w:val="16"/>
              </w:rPr>
              <w:t>$258,725.54</w:t>
            </w:r>
          </w:p>
        </w:tc>
        <w:tc>
          <w:tcPr>
            <w:tcW w:type="dxa" w:w="176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2004-09-10</w:t>
            </w:r>
          </w:p>
        </w:tc>
        <w:tc>
          <w:tcPr>
            <w:tcW w:type="dxa" w:w="1037"/>
          </w:tcPr>
          <w:p>
            <w:pPr>
              <w:spacing w:after="0"/>
              <w:jc w:val="left"/>
            </w:pPr>
            <w:r>
              <w:rPr>
                <w:sz w:val="16"/>
              </w:rPr>
              <w:t>2004-09-07</w:t>
            </w:r>
          </w:p>
        </w:tc>
        <w:tc>
          <w:tcPr>
            <w:tcW w:type="dxa" w:w="1037"/>
          </w:tcPr>
          <w:p>
            <w:pPr>
              <w:spacing w:after="0"/>
              <w:jc w:val="left"/>
            </w:pPr>
            <w:r>
              <w:rPr>
                <w:sz w:val="16"/>
              </w:rPr>
              <w:t>DR-1546-NC</w:t>
            </w:r>
          </w:p>
        </w:tc>
        <w:tc>
          <w:tcPr>
            <w:tcW w:type="dxa" w:w="1307"/>
          </w:tcPr>
          <w:p>
            <w:pPr>
              <w:spacing w:after="0"/>
              <w:jc w:val="left"/>
            </w:pPr>
            <w:r>
              <w:rPr>
                <w:sz w:val="16"/>
              </w:rPr>
              <w:t>Major disaster</w:t>
            </w:r>
          </w:p>
        </w:tc>
        <w:tc>
          <w:tcPr>
            <w:tcW w:type="dxa" w:w="2494"/>
          </w:tcPr>
          <w:p>
            <w:pPr>
              <w:spacing w:after="0"/>
              <w:jc w:val="left"/>
            </w:pPr>
            <w:r>
              <w:rPr>
                <w:sz w:val="16"/>
              </w:rPr>
              <w:t>Tropical Storm Frances</w:t>
            </w:r>
          </w:p>
        </w:tc>
        <w:tc>
          <w:tcPr>
            <w:tcW w:type="dxa" w:w="2079"/>
          </w:tcPr>
          <w:p>
            <w:pPr>
              <w:spacing w:after="0"/>
              <w:jc w:val="left"/>
            </w:pPr>
            <w:r>
              <w:rPr>
                <w:sz w:val="16"/>
              </w:rPr>
              <w:t>Hurricane</w:t>
            </w:r>
          </w:p>
        </w:tc>
        <w:tc>
          <w:tcPr>
            <w:tcW w:type="dxa" w:w="2474"/>
          </w:tcPr>
          <w:p>
            <w:pPr>
              <w:spacing w:after="0"/>
              <w:jc w:val="right"/>
            </w:pPr>
            <w:r>
              <w:rPr>
                <w:sz w:val="16"/>
              </w:rPr>
              <w:t>$37,508.44</w:t>
            </w:r>
          </w:p>
        </w:tc>
        <w:tc>
          <w:tcPr>
            <w:tcW w:type="dxa" w:w="176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1998-01-07</w:t>
            </w:r>
          </w:p>
        </w:tc>
        <w:tc>
          <w:tcPr>
            <w:tcW w:type="dxa" w:w="1037"/>
          </w:tcPr>
          <w:p>
            <w:pPr>
              <w:spacing w:after="0"/>
              <w:jc w:val="left"/>
            </w:pPr>
            <w:r>
              <w:rPr>
                <w:sz w:val="16"/>
              </w:rPr>
              <w:t>DR-1200-NC</w:t>
            </w:r>
          </w:p>
        </w:tc>
        <w:tc>
          <w:tcPr>
            <w:tcW w:type="dxa" w:w="1307"/>
          </w:tcPr>
          <w:p>
            <w:pPr>
              <w:spacing w:after="0"/>
              <w:jc w:val="left"/>
            </w:pPr>
            <w:r>
              <w:rPr>
                <w:sz w:val="16"/>
              </w:rPr>
              <w:t>Major disaster</w:t>
            </w:r>
          </w:p>
        </w:tc>
        <w:tc>
          <w:tcPr>
            <w:tcW w:type="dxa" w:w="2494"/>
          </w:tcPr>
          <w:p>
            <w:pPr>
              <w:spacing w:after="0"/>
              <w:jc w:val="left"/>
            </w:pPr>
            <w:r>
              <w:rPr>
                <w:sz w:val="16"/>
              </w:rPr>
              <w:t>Severe Storms and Flooding</w:t>
            </w:r>
          </w:p>
        </w:tc>
        <w:tc>
          <w:tcPr>
            <w:tcW w:type="dxa" w:w="2079"/>
          </w:tcPr>
          <w:p>
            <w:pPr>
              <w:spacing w:after="0"/>
              <w:jc w:val="left"/>
            </w:pPr>
            <w:r>
              <w:rPr>
                <w:sz w:val="16"/>
              </w:rPr>
              <w:t>Inland Flooding</w:t>
            </w:r>
          </w:p>
        </w:tc>
        <w:tc>
          <w:tcPr>
            <w:tcW w:type="dxa" w:w="2474"/>
          </w:tcPr>
          <w:p>
            <w:pPr>
              <w:spacing w:after="0"/>
              <w:jc w:val="right"/>
            </w:pPr>
            <w:r>
              <w:rPr>
                <w:sz w:val="16"/>
              </w:rPr>
              <w:t>no Public Assistance recorded</w:t>
            </w:r>
          </w:p>
        </w:tc>
        <w:tc>
          <w:tcPr>
            <w:tcW w:type="dxa" w:w="176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DR-1087-NC</w:t>
            </w:r>
          </w:p>
        </w:tc>
        <w:tc>
          <w:tcPr>
            <w:tcW w:type="dxa" w:w="1307"/>
          </w:tcPr>
          <w:p>
            <w:pPr>
              <w:spacing w:after="0"/>
              <w:jc w:val="left"/>
            </w:pPr>
            <w:r>
              <w:rPr>
                <w:sz w:val="16"/>
              </w:rPr>
              <w:t>Major disaster</w:t>
            </w:r>
          </w:p>
        </w:tc>
        <w:tc>
          <w:tcPr>
            <w:tcW w:type="dxa" w:w="2494"/>
          </w:tcPr>
          <w:p>
            <w:pPr>
              <w:spacing w:after="0"/>
              <w:jc w:val="left"/>
            </w:pPr>
            <w:r>
              <w:rPr>
                <w:sz w:val="16"/>
              </w:rPr>
              <w:t>Blizzard of 96</w:t>
            </w:r>
          </w:p>
        </w:tc>
        <w:tc>
          <w:tcPr>
            <w:tcW w:type="dxa" w:w="2079"/>
          </w:tcPr>
          <w:p>
            <w:pPr>
              <w:spacing w:after="0"/>
              <w:jc w:val="left"/>
            </w:pPr>
            <w:r>
              <w:rPr>
                <w:sz w:val="16"/>
              </w:rPr>
              <w:t>Winter Weather</w:t>
            </w:r>
          </w:p>
        </w:tc>
        <w:tc>
          <w:tcPr>
            <w:tcW w:type="dxa" w:w="2474"/>
          </w:tcPr>
          <w:p>
            <w:pPr>
              <w:spacing w:after="0"/>
              <w:jc w:val="right"/>
            </w:pPr>
            <w:r>
              <w:rPr>
                <w:sz w:val="16"/>
              </w:rPr>
              <w:t>no Public Assistance recorded</w:t>
            </w:r>
          </w:p>
        </w:tc>
        <w:tc>
          <w:tcPr>
            <w:tcW w:type="dxa" w:w="176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1995-10-23</w:t>
            </w:r>
          </w:p>
        </w:tc>
        <w:tc>
          <w:tcPr>
            <w:tcW w:type="dxa" w:w="1037"/>
          </w:tcPr>
          <w:p>
            <w:pPr>
              <w:spacing w:after="0"/>
              <w:jc w:val="left"/>
            </w:pPr>
            <w:r>
              <w:rPr>
                <w:sz w:val="16"/>
              </w:rPr>
              <w:t>1995-10-04</w:t>
            </w:r>
          </w:p>
        </w:tc>
        <w:tc>
          <w:tcPr>
            <w:tcW w:type="dxa" w:w="1037"/>
          </w:tcPr>
          <w:p>
            <w:pPr>
              <w:spacing w:after="0"/>
              <w:jc w:val="left"/>
            </w:pPr>
            <w:r>
              <w:rPr>
                <w:sz w:val="16"/>
              </w:rPr>
              <w:t>DR-1073-NC</w:t>
            </w:r>
          </w:p>
        </w:tc>
        <w:tc>
          <w:tcPr>
            <w:tcW w:type="dxa" w:w="1307"/>
          </w:tcPr>
          <w:p>
            <w:pPr>
              <w:spacing w:after="0"/>
              <w:jc w:val="left"/>
            </w:pPr>
            <w:r>
              <w:rPr>
                <w:sz w:val="16"/>
              </w:rPr>
              <w:t>Major disaster</w:t>
            </w:r>
          </w:p>
        </w:tc>
        <w:tc>
          <w:tcPr>
            <w:tcW w:type="dxa" w:w="2494"/>
          </w:tcPr>
          <w:p>
            <w:pPr>
              <w:spacing w:after="0"/>
              <w:jc w:val="left"/>
            </w:pPr>
            <w:r>
              <w:rPr>
                <w:sz w:val="16"/>
              </w:rPr>
              <w:t>Severe Storms, Flooding, High Winds</w:t>
            </w:r>
          </w:p>
        </w:tc>
        <w:tc>
          <w:tcPr>
            <w:tcW w:type="dxa" w:w="2079"/>
          </w:tcPr>
          <w:p>
            <w:pPr>
              <w:spacing w:after="0"/>
              <w:jc w:val="left"/>
            </w:pPr>
            <w:r>
              <w:rPr>
                <w:sz w:val="16"/>
              </w:rPr>
              <w:t>Inland Flooding (primary); also designated: Strong Wind</w:t>
            </w:r>
          </w:p>
        </w:tc>
        <w:tc>
          <w:tcPr>
            <w:tcW w:type="dxa" w:w="2474"/>
          </w:tcPr>
          <w:p>
            <w:pPr>
              <w:spacing w:after="0"/>
              <w:jc w:val="right"/>
            </w:pPr>
            <w:r>
              <w:rPr>
                <w:sz w:val="16"/>
              </w:rPr>
              <w:t>no Public Assistance recorded</w:t>
            </w:r>
          </w:p>
        </w:tc>
        <w:tc>
          <w:tcPr>
            <w:tcW w:type="dxa" w:w="176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EM-3110-NC</w:t>
            </w:r>
          </w:p>
        </w:tc>
        <w:tc>
          <w:tcPr>
            <w:tcW w:type="dxa" w:w="1307"/>
          </w:tcPr>
          <w:p>
            <w:pPr>
              <w:spacing w:after="0"/>
              <w:jc w:val="left"/>
            </w:pPr>
            <w:r>
              <w:rPr>
                <w:sz w:val="16"/>
              </w:rPr>
              <w:t>Emergency</w:t>
            </w:r>
          </w:p>
        </w:tc>
        <w:tc>
          <w:tcPr>
            <w:tcW w:type="dxa" w:w="2494"/>
          </w:tcPr>
          <w:p>
            <w:pPr>
              <w:spacing w:after="0"/>
              <w:jc w:val="left"/>
            </w:pPr>
            <w:r>
              <w:rPr>
                <w:sz w:val="16"/>
              </w:rPr>
              <w:t>Severe Snowfall &amp; Winter Storm</w:t>
            </w:r>
          </w:p>
        </w:tc>
        <w:tc>
          <w:tcPr>
            <w:tcW w:type="dxa" w:w="2079"/>
          </w:tcPr>
          <w:p>
            <w:pPr>
              <w:spacing w:after="0"/>
              <w:jc w:val="left"/>
            </w:pPr>
            <w:r>
              <w:rPr>
                <w:sz w:val="16"/>
              </w:rPr>
              <w:t>Winter Weather</w:t>
            </w:r>
          </w:p>
        </w:tc>
        <w:tc>
          <w:tcPr>
            <w:tcW w:type="dxa" w:w="2474"/>
          </w:tcPr>
          <w:p>
            <w:pPr>
              <w:spacing w:after="0"/>
              <w:jc w:val="right"/>
            </w:pPr>
            <w:r>
              <w:rPr>
                <w:sz w:val="16"/>
              </w:rPr>
              <w:t>no Public Assistance recorded</w:t>
            </w:r>
          </w:p>
        </w:tc>
        <w:tc>
          <w:tcPr>
            <w:tcW w:type="dxa" w:w="176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1977-11-09</w:t>
            </w:r>
          </w:p>
        </w:tc>
        <w:tc>
          <w:tcPr>
            <w:tcW w:type="dxa" w:w="1037"/>
          </w:tcPr>
          <w:p>
            <w:pPr>
              <w:spacing w:after="0"/>
              <w:jc w:val="left"/>
            </w:pPr>
            <w:r>
              <w:rPr>
                <w:sz w:val="16"/>
              </w:rPr>
              <w:t>1977-11-09</w:t>
            </w:r>
          </w:p>
        </w:tc>
        <w:tc>
          <w:tcPr>
            <w:tcW w:type="dxa" w:w="1037"/>
          </w:tcPr>
          <w:p>
            <w:pPr>
              <w:spacing w:after="0"/>
              <w:jc w:val="left"/>
            </w:pPr>
            <w:r>
              <w:rPr>
                <w:sz w:val="16"/>
              </w:rPr>
              <w:t>DR-542-NC</w:t>
            </w:r>
          </w:p>
        </w:tc>
        <w:tc>
          <w:tcPr>
            <w:tcW w:type="dxa" w:w="1307"/>
          </w:tcPr>
          <w:p>
            <w:pPr>
              <w:spacing w:after="0"/>
              <w:jc w:val="left"/>
            </w:pPr>
            <w:r>
              <w:rPr>
                <w:sz w:val="16"/>
              </w:rPr>
              <w:t>Major disaster</w:t>
            </w:r>
          </w:p>
        </w:tc>
        <w:tc>
          <w:tcPr>
            <w:tcW w:type="dxa" w:w="2494"/>
          </w:tcPr>
          <w:p>
            <w:pPr>
              <w:spacing w:after="0"/>
              <w:jc w:val="left"/>
            </w:pPr>
            <w:r>
              <w:rPr>
                <w:sz w:val="16"/>
              </w:rPr>
              <w:t>Severe Storms &amp; Flooding</w:t>
            </w:r>
          </w:p>
        </w:tc>
        <w:tc>
          <w:tcPr>
            <w:tcW w:type="dxa" w:w="2079"/>
          </w:tcPr>
          <w:p>
            <w:pPr>
              <w:spacing w:after="0"/>
              <w:jc w:val="left"/>
            </w:pPr>
            <w:r>
              <w:rPr>
                <w:sz w:val="16"/>
              </w:rPr>
              <w:t>Inland Flooding</w:t>
            </w:r>
          </w:p>
        </w:tc>
        <w:tc>
          <w:tcPr>
            <w:tcW w:type="dxa" w:w="2474"/>
          </w:tcPr>
          <w:p>
            <w:pPr>
              <w:spacing w:after="0"/>
              <w:jc w:val="right"/>
            </w:pPr>
            <w:r>
              <w:rPr>
                <w:sz w:val="16"/>
              </w:rPr>
              <w:t>no Public Assistance recorded</w:t>
            </w:r>
          </w:p>
        </w:tc>
        <w:tc>
          <w:tcPr>
            <w:tcW w:type="dxa" w:w="1761"/>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29</w:t>
            </w:r>
          </w:p>
        </w:tc>
        <w:tc>
          <w:tcPr>
            <w:tcW w:type="dxa" w:w="1116"/>
          </w:tcPr>
          <w:p>
            <w:pPr>
              <w:spacing w:after="0"/>
              <w:jc w:val="right"/>
            </w:pPr>
            <w:r>
              <w:rPr>
                <w:sz w:val="16"/>
              </w:rPr>
              <w:t>0</w:t>
            </w:r>
          </w:p>
        </w:tc>
        <w:tc>
          <w:tcPr>
            <w:tcW w:type="dxa" w:w="1933"/>
          </w:tcPr>
          <w:p>
            <w:pPr>
              <w:spacing w:after="0"/>
              <w:jc w:val="right"/>
            </w:pPr>
            <w:r>
              <w:rPr>
                <w:sz w:val="16"/>
              </w:rPr>
              <w:t>2</w:t>
            </w:r>
          </w:p>
        </w:tc>
        <w:tc>
          <w:tcPr>
            <w:tcW w:type="dxa" w:w="775"/>
          </w:tcPr>
          <w:p>
            <w:pPr>
              <w:spacing w:after="0"/>
              <w:jc w:val="right"/>
            </w:pPr>
            <w:r>
              <w:rPr>
                <w:sz w:val="16"/>
              </w:rPr>
              <w:t>9</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24"/>
          </w:tcPr>
          <w:p>
            <w:pPr>
              <w:spacing w:after="0"/>
              <w:jc w:val="right"/>
            </w:pPr>
            <w:r>
              <w:rPr>
                <w:sz w:val="16"/>
              </w:rPr>
              <w:t>35</w:t>
            </w:r>
          </w:p>
        </w:tc>
        <w:tc>
          <w:tcPr>
            <w:tcW w:type="dxa" w:w="1116"/>
          </w:tcPr>
          <w:p>
            <w:pPr>
              <w:spacing w:after="0"/>
              <w:jc w:val="right"/>
            </w:pPr>
            <w:r>
              <w:rPr>
                <w:sz w:val="16"/>
              </w:rPr>
              <w:t>2</w:t>
            </w:r>
          </w:p>
        </w:tc>
        <w:tc>
          <w:tcPr>
            <w:tcW w:type="dxa" w:w="1933"/>
          </w:tcPr>
          <w:p>
            <w:pPr>
              <w:spacing w:after="0"/>
              <w:jc w:val="right"/>
            </w:pPr>
            <w:r>
              <w:rPr>
                <w:sz w:val="16"/>
              </w:rPr>
              <w:t>0</w:t>
            </w:r>
          </w:p>
        </w:tc>
        <w:tc>
          <w:tcPr>
            <w:tcW w:type="dxa" w:w="775"/>
          </w:tcPr>
          <w:p>
            <w:pPr>
              <w:spacing w:after="0"/>
              <w:jc w:val="right"/>
            </w:pPr>
            <w:r>
              <w:rPr>
                <w:sz w:val="16"/>
              </w:rPr>
              <w:t>2</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35</w:t>
            </w:r>
          </w:p>
        </w:tc>
        <w:tc>
          <w:tcPr>
            <w:tcW w:type="dxa" w:w="1116"/>
          </w:tcPr>
          <w:p>
            <w:pPr>
              <w:spacing w:after="0"/>
              <w:jc w:val="right"/>
            </w:pPr>
            <w:r>
              <w:rPr>
                <w:sz w:val="16"/>
              </w:rPr>
              <w:t>1</w:t>
            </w:r>
          </w:p>
        </w:tc>
        <w:tc>
          <w:tcPr>
            <w:tcW w:type="dxa" w:w="1933"/>
          </w:tcPr>
          <w:p>
            <w:pPr>
              <w:spacing w:after="0"/>
              <w:jc w:val="right"/>
            </w:pPr>
            <w:r>
              <w:rPr>
                <w:sz w:val="16"/>
              </w:rPr>
              <w:t>0</w:t>
            </w:r>
          </w:p>
        </w:tc>
        <w:tc>
          <w:tcPr>
            <w:tcW w:type="dxa" w:w="775"/>
          </w:tcPr>
          <w:p>
            <w:pPr>
              <w:spacing w:after="0"/>
              <w:jc w:val="right"/>
            </w:pPr>
            <w:r>
              <w:rPr>
                <w:sz w:val="16"/>
              </w:rPr>
              <w:t>2</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8</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Ice Storm</w:t>
            </w:r>
          </w:p>
        </w:tc>
        <w:tc>
          <w:tcPr>
            <w:tcW w:type="dxa" w:w="2024"/>
          </w:tcPr>
          <w:p>
            <w:pPr>
              <w:spacing w:after="0"/>
              <w:jc w:val="right"/>
            </w:pPr>
            <w:r>
              <w:rPr>
                <w:sz w:val="16"/>
              </w:rPr>
              <w:t>13</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30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4</w:t>
            </w:r>
          </w:p>
        </w:tc>
        <w:tc>
          <w:tcPr>
            <w:tcW w:type="dxa" w:w="1597"/>
          </w:tcPr>
          <w:p>
            <w:pPr>
              <w:spacing w:after="0"/>
              <w:jc w:val="right"/>
            </w:pPr>
            <w:r>
              <w:rPr>
                <w:sz w:val="16"/>
              </w:rPr>
              <w:t>7</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3</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2</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Lightning</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83</w:t>
            </w:r>
          </w:p>
        </w:tc>
        <w:tc>
          <w:tcPr>
            <w:tcW w:type="dxa" w:w="1116"/>
          </w:tcPr>
          <w:p>
            <w:pPr>
              <w:spacing w:after="0"/>
              <w:jc w:val="right"/>
            </w:pPr>
            <w:r>
              <w:rPr>
                <w:sz w:val="16"/>
              </w:rPr>
              <w:t>0</w:t>
            </w:r>
          </w:p>
        </w:tc>
        <w:tc>
          <w:tcPr>
            <w:tcW w:type="dxa" w:w="1933"/>
          </w:tcPr>
          <w:p>
            <w:pPr>
              <w:spacing w:after="0"/>
              <w:jc w:val="right"/>
            </w:pPr>
            <w:r>
              <w:rPr>
                <w:sz w:val="16"/>
              </w:rPr>
              <w:t>4</w:t>
            </w:r>
          </w:p>
        </w:tc>
        <w:tc>
          <w:tcPr>
            <w:tcW w:type="dxa" w:w="775"/>
          </w:tcPr>
          <w:p>
            <w:pPr>
              <w:spacing w:after="0"/>
              <w:jc w:val="right"/>
            </w:pPr>
            <w:r>
              <w:rPr>
                <w:sz w:val="16"/>
              </w:rPr>
              <w:t>7</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r>
              <w:rPr>
                <w:sz w:val="16"/>
              </w:rPr>
              <w:t>Includes 39 High Wind and 6 Strong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1950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Wildfire</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371</w:t>
            </w:r>
          </w:p>
        </w:tc>
        <w:tc>
          <w:tcPr>
            <w:tcW w:type="dxa" w:w="1116"/>
          </w:tcPr>
          <w:p>
            <w:pPr>
              <w:spacing w:after="0"/>
              <w:jc w:val="right"/>
            </w:pPr>
            <w:r>
              <w:rPr>
                <w:sz w:val="16"/>
              </w:rPr>
              <w:t>0</w:t>
            </w:r>
          </w:p>
        </w:tc>
        <w:tc>
          <w:tcPr>
            <w:tcW w:type="dxa" w:w="1933"/>
          </w:tcPr>
          <w:p>
            <w:pPr>
              <w:spacing w:after="0"/>
              <w:jc w:val="right"/>
            </w:pPr>
            <w:r>
              <w:rPr>
                <w:sz w:val="16"/>
              </w:rPr>
              <w:t>6</w:t>
            </w:r>
          </w:p>
        </w:tc>
        <w:tc>
          <w:tcPr>
            <w:tcW w:type="dxa" w:w="775"/>
          </w:tcPr>
          <w:p>
            <w:pPr>
              <w:spacing w:after="0"/>
              <w:jc w:val="right"/>
            </w:pPr>
            <w:r>
              <w:rPr>
                <w:sz w:val="16"/>
              </w:rPr>
              <w:t>30</w:t>
            </w:r>
          </w:p>
        </w:tc>
        <w:tc>
          <w:tcPr>
            <w:tcW w:type="dxa" w:w="1597"/>
          </w:tcPr>
          <w:p>
            <w:pPr>
              <w:spacing w:after="0"/>
              <w:jc w:val="right"/>
            </w:pPr>
            <w:r>
              <w:rPr>
                <w:sz w:val="16"/>
              </w:rPr>
              <w:t>4</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8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76"/>
        <w:gridCol w:w="3528"/>
        <w:gridCol w:w="944"/>
        <w:gridCol w:w="2567"/>
        <w:gridCol w:w="714"/>
        <w:gridCol w:w="303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76"/>
            <w:shd w:val="clear" w:color="auto" w:fill="E8E8E8"/>
          </w:tcPr>
          <w:p>
            <w:pPr>
              <w:spacing w:after="0"/>
              <w:jc w:val="left"/>
            </w:pPr>
            <w:r>
              <w:rPr>
                <w:b/>
                <w:sz w:val="16"/>
              </w:rPr>
              <w:t>Magnitude or extent</w:t>
            </w:r>
          </w:p>
        </w:tc>
        <w:tc>
          <w:tcPr>
            <w:tcW w:type="dxa" w:w="3528"/>
            <w:shd w:val="clear" w:color="auto" w:fill="E8E8E8"/>
          </w:tcPr>
          <w:p>
            <w:pPr>
              <w:spacing w:after="0"/>
              <w:jc w:val="left"/>
            </w:pPr>
            <w:r>
              <w:rPr>
                <w:b/>
                <w:sz w:val="16"/>
              </w:rPr>
              <w:t>Damage</w:t>
            </w:r>
          </w:p>
          <w:p>
            <w:pPr>
              <w:spacing w:after="0"/>
              <w:jc w:val="left"/>
            </w:pPr>
            <w:r>
              <w:rPr>
                <w:i/>
                <w:color w:val="555555"/>
                <w:sz w:val="14"/>
              </w:rPr>
              <w:t>nominal dollars</w:t>
            </w:r>
          </w:p>
        </w:tc>
        <w:tc>
          <w:tcPr>
            <w:tcW w:type="dxa" w:w="94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67"/>
            <w:shd w:val="clear" w:color="auto" w:fill="E8E8E8"/>
          </w:tcPr>
          <w:p>
            <w:pPr>
              <w:spacing w:after="0"/>
              <w:jc w:val="left"/>
            </w:pPr>
            <w:r>
              <w:rPr>
                <w:b/>
                <w:sz w:val="16"/>
              </w:rPr>
              <w:t>Location</w:t>
            </w:r>
          </w:p>
        </w:tc>
        <w:tc>
          <w:tcPr>
            <w:tcW w:type="dxa" w:w="714"/>
            <w:shd w:val="clear" w:color="auto" w:fill="E8E8E8"/>
          </w:tcPr>
          <w:p>
            <w:pPr>
              <w:spacing w:after="0"/>
              <w:jc w:val="left"/>
            </w:pPr>
            <w:r>
              <w:rPr>
                <w:b/>
                <w:sz w:val="16"/>
              </w:rPr>
              <w:t>Flags</w:t>
            </w:r>
          </w:p>
        </w:tc>
        <w:tc>
          <w:tcPr>
            <w:tcW w:type="dxa" w:w="303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15"/>
          </w:tcPr>
          <w:p>
            <w:pPr>
              <w:spacing w:after="0"/>
              <w:jc w:val="left"/>
            </w:pPr>
            <w:r>
              <w:rPr>
                <w:sz w:val="16"/>
              </w:rPr>
              <w:t>Flash Flood</w:t>
            </w:r>
          </w:p>
        </w:tc>
        <w:tc>
          <w:tcPr>
            <w:tcW w:type="dxa" w:w="1076"/>
          </w:tcPr>
          <w:p>
            <w:pPr>
              <w:spacing w:after="0"/>
              <w:jc w:val="left"/>
            </w:pPr>
          </w:p>
        </w:tc>
        <w:tc>
          <w:tcPr>
            <w:tcW w:type="dxa" w:w="3528"/>
          </w:tcPr>
          <w:p>
            <w:pPr>
              <w:spacing w:after="0"/>
              <w:jc w:val="left"/>
            </w:pPr>
            <w:r>
              <w:rPr>
                <w:sz w:val="16"/>
              </w:rPr>
              <w:t>$30,000,000 property; $0 crops (2024 dollars)</w:t>
            </w:r>
          </w:p>
        </w:tc>
        <w:tc>
          <w:tcPr>
            <w:tcW w:type="dxa" w:w="944"/>
          </w:tcPr>
          <w:p>
            <w:pPr>
              <w:spacing w:after="0"/>
              <w:jc w:val="right"/>
            </w:pPr>
            <w:r>
              <w:rPr>
                <w:sz w:val="16"/>
              </w:rPr>
              <w:t>1, 0</w:t>
            </w:r>
          </w:p>
        </w:tc>
        <w:tc>
          <w:tcPr>
            <w:tcW w:type="dxa" w:w="2567"/>
          </w:tcPr>
          <w:p>
            <w:pPr>
              <w:spacing w:after="0"/>
              <w:jc w:val="left"/>
            </w:pPr>
            <w:r>
              <w:rPr>
                <w:sz w:val="16"/>
              </w:rPr>
              <w:t>WING to TOECANE</w:t>
            </w:r>
          </w:p>
        </w:tc>
        <w:tc>
          <w:tcPr>
            <w:tcW w:type="dxa" w:w="714"/>
          </w:tcPr>
          <w:p>
            <w:pPr>
              <w:spacing w:after="0"/>
              <w:jc w:val="left"/>
            </w:pPr>
            <w:r>
              <w:rPr>
                <w:sz w:val="16"/>
              </w:rPr>
              <w:t>within last 5 years</w:t>
            </w:r>
          </w:p>
        </w:tc>
        <w:tc>
          <w:tcPr>
            <w:tcW w:type="dxa" w:w="3030"/>
          </w:tcPr>
          <w:p>
            <w:pPr>
              <w:spacing w:after="0"/>
              <w:jc w:val="left"/>
            </w:pPr>
            <w:r>
              <w:rPr>
                <w:sz w:val="16"/>
              </w:rPr>
              <w:t>deaths or injuries recorded</w:t>
            </w:r>
          </w:p>
        </w:tc>
      </w:tr>
      <w:tr>
        <w:trPr>
          <w:cantSplit/>
        </w:trPr>
        <w:tc>
          <w:tcPr>
            <w:tcW w:type="dxa" w:w="1037"/>
          </w:tcPr>
          <w:p>
            <w:pPr>
              <w:spacing w:after="0"/>
              <w:jc w:val="left"/>
            </w:pPr>
            <w:r>
              <w:rPr>
                <w:sz w:val="16"/>
              </w:rPr>
              <w:t>2024-09-27</w:t>
            </w:r>
          </w:p>
        </w:tc>
        <w:tc>
          <w:tcPr>
            <w:tcW w:type="dxa" w:w="1215"/>
          </w:tcPr>
          <w:p>
            <w:pPr>
              <w:spacing w:after="0"/>
              <w:jc w:val="left"/>
            </w:pPr>
            <w:r>
              <w:rPr>
                <w:sz w:val="16"/>
              </w:rPr>
              <w:t>Tropical Storm</w:t>
            </w:r>
          </w:p>
        </w:tc>
        <w:tc>
          <w:tcPr>
            <w:tcW w:type="dxa" w:w="1076"/>
          </w:tcPr>
          <w:p>
            <w:pPr>
              <w:spacing w:after="0"/>
              <w:jc w:val="left"/>
            </w:pPr>
          </w:p>
        </w:tc>
        <w:tc>
          <w:tcPr>
            <w:tcW w:type="dxa" w:w="3528"/>
          </w:tcPr>
          <w:p>
            <w:pPr>
              <w:spacing w:after="0"/>
              <w:jc w:val="left"/>
            </w:pPr>
            <w:r>
              <w:rPr>
                <w:sz w:val="16"/>
              </w:rPr>
              <w:t>$7,000,000 property; $0 crops (zone total, 2024 dollars)</w:t>
            </w:r>
          </w:p>
        </w:tc>
        <w:tc>
          <w:tcPr>
            <w:tcW w:type="dxa" w:w="944"/>
          </w:tcPr>
          <w:p>
            <w:pPr>
              <w:spacing w:after="0"/>
              <w:jc w:val="right"/>
            </w:pPr>
            <w:r>
              <w:rPr>
                <w:sz w:val="16"/>
              </w:rPr>
              <w:t>0, 0</w:t>
            </w:r>
          </w:p>
        </w:tc>
        <w:tc>
          <w:tcPr>
            <w:tcW w:type="dxa" w:w="2567"/>
          </w:tcPr>
          <w:p>
            <w:pPr>
              <w:spacing w:after="0"/>
              <w:jc w:val="left"/>
            </w:pPr>
            <w:r>
              <w:rPr>
                <w:sz w:val="16"/>
              </w:rPr>
              <w:t>NWS zone NCZ050 (MITCHELL), zone-level</w:t>
            </w:r>
          </w:p>
        </w:tc>
        <w:tc>
          <w:tcPr>
            <w:tcW w:type="dxa" w:w="714"/>
          </w:tcPr>
          <w:p>
            <w:pPr>
              <w:spacing w:after="0"/>
              <w:jc w:val="left"/>
            </w:pPr>
            <w:r>
              <w:rPr>
                <w:sz w:val="16"/>
              </w:rPr>
              <w:t>within last 5 years</w:t>
            </w:r>
          </w:p>
        </w:tc>
        <w:tc>
          <w:tcPr>
            <w:tcW w:type="dxa" w:w="303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2012-07-05</w:t>
            </w:r>
          </w:p>
        </w:tc>
        <w:tc>
          <w:tcPr>
            <w:tcW w:type="dxa" w:w="1215"/>
          </w:tcPr>
          <w:p>
            <w:pPr>
              <w:spacing w:after="0"/>
              <w:jc w:val="left"/>
            </w:pPr>
            <w:r>
              <w:rPr>
                <w:sz w:val="16"/>
              </w:rPr>
              <w:t>Thunderstorm Wind</w:t>
            </w:r>
          </w:p>
        </w:tc>
        <w:tc>
          <w:tcPr>
            <w:tcW w:type="dxa" w:w="1076"/>
          </w:tcPr>
          <w:p>
            <w:pPr>
              <w:spacing w:after="0"/>
              <w:jc w:val="left"/>
            </w:pPr>
            <w:r>
              <w:rPr>
                <w:sz w:val="16"/>
              </w:rPr>
              <w:t>55 kt (63 mph) estimated gust</w:t>
            </w:r>
          </w:p>
        </w:tc>
        <w:tc>
          <w:tcPr>
            <w:tcW w:type="dxa" w:w="3528"/>
          </w:tcPr>
          <w:p>
            <w:pPr>
              <w:spacing w:after="0"/>
              <w:jc w:val="left"/>
            </w:pPr>
            <w:r>
              <w:rPr>
                <w:sz w:val="16"/>
              </w:rPr>
              <w:t>damage not reported</w:t>
            </w:r>
          </w:p>
        </w:tc>
        <w:tc>
          <w:tcPr>
            <w:tcW w:type="dxa" w:w="944"/>
          </w:tcPr>
          <w:p>
            <w:pPr>
              <w:spacing w:after="0"/>
              <w:jc w:val="right"/>
            </w:pPr>
            <w:r>
              <w:rPr>
                <w:sz w:val="16"/>
              </w:rPr>
              <w:t>0, 0</w:t>
            </w:r>
          </w:p>
        </w:tc>
        <w:tc>
          <w:tcPr>
            <w:tcW w:type="dxa" w:w="2567"/>
          </w:tcPr>
          <w:p>
            <w:pPr>
              <w:spacing w:after="0"/>
              <w:jc w:val="left"/>
            </w:pPr>
            <w:r>
              <w:rPr>
                <w:sz w:val="16"/>
              </w:rPr>
              <w:t>GLEN AYRE to BAILEY</w:t>
            </w:r>
          </w:p>
        </w:tc>
        <w:tc>
          <w:tcPr>
            <w:tcW w:type="dxa" w:w="714"/>
          </w:tcPr>
          <w:p>
            <w:pPr>
              <w:spacing w:after="0"/>
              <w:jc w:val="left"/>
            </w:pPr>
          </w:p>
        </w:tc>
        <w:tc>
          <w:tcPr>
            <w:tcW w:type="dxa" w:w="3030"/>
          </w:tcPr>
          <w:p>
            <w:pPr>
              <w:spacing w:after="0"/>
              <w:jc w:val="left"/>
            </w:pPr>
            <w:r>
              <w:rPr>
                <w:sz w:val="16"/>
              </w:rPr>
              <w:t>B1-c worst recorded: Thunderstorm Wind</w:t>
            </w:r>
          </w:p>
        </w:tc>
      </w:tr>
      <w:tr>
        <w:trPr>
          <w:cantSplit/>
        </w:trPr>
        <w:tc>
          <w:tcPr>
            <w:tcW w:type="dxa" w:w="1037"/>
          </w:tcPr>
          <w:p>
            <w:pPr>
              <w:spacing w:after="0"/>
              <w:jc w:val="left"/>
            </w:pPr>
            <w:r>
              <w:rPr>
                <w:sz w:val="16"/>
              </w:rPr>
              <w:t>2011-04-09</w:t>
            </w:r>
          </w:p>
        </w:tc>
        <w:tc>
          <w:tcPr>
            <w:tcW w:type="dxa" w:w="1215"/>
          </w:tcPr>
          <w:p>
            <w:pPr>
              <w:spacing w:after="0"/>
              <w:jc w:val="left"/>
            </w:pPr>
            <w:r>
              <w:rPr>
                <w:sz w:val="16"/>
              </w:rPr>
              <w:t>Hail</w:t>
            </w:r>
          </w:p>
        </w:tc>
        <w:tc>
          <w:tcPr>
            <w:tcW w:type="dxa" w:w="1076"/>
          </w:tcPr>
          <w:p>
            <w:pPr>
              <w:spacing w:after="0"/>
              <w:jc w:val="left"/>
            </w:pPr>
            <w:r>
              <w:rPr>
                <w:sz w:val="16"/>
              </w:rPr>
              <w:t>1.75 in</w:t>
            </w:r>
          </w:p>
        </w:tc>
        <w:tc>
          <w:tcPr>
            <w:tcW w:type="dxa" w:w="3528"/>
          </w:tcPr>
          <w:p>
            <w:pPr>
              <w:spacing w:after="0"/>
              <w:jc w:val="left"/>
            </w:pPr>
            <w:r>
              <w:rPr>
                <w:sz w:val="16"/>
              </w:rPr>
              <w:t>damage not reported</w:t>
            </w:r>
          </w:p>
        </w:tc>
        <w:tc>
          <w:tcPr>
            <w:tcW w:type="dxa" w:w="944"/>
          </w:tcPr>
          <w:p>
            <w:pPr>
              <w:spacing w:after="0"/>
              <w:jc w:val="right"/>
            </w:pPr>
            <w:r>
              <w:rPr>
                <w:sz w:val="16"/>
              </w:rPr>
              <w:t>0, 0</w:t>
            </w:r>
          </w:p>
        </w:tc>
        <w:tc>
          <w:tcPr>
            <w:tcW w:type="dxa" w:w="2567"/>
          </w:tcPr>
          <w:p>
            <w:pPr>
              <w:spacing w:after="0"/>
              <w:jc w:val="left"/>
            </w:pPr>
            <w:r>
              <w:rPr>
                <w:sz w:val="16"/>
              </w:rPr>
              <w:t>BAKERSVILLE</w:t>
            </w:r>
          </w:p>
        </w:tc>
        <w:tc>
          <w:tcPr>
            <w:tcW w:type="dxa" w:w="714"/>
          </w:tcPr>
          <w:p>
            <w:pPr>
              <w:spacing w:after="0"/>
              <w:jc w:val="left"/>
            </w:pPr>
          </w:p>
        </w:tc>
        <w:tc>
          <w:tcPr>
            <w:tcW w:type="dxa" w:w="3030"/>
          </w:tcPr>
          <w:p>
            <w:pPr>
              <w:spacing w:after="0"/>
              <w:jc w:val="left"/>
            </w:pPr>
            <w:r>
              <w:rPr>
                <w:sz w:val="16"/>
              </w:rPr>
              <w:t>B1-c worst recorded: Hail</w:t>
            </w:r>
          </w:p>
        </w:tc>
      </w:tr>
      <w:tr>
        <w:trPr>
          <w:cantSplit/>
        </w:trPr>
        <w:tc>
          <w:tcPr>
            <w:tcW w:type="dxa" w:w="1037"/>
          </w:tcPr>
          <w:p>
            <w:pPr>
              <w:spacing w:after="0"/>
              <w:jc w:val="left"/>
            </w:pPr>
            <w:r>
              <w:rPr>
                <w:sz w:val="16"/>
              </w:rPr>
              <w:t>2007-05-01</w:t>
            </w:r>
          </w:p>
        </w:tc>
        <w:tc>
          <w:tcPr>
            <w:tcW w:type="dxa" w:w="1215"/>
          </w:tcPr>
          <w:p>
            <w:pPr>
              <w:spacing w:after="0"/>
              <w:jc w:val="left"/>
            </w:pPr>
            <w:r>
              <w:rPr>
                <w:sz w:val="16"/>
              </w:rPr>
              <w:t>Drought</w:t>
            </w:r>
          </w:p>
        </w:tc>
        <w:tc>
          <w:tcPr>
            <w:tcW w:type="dxa" w:w="1076"/>
          </w:tcPr>
          <w:p>
            <w:pPr>
              <w:spacing w:after="0"/>
              <w:jc w:val="left"/>
            </w:pPr>
          </w:p>
        </w:tc>
        <w:tc>
          <w:tcPr>
            <w:tcW w:type="dxa" w:w="3528"/>
          </w:tcPr>
          <w:p>
            <w:pPr>
              <w:spacing w:after="0"/>
              <w:jc w:val="left"/>
            </w:pPr>
            <w:r>
              <w:rPr>
                <w:sz w:val="16"/>
              </w:rPr>
              <w:t>$0 property; $0 crops (zone total, 2007 dollars)</w:t>
            </w:r>
          </w:p>
        </w:tc>
        <w:tc>
          <w:tcPr>
            <w:tcW w:type="dxa" w:w="944"/>
          </w:tcPr>
          <w:p>
            <w:pPr>
              <w:spacing w:after="0"/>
              <w:jc w:val="right"/>
            </w:pPr>
            <w:r>
              <w:rPr>
                <w:sz w:val="16"/>
              </w:rPr>
              <w:t>0, 0</w:t>
            </w:r>
          </w:p>
        </w:tc>
        <w:tc>
          <w:tcPr>
            <w:tcW w:type="dxa" w:w="2567"/>
          </w:tcPr>
          <w:p>
            <w:pPr>
              <w:spacing w:after="0"/>
              <w:jc w:val="left"/>
            </w:pPr>
            <w:r>
              <w:rPr>
                <w:sz w:val="16"/>
              </w:rPr>
              <w:t>NWS zone NCZ050 (MITCHELL), zone-level</w:t>
            </w:r>
          </w:p>
        </w:tc>
        <w:tc>
          <w:tcPr>
            <w:tcW w:type="dxa" w:w="714"/>
          </w:tcPr>
          <w:p>
            <w:pPr>
              <w:spacing w:after="0"/>
              <w:jc w:val="left"/>
            </w:pPr>
          </w:p>
        </w:tc>
        <w:tc>
          <w:tcPr>
            <w:tcW w:type="dxa" w:w="3030"/>
          </w:tcPr>
          <w:p>
            <w:pPr>
              <w:spacing w:after="0"/>
              <w:jc w:val="left"/>
            </w:pPr>
            <w:r>
              <w:rPr>
                <w:sz w:val="16"/>
              </w:rPr>
              <w:t>B1-c worst recorded: Drought</w:t>
            </w:r>
          </w:p>
        </w:tc>
      </w:tr>
      <w:tr>
        <w:trPr>
          <w:cantSplit/>
        </w:trPr>
        <w:tc>
          <w:tcPr>
            <w:tcW w:type="dxa" w:w="1037"/>
          </w:tcPr>
          <w:p>
            <w:pPr>
              <w:spacing w:after="0"/>
              <w:jc w:val="left"/>
            </w:pPr>
            <w:r>
              <w:rPr>
                <w:sz w:val="16"/>
              </w:rPr>
              <w:t>2007-04-15</w:t>
            </w:r>
          </w:p>
        </w:tc>
        <w:tc>
          <w:tcPr>
            <w:tcW w:type="dxa" w:w="1215"/>
          </w:tcPr>
          <w:p>
            <w:pPr>
              <w:spacing w:after="0"/>
              <w:jc w:val="left"/>
            </w:pPr>
            <w:r>
              <w:rPr>
                <w:sz w:val="16"/>
              </w:rPr>
              <w:t>High Wind</w:t>
            </w:r>
          </w:p>
        </w:tc>
        <w:tc>
          <w:tcPr>
            <w:tcW w:type="dxa" w:w="1076"/>
          </w:tcPr>
          <w:p>
            <w:pPr>
              <w:spacing w:after="0"/>
              <w:jc w:val="left"/>
            </w:pPr>
            <w:r>
              <w:rPr>
                <w:sz w:val="16"/>
              </w:rPr>
              <w:t>70 kt (81 mph) estimated gust</w:t>
            </w:r>
          </w:p>
        </w:tc>
        <w:tc>
          <w:tcPr>
            <w:tcW w:type="dxa" w:w="3528"/>
          </w:tcPr>
          <w:p>
            <w:pPr>
              <w:spacing w:after="0"/>
              <w:jc w:val="left"/>
            </w:pPr>
            <w:r>
              <w:rPr>
                <w:sz w:val="16"/>
              </w:rPr>
              <w:t>$0 property; $0 crops (zone total, 2007 dollars)</w:t>
            </w:r>
          </w:p>
        </w:tc>
        <w:tc>
          <w:tcPr>
            <w:tcW w:type="dxa" w:w="944"/>
          </w:tcPr>
          <w:p>
            <w:pPr>
              <w:spacing w:after="0"/>
              <w:jc w:val="right"/>
            </w:pPr>
            <w:r>
              <w:rPr>
                <w:sz w:val="16"/>
              </w:rPr>
              <w:t>0, 0</w:t>
            </w:r>
          </w:p>
        </w:tc>
        <w:tc>
          <w:tcPr>
            <w:tcW w:type="dxa" w:w="2567"/>
          </w:tcPr>
          <w:p>
            <w:pPr>
              <w:spacing w:after="0"/>
              <w:jc w:val="left"/>
            </w:pPr>
            <w:r>
              <w:rPr>
                <w:sz w:val="16"/>
              </w:rPr>
              <w:t>NWS zone NCZ050 (MITCHELL), zone-level</w:t>
            </w:r>
          </w:p>
        </w:tc>
        <w:tc>
          <w:tcPr>
            <w:tcW w:type="dxa" w:w="714"/>
          </w:tcPr>
          <w:p>
            <w:pPr>
              <w:spacing w:after="0"/>
              <w:jc w:val="left"/>
            </w:pPr>
          </w:p>
        </w:tc>
        <w:tc>
          <w:tcPr>
            <w:tcW w:type="dxa" w:w="3030"/>
          </w:tcPr>
          <w:p>
            <w:pPr>
              <w:spacing w:after="0"/>
              <w:jc w:val="left"/>
            </w:pPr>
            <w:r>
              <w:rPr>
                <w:sz w:val="16"/>
              </w:rPr>
              <w:t>B1-c worst recorded: High Wind and Strong Wind</w:t>
            </w:r>
          </w:p>
        </w:tc>
      </w:tr>
      <w:tr>
        <w:trPr>
          <w:cantSplit/>
        </w:trPr>
        <w:tc>
          <w:tcPr>
            <w:tcW w:type="dxa" w:w="1037"/>
          </w:tcPr>
          <w:p>
            <w:pPr>
              <w:spacing w:after="0"/>
              <w:jc w:val="left"/>
            </w:pPr>
            <w:r>
              <w:rPr>
                <w:sz w:val="16"/>
              </w:rPr>
              <w:t>2007-04-08</w:t>
            </w:r>
          </w:p>
        </w:tc>
        <w:tc>
          <w:tcPr>
            <w:tcW w:type="dxa" w:w="1215"/>
          </w:tcPr>
          <w:p>
            <w:pPr>
              <w:spacing w:after="0"/>
              <w:jc w:val="left"/>
            </w:pPr>
            <w:r>
              <w:rPr>
                <w:sz w:val="16"/>
              </w:rPr>
              <w:t>Frost/Freeze</w:t>
            </w:r>
          </w:p>
        </w:tc>
        <w:tc>
          <w:tcPr>
            <w:tcW w:type="dxa" w:w="1076"/>
          </w:tcPr>
          <w:p>
            <w:pPr>
              <w:spacing w:after="0"/>
              <w:jc w:val="left"/>
            </w:pPr>
          </w:p>
        </w:tc>
        <w:tc>
          <w:tcPr>
            <w:tcW w:type="dxa" w:w="3528"/>
          </w:tcPr>
          <w:p>
            <w:pPr>
              <w:spacing w:after="0"/>
              <w:jc w:val="left"/>
            </w:pPr>
            <w:r>
              <w:rPr>
                <w:sz w:val="16"/>
              </w:rPr>
              <w:t>$0 property; $1,000,000 crops (zone total, 2007 dollars)</w:t>
            </w:r>
          </w:p>
        </w:tc>
        <w:tc>
          <w:tcPr>
            <w:tcW w:type="dxa" w:w="944"/>
          </w:tcPr>
          <w:p>
            <w:pPr>
              <w:spacing w:after="0"/>
              <w:jc w:val="right"/>
            </w:pPr>
            <w:r>
              <w:rPr>
                <w:sz w:val="16"/>
              </w:rPr>
              <w:t>0, 0</w:t>
            </w:r>
          </w:p>
        </w:tc>
        <w:tc>
          <w:tcPr>
            <w:tcW w:type="dxa" w:w="2567"/>
          </w:tcPr>
          <w:p>
            <w:pPr>
              <w:spacing w:after="0"/>
              <w:jc w:val="left"/>
            </w:pPr>
            <w:r>
              <w:rPr>
                <w:sz w:val="16"/>
              </w:rPr>
              <w:t>NWS zone NCZ050 (MITCHELL), zone-level</w:t>
            </w:r>
          </w:p>
        </w:tc>
        <w:tc>
          <w:tcPr>
            <w:tcW w:type="dxa" w:w="714"/>
          </w:tcPr>
          <w:p>
            <w:pPr>
              <w:spacing w:after="0"/>
              <w:jc w:val="left"/>
            </w:pPr>
          </w:p>
        </w:tc>
        <w:tc>
          <w:tcPr>
            <w:tcW w:type="dxa" w:w="3030"/>
          </w:tcPr>
          <w:p>
            <w:pPr>
              <w:spacing w:after="0"/>
              <w:jc w:val="left"/>
            </w:pPr>
            <w:r>
              <w:rPr>
                <w:sz w:val="16"/>
              </w:rPr>
              <w:t>B1-c worst recorded: Frost/Freeze</w:t>
            </w:r>
          </w:p>
        </w:tc>
      </w:tr>
      <w:tr>
        <w:trPr>
          <w:cantSplit/>
        </w:trPr>
        <w:tc>
          <w:tcPr>
            <w:tcW w:type="dxa" w:w="1037"/>
          </w:tcPr>
          <w:p>
            <w:pPr>
              <w:spacing w:after="0"/>
              <w:jc w:val="left"/>
            </w:pPr>
            <w:r>
              <w:rPr>
                <w:sz w:val="16"/>
              </w:rPr>
              <w:t>2005-12-15</w:t>
            </w:r>
          </w:p>
        </w:tc>
        <w:tc>
          <w:tcPr>
            <w:tcW w:type="dxa" w:w="1215"/>
          </w:tcPr>
          <w:p>
            <w:pPr>
              <w:spacing w:after="0"/>
              <w:jc w:val="left"/>
            </w:pPr>
            <w:r>
              <w:rPr>
                <w:sz w:val="16"/>
              </w:rPr>
              <w:t>Ice Storm</w:t>
            </w:r>
          </w:p>
        </w:tc>
        <w:tc>
          <w:tcPr>
            <w:tcW w:type="dxa" w:w="1076"/>
          </w:tcPr>
          <w:p>
            <w:pPr>
              <w:spacing w:after="0"/>
              <w:jc w:val="left"/>
            </w:pPr>
          </w:p>
        </w:tc>
        <w:tc>
          <w:tcPr>
            <w:tcW w:type="dxa" w:w="3528"/>
          </w:tcPr>
          <w:p>
            <w:pPr>
              <w:spacing w:after="0"/>
              <w:jc w:val="left"/>
            </w:pPr>
            <w:r>
              <w:rPr>
                <w:sz w:val="16"/>
              </w:rPr>
              <w:t>$25,000 property; crops not reported (zone total, 2005 dollars)</w:t>
            </w:r>
          </w:p>
        </w:tc>
        <w:tc>
          <w:tcPr>
            <w:tcW w:type="dxa" w:w="944"/>
          </w:tcPr>
          <w:p>
            <w:pPr>
              <w:spacing w:after="0"/>
              <w:jc w:val="right"/>
            </w:pPr>
            <w:r>
              <w:rPr>
                <w:sz w:val="16"/>
              </w:rPr>
              <w:t>0, 0</w:t>
            </w:r>
          </w:p>
        </w:tc>
        <w:tc>
          <w:tcPr>
            <w:tcW w:type="dxa" w:w="2567"/>
          </w:tcPr>
          <w:p>
            <w:pPr>
              <w:spacing w:after="0"/>
              <w:jc w:val="left"/>
            </w:pPr>
            <w:r>
              <w:rPr>
                <w:sz w:val="16"/>
              </w:rPr>
              <w:t>NWS zone NCZ050 (MITCHELL), zone-level</w:t>
            </w:r>
          </w:p>
        </w:tc>
        <w:tc>
          <w:tcPr>
            <w:tcW w:type="dxa" w:w="714"/>
          </w:tcPr>
          <w:p>
            <w:pPr>
              <w:spacing w:after="0"/>
              <w:jc w:val="left"/>
            </w:pPr>
          </w:p>
        </w:tc>
        <w:tc>
          <w:tcPr>
            <w:tcW w:type="dxa" w:w="3030"/>
          </w:tcPr>
          <w:p>
            <w:pPr>
              <w:spacing w:after="0"/>
              <w:jc w:val="left"/>
            </w:pPr>
            <w:r>
              <w:rPr>
                <w:sz w:val="16"/>
              </w:rPr>
              <w:t>B1-c worst recorded: Ice Storm</w:t>
            </w:r>
          </w:p>
        </w:tc>
      </w:tr>
      <w:tr>
        <w:trPr>
          <w:cantSplit/>
        </w:trPr>
        <w:tc>
          <w:tcPr>
            <w:tcW w:type="dxa" w:w="1037"/>
          </w:tcPr>
          <w:p>
            <w:pPr>
              <w:spacing w:after="0"/>
              <w:jc w:val="left"/>
            </w:pPr>
            <w:r>
              <w:rPr>
                <w:sz w:val="16"/>
              </w:rPr>
              <w:t>2004-09-08</w:t>
            </w:r>
          </w:p>
        </w:tc>
        <w:tc>
          <w:tcPr>
            <w:tcW w:type="dxa" w:w="1215"/>
          </w:tcPr>
          <w:p>
            <w:pPr>
              <w:spacing w:after="0"/>
              <w:jc w:val="left"/>
            </w:pPr>
            <w:r>
              <w:rPr>
                <w:sz w:val="16"/>
              </w:rPr>
              <w:t>Debris Flow</w:t>
            </w:r>
          </w:p>
        </w:tc>
        <w:tc>
          <w:tcPr>
            <w:tcW w:type="dxa" w:w="1076"/>
          </w:tcPr>
          <w:p>
            <w:pPr>
              <w:spacing w:after="0"/>
              <w:jc w:val="left"/>
            </w:pPr>
          </w:p>
        </w:tc>
        <w:tc>
          <w:tcPr>
            <w:tcW w:type="dxa" w:w="3528"/>
          </w:tcPr>
          <w:p>
            <w:pPr>
              <w:spacing w:after="0"/>
              <w:jc w:val="left"/>
            </w:pPr>
            <w:r>
              <w:rPr>
                <w:sz w:val="16"/>
              </w:rPr>
              <w:t>$1,000,000 property; crops not reported (zone total, 2004 dollars)</w:t>
            </w:r>
          </w:p>
        </w:tc>
        <w:tc>
          <w:tcPr>
            <w:tcW w:type="dxa" w:w="944"/>
          </w:tcPr>
          <w:p>
            <w:pPr>
              <w:spacing w:after="0"/>
              <w:jc w:val="right"/>
            </w:pPr>
            <w:r>
              <w:rPr>
                <w:sz w:val="16"/>
              </w:rPr>
              <w:t>0, 0</w:t>
            </w:r>
          </w:p>
        </w:tc>
        <w:tc>
          <w:tcPr>
            <w:tcW w:type="dxa" w:w="2567"/>
          </w:tcPr>
          <w:p>
            <w:pPr>
              <w:spacing w:after="0"/>
              <w:jc w:val="left"/>
            </w:pPr>
            <w:r>
              <w:rPr>
                <w:sz w:val="16"/>
              </w:rPr>
              <w:t>NWS zone NCZ050 (MITCHELL), zone-level</w:t>
            </w:r>
          </w:p>
        </w:tc>
        <w:tc>
          <w:tcPr>
            <w:tcW w:type="dxa" w:w="714"/>
          </w:tcPr>
          <w:p>
            <w:pPr>
              <w:spacing w:after="0"/>
              <w:jc w:val="left"/>
            </w:pPr>
          </w:p>
        </w:tc>
        <w:tc>
          <w:tcPr>
            <w:tcW w:type="dxa" w:w="3030"/>
          </w:tcPr>
          <w:p>
            <w:pPr>
              <w:spacing w:after="0"/>
              <w:jc w:val="left"/>
            </w:pPr>
            <w:r>
              <w:rPr>
                <w:sz w:val="16"/>
              </w:rPr>
              <w:t>B1-c worst recorded: Debris Flow</w:t>
            </w:r>
          </w:p>
        </w:tc>
      </w:tr>
      <w:tr>
        <w:trPr>
          <w:cantSplit/>
        </w:trPr>
        <w:tc>
          <w:tcPr>
            <w:tcW w:type="dxa" w:w="1037"/>
          </w:tcPr>
          <w:p>
            <w:pPr>
              <w:spacing w:after="0"/>
              <w:jc w:val="left"/>
            </w:pPr>
            <w:r>
              <w:rPr>
                <w:sz w:val="16"/>
              </w:rPr>
              <w:t>2004-02-26</w:t>
            </w:r>
          </w:p>
        </w:tc>
        <w:tc>
          <w:tcPr>
            <w:tcW w:type="dxa" w:w="1215"/>
          </w:tcPr>
          <w:p>
            <w:pPr>
              <w:spacing w:after="0"/>
              <w:jc w:val="left"/>
            </w:pPr>
            <w:r>
              <w:rPr>
                <w:sz w:val="16"/>
              </w:rPr>
              <w:t>Heavy Snow</w:t>
            </w:r>
          </w:p>
        </w:tc>
        <w:tc>
          <w:tcPr>
            <w:tcW w:type="dxa" w:w="1076"/>
          </w:tcPr>
          <w:p>
            <w:pPr>
              <w:spacing w:after="0"/>
              <w:jc w:val="left"/>
            </w:pPr>
          </w:p>
        </w:tc>
        <w:tc>
          <w:tcPr>
            <w:tcW w:type="dxa" w:w="3528"/>
          </w:tcPr>
          <w:p>
            <w:pPr>
              <w:spacing w:after="0"/>
              <w:jc w:val="left"/>
            </w:pPr>
            <w:r>
              <w:rPr>
                <w:sz w:val="16"/>
              </w:rPr>
              <w:t>$1,000 property; crops not reported (zone total, 2004 dollars)</w:t>
            </w:r>
          </w:p>
        </w:tc>
        <w:tc>
          <w:tcPr>
            <w:tcW w:type="dxa" w:w="944"/>
          </w:tcPr>
          <w:p>
            <w:pPr>
              <w:spacing w:after="0"/>
              <w:jc w:val="right"/>
            </w:pPr>
            <w:r>
              <w:rPr>
                <w:sz w:val="16"/>
              </w:rPr>
              <w:t>0, 0</w:t>
            </w:r>
          </w:p>
        </w:tc>
        <w:tc>
          <w:tcPr>
            <w:tcW w:type="dxa" w:w="2567"/>
          </w:tcPr>
          <w:p>
            <w:pPr>
              <w:spacing w:after="0"/>
              <w:jc w:val="left"/>
            </w:pPr>
            <w:r>
              <w:rPr>
                <w:sz w:val="16"/>
              </w:rPr>
              <w:t>NWS zone NCZ050 (MITCHELL), zone-level</w:t>
            </w:r>
          </w:p>
        </w:tc>
        <w:tc>
          <w:tcPr>
            <w:tcW w:type="dxa" w:w="714"/>
          </w:tcPr>
          <w:p>
            <w:pPr>
              <w:spacing w:after="0"/>
              <w:jc w:val="left"/>
            </w:pPr>
          </w:p>
        </w:tc>
        <w:tc>
          <w:tcPr>
            <w:tcW w:type="dxa" w:w="303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1076"/>
          </w:tcPr>
          <w:p>
            <w:pPr>
              <w:spacing w:after="0"/>
              <w:jc w:val="left"/>
            </w:pPr>
          </w:p>
        </w:tc>
        <w:tc>
          <w:tcPr>
            <w:tcW w:type="dxa" w:w="3528"/>
          </w:tcPr>
          <w:p>
            <w:pPr>
              <w:spacing w:after="0"/>
              <w:jc w:val="left"/>
            </w:pPr>
            <w:r>
              <w:rPr>
                <w:sz w:val="16"/>
              </w:rPr>
              <w:t>damage not reported</w:t>
            </w:r>
          </w:p>
        </w:tc>
        <w:tc>
          <w:tcPr>
            <w:tcW w:type="dxa" w:w="944"/>
          </w:tcPr>
          <w:p>
            <w:pPr>
              <w:spacing w:after="0"/>
              <w:jc w:val="right"/>
            </w:pPr>
            <w:r>
              <w:rPr>
                <w:sz w:val="16"/>
              </w:rPr>
              <w:t>0, 0</w:t>
            </w:r>
          </w:p>
        </w:tc>
        <w:tc>
          <w:tcPr>
            <w:tcW w:type="dxa" w:w="2567"/>
          </w:tcPr>
          <w:p>
            <w:pPr>
              <w:spacing w:after="0"/>
              <w:jc w:val="left"/>
            </w:pPr>
            <w:r>
              <w:rPr>
                <w:sz w:val="16"/>
              </w:rPr>
              <w:t>NWS zone NCZ050 (MITCHELL), zone-level</w:t>
            </w:r>
          </w:p>
        </w:tc>
        <w:tc>
          <w:tcPr>
            <w:tcW w:type="dxa" w:w="714"/>
          </w:tcPr>
          <w:p>
            <w:pPr>
              <w:spacing w:after="0"/>
              <w:jc w:val="left"/>
            </w:pPr>
          </w:p>
        </w:tc>
        <w:tc>
          <w:tcPr>
            <w:tcW w:type="dxa" w:w="303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2000-06-25</w:t>
            </w:r>
          </w:p>
        </w:tc>
        <w:tc>
          <w:tcPr>
            <w:tcW w:type="dxa" w:w="1215"/>
          </w:tcPr>
          <w:p>
            <w:pPr>
              <w:spacing w:after="0"/>
              <w:jc w:val="left"/>
            </w:pPr>
            <w:r>
              <w:rPr>
                <w:sz w:val="16"/>
              </w:rPr>
              <w:t>Lightning</w:t>
            </w:r>
          </w:p>
        </w:tc>
        <w:tc>
          <w:tcPr>
            <w:tcW w:type="dxa" w:w="1076"/>
          </w:tcPr>
          <w:p>
            <w:pPr>
              <w:spacing w:after="0"/>
              <w:jc w:val="left"/>
            </w:pPr>
          </w:p>
        </w:tc>
        <w:tc>
          <w:tcPr>
            <w:tcW w:type="dxa" w:w="3528"/>
          </w:tcPr>
          <w:p>
            <w:pPr>
              <w:spacing w:after="0"/>
              <w:jc w:val="left"/>
            </w:pPr>
            <w:r>
              <w:rPr>
                <w:sz w:val="16"/>
              </w:rPr>
              <w:t>damage not reported</w:t>
            </w:r>
          </w:p>
        </w:tc>
        <w:tc>
          <w:tcPr>
            <w:tcW w:type="dxa" w:w="944"/>
          </w:tcPr>
          <w:p>
            <w:pPr>
              <w:spacing w:after="0"/>
              <w:jc w:val="right"/>
            </w:pPr>
            <w:r>
              <w:rPr>
                <w:sz w:val="16"/>
              </w:rPr>
              <w:t>1, 5</w:t>
            </w:r>
          </w:p>
        </w:tc>
        <w:tc>
          <w:tcPr>
            <w:tcW w:type="dxa" w:w="2567"/>
          </w:tcPr>
          <w:p>
            <w:pPr>
              <w:spacing w:after="0"/>
              <w:jc w:val="left"/>
            </w:pPr>
            <w:r>
              <w:rPr>
                <w:sz w:val="16"/>
              </w:rPr>
              <w:t>BAKERSVILLE</w:t>
            </w:r>
          </w:p>
        </w:tc>
        <w:tc>
          <w:tcPr>
            <w:tcW w:type="dxa" w:w="714"/>
          </w:tcPr>
          <w:p>
            <w:pPr>
              <w:spacing w:after="0"/>
              <w:jc w:val="left"/>
            </w:pPr>
          </w:p>
        </w:tc>
        <w:tc>
          <w:tcPr>
            <w:tcW w:type="dxa" w:w="303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(604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4.8</w:t>
            </w:r>
          </w:p>
        </w:tc>
        <w:tc>
          <w:tcPr>
            <w:tcW w:type="dxa" w:w="1335"/>
          </w:tcPr>
          <w:p>
            <w:pPr>
              <w:spacing w:after="0"/>
              <w:jc w:val="left"/>
            </w:pPr>
            <w:r>
              <w:rPr>
                <w:sz w:val="16"/>
              </w:rPr>
              <w:t>event-days per year</w:t>
            </w:r>
          </w:p>
        </w:tc>
        <w:tc>
          <w:tcPr>
            <w:tcW w:type="dxa" w:w="1715"/>
          </w:tcPr>
          <w:p>
            <w:pPr>
              <w:spacing w:after="0"/>
              <w:jc w:val="left"/>
            </w:pPr>
            <w:r>
              <w:rPr>
                <w:sz w:val="16"/>
              </w:rPr>
              <w:t>about 4.8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16 of 30 years, 1996 to 2025 (53.3%)</w:t>
            </w:r>
          </w:p>
        </w:tc>
        <w:tc>
          <w:tcPr>
            <w:tcW w:type="dxa" w:w="1571"/>
          </w:tcPr>
          <w:p>
            <w:pPr>
              <w:spacing w:after="0"/>
              <w:jc w:val="right"/>
            </w:pPr>
            <w:r>
              <w:rPr>
                <w:sz w:val="16"/>
              </w:rPr>
              <w:t>91.1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25.3</w:t>
            </w:r>
          </w:p>
        </w:tc>
        <w:tc>
          <w:tcPr>
            <w:tcW w:type="dxa" w:w="1335"/>
          </w:tcPr>
          <w:p>
            <w:pPr>
              <w:spacing w:after="0"/>
              <w:jc w:val="left"/>
            </w:pPr>
            <w:r>
              <w:rPr>
                <w:sz w:val="16"/>
              </w:rPr>
              <w:t>event-days per year</w:t>
            </w:r>
          </w:p>
        </w:tc>
        <w:tc>
          <w:tcPr>
            <w:tcW w:type="dxa" w:w="1715"/>
          </w:tcPr>
          <w:p>
            <w:pPr>
              <w:spacing w:after="0"/>
              <w:jc w:val="left"/>
            </w:pPr>
            <w:r>
              <w:rPr>
                <w:sz w:val="16"/>
              </w:rPr>
              <w:t>about 25.3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7 of 30 years, 1996 to 2025 (23.3%)</w:t>
            </w:r>
          </w:p>
        </w:tc>
        <w:tc>
          <w:tcPr>
            <w:tcW w:type="dxa" w:w="1571"/>
          </w:tcPr>
          <w:p>
            <w:pPr>
              <w:spacing w:after="0"/>
              <w:jc w:val="right"/>
            </w:pPr>
            <w:r>
              <w:rPr>
                <w:sz w:val="16"/>
              </w:rPr>
              <w:t>756</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0.00175</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0.175%</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3.96</w:t>
            </w:r>
          </w:p>
        </w:tc>
        <w:tc>
          <w:tcPr>
            <w:tcW w:type="dxa" w:w="1335"/>
          </w:tcPr>
          <w:p>
            <w:pPr>
              <w:spacing w:after="0"/>
              <w:jc w:val="left"/>
            </w:pPr>
            <w:r>
              <w:rPr>
                <w:sz w:val="16"/>
              </w:rPr>
              <w:t>events per year</w:t>
            </w:r>
          </w:p>
        </w:tc>
        <w:tc>
          <w:tcPr>
            <w:tcW w:type="dxa" w:w="1715"/>
          </w:tcPr>
          <w:p>
            <w:pPr>
              <w:spacing w:after="0"/>
              <w:jc w:val="left"/>
            </w:pPr>
            <w:r>
              <w:rPr>
                <w:sz w:val="16"/>
              </w:rPr>
              <w:t>about 3.96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150.3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0</w:t>
            </w:r>
          </w:p>
        </w:tc>
        <w:tc>
          <w:tcPr>
            <w:tcW w:type="dxa" w:w="1335"/>
          </w:tcPr>
          <w:p>
            <w:pPr>
              <w:spacing w:after="0"/>
              <w:jc w:val="left"/>
            </w:pPr>
            <w:r>
              <w:rPr>
                <w:sz w:val="16"/>
              </w:rPr>
              <w:t>event-days per year</w:t>
            </w:r>
          </w:p>
        </w:tc>
        <w:tc>
          <w:tcPr>
            <w:tcW w:type="dxa" w:w="1715"/>
          </w:tcPr>
          <w:p>
            <w:pPr>
              <w:spacing w:after="0"/>
              <w:jc w:val="left"/>
            </w:pPr>
            <w:r>
              <w:rPr>
                <w:sz w:val="16"/>
              </w:rPr>
              <w:t>none modeled</w:t>
            </w:r>
          </w:p>
        </w:tc>
        <w:tc>
          <w:tcPr>
            <w:tcW w:type="dxa" w:w="1037"/>
          </w:tcPr>
          <w:p>
            <w:pPr>
              <w:spacing w:after="0"/>
              <w:jc w:val="left"/>
            </w:pPr>
          </w:p>
        </w:tc>
        <w:tc>
          <w:tcPr>
            <w:tcW w:type="dxa" w:w="1315"/>
          </w:tcPr>
          <w:p>
            <w:pPr>
              <w:spacing w:after="0"/>
              <w:jc w:val="left"/>
            </w:pPr>
            <w:r>
              <w:rPr>
                <w:sz w:val="16"/>
              </w:rPr>
              <w:t>Storm Events event-days in 0 of 30 years, 1996 to 2025 (0%)</w:t>
            </w:r>
          </w:p>
        </w:tc>
        <w:tc>
          <w:tcPr>
            <w:tcW w:type="dxa" w:w="1571"/>
          </w:tcPr>
          <w:p>
            <w:pPr>
              <w:spacing w:after="0"/>
              <w:jc w:val="right"/>
            </w:pPr>
            <w:r>
              <w:rPr>
                <w:sz w:val="16"/>
              </w:rPr>
              <w:t>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24"/>
          </w:tcPr>
          <w:p>
            <w:pPr>
              <w:spacing w:after="0"/>
              <w:jc w:val="right"/>
            </w:pPr>
            <w:r>
              <w:rPr>
                <w:sz w:val="16"/>
              </w:rPr>
              <w:t>0.0274</w:t>
            </w:r>
          </w:p>
        </w:tc>
        <w:tc>
          <w:tcPr>
            <w:tcW w:type="dxa" w:w="1335"/>
          </w:tcPr>
          <w:p>
            <w:pPr>
              <w:spacing w:after="0"/>
              <w:jc w:val="left"/>
            </w:pPr>
            <w:r>
              <w:rPr>
                <w:sz w:val="16"/>
              </w:rPr>
              <w:t>events per year</w:t>
            </w:r>
          </w:p>
        </w:tc>
        <w:tc>
          <w:tcPr>
            <w:tcW w:type="dxa" w:w="1715"/>
          </w:tcPr>
          <w:p>
            <w:pPr>
              <w:spacing w:after="0"/>
              <w:jc w:val="left"/>
            </w:pPr>
            <w:r>
              <w:rPr>
                <w:sz w:val="16"/>
              </w:rPr>
              <w:t>about 1 in 36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6</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0.716</w:t>
            </w:r>
          </w:p>
        </w:tc>
        <w:tc>
          <w:tcPr>
            <w:tcW w:type="dxa" w:w="1335"/>
          </w:tcPr>
          <w:p>
            <w:pPr>
              <w:spacing w:after="0"/>
              <w:jc w:val="left"/>
            </w:pPr>
            <w:r>
              <w:rPr>
                <w:sz w:val="16"/>
              </w:rPr>
              <w:t>event-days per year</w:t>
            </w:r>
          </w:p>
        </w:tc>
        <w:tc>
          <w:tcPr>
            <w:tcW w:type="dxa" w:w="1715"/>
          </w:tcPr>
          <w:p>
            <w:pPr>
              <w:spacing w:after="0"/>
              <w:jc w:val="left"/>
            </w:pPr>
            <w:r>
              <w:rPr>
                <w:sz w:val="16"/>
              </w:rPr>
              <w:t>about 0.716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11 of 30 years, 1996 to 2025 (36.7%)</w:t>
            </w:r>
          </w:p>
        </w:tc>
        <w:tc>
          <w:tcPr>
            <w:tcW w:type="dxa" w:w="1571"/>
          </w:tcPr>
          <w:p>
            <w:pPr>
              <w:spacing w:after="0"/>
              <w:jc w:val="right"/>
            </w:pPr>
            <w:r>
              <w:rPr>
                <w:sz w:val="16"/>
              </w:rPr>
              <w:t>49</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0.821</w:t>
            </w:r>
          </w:p>
        </w:tc>
        <w:tc>
          <w:tcPr>
            <w:tcW w:type="dxa" w:w="1335"/>
          </w:tcPr>
          <w:p>
            <w:pPr>
              <w:spacing w:after="0"/>
              <w:jc w:val="left"/>
            </w:pPr>
            <w:r>
              <w:rPr>
                <w:sz w:val="16"/>
              </w:rPr>
              <w:t>event-days per year</w:t>
            </w:r>
          </w:p>
        </w:tc>
        <w:tc>
          <w:tcPr>
            <w:tcW w:type="dxa" w:w="1715"/>
          </w:tcPr>
          <w:p>
            <w:pPr>
              <w:spacing w:after="0"/>
              <w:jc w:val="left"/>
            </w:pPr>
            <w:r>
              <w:rPr>
                <w:sz w:val="16"/>
              </w:rPr>
              <w:t>about 0.821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13 of 30 years, 1996 to 2025 (43.3%)</w:t>
            </w:r>
          </w:p>
        </w:tc>
        <w:tc>
          <w:tcPr>
            <w:tcW w:type="dxa" w:w="1571"/>
          </w:tcPr>
          <w:p>
            <w:pPr>
              <w:spacing w:after="0"/>
              <w:jc w:val="right"/>
            </w:pPr>
            <w:r>
              <w:rPr>
                <w:sz w:val="16"/>
              </w:rPr>
              <w:t>23</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0.736</w:t>
            </w:r>
          </w:p>
        </w:tc>
        <w:tc>
          <w:tcPr>
            <w:tcW w:type="dxa" w:w="1335"/>
          </w:tcPr>
          <w:p>
            <w:pPr>
              <w:spacing w:after="0"/>
              <w:jc w:val="left"/>
            </w:pPr>
            <w:r>
              <w:rPr>
                <w:sz w:val="16"/>
              </w:rPr>
              <w:t>events per year (modeled)</w:t>
            </w:r>
          </w:p>
        </w:tc>
        <w:tc>
          <w:tcPr>
            <w:tcW w:type="dxa" w:w="1715"/>
          </w:tcPr>
          <w:p>
            <w:pPr>
              <w:spacing w:after="0"/>
              <w:jc w:val="left"/>
            </w:pPr>
            <w:r>
              <w:rPr>
                <w:sz w:val="16"/>
              </w:rPr>
              <w:t>about 0.74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53.6</w:t>
            </w:r>
          </w:p>
        </w:tc>
        <w:tc>
          <w:tcPr>
            <w:tcW w:type="dxa" w:w="1335"/>
          </w:tcPr>
          <w:p>
            <w:pPr>
              <w:spacing w:after="0"/>
              <w:jc w:val="left"/>
            </w:pPr>
            <w:r>
              <w:rPr>
                <w:sz w:val="16"/>
              </w:rPr>
              <w:t>days per year with a strike</w:t>
            </w:r>
          </w:p>
        </w:tc>
        <w:tc>
          <w:tcPr>
            <w:tcW w:type="dxa" w:w="1715"/>
          </w:tcPr>
          <w:p>
            <w:pPr>
              <w:spacing w:after="0"/>
              <w:jc w:val="left"/>
            </w:pPr>
            <w:r>
              <w:rPr>
                <w:sz w:val="16"/>
              </w:rPr>
              <w:t>about 53.6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2.81</w:t>
            </w:r>
          </w:p>
        </w:tc>
        <w:tc>
          <w:tcPr>
            <w:tcW w:type="dxa" w:w="1335"/>
          </w:tcPr>
          <w:p>
            <w:pPr>
              <w:spacing w:after="0"/>
              <w:jc w:val="left"/>
            </w:pPr>
            <w:r>
              <w:rPr>
                <w:sz w:val="16"/>
              </w:rPr>
              <w:t>events per year</w:t>
            </w:r>
          </w:p>
        </w:tc>
        <w:tc>
          <w:tcPr>
            <w:tcW w:type="dxa" w:w="1715"/>
          </w:tcPr>
          <w:p>
            <w:pPr>
              <w:spacing w:after="0"/>
              <w:jc w:val="left"/>
            </w:pPr>
            <w:r>
              <w:rPr>
                <w:sz w:val="16"/>
              </w:rPr>
              <w:t>about 2.81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107</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0.0614</w:t>
            </w:r>
          </w:p>
        </w:tc>
        <w:tc>
          <w:tcPr>
            <w:tcW w:type="dxa" w:w="1335"/>
          </w:tcPr>
          <w:p>
            <w:pPr>
              <w:spacing w:after="0"/>
              <w:jc w:val="left"/>
            </w:pPr>
            <w:r>
              <w:rPr>
                <w:sz w:val="16"/>
              </w:rPr>
              <w:t>events per year</w:t>
            </w:r>
          </w:p>
        </w:tc>
        <w:tc>
          <w:tcPr>
            <w:tcW w:type="dxa" w:w="1715"/>
          </w:tcPr>
          <w:p>
            <w:pPr>
              <w:spacing w:after="0"/>
              <w:jc w:val="left"/>
            </w:pPr>
            <w:r>
              <w:rPr>
                <w:sz w:val="16"/>
              </w:rPr>
              <w:t>about 1 in 16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0.00151</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0.151%</w:t>
            </w:r>
          </w:p>
        </w:tc>
        <w:tc>
          <w:tcPr>
            <w:tcW w:type="dxa" w:w="1037"/>
          </w:tcPr>
          <w:p>
            <w:pPr>
              <w:spacing w:after="0"/>
              <w:jc w:val="left"/>
            </w:pPr>
            <w:r>
              <w:rPr>
                <w:sz w:val="16"/>
              </w:rPr>
              <w:t>Possible</w:t>
            </w:r>
          </w:p>
        </w:tc>
        <w:tc>
          <w:tcPr>
            <w:tcW w:type="dxa" w:w="1315"/>
          </w:tcPr>
          <w:p>
            <w:pPr>
              <w:spacing w:after="0"/>
              <w:jc w:val="left"/>
            </w:pPr>
            <w:r>
              <w:rPr>
                <w:sz w:val="16"/>
              </w:rPr>
              <w:t>Storm Events records in 1 of 30 years, 1996 to 2025 (3.33%)</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25.5</w:t>
            </w:r>
          </w:p>
        </w:tc>
        <w:tc>
          <w:tcPr>
            <w:tcW w:type="dxa" w:w="1335"/>
          </w:tcPr>
          <w:p>
            <w:pPr>
              <w:spacing w:after="0"/>
              <w:jc w:val="left"/>
            </w:pPr>
            <w:r>
              <w:rPr>
                <w:sz w:val="16"/>
              </w:rPr>
              <w:t>event-days per year</w:t>
            </w:r>
          </w:p>
        </w:tc>
        <w:tc>
          <w:tcPr>
            <w:tcW w:type="dxa" w:w="1715"/>
          </w:tcPr>
          <w:p>
            <w:pPr>
              <w:spacing w:after="0"/>
              <w:jc w:val="left"/>
            </w:pPr>
            <w:r>
              <w:rPr>
                <w:sz w:val="16"/>
              </w:rPr>
              <w:t>about 25.5 days per year</w:t>
            </w:r>
          </w:p>
        </w:tc>
        <w:tc>
          <w:tcPr>
            <w:tcW w:type="dxa" w:w="1037"/>
          </w:tcPr>
          <w:p>
            <w:pPr>
              <w:spacing w:after="0"/>
              <w:jc w:val="left"/>
            </w:pPr>
            <w:r>
              <w:rPr>
                <w:sz w:val="16"/>
              </w:rPr>
              <w:t>Highly likely</w:t>
            </w:r>
          </w:p>
        </w:tc>
        <w:tc>
          <w:tcPr>
            <w:tcW w:type="dxa" w:w="1315"/>
          </w:tcPr>
          <w:p>
            <w:pPr>
              <w:spacing w:after="0"/>
              <w:jc w:val="left"/>
            </w:pPr>
            <w:r>
              <w:rPr>
                <w:sz w:val="16"/>
              </w:rPr>
              <w:t>Storm Events event-days in 30 of 30 years, 1996 to 2025 (100%)</w:t>
            </w:r>
          </w:p>
        </w:tc>
        <w:tc>
          <w:tcPr>
            <w:tcW w:type="dxa" w:w="1571"/>
          </w:tcPr>
          <w:p>
            <w:pPr>
              <w:spacing w:after="0"/>
              <w:jc w:val="right"/>
            </w:pPr>
            <w:r>
              <w:rPr>
                <w:sz w:val="16"/>
              </w:rPr>
              <w:t>484</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4 of 4</w:t>
            </w:r>
          </w:p>
        </w:tc>
        <w:tc>
          <w:tcPr>
            <w:tcW w:type="dxa" w:w="1250"/>
          </w:tcPr>
          <w:p>
            <w:pPr>
              <w:spacing w:after="0"/>
              <w:jc w:val="right"/>
            </w:pPr>
            <w:r>
              <w:rPr>
                <w:sz w:val="16"/>
              </w:rPr>
              <w:t>85.5</w:t>
            </w:r>
          </w:p>
        </w:tc>
        <w:tc>
          <w:tcPr>
            <w:tcW w:type="dxa" w:w="1311"/>
          </w:tcPr>
          <w:p>
            <w:pPr>
              <w:spacing w:after="0"/>
              <w:jc w:val="right"/>
            </w:pPr>
            <w:r>
              <w:rPr>
                <w:sz w:val="16"/>
              </w:rPr>
              <w:t>89.9</w:t>
            </w:r>
          </w:p>
        </w:tc>
        <w:tc>
          <w:tcPr>
            <w:tcW w:type="dxa" w:w="1250"/>
          </w:tcPr>
          <w:p>
            <w:pPr>
              <w:spacing w:after="0"/>
              <w:jc w:val="right"/>
            </w:pPr>
            <w:r>
              <w:rPr>
                <w:sz w:val="16"/>
              </w:rPr>
              <w:t>91.2</w:t>
            </w:r>
          </w:p>
        </w:tc>
        <w:tc>
          <w:tcPr>
            <w:tcW w:type="dxa" w:w="6992"/>
          </w:tcPr>
          <w:p>
            <w:pPr>
              <w:spacing w:after="0"/>
              <w:jc w:val="left"/>
            </w:pPr>
            <w:r>
              <w:rPr>
                <w:sz w:val="16"/>
              </w:rPr>
              <w:t>Relatively High 4</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4</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4</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4 of 4</w:t>
            </w:r>
          </w:p>
        </w:tc>
        <w:tc>
          <w:tcPr>
            <w:tcW w:type="dxa" w:w="1250"/>
          </w:tcPr>
          <w:p>
            <w:pPr>
              <w:spacing w:after="0"/>
              <w:jc w:val="right"/>
            </w:pPr>
            <w:r>
              <w:rPr>
                <w:sz w:val="16"/>
              </w:rPr>
              <w:t>38.7</w:t>
            </w:r>
          </w:p>
        </w:tc>
        <w:tc>
          <w:tcPr>
            <w:tcW w:type="dxa" w:w="1311"/>
          </w:tcPr>
          <w:p>
            <w:pPr>
              <w:spacing w:after="0"/>
              <w:jc w:val="right"/>
            </w:pPr>
            <w:r>
              <w:rPr>
                <w:sz w:val="16"/>
              </w:rPr>
              <w:t>57.9</w:t>
            </w:r>
          </w:p>
        </w:tc>
        <w:tc>
          <w:tcPr>
            <w:tcW w:type="dxa" w:w="1250"/>
          </w:tcPr>
          <w:p>
            <w:pPr>
              <w:spacing w:after="0"/>
              <w:jc w:val="right"/>
            </w:pPr>
            <w:r>
              <w:rPr>
                <w:sz w:val="16"/>
              </w:rPr>
              <w:t>64.7</w:t>
            </w:r>
          </w:p>
        </w:tc>
        <w:tc>
          <w:tcPr>
            <w:tcW w:type="dxa" w:w="6992"/>
          </w:tcPr>
          <w:p>
            <w:pPr>
              <w:spacing w:after="0"/>
              <w:jc w:val="left"/>
            </w:pPr>
            <w:r>
              <w:rPr>
                <w:sz w:val="16"/>
              </w:rPr>
              <w:t>Relatively Low 3, Very Low 1</w:t>
            </w:r>
          </w:p>
        </w:tc>
      </w:tr>
      <w:tr>
        <w:trPr>
          <w:cantSplit/>
        </w:trPr>
        <w:tc>
          <w:tcPr>
            <w:tcW w:type="dxa" w:w="1999"/>
          </w:tcPr>
          <w:p>
            <w:pPr>
              <w:spacing w:after="0"/>
              <w:jc w:val="left"/>
            </w:pPr>
            <w:r>
              <w:rPr>
                <w:sz w:val="16"/>
              </w:rPr>
              <w:t>Hail</w:t>
            </w:r>
          </w:p>
        </w:tc>
        <w:tc>
          <w:tcPr>
            <w:tcW w:type="dxa" w:w="1311"/>
          </w:tcPr>
          <w:p>
            <w:pPr>
              <w:spacing w:after="0"/>
              <w:jc w:val="right"/>
            </w:pPr>
            <w:r>
              <w:rPr>
                <w:sz w:val="16"/>
              </w:rPr>
              <w:t>4 of 4</w:t>
            </w:r>
          </w:p>
        </w:tc>
        <w:tc>
          <w:tcPr>
            <w:tcW w:type="dxa" w:w="1250"/>
          </w:tcPr>
          <w:p>
            <w:pPr>
              <w:spacing w:after="0"/>
              <w:jc w:val="right"/>
            </w:pPr>
            <w:r>
              <w:rPr>
                <w:sz w:val="16"/>
              </w:rPr>
              <w:t>50.3</w:t>
            </w:r>
          </w:p>
        </w:tc>
        <w:tc>
          <w:tcPr>
            <w:tcW w:type="dxa" w:w="1311"/>
          </w:tcPr>
          <w:p>
            <w:pPr>
              <w:spacing w:after="0"/>
              <w:jc w:val="right"/>
            </w:pPr>
            <w:r>
              <w:rPr>
                <w:sz w:val="16"/>
              </w:rPr>
              <w:t>58.9</w:t>
            </w:r>
          </w:p>
        </w:tc>
        <w:tc>
          <w:tcPr>
            <w:tcW w:type="dxa" w:w="1250"/>
          </w:tcPr>
          <w:p>
            <w:pPr>
              <w:spacing w:after="0"/>
              <w:jc w:val="right"/>
            </w:pPr>
            <w:r>
              <w:rPr>
                <w:sz w:val="16"/>
              </w:rPr>
              <w:t>62.0</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Heat Wave</w:t>
            </w:r>
          </w:p>
        </w:tc>
        <w:tc>
          <w:tcPr>
            <w:tcW w:type="dxa" w:w="1311"/>
          </w:tcPr>
          <w:p>
            <w:pPr>
              <w:spacing w:after="0"/>
              <w:jc w:val="right"/>
            </w:pPr>
            <w:r>
              <w:rPr>
                <w:sz w:val="16"/>
              </w:rPr>
              <w:t>0 of 4</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4</w:t>
            </w:r>
          </w:p>
        </w:tc>
      </w:tr>
      <w:tr>
        <w:trPr>
          <w:cantSplit/>
        </w:trPr>
        <w:tc>
          <w:tcPr>
            <w:tcW w:type="dxa" w:w="1999"/>
          </w:tcPr>
          <w:p>
            <w:pPr>
              <w:spacing w:after="0"/>
              <w:jc w:val="left"/>
            </w:pPr>
            <w:r>
              <w:rPr>
                <w:sz w:val="16"/>
              </w:rPr>
              <w:t>Hurricane</w:t>
            </w:r>
          </w:p>
        </w:tc>
        <w:tc>
          <w:tcPr>
            <w:tcW w:type="dxa" w:w="1311"/>
          </w:tcPr>
          <w:p>
            <w:pPr>
              <w:spacing w:after="0"/>
              <w:jc w:val="right"/>
            </w:pPr>
            <w:r>
              <w:rPr>
                <w:sz w:val="16"/>
              </w:rPr>
              <w:t>4 of 4</w:t>
            </w:r>
          </w:p>
        </w:tc>
        <w:tc>
          <w:tcPr>
            <w:tcW w:type="dxa" w:w="1250"/>
          </w:tcPr>
          <w:p>
            <w:pPr>
              <w:spacing w:after="0"/>
              <w:jc w:val="right"/>
            </w:pPr>
            <w:r>
              <w:rPr>
                <w:sz w:val="16"/>
              </w:rPr>
              <w:t>52.2</w:t>
            </w:r>
          </w:p>
        </w:tc>
        <w:tc>
          <w:tcPr>
            <w:tcW w:type="dxa" w:w="1311"/>
          </w:tcPr>
          <w:p>
            <w:pPr>
              <w:spacing w:after="0"/>
              <w:jc w:val="right"/>
            </w:pPr>
            <w:r>
              <w:rPr>
                <w:sz w:val="16"/>
              </w:rPr>
              <w:t>58.0</w:t>
            </w:r>
          </w:p>
        </w:tc>
        <w:tc>
          <w:tcPr>
            <w:tcW w:type="dxa" w:w="1250"/>
          </w:tcPr>
          <w:p>
            <w:pPr>
              <w:spacing w:after="0"/>
              <w:jc w:val="right"/>
            </w:pPr>
            <w:r>
              <w:rPr>
                <w:sz w:val="16"/>
              </w:rPr>
              <w:t>62.9</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Ice Storm</w:t>
            </w:r>
          </w:p>
        </w:tc>
        <w:tc>
          <w:tcPr>
            <w:tcW w:type="dxa" w:w="1311"/>
          </w:tcPr>
          <w:p>
            <w:pPr>
              <w:spacing w:after="0"/>
              <w:jc w:val="right"/>
            </w:pPr>
            <w:r>
              <w:rPr>
                <w:sz w:val="16"/>
              </w:rPr>
              <w:t>4 of 4</w:t>
            </w:r>
          </w:p>
        </w:tc>
        <w:tc>
          <w:tcPr>
            <w:tcW w:type="dxa" w:w="1250"/>
          </w:tcPr>
          <w:p>
            <w:pPr>
              <w:spacing w:after="0"/>
              <w:jc w:val="right"/>
            </w:pPr>
            <w:r>
              <w:rPr>
                <w:sz w:val="16"/>
              </w:rPr>
              <w:t>78.8</w:t>
            </w:r>
          </w:p>
        </w:tc>
        <w:tc>
          <w:tcPr>
            <w:tcW w:type="dxa" w:w="1311"/>
          </w:tcPr>
          <w:p>
            <w:pPr>
              <w:spacing w:after="0"/>
              <w:jc w:val="right"/>
            </w:pPr>
            <w:r>
              <w:rPr>
                <w:sz w:val="16"/>
              </w:rPr>
              <w:t>92.0</w:t>
            </w:r>
          </w:p>
        </w:tc>
        <w:tc>
          <w:tcPr>
            <w:tcW w:type="dxa" w:w="1250"/>
          </w:tcPr>
          <w:p>
            <w:pPr>
              <w:spacing w:after="0"/>
              <w:jc w:val="right"/>
            </w:pPr>
            <w:r>
              <w:rPr>
                <w:sz w:val="16"/>
              </w:rPr>
              <w:t>96.6</w:t>
            </w:r>
          </w:p>
        </w:tc>
        <w:tc>
          <w:tcPr>
            <w:tcW w:type="dxa" w:w="6992"/>
          </w:tcPr>
          <w:p>
            <w:pPr>
              <w:spacing w:after="0"/>
              <w:jc w:val="left"/>
            </w:pPr>
            <w:r>
              <w:rPr>
                <w:sz w:val="16"/>
              </w:rPr>
              <w:t>Relatively High 3, Relatively Moderate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4 of 4</w:t>
            </w:r>
          </w:p>
        </w:tc>
        <w:tc>
          <w:tcPr>
            <w:tcW w:type="dxa" w:w="1250"/>
          </w:tcPr>
          <w:p>
            <w:pPr>
              <w:spacing w:after="0"/>
              <w:jc w:val="right"/>
            </w:pPr>
            <w:r>
              <w:rPr>
                <w:sz w:val="16"/>
              </w:rPr>
              <w:t>75.8</w:t>
            </w:r>
          </w:p>
        </w:tc>
        <w:tc>
          <w:tcPr>
            <w:tcW w:type="dxa" w:w="1311"/>
          </w:tcPr>
          <w:p>
            <w:pPr>
              <w:spacing w:after="0"/>
              <w:jc w:val="right"/>
            </w:pPr>
            <w:r>
              <w:rPr>
                <w:sz w:val="16"/>
              </w:rPr>
              <w:t>82.5</w:t>
            </w:r>
          </w:p>
        </w:tc>
        <w:tc>
          <w:tcPr>
            <w:tcW w:type="dxa" w:w="1250"/>
          </w:tcPr>
          <w:p>
            <w:pPr>
              <w:spacing w:after="0"/>
              <w:jc w:val="right"/>
            </w:pPr>
            <w:r>
              <w:rPr>
                <w:sz w:val="16"/>
              </w:rPr>
              <w:t>89.1</w:t>
            </w:r>
          </w:p>
        </w:tc>
        <w:tc>
          <w:tcPr>
            <w:tcW w:type="dxa" w:w="6992"/>
          </w:tcPr>
          <w:p>
            <w:pPr>
              <w:spacing w:after="0"/>
              <w:jc w:val="left"/>
            </w:pPr>
            <w:r>
              <w:rPr>
                <w:sz w:val="16"/>
              </w:rPr>
              <w:t>Relatively High 3, Relatively Moderate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4 of 4</w:t>
            </w:r>
          </w:p>
        </w:tc>
        <w:tc>
          <w:tcPr>
            <w:tcW w:type="dxa" w:w="1250"/>
          </w:tcPr>
          <w:p>
            <w:pPr>
              <w:spacing w:after="0"/>
              <w:jc w:val="right"/>
            </w:pPr>
            <w:r>
              <w:rPr>
                <w:sz w:val="16"/>
              </w:rPr>
              <w:t>98.5</w:t>
            </w:r>
          </w:p>
        </w:tc>
        <w:tc>
          <w:tcPr>
            <w:tcW w:type="dxa" w:w="1311"/>
          </w:tcPr>
          <w:p>
            <w:pPr>
              <w:spacing w:after="0"/>
              <w:jc w:val="right"/>
            </w:pPr>
            <w:r>
              <w:rPr>
                <w:sz w:val="16"/>
              </w:rPr>
              <w:t>98.9</w:t>
            </w:r>
          </w:p>
        </w:tc>
        <w:tc>
          <w:tcPr>
            <w:tcW w:type="dxa" w:w="1250"/>
          </w:tcPr>
          <w:p>
            <w:pPr>
              <w:spacing w:after="0"/>
              <w:jc w:val="right"/>
            </w:pPr>
            <w:r>
              <w:rPr>
                <w:sz w:val="16"/>
              </w:rPr>
              <w:t>99.3</w:t>
            </w:r>
          </w:p>
        </w:tc>
        <w:tc>
          <w:tcPr>
            <w:tcW w:type="dxa" w:w="6992"/>
          </w:tcPr>
          <w:p>
            <w:pPr>
              <w:spacing w:after="0"/>
              <w:jc w:val="left"/>
            </w:pPr>
            <w:r>
              <w:rPr>
                <w:sz w:val="16"/>
              </w:rPr>
              <w:t>Relatively High 1, Relatively Moderate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4 of 4</w:t>
            </w:r>
          </w:p>
        </w:tc>
        <w:tc>
          <w:tcPr>
            <w:tcW w:type="dxa" w:w="1250"/>
          </w:tcPr>
          <w:p>
            <w:pPr>
              <w:spacing w:after="0"/>
              <w:jc w:val="right"/>
            </w:pPr>
            <w:r>
              <w:rPr>
                <w:sz w:val="16"/>
              </w:rPr>
              <w:t>99.4</w:t>
            </w:r>
          </w:p>
        </w:tc>
        <w:tc>
          <w:tcPr>
            <w:tcW w:type="dxa" w:w="1311"/>
          </w:tcPr>
          <w:p>
            <w:pPr>
              <w:spacing w:after="0"/>
              <w:jc w:val="right"/>
            </w:pPr>
            <w:r>
              <w:rPr>
                <w:sz w:val="16"/>
              </w:rPr>
              <w:t>99.8</w:t>
            </w:r>
          </w:p>
        </w:tc>
        <w:tc>
          <w:tcPr>
            <w:tcW w:type="dxa" w:w="1250"/>
          </w:tcPr>
          <w:p>
            <w:pPr>
              <w:spacing w:after="0"/>
              <w:jc w:val="right"/>
            </w:pPr>
            <w:r>
              <w:rPr>
                <w:sz w:val="16"/>
              </w:rPr>
              <w:t>99.8</w:t>
            </w:r>
          </w:p>
        </w:tc>
        <w:tc>
          <w:tcPr>
            <w:tcW w:type="dxa" w:w="6992"/>
          </w:tcPr>
          <w:p>
            <w:pPr>
              <w:spacing w:after="0"/>
              <w:jc w:val="left"/>
            </w:pPr>
            <w:r>
              <w:rPr>
                <w:sz w:val="16"/>
              </w:rPr>
              <w:t>Very High 4</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4 of 4</w:t>
            </w:r>
          </w:p>
        </w:tc>
        <w:tc>
          <w:tcPr>
            <w:tcW w:type="dxa" w:w="1250"/>
          </w:tcPr>
          <w:p>
            <w:pPr>
              <w:spacing w:after="0"/>
              <w:jc w:val="right"/>
            </w:pPr>
            <w:r>
              <w:rPr>
                <w:sz w:val="16"/>
              </w:rPr>
              <w:t>77.6</w:t>
            </w:r>
          </w:p>
        </w:tc>
        <w:tc>
          <w:tcPr>
            <w:tcW w:type="dxa" w:w="1311"/>
          </w:tcPr>
          <w:p>
            <w:pPr>
              <w:spacing w:after="0"/>
              <w:jc w:val="right"/>
            </w:pPr>
            <w:r>
              <w:rPr>
                <w:sz w:val="16"/>
              </w:rPr>
              <w:t>83.4</w:t>
            </w:r>
          </w:p>
        </w:tc>
        <w:tc>
          <w:tcPr>
            <w:tcW w:type="dxa" w:w="1250"/>
          </w:tcPr>
          <w:p>
            <w:pPr>
              <w:spacing w:after="0"/>
              <w:jc w:val="right"/>
            </w:pPr>
            <w:r>
              <w:rPr>
                <w:sz w:val="16"/>
              </w:rPr>
              <w:t>86.1</w:t>
            </w:r>
          </w:p>
        </w:tc>
        <w:tc>
          <w:tcPr>
            <w:tcW w:type="dxa" w:w="6992"/>
          </w:tcPr>
          <w:p>
            <w:pPr>
              <w:spacing w:after="0"/>
              <w:jc w:val="left"/>
            </w:pPr>
            <w:r>
              <w:rPr>
                <w:sz w:val="16"/>
              </w:rPr>
              <w:t>Relatively High 3, Relatively Moderate 1</w:t>
            </w:r>
          </w:p>
        </w:tc>
      </w:tr>
      <w:tr>
        <w:trPr>
          <w:cantSplit/>
        </w:trPr>
        <w:tc>
          <w:tcPr>
            <w:tcW w:type="dxa" w:w="1999"/>
          </w:tcPr>
          <w:p>
            <w:pPr>
              <w:spacing w:after="0"/>
              <w:jc w:val="left"/>
            </w:pPr>
            <w:r>
              <w:rPr>
                <w:sz w:val="16"/>
              </w:rPr>
              <w:t>Tornado</w:t>
            </w:r>
          </w:p>
        </w:tc>
        <w:tc>
          <w:tcPr>
            <w:tcW w:type="dxa" w:w="1311"/>
          </w:tcPr>
          <w:p>
            <w:pPr>
              <w:spacing w:after="0"/>
              <w:jc w:val="right"/>
            </w:pPr>
            <w:r>
              <w:rPr>
                <w:sz w:val="16"/>
              </w:rPr>
              <w:t>4 of 4</w:t>
            </w:r>
          </w:p>
        </w:tc>
        <w:tc>
          <w:tcPr>
            <w:tcW w:type="dxa" w:w="1250"/>
          </w:tcPr>
          <w:p>
            <w:pPr>
              <w:spacing w:after="0"/>
              <w:jc w:val="right"/>
            </w:pPr>
            <w:r>
              <w:rPr>
                <w:sz w:val="16"/>
              </w:rPr>
              <w:t>46.6</w:t>
            </w:r>
          </w:p>
        </w:tc>
        <w:tc>
          <w:tcPr>
            <w:tcW w:type="dxa" w:w="1311"/>
          </w:tcPr>
          <w:p>
            <w:pPr>
              <w:spacing w:after="0"/>
              <w:jc w:val="right"/>
            </w:pPr>
            <w:r>
              <w:rPr>
                <w:sz w:val="16"/>
              </w:rPr>
              <w:t>59.6</w:t>
            </w:r>
          </w:p>
        </w:tc>
        <w:tc>
          <w:tcPr>
            <w:tcW w:type="dxa" w:w="1250"/>
          </w:tcPr>
          <w:p>
            <w:pPr>
              <w:spacing w:after="0"/>
              <w:jc w:val="right"/>
            </w:pPr>
            <w:r>
              <w:rPr>
                <w:sz w:val="16"/>
              </w:rPr>
              <w:t>65.0</w:t>
            </w:r>
          </w:p>
        </w:tc>
        <w:tc>
          <w:tcPr>
            <w:tcW w:type="dxa" w:w="6992"/>
          </w:tcPr>
          <w:p>
            <w:pPr>
              <w:spacing w:after="0"/>
              <w:jc w:val="left"/>
            </w:pPr>
            <w:r>
              <w:rPr>
                <w:sz w:val="16"/>
              </w:rPr>
              <w:t>Relatively Moderate 3, Relatively Low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4 of 4</w:t>
            </w:r>
          </w:p>
        </w:tc>
        <w:tc>
          <w:tcPr>
            <w:tcW w:type="dxa" w:w="1250"/>
          </w:tcPr>
          <w:p>
            <w:pPr>
              <w:spacing w:after="0"/>
              <w:jc w:val="right"/>
            </w:pPr>
            <w:r>
              <w:rPr>
                <w:sz w:val="16"/>
              </w:rPr>
              <w:t>77.5</w:t>
            </w:r>
          </w:p>
        </w:tc>
        <w:tc>
          <w:tcPr>
            <w:tcW w:type="dxa" w:w="1311"/>
          </w:tcPr>
          <w:p>
            <w:pPr>
              <w:spacing w:after="0"/>
              <w:jc w:val="right"/>
            </w:pPr>
            <w:r>
              <w:rPr>
                <w:sz w:val="16"/>
              </w:rPr>
              <w:t>78.5</w:t>
            </w:r>
          </w:p>
        </w:tc>
        <w:tc>
          <w:tcPr>
            <w:tcW w:type="dxa" w:w="1250"/>
          </w:tcPr>
          <w:p>
            <w:pPr>
              <w:spacing w:after="0"/>
              <w:jc w:val="right"/>
            </w:pPr>
            <w:r>
              <w:rPr>
                <w:sz w:val="16"/>
              </w:rPr>
              <w:t>79.6</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4 of 4</w:t>
            </w:r>
          </w:p>
        </w:tc>
        <w:tc>
          <w:tcPr>
            <w:tcW w:type="dxa" w:w="1250"/>
          </w:tcPr>
          <w:p>
            <w:pPr>
              <w:spacing w:after="0"/>
              <w:jc w:val="right"/>
            </w:pPr>
            <w:r>
              <w:rPr>
                <w:sz w:val="16"/>
              </w:rPr>
              <w:t>58.6</w:t>
            </w:r>
          </w:p>
        </w:tc>
        <w:tc>
          <w:tcPr>
            <w:tcW w:type="dxa" w:w="1311"/>
          </w:tcPr>
          <w:p>
            <w:pPr>
              <w:spacing w:after="0"/>
              <w:jc w:val="right"/>
            </w:pPr>
            <w:r>
              <w:rPr>
                <w:sz w:val="16"/>
              </w:rPr>
              <w:t>68.1</w:t>
            </w:r>
          </w:p>
        </w:tc>
        <w:tc>
          <w:tcPr>
            <w:tcW w:type="dxa" w:w="1250"/>
          </w:tcPr>
          <w:p>
            <w:pPr>
              <w:spacing w:after="0"/>
              <w:jc w:val="right"/>
            </w:pPr>
            <w:r>
              <w:rPr>
                <w:sz w:val="16"/>
              </w:rPr>
              <w:t>71.1</w:t>
            </w:r>
          </w:p>
        </w:tc>
        <w:tc>
          <w:tcPr>
            <w:tcW w:type="dxa" w:w="6992"/>
          </w:tcPr>
          <w:p>
            <w:pPr>
              <w:spacing w:after="0"/>
              <w:jc w:val="left"/>
            </w:pPr>
            <w:r>
              <w:rPr>
                <w:sz w:val="16"/>
              </w:rPr>
              <w:t>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59"/>
        <w:gridCol w:w="1394"/>
        <w:gridCol w:w="2401"/>
        <w:gridCol w:w="1969"/>
        <w:gridCol w:w="2061"/>
        <w:gridCol w:w="2208"/>
        <w:gridCol w:w="2521"/>
      </w:tblGrid>
      <w:tr>
        <w:trPr>
          <w:cantSplit/>
          <w:tblHeader/>
        </w:trPr>
        <w:tc>
          <w:tcPr>
            <w:tcW w:type="dxa" w:w="1559"/>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01"/>
            <w:shd w:val="clear" w:color="auto" w:fill="E8E8E8"/>
          </w:tcPr>
          <w:p>
            <w:pPr>
              <w:spacing w:after="0"/>
              <w:jc w:val="left"/>
            </w:pPr>
            <w:r>
              <w:rPr>
                <w:b/>
                <w:sz w:val="16"/>
              </w:rPr>
              <w:t>Plan status</w:t>
            </w:r>
          </w:p>
        </w:tc>
        <w:tc>
          <w:tcPr>
            <w:tcW w:type="dxa" w:w="196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0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21"/>
            <w:shd w:val="clear" w:color="auto" w:fill="E8E8E8"/>
          </w:tcPr>
          <w:p>
            <w:pPr>
              <w:spacing w:after="0"/>
              <w:jc w:val="left"/>
            </w:pPr>
            <w:r>
              <w:rPr>
                <w:b/>
                <w:sz w:val="16"/>
              </w:rPr>
              <w:t>Notes</w:t>
            </w:r>
          </w:p>
        </w:tc>
      </w:tr>
      <w:tr>
        <w:trPr>
          <w:cantSplit/>
        </w:trPr>
        <w:tc>
          <w:tcPr>
            <w:tcW w:type="dxa" w:w="1559"/>
          </w:tcPr>
          <w:p>
            <w:pPr>
              <w:spacing w:after="0"/>
              <w:jc w:val="left"/>
            </w:pPr>
            <w:r>
              <w:rPr>
                <w:sz w:val="16"/>
              </w:rPr>
              <w:t>Mitchell County (unincorporated area)</w:t>
            </w:r>
          </w:p>
        </w:tc>
        <w:tc>
          <w:tcPr>
            <w:tcW w:type="dxa" w:w="1394"/>
          </w:tcPr>
          <w:p>
            <w:pPr>
              <w:spacing w:after="0"/>
              <w:jc w:val="left"/>
            </w:pPr>
            <w:r>
              <w:rPr>
                <w:sz w:val="16"/>
              </w:rPr>
              <w:t>Unincorporated</w:t>
            </w:r>
          </w:p>
        </w:tc>
        <w:tc>
          <w:tcPr>
            <w:tcW w:type="dxa" w:w="2401"/>
          </w:tcPr>
          <w:p>
            <w:pPr>
              <w:spacing w:after="0"/>
              <w:jc w:val="left"/>
            </w:pPr>
            <w:r>
              <w:rPr>
                <w:sz w:val="16"/>
              </w:rPr>
              <w:t>Approved, expires 2031-03-30</w:t>
            </w:r>
          </w:p>
        </w:tc>
        <w:tc>
          <w:tcPr>
            <w:tcW w:type="dxa" w:w="1969"/>
          </w:tcPr>
          <w:p>
            <w:pPr>
              <w:spacing w:after="0"/>
              <w:jc w:val="right"/>
            </w:pPr>
            <w:r>
              <w:rPr>
                <w:sz w:val="16"/>
              </w:rPr>
              <w:t>FMA RL 1, SRL 0; any 4</w:t>
            </w:r>
          </w:p>
        </w:tc>
        <w:tc>
          <w:tcPr>
            <w:tcW w:type="dxa" w:w="2061"/>
          </w:tcPr>
          <w:p>
            <w:pPr>
              <w:spacing w:after="0"/>
              <w:jc w:val="right"/>
            </w:pPr>
            <w:r>
              <w:rPr>
                <w:sz w:val="16"/>
              </w:rPr>
              <w:t>$29,637,206.64</w:t>
            </w:r>
          </w:p>
        </w:tc>
        <w:tc>
          <w:tcPr>
            <w:tcW w:type="dxa" w:w="2208"/>
          </w:tcPr>
          <w:p>
            <w:pPr>
              <w:spacing w:after="0"/>
              <w:jc w:val="right"/>
            </w:pPr>
            <w:r>
              <w:rPr>
                <w:sz w:val="16"/>
              </w:rPr>
              <w:t>0 total; 0 since its plan</w:t>
            </w:r>
          </w:p>
        </w:tc>
        <w:tc>
          <w:tcPr>
            <w:tcW w:type="dxa" w:w="2521"/>
          </w:tcPr>
          <w:p>
            <w:pPr>
              <w:spacing w:after="0"/>
              <w:jc w:val="left"/>
            </w:pPr>
            <w:r>
              <w:rPr>
                <w:sz w:val="16"/>
              </w:rPr>
              <w:t>Includes $107,172.19 for declarations not counted as hazard incidents (DR-4487-NC).</w:t>
            </w:r>
          </w:p>
        </w:tc>
      </w:tr>
      <w:tr>
        <w:trPr>
          <w:cantSplit/>
        </w:trPr>
        <w:tc>
          <w:tcPr>
            <w:tcW w:type="dxa" w:w="1559"/>
          </w:tcPr>
          <w:p>
            <w:pPr>
              <w:spacing w:after="0"/>
              <w:jc w:val="left"/>
            </w:pPr>
            <w:r>
              <w:rPr>
                <w:sz w:val="16"/>
              </w:rPr>
              <w:t>Bakersville town</w:t>
            </w:r>
          </w:p>
        </w:tc>
        <w:tc>
          <w:tcPr>
            <w:tcW w:type="dxa" w:w="1394"/>
          </w:tcPr>
          <w:p>
            <w:pPr>
              <w:spacing w:after="0"/>
              <w:jc w:val="left"/>
            </w:pPr>
            <w:r>
              <w:rPr>
                <w:sz w:val="16"/>
              </w:rPr>
              <w:t>Town</w:t>
            </w:r>
          </w:p>
        </w:tc>
        <w:tc>
          <w:tcPr>
            <w:tcW w:type="dxa" w:w="2401"/>
          </w:tcPr>
          <w:p>
            <w:pPr>
              <w:spacing w:after="0"/>
              <w:jc w:val="left"/>
            </w:pPr>
            <w:r>
              <w:rPr>
                <w:sz w:val="16"/>
              </w:rPr>
              <w:t>Approved, expires 2031-03-30</w:t>
            </w:r>
          </w:p>
        </w:tc>
        <w:tc>
          <w:tcPr>
            <w:tcW w:type="dxa" w:w="1969"/>
          </w:tcPr>
          <w:p>
            <w:pPr>
              <w:spacing w:after="0"/>
              <w:jc w:val="right"/>
            </w:pPr>
            <w:r>
              <w:rPr>
                <w:sz w:val="16"/>
              </w:rPr>
              <w:t>FMA RL 0, SRL 1; any 2</w:t>
            </w:r>
          </w:p>
        </w:tc>
        <w:tc>
          <w:tcPr>
            <w:tcW w:type="dxa" w:w="2061"/>
          </w:tcPr>
          <w:p>
            <w:pPr>
              <w:spacing w:after="0"/>
              <w:jc w:val="right"/>
            </w:pPr>
            <w:r>
              <w:rPr>
                <w:sz w:val="16"/>
              </w:rPr>
              <w:t>$368,510.98</w:t>
            </w:r>
          </w:p>
        </w:tc>
        <w:tc>
          <w:tcPr>
            <w:tcW w:type="dxa" w:w="2208"/>
          </w:tcPr>
          <w:p>
            <w:pPr>
              <w:spacing w:after="0"/>
              <w:jc w:val="right"/>
            </w:pPr>
            <w:r>
              <w:rPr>
                <w:sz w:val="16"/>
              </w:rPr>
              <w:t>21 total; 0 since its plan</w:t>
            </w:r>
          </w:p>
        </w:tc>
        <w:tc>
          <w:tcPr>
            <w:tcW w:type="dxa" w:w="2521"/>
          </w:tcPr>
          <w:p>
            <w:pPr>
              <w:spacing w:after="0"/>
              <w:jc w:val="left"/>
            </w:pPr>
          </w:p>
        </w:tc>
      </w:tr>
      <w:tr>
        <w:trPr>
          <w:cantSplit/>
        </w:trPr>
        <w:tc>
          <w:tcPr>
            <w:tcW w:type="dxa" w:w="1559"/>
          </w:tcPr>
          <w:p>
            <w:pPr>
              <w:spacing w:after="0"/>
              <w:jc w:val="left"/>
            </w:pPr>
            <w:r>
              <w:rPr>
                <w:sz w:val="16"/>
              </w:rPr>
              <w:t>Spruce Pine town</w:t>
            </w:r>
          </w:p>
        </w:tc>
        <w:tc>
          <w:tcPr>
            <w:tcW w:type="dxa" w:w="1394"/>
          </w:tcPr>
          <w:p>
            <w:pPr>
              <w:spacing w:after="0"/>
              <w:jc w:val="left"/>
            </w:pPr>
            <w:r>
              <w:rPr>
                <w:sz w:val="16"/>
              </w:rPr>
              <w:t>Town</w:t>
            </w:r>
          </w:p>
        </w:tc>
        <w:tc>
          <w:tcPr>
            <w:tcW w:type="dxa" w:w="2401"/>
          </w:tcPr>
          <w:p>
            <w:pPr>
              <w:spacing w:after="0"/>
              <w:jc w:val="left"/>
            </w:pPr>
            <w:r>
              <w:rPr>
                <w:sz w:val="16"/>
              </w:rPr>
              <w:t>Approved, expires 2031-03-30</w:t>
            </w:r>
          </w:p>
        </w:tc>
        <w:tc>
          <w:tcPr>
            <w:tcW w:type="dxa" w:w="1969"/>
          </w:tcPr>
          <w:p>
            <w:pPr>
              <w:spacing w:after="0"/>
              <w:jc w:val="right"/>
            </w:pPr>
            <w:r>
              <w:rPr>
                <w:sz w:val="16"/>
              </w:rPr>
              <w:t>FMA RL 0, SRL 0; any 0</w:t>
            </w:r>
          </w:p>
        </w:tc>
        <w:tc>
          <w:tcPr>
            <w:tcW w:type="dxa" w:w="2061"/>
          </w:tcPr>
          <w:p>
            <w:pPr>
              <w:spacing w:after="0"/>
              <w:jc w:val="right"/>
            </w:pPr>
            <w:r>
              <w:rPr>
                <w:sz w:val="16"/>
              </w:rPr>
              <w:t>$24,733,452.15</w:t>
            </w:r>
          </w:p>
        </w:tc>
        <w:tc>
          <w:tcPr>
            <w:tcW w:type="dxa" w:w="2208"/>
          </w:tcPr>
          <w:p>
            <w:pPr>
              <w:spacing w:after="0"/>
              <w:jc w:val="right"/>
            </w:pPr>
            <w:r>
              <w:rPr>
                <w:sz w:val="16"/>
              </w:rPr>
              <w:t>26 total; 0 since its plan</w:t>
            </w:r>
          </w:p>
        </w:tc>
        <w:tc>
          <w:tcPr>
            <w:tcW w:type="dxa" w:w="252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1037"/>
        <w:gridCol w:w="1126"/>
        <w:gridCol w:w="1034"/>
        <w:gridCol w:w="1055"/>
        <w:gridCol w:w="1248"/>
        <w:gridCol w:w="1125"/>
        <w:gridCol w:w="1125"/>
        <w:gridCol w:w="174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8"/>
            <w:shd w:val="clear" w:color="auto" w:fill="E8E8E8"/>
          </w:tcPr>
          <w:p>
            <w:pPr>
              <w:spacing w:after="0"/>
              <w:jc w:val="right"/>
            </w:pPr>
            <w:r>
              <w:rPr>
                <w:b/>
                <w:sz w:val="16"/>
              </w:rPr>
              <w:t>Storm Events damage since 2026-03-31</w:t>
            </w:r>
          </w:p>
          <w:p>
            <w:pPr>
              <w:spacing w:after="0"/>
              <w:jc w:val="right"/>
            </w:pPr>
            <w:r>
              <w:rPr>
                <w:i/>
                <w:color w:val="555555"/>
                <w:sz w:val="14"/>
              </w:rPr>
              <w:t>county-coded records, property plus crops, nominal dollars</w:t>
            </w:r>
          </w:p>
        </w:tc>
        <w:tc>
          <w:tcPr>
            <w:tcW w:type="dxa" w:w="112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4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$3,170,515,074</w:t>
            </w:r>
          </w:p>
        </w:tc>
        <w:tc>
          <w:tcPr>
            <w:tcW w:type="dxa" w:w="1139"/>
          </w:tcPr>
          <w:p>
            <w:pPr>
              <w:spacing w:after="0"/>
              <w:jc w:val="right"/>
            </w:pPr>
            <w:r>
              <w:rPr>
                <w:sz w:val="16"/>
              </w:rPr>
              <w:t>$3,024,081</w:t>
            </w:r>
          </w:p>
        </w:tc>
        <w:tc>
          <w:tcPr>
            <w:tcW w:type="dxa" w:w="1047"/>
          </w:tcPr>
          <w:p>
            <w:pPr>
              <w:spacing w:after="0"/>
              <w:jc w:val="right"/>
            </w:pPr>
            <w:r>
              <w:rPr>
                <w:sz w:val="16"/>
              </w:rPr>
              <w:t>14,896</w:t>
            </w:r>
          </w:p>
        </w:tc>
        <w:tc>
          <w:tcPr>
            <w:tcW w:type="dxa" w:w="1037"/>
          </w:tcPr>
          <w:p>
            <w:pPr>
              <w:spacing w:after="0"/>
              <w:jc w:val="right"/>
            </w:pPr>
            <w:r>
              <w:rPr>
                <w:sz w:val="16"/>
              </w:rPr>
              <w:t>$393</w:t>
            </w:r>
          </w:p>
        </w:tc>
        <w:tc>
          <w:tcPr>
            <w:tcW w:type="dxa" w:w="1126"/>
          </w:tcPr>
          <w:p>
            <w:pPr>
              <w:spacing w:after="0"/>
              <w:jc w:val="right"/>
            </w:pPr>
            <w:r>
              <w:rPr>
                <w:sz w:val="16"/>
              </w:rPr>
              <w:t>$55,323</w:t>
            </w:r>
          </w:p>
        </w:tc>
        <w:tc>
          <w:tcPr>
            <w:tcW w:type="dxa" w:w="1034"/>
          </w:tcPr>
          <w:p>
            <w:pPr>
              <w:spacing w:after="0"/>
              <w:jc w:val="right"/>
            </w:pPr>
            <w:r>
              <w:rPr>
                <w:sz w:val="16"/>
              </w:rPr>
              <w:t>$929,642</w:t>
            </w:r>
          </w:p>
        </w:tc>
        <w:tc>
          <w:tcPr>
            <w:tcW w:type="dxa" w:w="1055"/>
          </w:tcPr>
          <w:p>
            <w:pPr>
              <w:spacing w:after="0"/>
              <w:jc w:val="right"/>
            </w:pPr>
            <w:r>
              <w:rPr>
                <w:sz w:val="16"/>
              </w:rPr>
              <w:t>under 0.0001%</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9"/>
          </w:tcPr>
          <w:p>
            <w:pPr>
              <w:spacing w:after="0"/>
              <w:jc w:val="right"/>
            </w:pPr>
            <w:r>
              <w:rPr>
                <w:sz w:val="16"/>
              </w:rPr>
              <w:t>$0</w:t>
            </w:r>
          </w:p>
        </w:tc>
        <w:tc>
          <w:tcPr>
            <w:tcW w:type="dxa" w:w="1047"/>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34"/>
          </w:tcPr>
          <w:p>
            <w:pPr>
              <w:spacing w:after="0"/>
              <w:jc w:val="right"/>
            </w:pPr>
            <w:r>
              <w:rPr>
                <w:sz w:val="16"/>
              </w:rPr>
              <w:t>n/a</w:t>
            </w:r>
          </w:p>
        </w:tc>
        <w:tc>
          <w:tcPr>
            <w:tcW w:type="dxa" w:w="1055"/>
          </w:tcPr>
          <w:p>
            <w:pPr>
              <w:spacing w:after="0"/>
              <w:jc w:val="right"/>
            </w:pPr>
          </w:p>
        </w:tc>
        <w:tc>
          <w:tcPr>
            <w:tcW w:type="dxa" w:w="1248"/>
          </w:tcPr>
          <w:p>
            <w:pPr>
              <w:spacing w:after="0"/>
              <w:jc w:val="right"/>
            </w:pPr>
          </w:p>
        </w:tc>
        <w:tc>
          <w:tcPr>
            <w:tcW w:type="dxa" w:w="1125"/>
          </w:tcPr>
          <w:p>
            <w:pPr>
              <w:spacing w:after="0"/>
              <w:jc w:val="right"/>
            </w:pPr>
            <w:r>
              <w:rPr>
                <w:sz w:val="16"/>
              </w:rPr>
              <w:t>$0</w:t>
            </w:r>
          </w:p>
        </w:tc>
        <w:tc>
          <w:tcPr>
            <w:tcW w:type="dxa" w:w="1125"/>
          </w:tcPr>
          <w:p>
            <w:pPr>
              <w:spacing w:after="0"/>
              <w:jc w:val="right"/>
            </w:pPr>
          </w:p>
        </w:tc>
        <w:tc>
          <w:tcPr>
            <w:tcW w:type="dxa" w:w="1747"/>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$5,412,549,192</w:t>
            </w:r>
          </w:p>
        </w:tc>
        <w:tc>
          <w:tcPr>
            <w:tcW w:type="dxa" w:w="1139"/>
          </w:tcPr>
          <w:p>
            <w:pPr>
              <w:spacing w:after="0"/>
              <w:jc w:val="right"/>
            </w:pPr>
            <w:r>
              <w:rPr>
                <w:sz w:val="16"/>
              </w:rPr>
              <w:t>n/a</w:t>
            </w:r>
          </w:p>
        </w:tc>
        <w:tc>
          <w:tcPr>
            <w:tcW w:type="dxa" w:w="1047"/>
          </w:tcPr>
          <w:p>
            <w:pPr>
              <w:spacing w:after="0"/>
              <w:jc w:val="right"/>
            </w:pPr>
            <w:r>
              <w:rPr>
                <w:sz w:val="16"/>
              </w:rPr>
              <w:t>14,903</w:t>
            </w:r>
          </w:p>
        </w:tc>
        <w:tc>
          <w:tcPr>
            <w:tcW w:type="dxa" w:w="1037"/>
          </w:tcPr>
          <w:p>
            <w:pPr>
              <w:spacing w:after="0"/>
              <w:jc w:val="right"/>
            </w:pPr>
            <w:r>
              <w:rPr>
                <w:sz w:val="16"/>
              </w:rPr>
              <w:t>$122,194</w:t>
            </w:r>
          </w:p>
        </w:tc>
        <w:tc>
          <w:tcPr>
            <w:tcW w:type="dxa" w:w="1126"/>
          </w:tcPr>
          <w:p>
            <w:pPr>
              <w:spacing w:after="0"/>
              <w:jc w:val="right"/>
            </w:pPr>
            <w:r>
              <w:rPr>
                <w:sz w:val="16"/>
              </w:rPr>
              <w:t>n/a</w:t>
            </w:r>
          </w:p>
        </w:tc>
        <w:tc>
          <w:tcPr>
            <w:tcW w:type="dxa" w:w="1034"/>
          </w:tcPr>
          <w:p>
            <w:pPr>
              <w:spacing w:after="0"/>
              <w:jc w:val="right"/>
            </w:pPr>
            <w:r>
              <w:rPr>
                <w:sz w:val="16"/>
              </w:rPr>
              <w:t>$23,342</w:t>
            </w:r>
          </w:p>
        </w:tc>
        <w:tc>
          <w:tcPr>
            <w:tcW w:type="dxa" w:w="1055"/>
          </w:tcPr>
          <w:p>
            <w:pPr>
              <w:spacing w:after="0"/>
              <w:jc w:val="right"/>
            </w:pPr>
            <w:r>
              <w:rPr>
                <w:sz w:val="16"/>
              </w:rPr>
              <w:t>0.00226%</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$3,170,515,074</w:t>
            </w:r>
          </w:p>
        </w:tc>
        <w:tc>
          <w:tcPr>
            <w:tcW w:type="dxa" w:w="1139"/>
          </w:tcPr>
          <w:p>
            <w:pPr>
              <w:spacing w:after="0"/>
              <w:jc w:val="right"/>
            </w:pPr>
            <w:r>
              <w:rPr>
                <w:sz w:val="16"/>
              </w:rPr>
              <w:t>$3,024,081</w:t>
            </w:r>
          </w:p>
        </w:tc>
        <w:tc>
          <w:tcPr>
            <w:tcW w:type="dxa" w:w="1047"/>
          </w:tcPr>
          <w:p>
            <w:pPr>
              <w:spacing w:after="0"/>
              <w:jc w:val="right"/>
            </w:pPr>
            <w:r>
              <w:rPr>
                <w:sz w:val="16"/>
              </w:rPr>
              <w:t>14,896</w:t>
            </w:r>
          </w:p>
        </w:tc>
        <w:tc>
          <w:tcPr>
            <w:tcW w:type="dxa" w:w="1037"/>
          </w:tcPr>
          <w:p>
            <w:pPr>
              <w:spacing w:after="0"/>
              <w:jc w:val="right"/>
            </w:pPr>
            <w:r>
              <w:rPr>
                <w:sz w:val="16"/>
              </w:rPr>
              <w:t>$19,941</w:t>
            </w:r>
          </w:p>
        </w:tc>
        <w:tc>
          <w:tcPr>
            <w:tcW w:type="dxa" w:w="1126"/>
          </w:tcPr>
          <w:p>
            <w:pPr>
              <w:spacing w:after="0"/>
              <w:jc w:val="right"/>
            </w:pPr>
            <w:r>
              <w:rPr>
                <w:sz w:val="16"/>
              </w:rPr>
              <w:t>$3,624</w:t>
            </w:r>
          </w:p>
        </w:tc>
        <w:tc>
          <w:tcPr>
            <w:tcW w:type="dxa" w:w="1034"/>
          </w:tcPr>
          <w:p>
            <w:pPr>
              <w:spacing w:after="0"/>
              <w:jc w:val="right"/>
            </w:pPr>
            <w:r>
              <w:rPr>
                <w:sz w:val="16"/>
              </w:rPr>
              <w:t>$13,887</w:t>
            </w:r>
          </w:p>
        </w:tc>
        <w:tc>
          <w:tcPr>
            <w:tcW w:type="dxa" w:w="1055"/>
          </w:tcPr>
          <w:p>
            <w:pPr>
              <w:spacing w:after="0"/>
              <w:jc w:val="right"/>
            </w:pPr>
            <w:r>
              <w:rPr>
                <w:sz w:val="16"/>
              </w:rPr>
              <w:t>0.000629%</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34"/>
          </w:tcPr>
          <w:p>
            <w:pPr>
              <w:spacing w:after="0"/>
              <w:jc w:val="right"/>
            </w:pPr>
            <w:r>
              <w:rPr>
                <w:sz w:val="16"/>
              </w:rPr>
              <w:t>$0</w:t>
            </w:r>
          </w:p>
        </w:tc>
        <w:tc>
          <w:tcPr>
            <w:tcW w:type="dxa" w:w="1055"/>
          </w:tcPr>
          <w:p>
            <w:pPr>
              <w:spacing w:after="0"/>
              <w:jc w:val="right"/>
            </w:pP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394"/>
          </w:tcPr>
          <w:p>
            <w:pPr>
              <w:spacing w:after="0"/>
              <w:jc w:val="right"/>
            </w:pPr>
            <w:r>
              <w:rPr>
                <w:sz w:val="16"/>
              </w:rPr>
              <w:t>$3,170,515,074</w:t>
            </w:r>
          </w:p>
        </w:tc>
        <w:tc>
          <w:tcPr>
            <w:tcW w:type="dxa" w:w="1139"/>
          </w:tcPr>
          <w:p>
            <w:pPr>
              <w:spacing w:after="0"/>
              <w:jc w:val="right"/>
            </w:pPr>
            <w:r>
              <w:rPr>
                <w:sz w:val="16"/>
              </w:rPr>
              <w:t>$3,024,081</w:t>
            </w:r>
          </w:p>
        </w:tc>
        <w:tc>
          <w:tcPr>
            <w:tcW w:type="dxa" w:w="1047"/>
          </w:tcPr>
          <w:p>
            <w:pPr>
              <w:spacing w:after="0"/>
              <w:jc w:val="right"/>
            </w:pPr>
            <w:r>
              <w:rPr>
                <w:sz w:val="16"/>
              </w:rPr>
              <w:t>14,896</w:t>
            </w:r>
          </w:p>
        </w:tc>
        <w:tc>
          <w:tcPr>
            <w:tcW w:type="dxa" w:w="1037"/>
          </w:tcPr>
          <w:p>
            <w:pPr>
              <w:spacing w:after="0"/>
              <w:jc w:val="right"/>
            </w:pPr>
            <w:r>
              <w:rPr>
                <w:sz w:val="16"/>
              </w:rPr>
              <w:t>$74,386</w:t>
            </w:r>
          </w:p>
        </w:tc>
        <w:tc>
          <w:tcPr>
            <w:tcW w:type="dxa" w:w="1126"/>
          </w:tcPr>
          <w:p>
            <w:pPr>
              <w:spacing w:after="0"/>
              <w:jc w:val="right"/>
            </w:pPr>
            <w:r>
              <w:rPr>
                <w:sz w:val="16"/>
              </w:rPr>
              <w:t>$1,115</w:t>
            </w:r>
          </w:p>
        </w:tc>
        <w:tc>
          <w:tcPr>
            <w:tcW w:type="dxa" w:w="1034"/>
          </w:tcPr>
          <w:p>
            <w:pPr>
              <w:spacing w:after="0"/>
              <w:jc w:val="right"/>
            </w:pPr>
            <w:r>
              <w:rPr>
                <w:sz w:val="16"/>
              </w:rPr>
              <w:t>$2,123</w:t>
            </w:r>
          </w:p>
        </w:tc>
        <w:tc>
          <w:tcPr>
            <w:tcW w:type="dxa" w:w="1055"/>
          </w:tcPr>
          <w:p>
            <w:pPr>
              <w:spacing w:after="0"/>
              <w:jc w:val="right"/>
            </w:pPr>
            <w:r>
              <w:rPr>
                <w:sz w:val="16"/>
              </w:rPr>
              <w:t>0.00235%</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$3,170,515,074</w:t>
            </w:r>
          </w:p>
        </w:tc>
        <w:tc>
          <w:tcPr>
            <w:tcW w:type="dxa" w:w="1139"/>
          </w:tcPr>
          <w:p>
            <w:pPr>
              <w:spacing w:after="0"/>
              <w:jc w:val="right"/>
            </w:pPr>
            <w:r>
              <w:rPr>
                <w:sz w:val="16"/>
              </w:rPr>
              <w:t>n/a</w:t>
            </w:r>
          </w:p>
        </w:tc>
        <w:tc>
          <w:tcPr>
            <w:tcW w:type="dxa" w:w="1047"/>
          </w:tcPr>
          <w:p>
            <w:pPr>
              <w:spacing w:after="0"/>
              <w:jc w:val="right"/>
            </w:pPr>
            <w:r>
              <w:rPr>
                <w:sz w:val="16"/>
              </w:rPr>
              <w:t>14,896</w:t>
            </w:r>
          </w:p>
        </w:tc>
        <w:tc>
          <w:tcPr>
            <w:tcW w:type="dxa" w:w="1037"/>
          </w:tcPr>
          <w:p>
            <w:pPr>
              <w:spacing w:after="0"/>
              <w:jc w:val="right"/>
            </w:pPr>
            <w:r>
              <w:rPr>
                <w:sz w:val="16"/>
              </w:rPr>
              <w:t>$159,057</w:t>
            </w:r>
          </w:p>
        </w:tc>
        <w:tc>
          <w:tcPr>
            <w:tcW w:type="dxa" w:w="1126"/>
          </w:tcPr>
          <w:p>
            <w:pPr>
              <w:spacing w:after="0"/>
              <w:jc w:val="right"/>
            </w:pPr>
            <w:r>
              <w:rPr>
                <w:sz w:val="16"/>
              </w:rPr>
              <w:t>n/a</w:t>
            </w:r>
          </w:p>
        </w:tc>
        <w:tc>
          <w:tcPr>
            <w:tcW w:type="dxa" w:w="1034"/>
          </w:tcPr>
          <w:p>
            <w:pPr>
              <w:spacing w:after="0"/>
              <w:jc w:val="right"/>
            </w:pPr>
            <w:r>
              <w:rPr>
                <w:sz w:val="16"/>
              </w:rPr>
              <w:t>$10,566</w:t>
            </w:r>
          </w:p>
        </w:tc>
        <w:tc>
          <w:tcPr>
            <w:tcW w:type="dxa" w:w="1055"/>
          </w:tcPr>
          <w:p>
            <w:pPr>
              <w:spacing w:after="0"/>
              <w:jc w:val="right"/>
            </w:pPr>
            <w:r>
              <w:rPr>
                <w:sz w:val="16"/>
              </w:rPr>
              <w:t>0.00502%</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$3,165,624,667</w:t>
            </w:r>
          </w:p>
        </w:tc>
        <w:tc>
          <w:tcPr>
            <w:tcW w:type="dxa" w:w="1139"/>
          </w:tcPr>
          <w:p>
            <w:pPr>
              <w:spacing w:after="0"/>
              <w:jc w:val="right"/>
            </w:pPr>
            <w:r>
              <w:rPr>
                <w:sz w:val="16"/>
              </w:rPr>
              <w:t>$103,239</w:t>
            </w:r>
          </w:p>
        </w:tc>
        <w:tc>
          <w:tcPr>
            <w:tcW w:type="dxa" w:w="1047"/>
          </w:tcPr>
          <w:p>
            <w:pPr>
              <w:spacing w:after="0"/>
              <w:jc w:val="right"/>
            </w:pPr>
            <w:r>
              <w:rPr>
                <w:sz w:val="16"/>
              </w:rPr>
              <w:t>298</w:t>
            </w:r>
          </w:p>
        </w:tc>
        <w:tc>
          <w:tcPr>
            <w:tcW w:type="dxa" w:w="1037"/>
          </w:tcPr>
          <w:p>
            <w:pPr>
              <w:spacing w:after="0"/>
              <w:jc w:val="right"/>
            </w:pPr>
            <w:r>
              <w:rPr>
                <w:sz w:val="16"/>
              </w:rPr>
              <w:t>$4,050,504</w:t>
            </w:r>
          </w:p>
        </w:tc>
        <w:tc>
          <w:tcPr>
            <w:tcW w:type="dxa" w:w="1126"/>
          </w:tcPr>
          <w:p>
            <w:pPr>
              <w:spacing w:after="0"/>
              <w:jc w:val="right"/>
            </w:pPr>
            <w:r>
              <w:rPr>
                <w:sz w:val="16"/>
              </w:rPr>
              <w:t>$945</w:t>
            </w:r>
          </w:p>
        </w:tc>
        <w:tc>
          <w:tcPr>
            <w:tcW w:type="dxa" w:w="1034"/>
          </w:tcPr>
          <w:p>
            <w:pPr>
              <w:spacing w:after="0"/>
              <w:jc w:val="right"/>
            </w:pPr>
            <w:r>
              <w:rPr>
                <w:sz w:val="16"/>
              </w:rPr>
              <w:t>$12,510</w:t>
            </w:r>
          </w:p>
        </w:tc>
        <w:tc>
          <w:tcPr>
            <w:tcW w:type="dxa" w:w="1055"/>
          </w:tcPr>
          <w:p>
            <w:pPr>
              <w:spacing w:after="0"/>
              <w:jc w:val="right"/>
            </w:pPr>
            <w:r>
              <w:rPr>
                <w:sz w:val="16"/>
              </w:rPr>
              <w:t>n/a (see note)</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$937,140,541</w:t>
            </w:r>
          </w:p>
        </w:tc>
        <w:tc>
          <w:tcPr>
            <w:tcW w:type="dxa" w:w="1139"/>
          </w:tcPr>
          <w:p>
            <w:pPr>
              <w:spacing w:after="0"/>
              <w:jc w:val="right"/>
            </w:pPr>
            <w:r>
              <w:rPr>
                <w:sz w:val="16"/>
              </w:rPr>
              <w:t>n/a</w:t>
            </w:r>
          </w:p>
        </w:tc>
        <w:tc>
          <w:tcPr>
            <w:tcW w:type="dxa" w:w="1047"/>
          </w:tcPr>
          <w:p>
            <w:pPr>
              <w:spacing w:after="0"/>
              <w:jc w:val="right"/>
            </w:pPr>
            <w:r>
              <w:rPr>
                <w:sz w:val="16"/>
              </w:rPr>
              <w:t>5,052</w:t>
            </w:r>
          </w:p>
        </w:tc>
        <w:tc>
          <w:tcPr>
            <w:tcW w:type="dxa" w:w="1037"/>
          </w:tcPr>
          <w:p>
            <w:pPr>
              <w:spacing w:after="0"/>
              <w:jc w:val="right"/>
            </w:pPr>
            <w:r>
              <w:rPr>
                <w:sz w:val="16"/>
              </w:rPr>
              <w:t>$59,413</w:t>
            </w:r>
          </w:p>
        </w:tc>
        <w:tc>
          <w:tcPr>
            <w:tcW w:type="dxa" w:w="1126"/>
          </w:tcPr>
          <w:p>
            <w:pPr>
              <w:spacing w:after="0"/>
              <w:jc w:val="right"/>
            </w:pPr>
            <w:r>
              <w:rPr>
                <w:sz w:val="16"/>
              </w:rPr>
              <w:t>n/a</w:t>
            </w:r>
          </w:p>
        </w:tc>
        <w:tc>
          <w:tcPr>
            <w:tcW w:type="dxa" w:w="1034"/>
          </w:tcPr>
          <w:p>
            <w:pPr>
              <w:spacing w:after="0"/>
              <w:jc w:val="right"/>
            </w:pPr>
            <w:r>
              <w:rPr>
                <w:sz w:val="16"/>
              </w:rPr>
              <w:t>$36,923</w:t>
            </w:r>
          </w:p>
        </w:tc>
        <w:tc>
          <w:tcPr>
            <w:tcW w:type="dxa" w:w="1055"/>
          </w:tcPr>
          <w:p>
            <w:pPr>
              <w:spacing w:after="0"/>
              <w:jc w:val="right"/>
            </w:pPr>
            <w:r>
              <w:rPr>
                <w:sz w:val="16"/>
              </w:rPr>
              <w:t>0.00634%</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$3,170,515,074</w:t>
            </w:r>
          </w:p>
        </w:tc>
        <w:tc>
          <w:tcPr>
            <w:tcW w:type="dxa" w:w="1139"/>
          </w:tcPr>
          <w:p>
            <w:pPr>
              <w:spacing w:after="0"/>
              <w:jc w:val="right"/>
            </w:pPr>
            <w:r>
              <w:rPr>
                <w:sz w:val="16"/>
              </w:rPr>
              <w:t>n/a</w:t>
            </w:r>
          </w:p>
        </w:tc>
        <w:tc>
          <w:tcPr>
            <w:tcW w:type="dxa" w:w="1047"/>
          </w:tcPr>
          <w:p>
            <w:pPr>
              <w:spacing w:after="0"/>
              <w:jc w:val="right"/>
            </w:pPr>
            <w:r>
              <w:rPr>
                <w:sz w:val="16"/>
              </w:rPr>
              <w:t>14,896</w:t>
            </w:r>
          </w:p>
        </w:tc>
        <w:tc>
          <w:tcPr>
            <w:tcW w:type="dxa" w:w="1037"/>
          </w:tcPr>
          <w:p>
            <w:pPr>
              <w:spacing w:after="0"/>
              <w:jc w:val="right"/>
            </w:pPr>
            <w:r>
              <w:rPr>
                <w:sz w:val="16"/>
              </w:rPr>
              <w:t>$6,793</w:t>
            </w:r>
          </w:p>
        </w:tc>
        <w:tc>
          <w:tcPr>
            <w:tcW w:type="dxa" w:w="1126"/>
          </w:tcPr>
          <w:p>
            <w:pPr>
              <w:spacing w:after="0"/>
              <w:jc w:val="right"/>
            </w:pPr>
            <w:r>
              <w:rPr>
                <w:sz w:val="16"/>
              </w:rPr>
              <w:t>n/a</w:t>
            </w:r>
          </w:p>
        </w:tc>
        <w:tc>
          <w:tcPr>
            <w:tcW w:type="dxa" w:w="1034"/>
          </w:tcPr>
          <w:p>
            <w:pPr>
              <w:spacing w:after="0"/>
              <w:jc w:val="right"/>
            </w:pPr>
            <w:r>
              <w:rPr>
                <w:sz w:val="16"/>
              </w:rPr>
              <w:t>$733,929</w:t>
            </w:r>
          </w:p>
        </w:tc>
        <w:tc>
          <w:tcPr>
            <w:tcW w:type="dxa" w:w="1055"/>
          </w:tcPr>
          <w:p>
            <w:pPr>
              <w:spacing w:after="0"/>
              <w:jc w:val="right"/>
            </w:pPr>
            <w:r>
              <w:rPr>
                <w:sz w:val="16"/>
              </w:rPr>
              <w:t>0.000214%</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$3,170,515,074</w:t>
            </w:r>
          </w:p>
        </w:tc>
        <w:tc>
          <w:tcPr>
            <w:tcW w:type="dxa" w:w="1139"/>
          </w:tcPr>
          <w:p>
            <w:pPr>
              <w:spacing w:after="0"/>
              <w:jc w:val="right"/>
            </w:pPr>
            <w:r>
              <w:rPr>
                <w:sz w:val="16"/>
              </w:rPr>
              <w:t>$3,024,081</w:t>
            </w:r>
          </w:p>
        </w:tc>
        <w:tc>
          <w:tcPr>
            <w:tcW w:type="dxa" w:w="1047"/>
          </w:tcPr>
          <w:p>
            <w:pPr>
              <w:spacing w:after="0"/>
              <w:jc w:val="right"/>
            </w:pPr>
            <w:r>
              <w:rPr>
                <w:sz w:val="16"/>
              </w:rPr>
              <w:t>14,896</w:t>
            </w:r>
          </w:p>
        </w:tc>
        <w:tc>
          <w:tcPr>
            <w:tcW w:type="dxa" w:w="1037"/>
          </w:tcPr>
          <w:p>
            <w:pPr>
              <w:spacing w:after="0"/>
              <w:jc w:val="right"/>
            </w:pPr>
            <w:r>
              <w:rPr>
                <w:sz w:val="16"/>
              </w:rPr>
              <w:t>$34,470</w:t>
            </w:r>
          </w:p>
        </w:tc>
        <w:tc>
          <w:tcPr>
            <w:tcW w:type="dxa" w:w="1126"/>
          </w:tcPr>
          <w:p>
            <w:pPr>
              <w:spacing w:after="0"/>
              <w:jc w:val="right"/>
            </w:pPr>
            <w:r>
              <w:rPr>
                <w:sz w:val="16"/>
              </w:rPr>
              <w:t>$2,743</w:t>
            </w:r>
          </w:p>
        </w:tc>
        <w:tc>
          <w:tcPr>
            <w:tcW w:type="dxa" w:w="1034"/>
          </w:tcPr>
          <w:p>
            <w:pPr>
              <w:spacing w:after="0"/>
              <w:jc w:val="right"/>
            </w:pPr>
            <w:r>
              <w:rPr>
                <w:sz w:val="16"/>
              </w:rPr>
              <w:t>$168,315</w:t>
            </w:r>
          </w:p>
        </w:tc>
        <w:tc>
          <w:tcPr>
            <w:tcW w:type="dxa" w:w="1055"/>
          </w:tcPr>
          <w:p>
            <w:pPr>
              <w:spacing w:after="0"/>
              <w:jc w:val="right"/>
            </w:pPr>
            <w:r>
              <w:rPr>
                <w:sz w:val="16"/>
              </w:rPr>
              <w:t>0.00109%</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$3,170,515,074</w:t>
            </w:r>
          </w:p>
        </w:tc>
        <w:tc>
          <w:tcPr>
            <w:tcW w:type="dxa" w:w="1139"/>
          </w:tcPr>
          <w:p>
            <w:pPr>
              <w:spacing w:after="0"/>
              <w:jc w:val="right"/>
            </w:pPr>
            <w:r>
              <w:rPr>
                <w:sz w:val="16"/>
              </w:rPr>
              <w:t>$3,024,081</w:t>
            </w:r>
          </w:p>
        </w:tc>
        <w:tc>
          <w:tcPr>
            <w:tcW w:type="dxa" w:w="1047"/>
          </w:tcPr>
          <w:p>
            <w:pPr>
              <w:spacing w:after="0"/>
              <w:jc w:val="right"/>
            </w:pPr>
            <w:r>
              <w:rPr>
                <w:sz w:val="16"/>
              </w:rPr>
              <w:t>14,896</w:t>
            </w:r>
          </w:p>
        </w:tc>
        <w:tc>
          <w:tcPr>
            <w:tcW w:type="dxa" w:w="1037"/>
          </w:tcPr>
          <w:p>
            <w:pPr>
              <w:spacing w:after="0"/>
              <w:jc w:val="right"/>
            </w:pPr>
            <w:r>
              <w:rPr>
                <w:sz w:val="16"/>
              </w:rPr>
              <w:t>$185,423</w:t>
            </w:r>
          </w:p>
        </w:tc>
        <w:tc>
          <w:tcPr>
            <w:tcW w:type="dxa" w:w="1126"/>
          </w:tcPr>
          <w:p>
            <w:pPr>
              <w:spacing w:after="0"/>
              <w:jc w:val="right"/>
            </w:pPr>
            <w:r>
              <w:rPr>
                <w:sz w:val="16"/>
              </w:rPr>
              <w:t>$91</w:t>
            </w:r>
          </w:p>
        </w:tc>
        <w:tc>
          <w:tcPr>
            <w:tcW w:type="dxa" w:w="1034"/>
          </w:tcPr>
          <w:p>
            <w:pPr>
              <w:spacing w:after="0"/>
              <w:jc w:val="right"/>
            </w:pPr>
            <w:r>
              <w:rPr>
                <w:sz w:val="16"/>
              </w:rPr>
              <w:t>$157,901</w:t>
            </w:r>
          </w:p>
        </w:tc>
        <w:tc>
          <w:tcPr>
            <w:tcW w:type="dxa" w:w="1055"/>
          </w:tcPr>
          <w:p>
            <w:pPr>
              <w:spacing w:after="0"/>
              <w:jc w:val="right"/>
            </w:pPr>
            <w:r>
              <w:rPr>
                <w:sz w:val="16"/>
              </w:rPr>
              <w:t>0.00585%</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$94,389,529</w:t>
            </w:r>
          </w:p>
        </w:tc>
        <w:tc>
          <w:tcPr>
            <w:tcW w:type="dxa" w:w="1139"/>
          </w:tcPr>
          <w:p>
            <w:pPr>
              <w:spacing w:after="0"/>
              <w:jc w:val="right"/>
            </w:pPr>
            <w:r>
              <w:rPr>
                <w:sz w:val="16"/>
              </w:rPr>
              <w:t>$740,599</w:t>
            </w:r>
          </w:p>
        </w:tc>
        <w:tc>
          <w:tcPr>
            <w:tcW w:type="dxa" w:w="1047"/>
          </w:tcPr>
          <w:p>
            <w:pPr>
              <w:spacing w:after="0"/>
              <w:jc w:val="right"/>
            </w:pPr>
            <w:r>
              <w:rPr>
                <w:sz w:val="16"/>
              </w:rPr>
              <w:t>2,424</w:t>
            </w:r>
          </w:p>
        </w:tc>
        <w:tc>
          <w:tcPr>
            <w:tcW w:type="dxa" w:w="1037"/>
          </w:tcPr>
          <w:p>
            <w:pPr>
              <w:spacing w:after="0"/>
              <w:jc w:val="right"/>
            </w:pPr>
            <w:r>
              <w:rPr>
                <w:sz w:val="16"/>
              </w:rPr>
              <w:t>$9,972</w:t>
            </w:r>
          </w:p>
        </w:tc>
        <w:tc>
          <w:tcPr>
            <w:tcW w:type="dxa" w:w="1126"/>
          </w:tcPr>
          <w:p>
            <w:pPr>
              <w:spacing w:after="0"/>
              <w:jc w:val="right"/>
            </w:pPr>
            <w:r>
              <w:rPr>
                <w:sz w:val="16"/>
              </w:rPr>
              <w:t>$8</w:t>
            </w:r>
          </w:p>
        </w:tc>
        <w:tc>
          <w:tcPr>
            <w:tcW w:type="dxa" w:w="1034"/>
          </w:tcPr>
          <w:p>
            <w:pPr>
              <w:spacing w:after="0"/>
              <w:jc w:val="right"/>
            </w:pPr>
            <w:r>
              <w:rPr>
                <w:sz w:val="16"/>
              </w:rPr>
              <w:t>$5,022</w:t>
            </w:r>
          </w:p>
        </w:tc>
        <w:tc>
          <w:tcPr>
            <w:tcW w:type="dxa" w:w="1055"/>
          </w:tcPr>
          <w:p>
            <w:pPr>
              <w:spacing w:after="0"/>
              <w:jc w:val="right"/>
            </w:pPr>
            <w:r>
              <w:rPr>
                <w:sz w:val="16"/>
              </w:rPr>
              <w:t>0.0106%</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$3,170,515,074</w:t>
            </w:r>
          </w:p>
        </w:tc>
        <w:tc>
          <w:tcPr>
            <w:tcW w:type="dxa" w:w="1139"/>
          </w:tcPr>
          <w:p>
            <w:pPr>
              <w:spacing w:after="0"/>
              <w:jc w:val="right"/>
            </w:pPr>
            <w:r>
              <w:rPr>
                <w:sz w:val="16"/>
              </w:rPr>
              <w:t>$3,024,081</w:t>
            </w:r>
          </w:p>
        </w:tc>
        <w:tc>
          <w:tcPr>
            <w:tcW w:type="dxa" w:w="1047"/>
          </w:tcPr>
          <w:p>
            <w:pPr>
              <w:spacing w:after="0"/>
              <w:jc w:val="right"/>
            </w:pPr>
            <w:r>
              <w:rPr>
                <w:sz w:val="16"/>
              </w:rPr>
              <w:t>14,896</w:t>
            </w:r>
          </w:p>
        </w:tc>
        <w:tc>
          <w:tcPr>
            <w:tcW w:type="dxa" w:w="1037"/>
          </w:tcPr>
          <w:p>
            <w:pPr>
              <w:spacing w:after="0"/>
              <w:jc w:val="right"/>
            </w:pPr>
            <w:r>
              <w:rPr>
                <w:sz w:val="16"/>
              </w:rPr>
              <w:t>$2,125</w:t>
            </w:r>
          </w:p>
        </w:tc>
        <w:tc>
          <w:tcPr>
            <w:tcW w:type="dxa" w:w="1126"/>
          </w:tcPr>
          <w:p>
            <w:pPr>
              <w:spacing w:after="0"/>
              <w:jc w:val="right"/>
            </w:pPr>
            <w:r>
              <w:rPr>
                <w:sz w:val="16"/>
              </w:rPr>
              <w:t>$30</w:t>
            </w:r>
          </w:p>
        </w:tc>
        <w:tc>
          <w:tcPr>
            <w:tcW w:type="dxa" w:w="1034"/>
          </w:tcPr>
          <w:p>
            <w:pPr>
              <w:spacing w:after="0"/>
              <w:jc w:val="right"/>
            </w:pPr>
            <w:r>
              <w:rPr>
                <w:sz w:val="16"/>
              </w:rPr>
              <w:t>$15,394</w:t>
            </w:r>
          </w:p>
        </w:tc>
        <w:tc>
          <w:tcPr>
            <w:tcW w:type="dxa" w:w="1055"/>
          </w:tcPr>
          <w:p>
            <w:pPr>
              <w:spacing w:after="0"/>
              <w:jc w:val="right"/>
            </w:pPr>
            <w:r>
              <w:rPr>
                <w:sz w:val="16"/>
              </w:rPr>
              <w:t>under 0.0001%</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2026-03-31 (Storm Events through 2026-06-30): 1 county-coded records, 0 with a damage value recorded (including $0), $0; 2 zone-level records, 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14,896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$3,170,515,074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$3,024,081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$4,788,551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$2,109,554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Mitchell County (unincorporated area)</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Bakersville town</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Mitchell County (unincorporated area)</w:t>
            </w:r>
          </w:p>
        </w:tc>
        <w:tc>
          <w:tcPr>
            <w:tcW w:type="dxa" w:w="1589"/>
          </w:tcPr>
          <w:p>
            <w:pPr>
              <w:spacing w:after="0"/>
              <w:jc w:val="left"/>
            </w:pPr>
            <w:r>
              <w:rPr>
                <w:sz w:val="16"/>
              </w:rPr>
              <w:t>370161</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4</w:t>
            </w:r>
          </w:p>
        </w:tc>
        <w:tc>
          <w:tcPr>
            <w:tcW w:type="dxa" w:w="1428"/>
          </w:tcPr>
          <w:p>
            <w:pPr>
              <w:spacing w:after="0"/>
              <w:jc w:val="right"/>
            </w:pPr>
            <w:r>
              <w:rPr>
                <w:sz w:val="16"/>
              </w:rPr>
              <w:t>0</w:t>
            </w:r>
          </w:p>
        </w:tc>
        <w:tc>
          <w:tcPr>
            <w:tcW w:type="dxa" w:w="1428"/>
          </w:tcPr>
          <w:p>
            <w:pPr>
              <w:spacing w:after="0"/>
              <w:jc w:val="right"/>
            </w:pPr>
            <w:r>
              <w:rPr>
                <w:sz w:val="16"/>
              </w:rPr>
              <w:t>4</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Bakersville town</w:t>
            </w:r>
          </w:p>
        </w:tc>
        <w:tc>
          <w:tcPr>
            <w:tcW w:type="dxa" w:w="1589"/>
          </w:tcPr>
          <w:p>
            <w:pPr>
              <w:spacing w:after="0"/>
              <w:jc w:val="left"/>
            </w:pPr>
            <w:r>
              <w:rPr>
                <w:sz w:val="16"/>
              </w:rPr>
              <w:t>370162</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2</w:t>
            </w:r>
          </w:p>
        </w:tc>
        <w:tc>
          <w:tcPr>
            <w:tcW w:type="dxa" w:w="1428"/>
          </w:tcPr>
          <w:p>
            <w:pPr>
              <w:spacing w:after="0"/>
              <w:jc w:val="right"/>
            </w:pPr>
            <w:r>
              <w:rPr>
                <w:sz w:val="16"/>
              </w:rPr>
              <w:t>1</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Spruce Pine town</w:t>
            </w:r>
          </w:p>
        </w:tc>
        <w:tc>
          <w:tcPr>
            <w:tcW w:type="dxa" w:w="1589"/>
          </w:tcPr>
          <w:p>
            <w:pPr>
              <w:spacing w:after="0"/>
              <w:jc w:val="left"/>
            </w:pPr>
            <w:r>
              <w:rPr>
                <w:sz w:val="16"/>
              </w:rPr>
              <w:t>370163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Mitchell County, NC: risk-assessment baseline packet, release 2026-10 (data as of 2026-09-30; County FIPS 37121). Automated baseline. </w:t>
      </w:r>
      <w:hyperlink r:id="rId15">
        <w:r>
          <w:rPr>
            <w:color w:val="1F4E99"/>
            <w:sz w:val="17"/>
            <w:u w:val="single"/>
          </w:rPr>
          <w:t>https://hazardplain.org/nc/37121/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Mitchell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12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Mitchell County, NC: Risk-assessment baseline packet</dc:title>
  <dc:subject>Hazard Plain release 2026-10, as of 2026-09-30. Automated baseline</dc:subject>
  <dc:creator>Hazard Plain</dc:creator>
  <cp:keywords>Hazard Plain; hazard mitigation; risk assessment; 37121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