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Macon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2026-07-15</w:t>
      </w:r>
    </w:p>
    <w:p>
      <w:pPr>
        <w:keepNext/>
        <w:spacing w:after="40" w:before="0"/>
      </w:pPr>
      <w:r>
        <w:rPr>
          <w:b/>
        </w:rPr>
        <w:t xml:space="preserve">Plan: </w:t>
      </w:r>
      <w:r>
        <w:rPr/>
        <w:t>Clay Macon Regional (FEMA plan 107027)</w:t>
      </w:r>
    </w:p>
    <w:p>
      <w:pPr>
        <w:keepNext/>
        <w:spacing w:after="40" w:before="0"/>
      </w:pPr>
      <w:r>
        <w:rPr>
          <w:b/>
        </w:rPr>
        <w:t xml:space="preserve">Approved: </w:t>
      </w:r>
      <w:r>
        <w:rPr/>
        <w:t>2021-07-16</w:t>
      </w:r>
    </w:p>
    <w:p>
      <w:pPr>
        <w:keepNext/>
        <w:spacing w:after="40" w:before="0"/>
      </w:pPr>
      <w:r>
        <w:rPr>
          <w:b/>
        </w:rPr>
        <w:t xml:space="preserve">Expires: </w:t>
      </w:r>
      <w:r>
        <w:rPr/>
        <w:t>2026-07-15</w:t>
      </w:r>
    </w:p>
    <w:p>
      <w:pPr>
        <w:keepNext/>
        <w:spacing w:after="40" w:before="0"/>
      </w:pPr>
      <w:r>
        <w:rPr>
          <w:b/>
        </w:rPr>
        <w:t xml:space="preserve">As of: </w:t>
      </w:r>
      <w:r>
        <w:rPr/>
        <w:t>2026-09-28</w:t>
      </w:r>
    </w:p>
    <w:p>
      <w:pPr>
        <w:keepNext/>
        <w:spacing w:after="40" w:before="0"/>
      </w:pPr>
      <w:r>
        <w:rPr>
          <w:b/>
        </w:rPr>
        <w:t xml:space="preserve">Days: </w:t>
      </w:r>
      <w:r>
        <w:rPr/>
        <w:t>75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EM-3586-NC, EM-3617-NC, DR-4827-NC, EM-3637-NC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40"/>
        <w:gridCol w:w="2697"/>
        <w:gridCol w:w="1037"/>
        <w:gridCol w:w="1037"/>
        <w:gridCol w:w="860"/>
        <w:gridCol w:w="1561"/>
        <w:gridCol w:w="190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0"/>
            <w:shd w:val="clear" w:color="auto" w:fill="E8E8E8"/>
          </w:tcPr>
          <w:p>
            <w:pPr>
              <w:spacing w:after="0"/>
              <w:jc w:val="left"/>
            </w:pPr>
            <w:r>
              <w:rPr>
                <w:b/>
                <w:sz w:val="16"/>
              </w:rPr>
              <w:t>Status</w:t>
            </w:r>
          </w:p>
        </w:tc>
        <w:tc>
          <w:tcPr>
            <w:tcW w:type="dxa" w:w="26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1"/>
            <w:shd w:val="clear" w:color="auto" w:fill="E8E8E8"/>
          </w:tcPr>
          <w:p>
            <w:pPr>
              <w:spacing w:after="0"/>
              <w:jc w:val="left"/>
            </w:pPr>
            <w:r>
              <w:rPr>
                <w:b/>
                <w:sz w:val="16"/>
              </w:rPr>
              <w:t>Update underway</w:t>
            </w:r>
          </w:p>
        </w:tc>
        <w:tc>
          <w:tcPr>
            <w:tcW w:type="dxa" w:w="1904"/>
            <w:shd w:val="clear" w:color="auto" w:fill="E8E8E8"/>
          </w:tcPr>
          <w:p>
            <w:pPr>
              <w:spacing w:after="0"/>
              <w:jc w:val="left"/>
            </w:pPr>
            <w:r>
              <w:rPr>
                <w:b/>
                <w:sz w:val="16"/>
              </w:rPr>
              <w:t>Notes</w:t>
            </w:r>
          </w:p>
        </w:tc>
      </w:tr>
      <w:tr>
        <w:trPr>
          <w:cantSplit/>
        </w:trPr>
        <w:tc>
          <w:tcPr>
            <w:tcW w:type="dxa" w:w="1483"/>
          </w:tcPr>
          <w:p>
            <w:pPr>
              <w:spacing w:after="0"/>
              <w:jc w:val="left"/>
            </w:pPr>
            <w:r>
              <w:rPr>
                <w:sz w:val="16"/>
              </w:rPr>
              <w:t>Macon County (unincorporated area)</w:t>
            </w:r>
          </w:p>
        </w:tc>
        <w:tc>
          <w:tcPr>
            <w:tcW w:type="dxa" w:w="1394"/>
          </w:tcPr>
          <w:p>
            <w:pPr>
              <w:spacing w:after="0"/>
              <w:jc w:val="left"/>
            </w:pPr>
            <w:r>
              <w:rPr>
                <w:sz w:val="16"/>
              </w:rPr>
              <w:t>Unincorporated</w:t>
            </w:r>
          </w:p>
        </w:tc>
        <w:tc>
          <w:tcPr>
            <w:tcW w:type="dxa" w:w="2140"/>
          </w:tcPr>
          <w:p>
            <w:pPr>
              <w:spacing w:after="0"/>
              <w:jc w:val="left"/>
            </w:pPr>
            <w:r>
              <w:rPr>
                <w:sz w:val="16"/>
              </w:rPr>
              <w:t>Expired on 2026-07-15</w:t>
            </w:r>
          </w:p>
        </w:tc>
        <w:tc>
          <w:tcPr>
            <w:tcW w:type="dxa" w:w="2697"/>
          </w:tcPr>
          <w:p>
            <w:pPr>
              <w:spacing w:after="0"/>
              <w:jc w:val="left"/>
            </w:pPr>
            <w:r>
              <w:rPr>
                <w:sz w:val="16"/>
              </w:rPr>
              <w:t>Clay Macon Regional (FEMA plan 107027)</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60"/>
          </w:tcPr>
          <w:p>
            <w:pPr>
              <w:spacing w:after="0"/>
              <w:jc w:val="right"/>
            </w:pPr>
            <w:r>
              <w:rPr>
                <w:sz w:val="16"/>
              </w:rPr>
              <w:t>-75</w:t>
            </w:r>
          </w:p>
        </w:tc>
        <w:tc>
          <w:tcPr>
            <w:tcW w:type="dxa" w:w="1561"/>
          </w:tcPr>
          <w:p>
            <w:pPr>
              <w:spacing w:after="0"/>
              <w:jc w:val="left"/>
            </w:pPr>
            <w:r>
              <w:rPr>
                <w:sz w:val="16"/>
              </w:rPr>
              <w:t>FEMA tracker shows a plan approvable pending adoption</w:t>
            </w:r>
          </w:p>
        </w:tc>
        <w:tc>
          <w:tcPr>
            <w:tcW w:type="dxa" w:w="1904"/>
          </w:tcPr>
          <w:p>
            <w:pPr>
              <w:spacing w:after="0"/>
              <w:jc w:val="left"/>
            </w:pPr>
            <w:r>
              <w:rPr>
                <w:sz w:val="16"/>
              </w:rPr>
              <w:t>Not yet eligible: adopt the approved plan. member approved 2021-07-23</w:t>
            </w:r>
          </w:p>
        </w:tc>
      </w:tr>
      <w:tr>
        <w:trPr>
          <w:cantSplit/>
        </w:trPr>
        <w:tc>
          <w:tcPr>
            <w:tcW w:type="dxa" w:w="1483"/>
          </w:tcPr>
          <w:p>
            <w:pPr>
              <w:spacing w:after="0"/>
              <w:jc w:val="left"/>
            </w:pPr>
            <w:r>
              <w:rPr>
                <w:sz w:val="16"/>
              </w:rPr>
              <w:t>Franklin town</w:t>
            </w:r>
          </w:p>
        </w:tc>
        <w:tc>
          <w:tcPr>
            <w:tcW w:type="dxa" w:w="1394"/>
          </w:tcPr>
          <w:p>
            <w:pPr>
              <w:spacing w:after="0"/>
              <w:jc w:val="left"/>
            </w:pPr>
            <w:r>
              <w:rPr>
                <w:sz w:val="16"/>
              </w:rPr>
              <w:t>Town</w:t>
            </w:r>
          </w:p>
        </w:tc>
        <w:tc>
          <w:tcPr>
            <w:tcW w:type="dxa" w:w="2140"/>
          </w:tcPr>
          <w:p>
            <w:pPr>
              <w:spacing w:after="0"/>
              <w:jc w:val="left"/>
            </w:pPr>
            <w:r>
              <w:rPr>
                <w:sz w:val="16"/>
              </w:rPr>
              <w:t>Approved, expires 2031-09-22</w:t>
            </w:r>
          </w:p>
        </w:tc>
        <w:tc>
          <w:tcPr>
            <w:tcW w:type="dxa" w:w="2697"/>
          </w:tcPr>
          <w:p>
            <w:pPr>
              <w:spacing w:after="0"/>
              <w:jc w:val="left"/>
            </w:pPr>
            <w:r>
              <w:rPr>
                <w:sz w:val="16"/>
              </w:rPr>
              <w:t>Clay Macon Regional (FEMA plan 112232)</w:t>
            </w:r>
          </w:p>
        </w:tc>
        <w:tc>
          <w:tcPr>
            <w:tcW w:type="dxa" w:w="1037"/>
          </w:tcPr>
          <w:p>
            <w:pPr>
              <w:spacing w:after="0"/>
              <w:jc w:val="left"/>
            </w:pPr>
            <w:r>
              <w:rPr>
                <w:sz w:val="16"/>
              </w:rPr>
              <w:t>2026-09-23</w:t>
            </w:r>
          </w:p>
        </w:tc>
        <w:tc>
          <w:tcPr>
            <w:tcW w:type="dxa" w:w="1037"/>
          </w:tcPr>
          <w:p>
            <w:pPr>
              <w:spacing w:after="0"/>
              <w:jc w:val="left"/>
            </w:pPr>
            <w:r>
              <w:rPr>
                <w:sz w:val="16"/>
              </w:rPr>
              <w:t>2031-09-22</w:t>
            </w:r>
          </w:p>
        </w:tc>
        <w:tc>
          <w:tcPr>
            <w:tcW w:type="dxa" w:w="860"/>
          </w:tcPr>
          <w:p>
            <w:pPr>
              <w:spacing w:after="0"/>
              <w:jc w:val="right"/>
            </w:pPr>
            <w:r>
              <w:rPr>
                <w:sz w:val="16"/>
              </w:rPr>
              <w:t>1,820</w:t>
            </w:r>
          </w:p>
        </w:tc>
        <w:tc>
          <w:tcPr>
            <w:tcW w:type="dxa" w:w="1561"/>
          </w:tcPr>
          <w:p>
            <w:pPr>
              <w:spacing w:after="0"/>
              <w:jc w:val="left"/>
            </w:pPr>
          </w:p>
        </w:tc>
        <w:tc>
          <w:tcPr>
            <w:tcW w:type="dxa" w:w="1904"/>
          </w:tcPr>
          <w:p>
            <w:pPr>
              <w:spacing w:after="0"/>
              <w:jc w:val="left"/>
            </w:pPr>
          </w:p>
        </w:tc>
      </w:tr>
      <w:tr>
        <w:trPr>
          <w:cantSplit/>
        </w:trPr>
        <w:tc>
          <w:tcPr>
            <w:tcW w:type="dxa" w:w="1483"/>
          </w:tcPr>
          <w:p>
            <w:pPr>
              <w:spacing w:after="0"/>
              <w:jc w:val="left"/>
            </w:pPr>
            <w:r>
              <w:rPr>
                <w:sz w:val="16"/>
              </w:rPr>
              <w:t>Highlands town</w:t>
            </w:r>
          </w:p>
        </w:tc>
        <w:tc>
          <w:tcPr>
            <w:tcW w:type="dxa" w:w="1394"/>
          </w:tcPr>
          <w:p>
            <w:pPr>
              <w:spacing w:after="0"/>
              <w:jc w:val="left"/>
            </w:pPr>
            <w:r>
              <w:rPr>
                <w:sz w:val="16"/>
              </w:rPr>
              <w:t>Town</w:t>
            </w:r>
          </w:p>
        </w:tc>
        <w:tc>
          <w:tcPr>
            <w:tcW w:type="dxa" w:w="2140"/>
          </w:tcPr>
          <w:p>
            <w:pPr>
              <w:spacing w:after="0"/>
              <w:jc w:val="left"/>
            </w:pPr>
            <w:r>
              <w:rPr>
                <w:sz w:val="16"/>
              </w:rPr>
              <w:t>Approved, expires 2031-09-22</w:t>
            </w:r>
          </w:p>
        </w:tc>
        <w:tc>
          <w:tcPr>
            <w:tcW w:type="dxa" w:w="2697"/>
          </w:tcPr>
          <w:p>
            <w:pPr>
              <w:spacing w:after="0"/>
              <w:jc w:val="left"/>
            </w:pPr>
            <w:r>
              <w:rPr>
                <w:sz w:val="16"/>
              </w:rPr>
              <w:t>Clay Macon Regional (FEMA plan 112232)</w:t>
            </w:r>
          </w:p>
        </w:tc>
        <w:tc>
          <w:tcPr>
            <w:tcW w:type="dxa" w:w="1037"/>
          </w:tcPr>
          <w:p>
            <w:pPr>
              <w:spacing w:after="0"/>
              <w:jc w:val="left"/>
            </w:pPr>
            <w:r>
              <w:rPr>
                <w:sz w:val="16"/>
              </w:rPr>
              <w:t>2026-09-23</w:t>
            </w:r>
          </w:p>
        </w:tc>
        <w:tc>
          <w:tcPr>
            <w:tcW w:type="dxa" w:w="1037"/>
          </w:tcPr>
          <w:p>
            <w:pPr>
              <w:spacing w:after="0"/>
              <w:jc w:val="left"/>
            </w:pPr>
            <w:r>
              <w:rPr>
                <w:sz w:val="16"/>
              </w:rPr>
              <w:t>2031-09-22</w:t>
            </w:r>
          </w:p>
        </w:tc>
        <w:tc>
          <w:tcPr>
            <w:tcW w:type="dxa" w:w="860"/>
          </w:tcPr>
          <w:p>
            <w:pPr>
              <w:spacing w:after="0"/>
              <w:jc w:val="right"/>
            </w:pPr>
            <w:r>
              <w:rPr>
                <w:sz w:val="16"/>
              </w:rPr>
              <w:t>1,820</w:t>
            </w:r>
          </w:p>
        </w:tc>
        <w:tc>
          <w:tcPr>
            <w:tcW w:type="dxa" w:w="1561"/>
          </w:tcPr>
          <w:p>
            <w:pPr>
              <w:spacing w:after="0"/>
              <w:jc w:val="left"/>
            </w:pPr>
          </w:p>
        </w:tc>
        <w:tc>
          <w:tcPr>
            <w:tcW w:type="dxa" w:w="1904"/>
          </w:tcPr>
          <w:p>
            <w:pPr>
              <w:spacing w:after="0"/>
              <w:jc w:val="left"/>
            </w:pPr>
          </w:p>
        </w:tc>
      </w:tr>
    </w:tbl>
    <w:p>
      <w:pPr>
        <w:spacing w:after="40" w:before="60"/>
      </w:pPr>
      <w:r>
        <w:rPr>
          <w:sz w:val="15"/>
        </w:rPr>
        <w:t>Plan 107027 also lists 2 other participants not listed on this page: Clay County (unincorporated area); Hayesville town (Clay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3"/>
        <w:gridCol w:w="1193"/>
        <w:gridCol w:w="1126"/>
        <w:gridCol w:w="1126"/>
        <w:gridCol w:w="1306"/>
        <w:gridCol w:w="1165"/>
        <w:gridCol w:w="1223"/>
        <w:gridCol w:w="2229"/>
        <w:gridCol w:w="1828"/>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8"/>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$10,047,713</w:t>
            </w:r>
          </w:p>
        </w:tc>
        <w:tc>
          <w:tcPr>
            <w:tcW w:type="dxa" w:w="1126"/>
          </w:tcPr>
          <w:p>
            <w:pPr>
              <w:spacing w:after="0"/>
              <w:jc w:val="right"/>
            </w:pPr>
            <w:r>
              <w:rPr>
                <w:sz w:val="16"/>
              </w:rPr>
              <w:t>$31,920</w:t>
            </w:r>
          </w:p>
        </w:tc>
        <w:tc>
          <w:tcPr>
            <w:tcW w:type="dxa" w:w="1306"/>
          </w:tcPr>
          <w:p>
            <w:pPr>
              <w:spacing w:after="0"/>
              <w:jc w:val="right"/>
            </w:pPr>
            <w:r>
              <w:rPr>
                <w:sz w:val="16"/>
              </w:rPr>
              <w:t>$35,862</w:t>
            </w:r>
          </w:p>
        </w:tc>
        <w:tc>
          <w:tcPr>
            <w:tcW w:type="dxa" w:w="1165"/>
          </w:tcPr>
          <w:p>
            <w:pPr>
              <w:spacing w:after="0"/>
              <w:jc w:val="right"/>
            </w:pPr>
            <w:r>
              <w:rPr>
                <w:sz w:val="16"/>
              </w:rPr>
              <w:t>$10,115,496</w:t>
            </w:r>
          </w:p>
        </w:tc>
        <w:tc>
          <w:tcPr>
            <w:tcW w:type="dxa" w:w="1223"/>
          </w:tcPr>
          <w:p>
            <w:pPr>
              <w:spacing w:after="0"/>
              <w:jc w:val="right"/>
            </w:pPr>
            <w:r>
              <w:rPr>
                <w:sz w:val="16"/>
              </w:rPr>
              <w:t>38</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193"/>
          </w:tcPr>
          <w:p>
            <w:pPr>
              <w:spacing w:after="0"/>
              <w:jc w:val="left"/>
            </w:pPr>
            <w:r>
              <w:rPr>
                <w:sz w:val="16"/>
              </w:rPr>
              <w:t>Relatively High</w:t>
            </w:r>
          </w:p>
        </w:tc>
        <w:tc>
          <w:tcPr>
            <w:tcW w:type="dxa" w:w="1193"/>
          </w:tcPr>
          <w:p>
            <w:pPr>
              <w:spacing w:after="0"/>
              <w:jc w:val="left"/>
            </w:pPr>
            <w:r>
              <w:rPr>
                <w:sz w:val="16"/>
              </w:rPr>
              <w:t>Relatively High</w:t>
            </w:r>
          </w:p>
        </w:tc>
        <w:tc>
          <w:tcPr>
            <w:tcW w:type="dxa" w:w="1126"/>
          </w:tcPr>
          <w:p>
            <w:pPr>
              <w:spacing w:after="0"/>
              <w:jc w:val="right"/>
            </w:pPr>
            <w:r>
              <w:rPr>
                <w:sz w:val="16"/>
              </w:rPr>
              <w:t>$23,400</w:t>
            </w:r>
          </w:p>
        </w:tc>
        <w:tc>
          <w:tcPr>
            <w:tcW w:type="dxa" w:w="1126"/>
          </w:tcPr>
          <w:p>
            <w:pPr>
              <w:spacing w:after="0"/>
              <w:jc w:val="right"/>
            </w:pPr>
            <w:r>
              <w:rPr>
                <w:sz w:val="16"/>
              </w:rPr>
              <w:t>$112,164</w:t>
            </w:r>
          </w:p>
        </w:tc>
        <w:tc>
          <w:tcPr>
            <w:tcW w:type="dxa" w:w="1306"/>
          </w:tcPr>
          <w:p>
            <w:pPr>
              <w:spacing w:after="0"/>
              <w:jc w:val="right"/>
            </w:pPr>
            <w:r>
              <w:rPr>
                <w:sz w:val="16"/>
              </w:rPr>
              <w:t>$7,033,657</w:t>
            </w:r>
          </w:p>
        </w:tc>
        <w:tc>
          <w:tcPr>
            <w:tcW w:type="dxa" w:w="1165"/>
          </w:tcPr>
          <w:p>
            <w:pPr>
              <w:spacing w:after="0"/>
              <w:jc w:val="right"/>
            </w:pPr>
            <w:r>
              <w:rPr>
                <w:sz w:val="16"/>
              </w:rPr>
              <w:t>$7,169,221</w:t>
            </w:r>
          </w:p>
        </w:tc>
        <w:tc>
          <w:tcPr>
            <w:tcW w:type="dxa" w:w="1223"/>
          </w:tcPr>
          <w:p>
            <w:pPr>
              <w:spacing w:after="0"/>
              <w:jc w:val="right"/>
            </w:pPr>
            <w:r>
              <w:rPr>
                <w:sz w:val="16"/>
              </w:rPr>
              <w:t>20</w:t>
            </w:r>
          </w:p>
        </w:tc>
        <w:tc>
          <w:tcPr>
            <w:tcW w:type="dxa" w:w="2229"/>
          </w:tcPr>
          <w:p>
            <w:pPr>
              <w:spacing w:after="0"/>
              <w:jc w:val="left"/>
            </w:pPr>
          </w:p>
        </w:tc>
        <w:tc>
          <w:tcPr>
            <w:tcW w:type="dxa" w:w="1828"/>
          </w:tcPr>
          <w:p>
            <w:pPr>
              <w:spacing w:after="0"/>
              <w:jc w:val="left"/>
            </w:pPr>
            <w:r>
              <w:rPr>
                <w:sz w:val="16"/>
              </w:rPr>
              <w:t>Includes 1 Frost/Freeze record,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Landslide</w:t>
            </w:r>
          </w:p>
        </w:tc>
        <w:tc>
          <w:tcPr>
            <w:tcW w:type="dxa" w:w="1193"/>
          </w:tcPr>
          <w:p>
            <w:pPr>
              <w:spacing w:after="0"/>
              <w:jc w:val="left"/>
            </w:pPr>
            <w:r>
              <w:rPr>
                <w:sz w:val="16"/>
              </w:rPr>
              <w:t>Relatively High</w:t>
            </w:r>
          </w:p>
        </w:tc>
        <w:tc>
          <w:tcPr>
            <w:tcW w:type="dxa" w:w="1193"/>
          </w:tcPr>
          <w:p>
            <w:pPr>
              <w:spacing w:after="0"/>
              <w:jc w:val="left"/>
            </w:pPr>
            <w:r>
              <w:rPr>
                <w:sz w:val="16"/>
              </w:rPr>
              <w:t>Relatively High</w:t>
            </w:r>
          </w:p>
        </w:tc>
        <w:tc>
          <w:tcPr>
            <w:tcW w:type="dxa" w:w="1126"/>
          </w:tcPr>
          <w:p>
            <w:pPr>
              <w:spacing w:after="0"/>
              <w:jc w:val="right"/>
            </w:pPr>
            <w:r>
              <w:rPr>
                <w:sz w:val="16"/>
              </w:rPr>
              <w:t>$1,095,631</w:t>
            </w:r>
          </w:p>
        </w:tc>
        <w:tc>
          <w:tcPr>
            <w:tcW w:type="dxa" w:w="1126"/>
          </w:tcPr>
          <w:p>
            <w:pPr>
              <w:spacing w:after="0"/>
              <w:jc w:val="right"/>
            </w:pPr>
          </w:p>
        </w:tc>
        <w:tc>
          <w:tcPr>
            <w:tcW w:type="dxa" w:w="1306"/>
          </w:tcPr>
          <w:p>
            <w:pPr>
              <w:spacing w:after="0"/>
              <w:jc w:val="right"/>
            </w:pPr>
            <w:r>
              <w:rPr>
                <w:sz w:val="16"/>
              </w:rPr>
              <w:t>$2,397,500</w:t>
            </w:r>
          </w:p>
        </w:tc>
        <w:tc>
          <w:tcPr>
            <w:tcW w:type="dxa" w:w="1165"/>
          </w:tcPr>
          <w:p>
            <w:pPr>
              <w:spacing w:after="0"/>
              <w:jc w:val="right"/>
            </w:pPr>
            <w:r>
              <w:rPr>
                <w:sz w:val="16"/>
              </w:rPr>
              <w:t>$3,493,131</w:t>
            </w:r>
          </w:p>
        </w:tc>
        <w:tc>
          <w:tcPr>
            <w:tcW w:type="dxa" w:w="1223"/>
          </w:tcPr>
          <w:p>
            <w:pPr>
              <w:spacing w:after="0"/>
              <w:jc w:val="right"/>
            </w:pPr>
            <w:r>
              <w:rPr>
                <w:sz w:val="16"/>
              </w:rPr>
              <w:t>3</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Tornado</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$687,636</w:t>
            </w:r>
          </w:p>
        </w:tc>
        <w:tc>
          <w:tcPr>
            <w:tcW w:type="dxa" w:w="1126"/>
          </w:tcPr>
          <w:p>
            <w:pPr>
              <w:spacing w:after="0"/>
              <w:jc w:val="right"/>
            </w:pPr>
            <w:r>
              <w:rPr>
                <w:sz w:val="16"/>
              </w:rPr>
              <w:t>$246</w:t>
            </w:r>
          </w:p>
        </w:tc>
        <w:tc>
          <w:tcPr>
            <w:tcW w:type="dxa" w:w="1306"/>
          </w:tcPr>
          <w:p>
            <w:pPr>
              <w:spacing w:after="0"/>
              <w:jc w:val="right"/>
            </w:pPr>
            <w:r>
              <w:rPr>
                <w:sz w:val="16"/>
              </w:rPr>
              <w:t>$684,619</w:t>
            </w:r>
          </w:p>
        </w:tc>
        <w:tc>
          <w:tcPr>
            <w:tcW w:type="dxa" w:w="1165"/>
          </w:tcPr>
          <w:p>
            <w:pPr>
              <w:spacing w:after="0"/>
              <w:jc w:val="right"/>
            </w:pPr>
            <w:r>
              <w:rPr>
                <w:sz w:val="16"/>
              </w:rPr>
              <w:t>$1,372,501</w:t>
            </w:r>
          </w:p>
        </w:tc>
        <w:tc>
          <w:tcPr>
            <w:tcW w:type="dxa" w:w="1223"/>
          </w:tcPr>
          <w:p>
            <w:pPr>
              <w:spacing w:after="0"/>
              <w:jc w:val="right"/>
            </w:pPr>
            <w:r>
              <w:rPr>
                <w:sz w:val="16"/>
              </w:rPr>
              <w:t>2</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$498,489</w:t>
            </w:r>
          </w:p>
        </w:tc>
        <w:tc>
          <w:tcPr>
            <w:tcW w:type="dxa" w:w="1126"/>
          </w:tcPr>
          <w:p>
            <w:pPr>
              <w:spacing w:after="0"/>
              <w:jc w:val="right"/>
            </w:pPr>
          </w:p>
        </w:tc>
        <w:tc>
          <w:tcPr>
            <w:tcW w:type="dxa" w:w="1306"/>
          </w:tcPr>
          <w:p>
            <w:pPr>
              <w:spacing w:after="0"/>
              <w:jc w:val="right"/>
            </w:pPr>
            <w:r>
              <w:rPr>
                <w:sz w:val="16"/>
              </w:rPr>
              <w:t>$78,071</w:t>
            </w:r>
          </w:p>
        </w:tc>
        <w:tc>
          <w:tcPr>
            <w:tcW w:type="dxa" w:w="1165"/>
          </w:tcPr>
          <w:p>
            <w:pPr>
              <w:spacing w:after="0"/>
              <w:jc w:val="right"/>
            </w:pPr>
            <w:r>
              <w:rPr>
                <w:sz w:val="16"/>
              </w:rPr>
              <w:t>$576,560</w:t>
            </w:r>
          </w:p>
        </w:tc>
        <w:tc>
          <w:tcPr>
            <w:tcW w:type="dxa" w:w="1223"/>
          </w:tcPr>
          <w:p>
            <w:pPr>
              <w:spacing w:after="0"/>
              <w:jc w:val="right"/>
            </w:pPr>
          </w:p>
        </w:tc>
        <w:tc>
          <w:tcPr>
            <w:tcW w:type="dxa" w:w="2229"/>
          </w:tcPr>
          <w:p>
            <w:pPr>
              <w:spacing w:after="0"/>
              <w:jc w:val="left"/>
            </w:pPr>
          </w:p>
        </w:tc>
        <w:tc>
          <w:tcPr>
            <w:tcW w:type="dxa" w:w="1828"/>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6</w:t>
            </w:r>
          </w:p>
        </w:tc>
        <w:tc>
          <w:tcPr>
            <w:tcW w:type="dxa" w:w="1037"/>
          </w:tcPr>
          <w:p>
            <w:pPr>
              <w:spacing w:after="0"/>
              <w:jc w:val="left"/>
            </w:pPr>
            <w:r>
              <w:rPr>
                <w:sz w:val="16"/>
              </w:rPr>
              <w:t>Lightning</w:t>
            </w:r>
          </w:p>
        </w:tc>
        <w:tc>
          <w:tcPr>
            <w:tcW w:type="dxa" w:w="1193"/>
          </w:tcPr>
          <w:p>
            <w:pPr>
              <w:spacing w:after="0"/>
              <w:jc w:val="left"/>
            </w:pPr>
            <w:r>
              <w:rPr>
                <w:sz w:val="16"/>
              </w:rPr>
              <w:t>Relatively Moderate</w:t>
            </w:r>
          </w:p>
        </w:tc>
        <w:tc>
          <w:tcPr>
            <w:tcW w:type="dxa" w:w="1193"/>
          </w:tcPr>
          <w:p>
            <w:pPr>
              <w:spacing w:after="0"/>
              <w:jc w:val="left"/>
            </w:pPr>
            <w:r>
              <w:rPr>
                <w:sz w:val="16"/>
              </w:rPr>
              <w:t>Relatively Moderate</w:t>
            </w:r>
          </w:p>
        </w:tc>
        <w:tc>
          <w:tcPr>
            <w:tcW w:type="dxa" w:w="1126"/>
          </w:tcPr>
          <w:p>
            <w:pPr>
              <w:spacing w:after="0"/>
              <w:jc w:val="right"/>
            </w:pPr>
            <w:r>
              <w:rPr>
                <w:sz w:val="16"/>
              </w:rPr>
              <w:t>$102,107</w:t>
            </w:r>
          </w:p>
        </w:tc>
        <w:tc>
          <w:tcPr>
            <w:tcW w:type="dxa" w:w="1126"/>
          </w:tcPr>
          <w:p>
            <w:pPr>
              <w:spacing w:after="0"/>
              <w:jc w:val="right"/>
            </w:pPr>
          </w:p>
        </w:tc>
        <w:tc>
          <w:tcPr>
            <w:tcW w:type="dxa" w:w="1306"/>
          </w:tcPr>
          <w:p>
            <w:pPr>
              <w:spacing w:after="0"/>
              <w:jc w:val="right"/>
            </w:pPr>
            <w:r>
              <w:rPr>
                <w:sz w:val="16"/>
              </w:rPr>
              <w:t>$350,508</w:t>
            </w:r>
          </w:p>
        </w:tc>
        <w:tc>
          <w:tcPr>
            <w:tcW w:type="dxa" w:w="1165"/>
          </w:tcPr>
          <w:p>
            <w:pPr>
              <w:spacing w:after="0"/>
              <w:jc w:val="right"/>
            </w:pPr>
            <w:r>
              <w:rPr>
                <w:sz w:val="16"/>
              </w:rPr>
              <w:t>$452,615</w:t>
            </w:r>
          </w:p>
        </w:tc>
        <w:tc>
          <w:tcPr>
            <w:tcW w:type="dxa" w:w="1223"/>
          </w:tcPr>
          <w:p>
            <w:pPr>
              <w:spacing w:after="0"/>
              <w:jc w:val="right"/>
            </w:pPr>
            <w:r>
              <w:rPr>
                <w:sz w:val="16"/>
              </w:rPr>
              <w:t>14</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$110,777</w:t>
            </w:r>
          </w:p>
        </w:tc>
        <w:tc>
          <w:tcPr>
            <w:tcW w:type="dxa" w:w="1126"/>
          </w:tcPr>
          <w:p>
            <w:pPr>
              <w:spacing w:after="0"/>
              <w:jc w:val="right"/>
            </w:pPr>
            <w:r>
              <w:rPr>
                <w:sz w:val="16"/>
              </w:rPr>
              <w:t>$4,198</w:t>
            </w:r>
          </w:p>
        </w:tc>
        <w:tc>
          <w:tcPr>
            <w:tcW w:type="dxa" w:w="1306"/>
          </w:tcPr>
          <w:p>
            <w:pPr>
              <w:spacing w:after="0"/>
              <w:jc w:val="right"/>
            </w:pPr>
            <w:r>
              <w:rPr>
                <w:sz w:val="16"/>
              </w:rPr>
              <w:t>$311,271</w:t>
            </w:r>
          </w:p>
        </w:tc>
        <w:tc>
          <w:tcPr>
            <w:tcW w:type="dxa" w:w="1165"/>
          </w:tcPr>
          <w:p>
            <w:pPr>
              <w:spacing w:after="0"/>
              <w:jc w:val="right"/>
            </w:pPr>
            <w:r>
              <w:rPr>
                <w:sz w:val="16"/>
              </w:rPr>
              <w:t>$426,245</w:t>
            </w:r>
          </w:p>
        </w:tc>
        <w:tc>
          <w:tcPr>
            <w:tcW w:type="dxa" w:w="1223"/>
          </w:tcPr>
          <w:p>
            <w:pPr>
              <w:spacing w:after="0"/>
              <w:jc w:val="right"/>
            </w:pPr>
            <w:r>
              <w:rPr>
                <w:sz w:val="16"/>
              </w:rPr>
              <w:t>126</w:t>
            </w:r>
          </w:p>
        </w:tc>
        <w:tc>
          <w:tcPr>
            <w:tcW w:type="dxa" w:w="2229"/>
          </w:tcPr>
          <w:p>
            <w:pPr>
              <w:spacing w:after="0"/>
              <w:jc w:val="left"/>
            </w:pPr>
          </w:p>
        </w:tc>
        <w:tc>
          <w:tcPr>
            <w:tcW w:type="dxa" w:w="1828"/>
          </w:tcPr>
          <w:p>
            <w:pPr>
              <w:spacing w:after="0"/>
              <w:jc w:val="left"/>
            </w:pPr>
            <w:r>
              <w:rPr>
                <w:sz w:val="16"/>
              </w:rPr>
              <w:t>Includes 39 High Wind records and 5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Hurricane</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$295,238</w:t>
            </w:r>
          </w:p>
        </w:tc>
        <w:tc>
          <w:tcPr>
            <w:tcW w:type="dxa" w:w="1126"/>
          </w:tcPr>
          <w:p>
            <w:pPr>
              <w:spacing w:after="0"/>
              <w:jc w:val="right"/>
            </w:pPr>
            <w:r>
              <w:rPr>
                <w:sz w:val="16"/>
              </w:rPr>
              <w:t>$5,306</w:t>
            </w:r>
          </w:p>
        </w:tc>
        <w:tc>
          <w:tcPr>
            <w:tcW w:type="dxa" w:w="1306"/>
          </w:tcPr>
          <w:p>
            <w:pPr>
              <w:spacing w:after="0"/>
              <w:jc w:val="right"/>
            </w:pPr>
            <w:r>
              <w:rPr>
                <w:sz w:val="16"/>
              </w:rPr>
              <w:t>$7,013</w:t>
            </w:r>
          </w:p>
        </w:tc>
        <w:tc>
          <w:tcPr>
            <w:tcW w:type="dxa" w:w="1165"/>
          </w:tcPr>
          <w:p>
            <w:pPr>
              <w:spacing w:after="0"/>
              <w:jc w:val="right"/>
            </w:pPr>
            <w:r>
              <w:rPr>
                <w:sz w:val="16"/>
              </w:rPr>
              <w:t>$307,556</w:t>
            </w:r>
          </w:p>
        </w:tc>
        <w:tc>
          <w:tcPr>
            <w:tcW w:type="dxa" w:w="1223"/>
          </w:tcPr>
          <w:p>
            <w:pPr>
              <w:spacing w:after="0"/>
              <w:jc w:val="right"/>
            </w:pPr>
            <w:r>
              <w:rPr>
                <w:sz w:val="16"/>
              </w:rPr>
              <w:t>1</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Ice Storm</w:t>
            </w:r>
          </w:p>
        </w:tc>
        <w:tc>
          <w:tcPr>
            <w:tcW w:type="dxa" w:w="1193"/>
          </w:tcPr>
          <w:p>
            <w:pPr>
              <w:spacing w:after="0"/>
              <w:jc w:val="left"/>
            </w:pPr>
            <w:r>
              <w:rPr>
                <w:sz w:val="16"/>
              </w:rPr>
              <w:t>Relatively Moderate</w:t>
            </w:r>
          </w:p>
        </w:tc>
        <w:tc>
          <w:tcPr>
            <w:tcW w:type="dxa" w:w="1193"/>
          </w:tcPr>
          <w:p>
            <w:pPr>
              <w:spacing w:after="0"/>
              <w:jc w:val="left"/>
            </w:pPr>
            <w:r>
              <w:rPr>
                <w:sz w:val="16"/>
              </w:rPr>
              <w:t>Relatively Moderate</w:t>
            </w:r>
          </w:p>
        </w:tc>
        <w:tc>
          <w:tcPr>
            <w:tcW w:type="dxa" w:w="1126"/>
          </w:tcPr>
          <w:p>
            <w:pPr>
              <w:spacing w:after="0"/>
              <w:jc w:val="right"/>
            </w:pPr>
            <w:r>
              <w:rPr>
                <w:sz w:val="16"/>
              </w:rPr>
              <w:t>$185,288</w:t>
            </w:r>
          </w:p>
        </w:tc>
        <w:tc>
          <w:tcPr>
            <w:tcW w:type="dxa" w:w="1126"/>
          </w:tcPr>
          <w:p>
            <w:pPr>
              <w:spacing w:after="0"/>
              <w:jc w:val="right"/>
            </w:pPr>
          </w:p>
        </w:tc>
        <w:tc>
          <w:tcPr>
            <w:tcW w:type="dxa" w:w="1306"/>
          </w:tcPr>
          <w:p>
            <w:pPr>
              <w:spacing w:after="0"/>
              <w:jc w:val="right"/>
            </w:pPr>
            <w:r>
              <w:rPr>
                <w:sz w:val="16"/>
              </w:rPr>
              <w:t>$13,659</w:t>
            </w:r>
          </w:p>
        </w:tc>
        <w:tc>
          <w:tcPr>
            <w:tcW w:type="dxa" w:w="1165"/>
          </w:tcPr>
          <w:p>
            <w:pPr>
              <w:spacing w:after="0"/>
              <w:jc w:val="right"/>
            </w:pPr>
            <w:r>
              <w:rPr>
                <w:sz w:val="16"/>
              </w:rPr>
              <w:t>$198,947</w:t>
            </w:r>
          </w:p>
        </w:tc>
        <w:tc>
          <w:tcPr>
            <w:tcW w:type="dxa" w:w="1223"/>
          </w:tcPr>
          <w:p>
            <w:pPr>
              <w:spacing w:after="0"/>
              <w:jc w:val="right"/>
            </w:pPr>
            <w:r>
              <w:rPr>
                <w:sz w:val="16"/>
              </w:rPr>
              <w:t>1</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Hail</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$128,362</w:t>
            </w:r>
          </w:p>
        </w:tc>
        <w:tc>
          <w:tcPr>
            <w:tcW w:type="dxa" w:w="1126"/>
          </w:tcPr>
          <w:p>
            <w:pPr>
              <w:spacing w:after="0"/>
              <w:jc w:val="right"/>
            </w:pPr>
            <w:r>
              <w:rPr>
                <w:sz w:val="16"/>
              </w:rPr>
              <w:t>$13,148</w:t>
            </w:r>
          </w:p>
        </w:tc>
        <w:tc>
          <w:tcPr>
            <w:tcW w:type="dxa" w:w="1306"/>
          </w:tcPr>
          <w:p>
            <w:pPr>
              <w:spacing w:after="0"/>
              <w:jc w:val="right"/>
            </w:pPr>
            <w:r>
              <w:rPr>
                <w:sz w:val="16"/>
              </w:rPr>
              <w:t>$33,775</w:t>
            </w:r>
          </w:p>
        </w:tc>
        <w:tc>
          <w:tcPr>
            <w:tcW w:type="dxa" w:w="1165"/>
          </w:tcPr>
          <w:p>
            <w:pPr>
              <w:spacing w:after="0"/>
              <w:jc w:val="right"/>
            </w:pPr>
            <w:r>
              <w:rPr>
                <w:sz w:val="16"/>
              </w:rPr>
              <w:t>$175,285</w:t>
            </w:r>
          </w:p>
        </w:tc>
        <w:tc>
          <w:tcPr>
            <w:tcW w:type="dxa" w:w="1223"/>
          </w:tcPr>
          <w:p>
            <w:pPr>
              <w:spacing w:after="0"/>
              <w:jc w:val="right"/>
            </w:pPr>
            <w:r>
              <w:rPr>
                <w:sz w:val="16"/>
              </w:rPr>
              <w:t>61</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Wildfire</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$40,705</w:t>
            </w:r>
          </w:p>
        </w:tc>
        <w:tc>
          <w:tcPr>
            <w:tcW w:type="dxa" w:w="1126"/>
          </w:tcPr>
          <w:p>
            <w:pPr>
              <w:spacing w:after="0"/>
              <w:jc w:val="right"/>
            </w:pPr>
            <w:r>
              <w:rPr>
                <w:sz w:val="16"/>
              </w:rPr>
              <w:t>$57</w:t>
            </w:r>
          </w:p>
        </w:tc>
        <w:tc>
          <w:tcPr>
            <w:tcW w:type="dxa" w:w="1306"/>
          </w:tcPr>
          <w:p>
            <w:pPr>
              <w:spacing w:after="0"/>
              <w:jc w:val="right"/>
            </w:pPr>
            <w:r>
              <w:rPr>
                <w:sz w:val="16"/>
              </w:rPr>
              <w:t>$16,699</w:t>
            </w:r>
          </w:p>
        </w:tc>
        <w:tc>
          <w:tcPr>
            <w:tcW w:type="dxa" w:w="1165"/>
          </w:tcPr>
          <w:p>
            <w:pPr>
              <w:spacing w:after="0"/>
              <w:jc w:val="right"/>
            </w:pPr>
            <w:r>
              <w:rPr>
                <w:sz w:val="16"/>
              </w:rPr>
              <w:t>$57,460</w:t>
            </w:r>
          </w:p>
        </w:tc>
        <w:tc>
          <w:tcPr>
            <w:tcW w:type="dxa" w:w="1223"/>
          </w:tcPr>
          <w:p>
            <w:pPr>
              <w:spacing w:after="0"/>
              <w:jc w:val="right"/>
            </w:pPr>
            <w:r>
              <w:rPr>
                <w:sz w:val="16"/>
              </w:rPr>
              <w:t>1</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Winter Weather</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$4,376</w:t>
            </w:r>
          </w:p>
        </w:tc>
        <w:tc>
          <w:tcPr>
            <w:tcW w:type="dxa" w:w="1126"/>
          </w:tcPr>
          <w:p>
            <w:pPr>
              <w:spacing w:after="0"/>
              <w:jc w:val="right"/>
            </w:pPr>
            <w:r>
              <w:rPr>
                <w:sz w:val="16"/>
              </w:rPr>
              <w:t>$66</w:t>
            </w:r>
          </w:p>
        </w:tc>
        <w:tc>
          <w:tcPr>
            <w:tcW w:type="dxa" w:w="1306"/>
          </w:tcPr>
          <w:p>
            <w:pPr>
              <w:spacing w:after="0"/>
              <w:jc w:val="right"/>
            </w:pPr>
            <w:r>
              <w:rPr>
                <w:sz w:val="16"/>
              </w:rPr>
              <w:t>$22,560</w:t>
            </w:r>
          </w:p>
        </w:tc>
        <w:tc>
          <w:tcPr>
            <w:tcW w:type="dxa" w:w="1165"/>
          </w:tcPr>
          <w:p>
            <w:pPr>
              <w:spacing w:after="0"/>
              <w:jc w:val="right"/>
            </w:pPr>
            <w:r>
              <w:rPr>
                <w:sz w:val="16"/>
              </w:rPr>
              <w:t>$27,002</w:t>
            </w:r>
          </w:p>
        </w:tc>
        <w:tc>
          <w:tcPr>
            <w:tcW w:type="dxa" w:w="1223"/>
          </w:tcPr>
          <w:p>
            <w:pPr>
              <w:spacing w:after="0"/>
              <w:jc w:val="right"/>
            </w:pPr>
            <w:r>
              <w:rPr>
                <w:sz w:val="16"/>
              </w:rPr>
              <w:t>164</w:t>
            </w:r>
          </w:p>
        </w:tc>
        <w:tc>
          <w:tcPr>
            <w:tcW w:type="dxa" w:w="2229"/>
          </w:tcPr>
          <w:p>
            <w:pPr>
              <w:spacing w:after="0"/>
              <w:jc w:val="left"/>
            </w:pPr>
          </w:p>
        </w:tc>
        <w:tc>
          <w:tcPr>
            <w:tcW w:type="dxa" w:w="1828"/>
          </w:tcPr>
          <w:p>
            <w:pPr>
              <w:spacing w:after="0"/>
              <w:jc w:val="left"/>
            </w:pPr>
            <w:r>
              <w:rPr>
                <w:sz w:val="16"/>
              </w:rPr>
              <w:t>Includes 2 Sleet records, event types the NRI definition of this hazard leaves out.</w:t>
            </w: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193"/>
          </w:tcPr>
          <w:p>
            <w:pPr>
              <w:spacing w:after="0"/>
              <w:jc w:val="left"/>
            </w:pPr>
            <w:r>
              <w:rPr>
                <w:sz w:val="16"/>
              </w:rPr>
              <w:t>Relatively Low</w:t>
            </w:r>
          </w:p>
        </w:tc>
        <w:tc>
          <w:tcPr>
            <w:tcW w:type="dxa" w:w="1193"/>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$25,499</w:t>
            </w:r>
          </w:p>
        </w:tc>
        <w:tc>
          <w:tcPr>
            <w:tcW w:type="dxa" w:w="1306"/>
          </w:tcPr>
          <w:p>
            <w:pPr>
              <w:spacing w:after="0"/>
              <w:jc w:val="right"/>
            </w:pPr>
          </w:p>
        </w:tc>
        <w:tc>
          <w:tcPr>
            <w:tcW w:type="dxa" w:w="1165"/>
          </w:tcPr>
          <w:p>
            <w:pPr>
              <w:spacing w:after="0"/>
              <w:jc w:val="right"/>
            </w:pPr>
            <w:r>
              <w:rPr>
                <w:sz w:val="16"/>
              </w:rPr>
              <w:t>$25,499</w:t>
            </w:r>
          </w:p>
        </w:tc>
        <w:tc>
          <w:tcPr>
            <w:tcW w:type="dxa" w:w="1223"/>
          </w:tcPr>
          <w:p>
            <w:pPr>
              <w:spacing w:after="0"/>
              <w:jc w:val="right"/>
            </w:pPr>
            <w:r>
              <w:rPr>
                <w:sz w:val="16"/>
              </w:rPr>
              <w:t>37</w:t>
            </w:r>
          </w:p>
        </w:tc>
        <w:tc>
          <w:tcPr>
            <w:tcW w:type="dxa" w:w="2229"/>
          </w:tcPr>
          <w:p>
            <w:pPr>
              <w:spacing w:after="0"/>
              <w:jc w:val="left"/>
            </w:pPr>
          </w:p>
        </w:tc>
        <w:tc>
          <w:tcPr>
            <w:tcW w:type="dxa" w:w="1828"/>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Heat Wave</w:t>
            </w:r>
          </w:p>
        </w:tc>
        <w:tc>
          <w:tcPr>
            <w:tcW w:type="dxa" w:w="1193"/>
          </w:tcPr>
          <w:p>
            <w:pPr>
              <w:spacing w:after="0"/>
              <w:jc w:val="left"/>
            </w:pPr>
            <w:r>
              <w:rPr>
                <w:sz w:val="16"/>
              </w:rPr>
              <w:t>No Rating</w:t>
            </w:r>
          </w:p>
        </w:tc>
        <w:tc>
          <w:tcPr>
            <w:tcW w:type="dxa" w:w="119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06"/>
          </w:tcPr>
          <w:p>
            <w:pPr>
              <w:spacing w:after="0"/>
              <w:jc w:val="right"/>
            </w:pPr>
            <w:r>
              <w:rPr>
                <w:sz w:val="16"/>
              </w:rPr>
              <w:t>$0</w:t>
            </w:r>
          </w:p>
        </w:tc>
        <w:tc>
          <w:tcPr>
            <w:tcW w:type="dxa" w:w="1165"/>
          </w:tcPr>
          <w:p>
            <w:pPr>
              <w:spacing w:after="0"/>
              <w:jc w:val="right"/>
            </w:pPr>
            <w:r>
              <w:rPr>
                <w:sz w:val="16"/>
              </w:rPr>
              <w:t>$0</w:t>
            </w:r>
          </w:p>
        </w:tc>
        <w:tc>
          <w:tcPr>
            <w:tcW w:type="dxa" w:w="1223"/>
          </w:tcPr>
          <w:p>
            <w:pPr>
              <w:spacing w:after="0"/>
              <w:jc w:val="right"/>
            </w:pPr>
            <w:r>
              <w:rPr>
                <w:sz w:val="16"/>
              </w:rPr>
              <w:t>0</w:t>
            </w:r>
          </w:p>
        </w:tc>
        <w:tc>
          <w:tcPr>
            <w:tcW w:type="dxa" w:w="2229"/>
          </w:tcPr>
          <w:p>
            <w:pPr>
              <w:spacing w:after="0"/>
              <w:jc w:val="left"/>
            </w:pPr>
          </w:p>
        </w:tc>
        <w:tc>
          <w:tcPr>
            <w:tcW w:type="dxa" w:w="1828"/>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3"/>
          </w:tcPr>
          <w:p>
            <w:pPr>
              <w:spacing w:after="0"/>
              <w:jc w:val="left"/>
            </w:pPr>
            <w:r>
              <w:rPr>
                <w:sz w:val="16"/>
              </w:rPr>
              <w:t>Not Applicable</w:t>
            </w:r>
          </w:p>
        </w:tc>
        <w:tc>
          <w:tcPr>
            <w:tcW w:type="dxa" w:w="119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6"/>
          </w:tcPr>
          <w:p>
            <w:pPr>
              <w:spacing w:after="0"/>
              <w:jc w:val="right"/>
            </w:pPr>
          </w:p>
        </w:tc>
        <w:tc>
          <w:tcPr>
            <w:tcW w:type="dxa" w:w="1165"/>
          </w:tcPr>
          <w:p>
            <w:pPr>
              <w:spacing w:after="0"/>
              <w:jc w:val="right"/>
            </w:pPr>
          </w:p>
        </w:tc>
        <w:tc>
          <w:tcPr>
            <w:tcW w:type="dxa" w:w="1223"/>
          </w:tcPr>
          <w:p>
            <w:pPr>
              <w:spacing w:after="0"/>
              <w:jc w:val="right"/>
            </w:pPr>
            <w:r>
              <w:rPr>
                <w:sz w:val="16"/>
              </w:rPr>
              <w:t>0</w:t>
            </w:r>
          </w:p>
        </w:tc>
        <w:tc>
          <w:tcPr>
            <w:tcW w:type="dxa" w:w="2229"/>
          </w:tcPr>
          <w:p>
            <w:pPr>
              <w:spacing w:after="0"/>
              <w:jc w:val="left"/>
            </w:pPr>
            <w:r>
              <w:rPr>
                <w:sz w:val="16"/>
              </w:rPr>
              <w:t>NRI rates avalanche Not Applicable for this county, and no federal declaration for this county names it.</w:t>
            </w:r>
          </w:p>
        </w:tc>
        <w:tc>
          <w:tcPr>
            <w:tcW w:type="dxa" w:w="1828"/>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3"/>
          </w:tcPr>
          <w:p>
            <w:pPr>
              <w:spacing w:after="0"/>
              <w:jc w:val="left"/>
            </w:pPr>
            <w:r>
              <w:rPr>
                <w:sz w:val="16"/>
              </w:rPr>
              <w:t>Not Applicable</w:t>
            </w:r>
          </w:p>
        </w:tc>
        <w:tc>
          <w:tcPr>
            <w:tcW w:type="dxa" w:w="119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6"/>
          </w:tcPr>
          <w:p>
            <w:pPr>
              <w:spacing w:after="0"/>
              <w:jc w:val="right"/>
            </w:pPr>
          </w:p>
        </w:tc>
        <w:tc>
          <w:tcPr>
            <w:tcW w:type="dxa" w:w="1165"/>
          </w:tcPr>
          <w:p>
            <w:pPr>
              <w:spacing w:after="0"/>
              <w:jc w:val="right"/>
            </w:pPr>
          </w:p>
        </w:tc>
        <w:tc>
          <w:tcPr>
            <w:tcW w:type="dxa" w:w="1223"/>
          </w:tcPr>
          <w:p>
            <w:pPr>
              <w:spacing w:after="0"/>
              <w:jc w:val="right"/>
            </w:pPr>
            <w:r>
              <w:rPr>
                <w:sz w:val="16"/>
              </w:rPr>
              <w:t>0</w:t>
            </w:r>
          </w:p>
        </w:tc>
        <w:tc>
          <w:tcPr>
            <w:tcW w:type="dxa" w:w="2229"/>
          </w:tcPr>
          <w:p>
            <w:pPr>
              <w:spacing w:after="0"/>
              <w:jc w:val="left"/>
            </w:pPr>
            <w:r>
              <w:rPr>
                <w:sz w:val="16"/>
              </w:rPr>
              <w:t>NRI rates coastal flooding Not Applicable for this county, and no federal declaration for this county names it.</w:t>
            </w:r>
          </w:p>
        </w:tc>
        <w:tc>
          <w:tcPr>
            <w:tcW w:type="dxa" w:w="1828"/>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3"/>
          </w:tcPr>
          <w:p>
            <w:pPr>
              <w:spacing w:after="0"/>
              <w:jc w:val="left"/>
            </w:pPr>
            <w:r>
              <w:rPr>
                <w:sz w:val="16"/>
              </w:rPr>
              <w:t>Not Applicable</w:t>
            </w:r>
          </w:p>
        </w:tc>
        <w:tc>
          <w:tcPr>
            <w:tcW w:type="dxa" w:w="119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6"/>
          </w:tcPr>
          <w:p>
            <w:pPr>
              <w:spacing w:after="0"/>
              <w:jc w:val="right"/>
            </w:pPr>
          </w:p>
        </w:tc>
        <w:tc>
          <w:tcPr>
            <w:tcW w:type="dxa" w:w="1165"/>
          </w:tcPr>
          <w:p>
            <w:pPr>
              <w:spacing w:after="0"/>
              <w:jc w:val="right"/>
            </w:pPr>
          </w:p>
        </w:tc>
        <w:tc>
          <w:tcPr>
            <w:tcW w:type="dxa" w:w="1223"/>
          </w:tcPr>
          <w:p>
            <w:pPr>
              <w:spacing w:after="0"/>
              <w:jc w:val="right"/>
            </w:pPr>
            <w:r>
              <w:rPr>
                <w:sz w:val="16"/>
              </w:rPr>
              <w:t>0</w:t>
            </w:r>
          </w:p>
        </w:tc>
        <w:tc>
          <w:tcPr>
            <w:tcW w:type="dxa" w:w="2229"/>
          </w:tcPr>
          <w:p>
            <w:pPr>
              <w:spacing w:after="0"/>
              <w:jc w:val="left"/>
            </w:pPr>
            <w:r>
              <w:rPr>
                <w:sz w:val="16"/>
              </w:rPr>
              <w:t>NRI rates tsunami Not Applicable for this county, and no federal declaration for this county names it.</w:t>
            </w:r>
          </w:p>
        </w:tc>
        <w:tc>
          <w:tcPr>
            <w:tcW w:type="dxa" w:w="18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3"/>
          </w:tcPr>
          <w:p>
            <w:pPr>
              <w:spacing w:after="0"/>
              <w:jc w:val="left"/>
            </w:pPr>
            <w:r>
              <w:rPr>
                <w:sz w:val="16"/>
              </w:rPr>
              <w:t>Not Applicable</w:t>
            </w:r>
          </w:p>
        </w:tc>
        <w:tc>
          <w:tcPr>
            <w:tcW w:type="dxa" w:w="119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6"/>
          </w:tcPr>
          <w:p>
            <w:pPr>
              <w:spacing w:after="0"/>
              <w:jc w:val="right"/>
            </w:pPr>
          </w:p>
        </w:tc>
        <w:tc>
          <w:tcPr>
            <w:tcW w:type="dxa" w:w="1165"/>
          </w:tcPr>
          <w:p>
            <w:pPr>
              <w:spacing w:after="0"/>
              <w:jc w:val="right"/>
            </w:pPr>
          </w:p>
        </w:tc>
        <w:tc>
          <w:tcPr>
            <w:tcW w:type="dxa" w:w="1223"/>
          </w:tcPr>
          <w:p>
            <w:pPr>
              <w:spacing w:after="0"/>
              <w:jc w:val="right"/>
            </w:pPr>
            <w:r>
              <w:rPr>
                <w:sz w:val="16"/>
              </w:rPr>
              <w:t>0</w:t>
            </w:r>
          </w:p>
        </w:tc>
        <w:tc>
          <w:tcPr>
            <w:tcW w:type="dxa" w:w="2229"/>
          </w:tcPr>
          <w:p>
            <w:pPr>
              <w:spacing w:after="0"/>
              <w:jc w:val="left"/>
            </w:pPr>
            <w:r>
              <w:rPr>
                <w:sz w:val="16"/>
              </w:rPr>
              <w:t>NRI rates volcanic activity Not Applicable for this county, and no federal declaration for this county names it.</w:t>
            </w:r>
          </w:p>
        </w:tc>
        <w:tc>
          <w:tcPr>
            <w:tcW w:type="dxa" w:w="18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4"/>
        <w:gridCol w:w="1506"/>
        <w:gridCol w:w="1779"/>
        <w:gridCol w:w="2152"/>
        <w:gridCol w:w="1592"/>
        <w:gridCol w:w="1566"/>
        <w:gridCol w:w="2147"/>
      </w:tblGrid>
      <w:tr>
        <w:trPr>
          <w:cantSplit/>
          <w:tblHeader/>
        </w:trPr>
        <w:tc>
          <w:tcPr>
            <w:tcW w:type="dxa" w:w="1676"/>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06"/>
            <w:shd w:val="clear" w:color="auto" w:fill="E8E8E8"/>
          </w:tcPr>
          <w:p>
            <w:pPr>
              <w:spacing w:after="0"/>
              <w:jc w:val="right"/>
            </w:pPr>
            <w:r>
              <w:rPr>
                <w:b/>
                <w:sz w:val="16"/>
              </w:rPr>
              <w:t>Records</w:t>
            </w:r>
          </w:p>
          <w:p>
            <w:pPr>
              <w:spacing w:after="0"/>
              <w:jc w:val="right"/>
            </w:pPr>
            <w:r>
              <w:rPr>
                <w:i/>
                <w:color w:val="555555"/>
                <w:sz w:val="14"/>
              </w:rPr>
              <w:t>count, years</w:t>
            </w:r>
          </w:p>
        </w:tc>
        <w:tc>
          <w:tcPr>
            <w:tcW w:type="dxa" w:w="1779"/>
            <w:shd w:val="clear" w:color="auto" w:fill="E8E8E8"/>
          </w:tcPr>
          <w:p>
            <w:pPr>
              <w:spacing w:after="0"/>
              <w:jc w:val="left"/>
            </w:pPr>
            <w:r>
              <w:rPr>
                <w:b/>
                <w:sz w:val="16"/>
              </w:rPr>
              <w:t>Observed range</w:t>
            </w:r>
          </w:p>
        </w:tc>
        <w:tc>
          <w:tcPr>
            <w:tcW w:type="dxa" w:w="2152"/>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members</w:t>
            </w:r>
          </w:p>
        </w:tc>
        <w:tc>
          <w:tcPr>
            <w:tcW w:type="dxa" w:w="2147"/>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779"/>
          </w:tcPr>
          <w:p>
            <w:pPr>
              <w:spacing w:after="0"/>
              <w:jc w:val="left"/>
            </w:pPr>
          </w:p>
        </w:tc>
        <w:tc>
          <w:tcPr>
            <w:tcW w:type="dxa" w:w="2152"/>
          </w:tcPr>
          <w:p>
            <w:pPr>
              <w:spacing w:after="0"/>
              <w:jc w:val="left"/>
            </w:pPr>
          </w:p>
        </w:tc>
        <w:tc>
          <w:tcPr>
            <w:tcW w:type="dxa" w:w="1592"/>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06"/>
          </w:tcPr>
          <w:p>
            <w:pPr>
              <w:spacing w:after="0"/>
              <w:jc w:val="right"/>
            </w:pPr>
            <w:r>
              <w:rPr>
                <w:sz w:val="16"/>
              </w:rPr>
              <w:t>0</w:t>
            </w:r>
          </w:p>
        </w:tc>
        <w:tc>
          <w:tcPr>
            <w:tcW w:type="dxa" w:w="1779"/>
          </w:tcPr>
          <w:p>
            <w:pPr>
              <w:spacing w:after="0"/>
              <w:jc w:val="left"/>
            </w:pPr>
          </w:p>
        </w:tc>
        <w:tc>
          <w:tcPr>
            <w:tcW w:type="dxa" w:w="2152"/>
          </w:tcPr>
          <w:p>
            <w:pPr>
              <w:spacing w:after="0"/>
              <w:jc w:val="left"/>
            </w:pPr>
          </w:p>
        </w:tc>
        <w:tc>
          <w:tcPr>
            <w:tcW w:type="dxa" w:w="1592"/>
          </w:tcPr>
          <w:p>
            <w:pPr>
              <w:spacing w:after="0"/>
              <w:jc w:val="left"/>
            </w:pPr>
          </w:p>
        </w:tc>
        <w:tc>
          <w:tcPr>
            <w:tcW w:type="dxa" w:w="1566"/>
          </w:tcPr>
          <w:p>
            <w:pPr>
              <w:spacing w:after="0"/>
              <w:jc w:val="left"/>
            </w:pPr>
          </w:p>
        </w:tc>
        <w:tc>
          <w:tcPr>
            <w:tcW w:type="dxa" w:w="2147"/>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06"/>
          </w:tcPr>
          <w:p>
            <w:pPr>
              <w:spacing w:after="0"/>
              <w:jc w:val="right"/>
            </w:pPr>
            <w:r>
              <w:rPr>
                <w:sz w:val="16"/>
              </w:rPr>
              <w:t>19, 1997 to 2026 (19 zone-level)</w:t>
            </w:r>
          </w:p>
        </w:tc>
        <w:tc>
          <w:tcPr>
            <w:tcW w:type="dxa" w:w="1779"/>
          </w:tcPr>
          <w:p>
            <w:pPr>
              <w:spacing w:after="0"/>
              <w:jc w:val="left"/>
            </w:pPr>
            <w:r>
              <w:rPr>
                <w:sz w:val="16"/>
              </w:rPr>
              <w:t>1 day to 31 days (median 2 days); 19 with a recorded value</w:t>
            </w:r>
          </w:p>
        </w:tc>
        <w:tc>
          <w:tcPr>
            <w:tcW w:type="dxa" w:w="215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92"/>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06"/>
          </w:tcPr>
          <w:p>
            <w:pPr>
              <w:spacing w:after="0"/>
              <w:jc w:val="right"/>
            </w:pPr>
            <w:r>
              <w:rPr>
                <w:sz w:val="16"/>
              </w:rPr>
              <w:t>1, 2007 to 2007 (1 zone-level)</w:t>
            </w:r>
          </w:p>
        </w:tc>
        <w:tc>
          <w:tcPr>
            <w:tcW w:type="dxa" w:w="1779"/>
          </w:tcPr>
          <w:p>
            <w:pPr>
              <w:spacing w:after="0"/>
              <w:jc w:val="left"/>
            </w:pPr>
          </w:p>
        </w:tc>
        <w:tc>
          <w:tcPr>
            <w:tcW w:type="dxa" w:w="2152"/>
          </w:tcPr>
          <w:p>
            <w:pPr>
              <w:spacing w:after="0"/>
              <w:jc w:val="left"/>
            </w:pPr>
            <w:r>
              <w:rPr>
                <w:sz w:val="16"/>
              </w:rPr>
              <w:t>Frost/Freeze, 2007-04-08, $2,000,000 crop damage, reported for the zone (2007 dollars); NWS zone NCZ062 (MACON), zone-level: may include parts of neighboring counties</w:t>
            </w:r>
          </w:p>
        </w:tc>
        <w:tc>
          <w:tcPr>
            <w:tcW w:type="dxa" w:w="1592"/>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4"/>
          </w:tcPr>
          <w:p>
            <w:pPr>
              <w:spacing w:after="0"/>
              <w:jc w:val="left"/>
            </w:pPr>
            <w:r>
              <w:rPr>
                <w:sz w:val="16"/>
              </w:rPr>
              <w:t>US Drought Monitor D-scale</w:t>
            </w:r>
          </w:p>
        </w:tc>
        <w:tc>
          <w:tcPr>
            <w:tcW w:type="dxa" w:w="1506"/>
          </w:tcPr>
          <w:p>
            <w:pPr>
              <w:spacing w:after="0"/>
              <w:jc w:val="right"/>
            </w:pPr>
            <w:r>
              <w:rPr>
                <w:sz w:val="16"/>
              </w:rPr>
              <w:t>37, 1998 to 2026 (37 zone-level)</w:t>
            </w:r>
          </w:p>
        </w:tc>
        <w:tc>
          <w:tcPr>
            <w:tcW w:type="dxa" w:w="1779"/>
          </w:tcPr>
          <w:p>
            <w:pPr>
              <w:spacing w:after="0"/>
              <w:jc w:val="left"/>
            </w:pPr>
            <w:r>
              <w:rPr>
                <w:sz w:val="16"/>
              </w:rPr>
              <w:t>31 days to 276 days (median 61 days); 12 with a recorded value</w:t>
            </w:r>
          </w:p>
        </w:tc>
        <w:tc>
          <w:tcPr>
            <w:tcW w:type="dxa" w:w="2152"/>
          </w:tcPr>
          <w:p>
            <w:pPr>
              <w:spacing w:after="0"/>
              <w:jc w:val="left"/>
            </w:pPr>
            <w:r>
              <w:rPr>
                <w:sz w:val="16"/>
              </w:rPr>
              <w:t>276 days (9 months), 2007-05-01 to 2008-01-31, a run of 9 consecutive Storm Events drought records, zone-level</w:t>
            </w:r>
          </w:p>
        </w:tc>
        <w:tc>
          <w:tcPr>
            <w:tcW w:type="dxa" w:w="1592"/>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4"/>
          </w:tcPr>
          <w:p>
            <w:pPr>
              <w:spacing w:after="0"/>
              <w:jc w:val="left"/>
            </w:pPr>
            <w:r>
              <w:rPr>
                <w:sz w:val="16"/>
              </w:rPr>
              <w:t>Modified Mercalli (local data)</w:t>
            </w:r>
          </w:p>
        </w:tc>
        <w:tc>
          <w:tcPr>
            <w:tcW w:type="dxa" w:w="1506"/>
          </w:tcPr>
          <w:p>
            <w:pPr>
              <w:spacing w:after="0"/>
              <w:jc w:val="right"/>
            </w:pPr>
            <w:r>
              <w:rPr>
                <w:sz w:val="16"/>
              </w:rPr>
              <w:t>0</w:t>
            </w:r>
          </w:p>
        </w:tc>
        <w:tc>
          <w:tcPr>
            <w:tcW w:type="dxa" w:w="1779"/>
          </w:tcPr>
          <w:p>
            <w:pPr>
              <w:spacing w:after="0"/>
              <w:jc w:val="left"/>
            </w:pPr>
          </w:p>
        </w:tc>
        <w:tc>
          <w:tcPr>
            <w:tcW w:type="dxa" w:w="2152"/>
          </w:tcPr>
          <w:p>
            <w:pPr>
              <w:spacing w:after="0"/>
              <w:jc w:val="left"/>
            </w:pPr>
          </w:p>
        </w:tc>
        <w:tc>
          <w:tcPr>
            <w:tcW w:type="dxa" w:w="1592"/>
          </w:tcPr>
          <w:p>
            <w:pPr>
              <w:spacing w:after="0"/>
              <w:jc w:val="left"/>
            </w:pPr>
          </w:p>
        </w:tc>
        <w:tc>
          <w:tcPr>
            <w:tcW w:type="dxa" w:w="1566"/>
          </w:tcPr>
          <w:p>
            <w:pPr>
              <w:spacing w:after="0"/>
              <w:jc w:val="left"/>
            </w:pPr>
          </w:p>
        </w:tc>
        <w:tc>
          <w:tcPr>
            <w:tcW w:type="dxa" w:w="2147"/>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4"/>
          </w:tcPr>
          <w:p>
            <w:pPr>
              <w:spacing w:after="0"/>
              <w:jc w:val="left"/>
            </w:pPr>
            <w:r>
              <w:rPr>
                <w:sz w:val="16"/>
              </w:rPr>
              <w:t>hail size (inches)</w:t>
            </w:r>
          </w:p>
        </w:tc>
        <w:tc>
          <w:tcPr>
            <w:tcW w:type="dxa" w:w="1506"/>
          </w:tcPr>
          <w:p>
            <w:pPr>
              <w:spacing w:after="0"/>
              <w:jc w:val="right"/>
            </w:pPr>
            <w:r>
              <w:rPr>
                <w:sz w:val="16"/>
              </w:rPr>
              <w:t>72, 1984 to 2025</w:t>
            </w:r>
          </w:p>
        </w:tc>
        <w:tc>
          <w:tcPr>
            <w:tcW w:type="dxa" w:w="1779"/>
          </w:tcPr>
          <w:p>
            <w:pPr>
              <w:spacing w:after="0"/>
              <w:jc w:val="left"/>
            </w:pPr>
            <w:r>
              <w:rPr>
                <w:sz w:val="16"/>
              </w:rPr>
              <w:t>0.75 in to 2.75 in (median 1 in); 72 with a recorded value</w:t>
            </w:r>
          </w:p>
        </w:tc>
        <w:tc>
          <w:tcPr>
            <w:tcW w:type="dxa" w:w="2152"/>
          </w:tcPr>
          <w:p>
            <w:pPr>
              <w:spacing w:after="0"/>
              <w:jc w:val="left"/>
            </w:pPr>
            <w:r>
              <w:rPr>
                <w:sz w:val="16"/>
              </w:rPr>
              <w:t>2.75 in hail, 1984-03-28</w:t>
            </w:r>
          </w:p>
        </w:tc>
        <w:tc>
          <w:tcPr>
            <w:tcW w:type="dxa" w:w="1592"/>
          </w:tcPr>
          <w:p>
            <w:pPr>
              <w:spacing w:after="0"/>
              <w:jc w:val="left"/>
            </w:pPr>
            <w:r>
              <w:rPr>
                <w:sz w:val="16"/>
              </w:rPr>
              <w:t>Hail, 2002-07-02, $5,000 property; crops not reported (2002 dollars)</w:t>
            </w:r>
          </w:p>
        </w:tc>
        <w:tc>
          <w:tcPr>
            <w:tcW w:type="dxa" w:w="1566"/>
          </w:tcPr>
          <w:p>
            <w:pPr>
              <w:spacing w:after="0"/>
              <w:jc w:val="left"/>
            </w:pPr>
            <w:r>
              <w:rPr>
                <w:sz w:val="16"/>
              </w:rPr>
              <w:t>Event records naming member places: Franklin town (24 records), Highlands town (10 records).</w:t>
            </w:r>
          </w:p>
        </w:tc>
        <w:tc>
          <w:tcPr>
            <w:tcW w:type="dxa" w:w="2147"/>
          </w:tcPr>
          <w:p>
            <w:pPr>
              <w:spacing w:after="0"/>
              <w:jc w:val="left"/>
            </w:pPr>
          </w:p>
        </w:tc>
      </w:tr>
      <w:tr>
        <w:trPr>
          <w:cantSplit/>
        </w:trPr>
        <w:tc>
          <w:tcPr>
            <w:tcW w:type="dxa" w:w="1676"/>
          </w:tcPr>
          <w:p>
            <w:pPr>
              <w:spacing w:after="0"/>
              <w:jc w:val="left"/>
            </w:pPr>
            <w:r>
              <w:rPr>
                <w:sz w:val="16"/>
              </w:rPr>
              <w:t>Excessive Heat, Heat</w:t>
            </w:r>
          </w:p>
        </w:tc>
        <w:tc>
          <w:tcPr>
            <w:tcW w:type="dxa" w:w="1694"/>
          </w:tcPr>
          <w:p>
            <w:pPr>
              <w:spacing w:after="0"/>
              <w:jc w:val="left"/>
            </w:pPr>
            <w:r>
              <w:rPr>
                <w:sz w:val="16"/>
              </w:rPr>
              <w:t>heat index (narratives)</w:t>
            </w:r>
          </w:p>
        </w:tc>
        <w:tc>
          <w:tcPr>
            <w:tcW w:type="dxa" w:w="1506"/>
          </w:tcPr>
          <w:p>
            <w:pPr>
              <w:spacing w:after="0"/>
              <w:jc w:val="right"/>
            </w:pPr>
            <w:r>
              <w:rPr>
                <w:sz w:val="16"/>
              </w:rPr>
              <w:t>0</w:t>
            </w:r>
          </w:p>
        </w:tc>
        <w:tc>
          <w:tcPr>
            <w:tcW w:type="dxa" w:w="1779"/>
          </w:tcPr>
          <w:p>
            <w:pPr>
              <w:spacing w:after="0"/>
              <w:jc w:val="left"/>
            </w:pPr>
          </w:p>
        </w:tc>
        <w:tc>
          <w:tcPr>
            <w:tcW w:type="dxa" w:w="2152"/>
          </w:tcPr>
          <w:p>
            <w:pPr>
              <w:spacing w:after="0"/>
              <w:jc w:val="left"/>
            </w:pPr>
          </w:p>
        </w:tc>
        <w:tc>
          <w:tcPr>
            <w:tcW w:type="dxa" w:w="1592"/>
          </w:tcPr>
          <w:p>
            <w:pPr>
              <w:spacing w:after="0"/>
              <w:jc w:val="left"/>
            </w:pPr>
          </w:p>
        </w:tc>
        <w:tc>
          <w:tcPr>
            <w:tcW w:type="dxa" w:w="1566"/>
          </w:tcPr>
          <w:p>
            <w:pPr>
              <w:spacing w:after="0"/>
              <w:jc w:val="left"/>
            </w:pPr>
          </w:p>
        </w:tc>
        <w:tc>
          <w:tcPr>
            <w:tcW w:type="dxa" w:w="2147"/>
          </w:tcPr>
          <w:p>
            <w:pPr>
              <w:spacing w:after="0"/>
              <w:jc w:val="left"/>
            </w:pPr>
            <w:r>
              <w:rPr>
                <w:sz w:val="16"/>
              </w:rPr>
              <w:t>Heat index: in event narratives only; local data required.</w:t>
            </w:r>
          </w:p>
        </w:tc>
      </w:tr>
      <w:tr>
        <w:trPr>
          <w:cantSplit/>
        </w:trPr>
        <w:tc>
          <w:tcPr>
            <w:tcW w:type="dxa" w:w="1676"/>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06"/>
          </w:tcPr>
          <w:p>
            <w:pPr>
              <w:spacing w:after="0"/>
              <w:jc w:val="right"/>
            </w:pPr>
            <w:r>
              <w:rPr>
                <w:sz w:val="16"/>
              </w:rPr>
              <w:t>1, 2024 to 2024 (1 zone-level)</w:t>
            </w:r>
          </w:p>
        </w:tc>
        <w:tc>
          <w:tcPr>
            <w:tcW w:type="dxa" w:w="1779"/>
          </w:tcPr>
          <w:p>
            <w:pPr>
              <w:spacing w:after="0"/>
              <w:jc w:val="left"/>
            </w:pPr>
          </w:p>
        </w:tc>
        <w:tc>
          <w:tcPr>
            <w:tcW w:type="dxa" w:w="2152"/>
          </w:tcPr>
          <w:p>
            <w:pPr>
              <w:spacing w:after="0"/>
              <w:jc w:val="left"/>
            </w:pPr>
            <w:r>
              <w:rPr>
                <w:sz w:val="16"/>
              </w:rPr>
              <w:t>Strongest recorded (records with damage, a wind speed or direct casualties first, then storm type, category and wind): Tropical Storm record, 2024-09-27, $1,500,000 property; $0 crops, reported for the zone (2024 dollars); NWS zone NCZ062 (MACON), zone-level: may include parts of neighboring counties</w:t>
            </w:r>
          </w:p>
        </w:tc>
        <w:tc>
          <w:tcPr>
            <w:tcW w:type="dxa" w:w="1592"/>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4"/>
          </w:tcPr>
          <w:p>
            <w:pPr>
              <w:spacing w:after="0"/>
              <w:jc w:val="left"/>
            </w:pPr>
            <w:r>
              <w:rPr>
                <w:sz w:val="16"/>
              </w:rPr>
              <w:t>Sperry-Piltz (local data)</w:t>
            </w:r>
          </w:p>
        </w:tc>
        <w:tc>
          <w:tcPr>
            <w:tcW w:type="dxa" w:w="1506"/>
          </w:tcPr>
          <w:p>
            <w:pPr>
              <w:spacing w:after="0"/>
              <w:jc w:val="right"/>
            </w:pPr>
            <w:r>
              <w:rPr>
                <w:sz w:val="16"/>
              </w:rPr>
              <w:t>1, 1997 to 1997 (1 zone-level)</w:t>
            </w:r>
          </w:p>
        </w:tc>
        <w:tc>
          <w:tcPr>
            <w:tcW w:type="dxa" w:w="1779"/>
          </w:tcPr>
          <w:p>
            <w:pPr>
              <w:spacing w:after="0"/>
              <w:jc w:val="left"/>
            </w:pPr>
          </w:p>
        </w:tc>
        <w:tc>
          <w:tcPr>
            <w:tcW w:type="dxa" w:w="2152"/>
          </w:tcPr>
          <w:p>
            <w:pPr>
              <w:spacing w:after="0"/>
              <w:jc w:val="left"/>
            </w:pPr>
            <w:r>
              <w:rPr>
                <w:sz w:val="16"/>
              </w:rPr>
              <w:t>No damage reported in 1 records.</w:t>
            </w:r>
          </w:p>
        </w:tc>
        <w:tc>
          <w:tcPr>
            <w:tcW w:type="dxa" w:w="1592"/>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06"/>
          </w:tcPr>
          <w:p>
            <w:pPr>
              <w:spacing w:after="0"/>
              <w:jc w:val="right"/>
            </w:pPr>
            <w:r>
              <w:rPr>
                <w:sz w:val="16"/>
              </w:rPr>
              <w:t>38, 1996 to 2024 (13 zone-level)</w:t>
            </w:r>
          </w:p>
        </w:tc>
        <w:tc>
          <w:tcPr>
            <w:tcW w:type="dxa" w:w="1779"/>
          </w:tcPr>
          <w:p>
            <w:pPr>
              <w:spacing w:after="0"/>
              <w:jc w:val="left"/>
            </w:pPr>
          </w:p>
        </w:tc>
        <w:tc>
          <w:tcPr>
            <w:tcW w:type="dxa" w:w="2152"/>
          </w:tcPr>
          <w:p>
            <w:pPr>
              <w:spacing w:after="0"/>
              <w:jc w:val="left"/>
            </w:pPr>
            <w:r>
              <w:rPr>
                <w:sz w:val="16"/>
              </w:rPr>
              <w:t>Flood, 2004-09-16, $3,900,000 property; $500,000 crops, reported for the zone (2004 dollars); NWS zone NCZ062 (MACON), zone-level: may include parts of neighboring counties</w:t>
            </w:r>
          </w:p>
        </w:tc>
        <w:tc>
          <w:tcPr>
            <w:tcW w:type="dxa" w:w="1592"/>
          </w:tcPr>
          <w:p>
            <w:pPr>
              <w:spacing w:after="0"/>
              <w:jc w:val="left"/>
            </w:pPr>
          </w:p>
        </w:tc>
        <w:tc>
          <w:tcPr>
            <w:tcW w:type="dxa" w:w="1566"/>
          </w:tcPr>
          <w:p>
            <w:pPr>
              <w:spacing w:after="0"/>
              <w:jc w:val="left"/>
            </w:pPr>
            <w:r>
              <w:rPr>
                <w:sz w:val="16"/>
              </w:rPr>
              <w:t>Event records naming member places: Franklin town (7 records), Highlands town (3 records). Zone-level records (13) apply countywide.</w:t>
            </w:r>
          </w:p>
        </w:tc>
        <w:tc>
          <w:tcPr>
            <w:tcW w:type="dxa" w:w="21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4"/>
          </w:tcPr>
          <w:p>
            <w:pPr>
              <w:spacing w:after="0"/>
              <w:jc w:val="left"/>
            </w:pPr>
            <w:r>
              <w:rPr>
                <w:sz w:val="16"/>
              </w:rPr>
              <w:t>none (count and damage)</w:t>
            </w:r>
          </w:p>
        </w:tc>
        <w:tc>
          <w:tcPr>
            <w:tcW w:type="dxa" w:w="1506"/>
          </w:tcPr>
          <w:p>
            <w:pPr>
              <w:spacing w:after="0"/>
              <w:jc w:val="right"/>
            </w:pPr>
            <w:r>
              <w:rPr>
                <w:sz w:val="16"/>
              </w:rPr>
              <w:t>3, 2004 to 2020 (1 zone-level)</w:t>
            </w:r>
          </w:p>
        </w:tc>
        <w:tc>
          <w:tcPr>
            <w:tcW w:type="dxa" w:w="1779"/>
          </w:tcPr>
          <w:p>
            <w:pPr>
              <w:spacing w:after="0"/>
              <w:jc w:val="left"/>
            </w:pPr>
          </w:p>
        </w:tc>
        <w:tc>
          <w:tcPr>
            <w:tcW w:type="dxa" w:w="2152"/>
          </w:tcPr>
          <w:p>
            <w:pPr>
              <w:spacing w:after="0"/>
              <w:jc w:val="left"/>
            </w:pPr>
            <w:r>
              <w:rPr>
                <w:sz w:val="16"/>
              </w:rPr>
              <w:t>Debris Flow, 2004-09-16, $1,600,000 property; crops not reported, reported for the zone (2004 dollars), 4 direct deaths, 9 direct injuries (reported for the zone); NWS zone NCZ062 (MACON), zone-level: may include parts of neighboring counties</w:t>
            </w:r>
          </w:p>
        </w:tc>
        <w:tc>
          <w:tcPr>
            <w:tcW w:type="dxa" w:w="1592"/>
          </w:tcPr>
          <w:p>
            <w:pPr>
              <w:spacing w:after="0"/>
              <w:jc w:val="left"/>
            </w:pPr>
          </w:p>
        </w:tc>
        <w:tc>
          <w:tcPr>
            <w:tcW w:type="dxa" w:w="1566"/>
          </w:tcPr>
          <w:p>
            <w:pPr>
              <w:spacing w:after="0"/>
              <w:jc w:val="left"/>
            </w:pPr>
            <w:r>
              <w:rPr>
                <w:sz w:val="16"/>
              </w:rPr>
              <w:t>No event record names a member place. Zone-level records (1) apply countywide.</w:t>
            </w:r>
          </w:p>
        </w:tc>
        <w:tc>
          <w:tcPr>
            <w:tcW w:type="dxa" w:w="2147"/>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06"/>
          </w:tcPr>
          <w:p>
            <w:pPr>
              <w:spacing w:after="0"/>
              <w:jc w:val="right"/>
            </w:pPr>
            <w:r>
              <w:rPr>
                <w:sz w:val="16"/>
              </w:rPr>
              <w:t>14, 1998 to 2010</w:t>
            </w:r>
          </w:p>
        </w:tc>
        <w:tc>
          <w:tcPr>
            <w:tcW w:type="dxa" w:w="1779"/>
          </w:tcPr>
          <w:p>
            <w:pPr>
              <w:spacing w:after="0"/>
              <w:jc w:val="left"/>
            </w:pPr>
          </w:p>
        </w:tc>
        <w:tc>
          <w:tcPr>
            <w:tcW w:type="dxa" w:w="2152"/>
          </w:tcPr>
          <w:p>
            <w:pPr>
              <w:spacing w:after="0"/>
              <w:jc w:val="left"/>
            </w:pPr>
            <w:r>
              <w:rPr>
                <w:sz w:val="16"/>
              </w:rPr>
              <w:t>Lightning, 2010-05-16, $1,000,000 property; crops not reported (2010 dollars)</w:t>
            </w:r>
          </w:p>
        </w:tc>
        <w:tc>
          <w:tcPr>
            <w:tcW w:type="dxa" w:w="1592"/>
          </w:tcPr>
          <w:p>
            <w:pPr>
              <w:spacing w:after="0"/>
              <w:jc w:val="left"/>
            </w:pPr>
          </w:p>
        </w:tc>
        <w:tc>
          <w:tcPr>
            <w:tcW w:type="dxa" w:w="1566"/>
          </w:tcPr>
          <w:p>
            <w:pPr>
              <w:spacing w:after="0"/>
              <w:jc w:val="left"/>
            </w:pPr>
            <w:r>
              <w:rPr>
                <w:sz w:val="16"/>
              </w:rPr>
              <w:t>Event records naming member places: Highlands town (7 records), Franklin town (3 records).</w:t>
            </w:r>
          </w:p>
        </w:tc>
        <w:tc>
          <w:tcPr>
            <w:tcW w:type="dxa" w:w="2147"/>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06"/>
          </w:tcPr>
          <w:p>
            <w:pPr>
              <w:spacing w:after="0"/>
              <w:jc w:val="right"/>
            </w:pPr>
            <w:r>
              <w:rPr>
                <w:sz w:val="16"/>
              </w:rPr>
              <w:t>44, 1996 to 2025 (44 zone-level)</w:t>
            </w:r>
          </w:p>
        </w:tc>
        <w:tc>
          <w:tcPr>
            <w:tcW w:type="dxa" w:w="1779"/>
          </w:tcPr>
          <w:p>
            <w:pPr>
              <w:spacing w:after="0"/>
              <w:jc w:val="left"/>
            </w:pPr>
            <w:r>
              <w:rPr>
                <w:sz w:val="16"/>
              </w:rPr>
              <w:t>40 kt (46 mph) to 70 kt (81 mph) (median 50 kt (58 mph)); 39 with a recorded value</w:t>
            </w:r>
          </w:p>
        </w:tc>
        <w:tc>
          <w:tcPr>
            <w:tcW w:type="dxa" w:w="2152"/>
          </w:tcPr>
          <w:p>
            <w:pPr>
              <w:spacing w:after="0"/>
              <w:jc w:val="left"/>
            </w:pPr>
            <w:r>
              <w:rPr>
                <w:sz w:val="16"/>
              </w:rPr>
              <w:t>70 kt (81 mph) estimated gust, High Wind, 2007-04-15; NWS zone NCZ062 (MACON), zone-level: may include parts of neighboring counties</w:t>
            </w:r>
          </w:p>
        </w:tc>
        <w:tc>
          <w:tcPr>
            <w:tcW w:type="dxa" w:w="1592"/>
          </w:tcPr>
          <w:p>
            <w:pPr>
              <w:spacing w:after="0"/>
              <w:jc w:val="left"/>
            </w:pPr>
            <w:r>
              <w:rPr>
                <w:sz w:val="16"/>
              </w:rPr>
              <w:t>High Wind, 2007-04-16, $600,000 property; $0 crops, reported for the zone (2007 dollars)</w:t>
            </w: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p>
        </w:tc>
      </w:tr>
      <w:tr>
        <w:trPr>
          <w:cantSplit/>
        </w:trPr>
        <w:tc>
          <w:tcPr>
            <w:tcW w:type="dxa" w:w="1676"/>
          </w:tcPr>
          <w:p>
            <w:pPr>
              <w:spacing w:after="0"/>
              <w:jc w:val="left"/>
            </w:pPr>
            <w:r>
              <w:rPr>
                <w:sz w:val="16"/>
              </w:rPr>
              <w:t>Thunderstorm Wind</w:t>
            </w:r>
          </w:p>
        </w:tc>
        <w:tc>
          <w:tcPr>
            <w:tcW w:type="dxa" w:w="1694"/>
          </w:tcPr>
          <w:p>
            <w:pPr>
              <w:spacing w:after="0"/>
              <w:jc w:val="left"/>
            </w:pPr>
            <w:r>
              <w:rPr>
                <w:sz w:val="16"/>
              </w:rPr>
              <w:t>wind speed (kt and mph)</w:t>
            </w:r>
          </w:p>
        </w:tc>
        <w:tc>
          <w:tcPr>
            <w:tcW w:type="dxa" w:w="1506"/>
          </w:tcPr>
          <w:p>
            <w:pPr>
              <w:spacing w:after="0"/>
              <w:jc w:val="right"/>
            </w:pPr>
            <w:r>
              <w:rPr>
                <w:sz w:val="16"/>
              </w:rPr>
              <w:t>88, 1970 to 2024</w:t>
            </w:r>
          </w:p>
        </w:tc>
        <w:tc>
          <w:tcPr>
            <w:tcW w:type="dxa" w:w="1779"/>
          </w:tcPr>
          <w:p>
            <w:pPr>
              <w:spacing w:after="0"/>
              <w:jc w:val="left"/>
            </w:pPr>
            <w:r>
              <w:rPr>
                <w:sz w:val="16"/>
              </w:rPr>
              <w:t>50 kt (58 mph) to 65 kt (75 mph) (median 50 kt (58 mph)); 82 with a recorded value</w:t>
            </w:r>
          </w:p>
        </w:tc>
        <w:tc>
          <w:tcPr>
            <w:tcW w:type="dxa" w:w="2152"/>
          </w:tcPr>
          <w:p>
            <w:pPr>
              <w:spacing w:after="0"/>
              <w:jc w:val="left"/>
            </w:pPr>
            <w:r>
              <w:rPr>
                <w:sz w:val="16"/>
              </w:rPr>
              <w:t>65 kt (75 mph) estimated gust, Thunderstorm Wind, 2004-09-16, 1 direct injury</w:t>
            </w:r>
          </w:p>
        </w:tc>
        <w:tc>
          <w:tcPr>
            <w:tcW w:type="dxa" w:w="1592"/>
          </w:tcPr>
          <w:p>
            <w:pPr>
              <w:spacing w:after="0"/>
              <w:jc w:val="left"/>
            </w:pPr>
            <w:r>
              <w:rPr>
                <w:sz w:val="16"/>
              </w:rPr>
              <w:t>Thunderstorm Wind, 1997-07-04, $250,000 property; crops not reported (1997 dollars)</w:t>
            </w:r>
          </w:p>
        </w:tc>
        <w:tc>
          <w:tcPr>
            <w:tcW w:type="dxa" w:w="1566"/>
          </w:tcPr>
          <w:p>
            <w:pPr>
              <w:spacing w:after="0"/>
              <w:jc w:val="left"/>
            </w:pPr>
            <w:r>
              <w:rPr>
                <w:sz w:val="16"/>
              </w:rPr>
              <w:t>Event records naming member places: Franklin town (30 records), Highlands town (13 records).</w:t>
            </w:r>
          </w:p>
        </w:tc>
        <w:tc>
          <w:tcPr>
            <w:tcW w:type="dxa" w:w="2147"/>
          </w:tcPr>
          <w:p>
            <w:pPr>
              <w:spacing w:after="0"/>
              <w:jc w:val="left"/>
            </w:pPr>
          </w:p>
        </w:tc>
      </w:tr>
      <w:tr>
        <w:trPr>
          <w:cantSplit/>
        </w:trPr>
        <w:tc>
          <w:tcPr>
            <w:tcW w:type="dxa" w:w="1676"/>
          </w:tcPr>
          <w:p>
            <w:pPr>
              <w:spacing w:after="0"/>
              <w:jc w:val="left"/>
            </w:pPr>
            <w:r>
              <w:rPr>
                <w:sz w:val="16"/>
              </w:rPr>
              <w:t>Tornado</w:t>
            </w:r>
          </w:p>
        </w:tc>
        <w:tc>
          <w:tcPr>
            <w:tcW w:type="dxa" w:w="1694"/>
          </w:tcPr>
          <w:p>
            <w:pPr>
              <w:spacing w:after="0"/>
              <w:jc w:val="left"/>
            </w:pPr>
            <w:r>
              <w:rPr>
                <w:sz w:val="16"/>
              </w:rPr>
              <w:t>Enhanced Fujita (F before Feb 2007)</w:t>
            </w:r>
          </w:p>
        </w:tc>
        <w:tc>
          <w:tcPr>
            <w:tcW w:type="dxa" w:w="1506"/>
          </w:tcPr>
          <w:p>
            <w:pPr>
              <w:spacing w:after="0"/>
              <w:jc w:val="right"/>
            </w:pPr>
            <w:r>
              <w:rPr>
                <w:sz w:val="16"/>
              </w:rPr>
              <w:t>4, 1976 to 2011</w:t>
            </w:r>
          </w:p>
        </w:tc>
        <w:tc>
          <w:tcPr>
            <w:tcW w:type="dxa" w:w="1779"/>
          </w:tcPr>
          <w:p>
            <w:pPr>
              <w:spacing w:after="0"/>
              <w:jc w:val="left"/>
            </w:pPr>
            <w:r>
              <w:rPr>
                <w:sz w:val="16"/>
              </w:rPr>
              <w:t>F/EF0 to F/EF1 (median F/EF1); 4 with a recorded value</w:t>
            </w:r>
          </w:p>
        </w:tc>
        <w:tc>
          <w:tcPr>
            <w:tcW w:type="dxa" w:w="2152"/>
          </w:tcPr>
          <w:p>
            <w:pPr>
              <w:spacing w:after="0"/>
              <w:jc w:val="left"/>
            </w:pPr>
            <w:r>
              <w:rPr>
                <w:sz w:val="16"/>
              </w:rPr>
              <w:t>F1 tornado, 1976-02-18, 3.8 mi path length (records before 1996 may include the whole path; rating and listing come from the county where the tornado began), 50 yd wide, $250,000 property; crops not recorded (1976 dollars)</w:t>
            </w:r>
          </w:p>
        </w:tc>
        <w:tc>
          <w:tcPr>
            <w:tcW w:type="dxa" w:w="1592"/>
          </w:tcPr>
          <w:p>
            <w:pPr>
              <w:spacing w:after="0"/>
              <w:jc w:val="left"/>
            </w:pPr>
          </w:p>
        </w:tc>
        <w:tc>
          <w:tcPr>
            <w:tcW w:type="dxa" w:w="1566"/>
          </w:tcPr>
          <w:p>
            <w:pPr>
              <w:spacing w:after="0"/>
              <w:jc w:val="left"/>
            </w:pPr>
            <w:r>
              <w:rPr>
                <w:sz w:val="16"/>
              </w:rPr>
              <w:t>Event records naming member places: Franklin town (1 record).</w:t>
            </w:r>
          </w:p>
        </w:tc>
        <w:tc>
          <w:tcPr>
            <w:tcW w:type="dxa" w:w="21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779"/>
          </w:tcPr>
          <w:p>
            <w:pPr>
              <w:spacing w:after="0"/>
              <w:jc w:val="left"/>
            </w:pPr>
          </w:p>
        </w:tc>
        <w:tc>
          <w:tcPr>
            <w:tcW w:type="dxa" w:w="2152"/>
          </w:tcPr>
          <w:p>
            <w:pPr>
              <w:spacing w:after="0"/>
              <w:jc w:val="left"/>
            </w:pPr>
          </w:p>
        </w:tc>
        <w:tc>
          <w:tcPr>
            <w:tcW w:type="dxa" w:w="1592"/>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06"/>
          </w:tcPr>
          <w:p>
            <w:pPr>
              <w:spacing w:after="0"/>
              <w:jc w:val="right"/>
            </w:pPr>
            <w:r>
              <w:rPr>
                <w:sz w:val="16"/>
              </w:rPr>
              <w:t>0</w:t>
            </w:r>
          </w:p>
        </w:tc>
        <w:tc>
          <w:tcPr>
            <w:tcW w:type="dxa" w:w="1779"/>
          </w:tcPr>
          <w:p>
            <w:pPr>
              <w:spacing w:after="0"/>
              <w:jc w:val="left"/>
            </w:pPr>
          </w:p>
        </w:tc>
        <w:tc>
          <w:tcPr>
            <w:tcW w:type="dxa" w:w="2152"/>
          </w:tcPr>
          <w:p>
            <w:pPr>
              <w:spacing w:after="0"/>
              <w:jc w:val="left"/>
            </w:pPr>
          </w:p>
        </w:tc>
        <w:tc>
          <w:tcPr>
            <w:tcW w:type="dxa" w:w="1592"/>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4"/>
          </w:tcPr>
          <w:p>
            <w:pPr>
              <w:spacing w:after="0"/>
              <w:jc w:val="left"/>
            </w:pPr>
            <w:r>
              <w:rPr>
                <w:sz w:val="16"/>
              </w:rPr>
              <w:t>acres burned (local data)</w:t>
            </w:r>
          </w:p>
        </w:tc>
        <w:tc>
          <w:tcPr>
            <w:tcW w:type="dxa" w:w="1506"/>
          </w:tcPr>
          <w:p>
            <w:pPr>
              <w:spacing w:after="0"/>
              <w:jc w:val="right"/>
            </w:pPr>
            <w:r>
              <w:rPr>
                <w:sz w:val="16"/>
              </w:rPr>
              <w:t>1, 2016 to 2016 (1 zone-level)</w:t>
            </w:r>
          </w:p>
        </w:tc>
        <w:tc>
          <w:tcPr>
            <w:tcW w:type="dxa" w:w="1779"/>
          </w:tcPr>
          <w:p>
            <w:pPr>
              <w:spacing w:after="0"/>
              <w:jc w:val="left"/>
            </w:pPr>
          </w:p>
        </w:tc>
        <w:tc>
          <w:tcPr>
            <w:tcW w:type="dxa" w:w="2152"/>
          </w:tcPr>
          <w:p>
            <w:pPr>
              <w:spacing w:after="0"/>
              <w:jc w:val="left"/>
            </w:pPr>
            <w:r>
              <w:rPr>
                <w:sz w:val="16"/>
              </w:rPr>
              <w:t>No damage reported in 1 records.</w:t>
            </w:r>
          </w:p>
        </w:tc>
        <w:tc>
          <w:tcPr>
            <w:tcW w:type="dxa" w:w="1592"/>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06"/>
          </w:tcPr>
          <w:p>
            <w:pPr>
              <w:spacing w:after="0"/>
              <w:jc w:val="right"/>
            </w:pPr>
            <w:r>
              <w:rPr>
                <w:sz w:val="16"/>
              </w:rPr>
              <w:t>164, 1996 to 2026 (164 zone-level)</w:t>
            </w:r>
          </w:p>
        </w:tc>
        <w:tc>
          <w:tcPr>
            <w:tcW w:type="dxa" w:w="1779"/>
          </w:tcPr>
          <w:p>
            <w:pPr>
              <w:spacing w:after="0"/>
              <w:jc w:val="left"/>
            </w:pPr>
          </w:p>
        </w:tc>
        <w:tc>
          <w:tcPr>
            <w:tcW w:type="dxa" w:w="2152"/>
          </w:tcPr>
          <w:p>
            <w:pPr>
              <w:spacing w:after="0"/>
              <w:jc w:val="left"/>
            </w:pPr>
            <w:r>
              <w:rPr>
                <w:sz w:val="16"/>
              </w:rPr>
              <w:t>No damage reported in 164 records.</w:t>
            </w:r>
          </w:p>
        </w:tc>
        <w:tc>
          <w:tcPr>
            <w:tcW w:type="dxa" w:w="1592"/>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2082"/>
        <w:gridCol w:w="2098"/>
        <w:gridCol w:w="1408"/>
        <w:gridCol w:w="321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Title</w:t>
            </w:r>
          </w:p>
        </w:tc>
        <w:tc>
          <w:tcPr>
            <w:tcW w:type="dxa" w:w="2098"/>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21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15"/>
          </w:tcPr>
          <w:p>
            <w:pPr>
              <w:spacing w:after="0"/>
              <w:jc w:val="left"/>
            </w:pPr>
            <w:r>
              <w:rPr>
                <w:sz w:val="16"/>
              </w:rPr>
              <w:t>Emergency</w:t>
            </w:r>
          </w:p>
        </w:tc>
        <w:tc>
          <w:tcPr>
            <w:tcW w:type="dxa" w:w="2082"/>
          </w:tcPr>
          <w:p>
            <w:pPr>
              <w:spacing w:after="0"/>
              <w:jc w:val="left"/>
            </w:pPr>
            <w:r>
              <w:rPr>
                <w:sz w:val="16"/>
              </w:rPr>
              <w:t>SEVERE WINTER STORM</w:t>
            </w:r>
          </w:p>
        </w:tc>
        <w:tc>
          <w:tcPr>
            <w:tcW w:type="dxa" w:w="2098"/>
          </w:tcPr>
          <w:p>
            <w:pPr>
              <w:spacing w:after="0"/>
              <w:jc w:val="left"/>
            </w:pPr>
            <w:r>
              <w:rPr>
                <w:sz w:val="16"/>
              </w:rPr>
              <w:t>Winter Weather</w:t>
            </w:r>
          </w:p>
        </w:tc>
        <w:tc>
          <w:tcPr>
            <w:tcW w:type="dxa" w:w="1408"/>
          </w:tcPr>
          <w:p>
            <w:pPr>
              <w:spacing w:after="0"/>
              <w:jc w:val="right"/>
            </w:pPr>
            <w:r>
              <w:rPr>
                <w:sz w:val="16"/>
              </w:rPr>
              <w:t>none found</w:t>
            </w:r>
          </w:p>
        </w:tc>
        <w:tc>
          <w:tcPr>
            <w:tcW w:type="dxa" w:w="321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15"/>
          </w:tcPr>
          <w:p>
            <w:pPr>
              <w:spacing w:after="0"/>
              <w:jc w:val="left"/>
            </w:pPr>
            <w:r>
              <w:rPr>
                <w:sz w:val="16"/>
              </w:rPr>
              <w:t>Major disaster</w:t>
            </w:r>
          </w:p>
        </w:tc>
        <w:tc>
          <w:tcPr>
            <w:tcW w:type="dxa" w:w="2082"/>
          </w:tcPr>
          <w:p>
            <w:pPr>
              <w:spacing w:after="0"/>
              <w:jc w:val="left"/>
            </w:pPr>
            <w:r>
              <w:rPr>
                <w:sz w:val="16"/>
              </w:rPr>
              <w:t>TROPICAL STORM HELENE</w:t>
            </w:r>
          </w:p>
        </w:tc>
        <w:tc>
          <w:tcPr>
            <w:tcW w:type="dxa" w:w="2098"/>
          </w:tcPr>
          <w:p>
            <w:pPr>
              <w:spacing w:after="0"/>
              <w:jc w:val="left"/>
            </w:pPr>
            <w:r>
              <w:rPr>
                <w:sz w:val="16"/>
              </w:rPr>
              <w:t>Hurricane</w:t>
            </w:r>
          </w:p>
        </w:tc>
        <w:tc>
          <w:tcPr>
            <w:tcW w:type="dxa" w:w="1408"/>
          </w:tcPr>
          <w:p>
            <w:pPr>
              <w:spacing w:after="0"/>
              <w:jc w:val="right"/>
            </w:pPr>
            <w:r>
              <w:rPr>
                <w:sz w:val="16"/>
              </w:rPr>
              <w:t>$1,323,864.98</w:t>
            </w:r>
          </w:p>
        </w:tc>
        <w:tc>
          <w:tcPr>
            <w:tcW w:type="dxa" w:w="321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15"/>
          </w:tcPr>
          <w:p>
            <w:pPr>
              <w:spacing w:after="0"/>
              <w:jc w:val="left"/>
            </w:pPr>
            <w:r>
              <w:rPr>
                <w:sz w:val="16"/>
              </w:rPr>
              <w:t>Emergency</w:t>
            </w:r>
          </w:p>
        </w:tc>
        <w:tc>
          <w:tcPr>
            <w:tcW w:type="dxa" w:w="2082"/>
          </w:tcPr>
          <w:p>
            <w:pPr>
              <w:spacing w:after="0"/>
              <w:jc w:val="left"/>
            </w:pPr>
            <w:r>
              <w:rPr>
                <w:sz w:val="16"/>
              </w:rPr>
              <w:t>HURRICANE HELENE</w:t>
            </w:r>
          </w:p>
        </w:tc>
        <w:tc>
          <w:tcPr>
            <w:tcW w:type="dxa" w:w="2098"/>
          </w:tcPr>
          <w:p>
            <w:pPr>
              <w:spacing w:after="0"/>
              <w:jc w:val="left"/>
            </w:pPr>
            <w:r>
              <w:rPr>
                <w:sz w:val="16"/>
              </w:rPr>
              <w:t>Hurricane (primary); also designated: Inland Flooding, Landslide</w:t>
            </w:r>
          </w:p>
        </w:tc>
        <w:tc>
          <w:tcPr>
            <w:tcW w:type="dxa" w:w="1408"/>
          </w:tcPr>
          <w:p>
            <w:pPr>
              <w:spacing w:after="0"/>
              <w:jc w:val="right"/>
            </w:pPr>
            <w:r>
              <w:rPr>
                <w:sz w:val="16"/>
              </w:rPr>
              <w:t>none found</w:t>
            </w:r>
          </w:p>
        </w:tc>
        <w:tc>
          <w:tcPr>
            <w:tcW w:type="dxa" w:w="3211"/>
          </w:tcPr>
          <w:p>
            <w:pPr>
              <w:spacing w:after="0"/>
              <w:jc w:val="left"/>
            </w:pPr>
            <w:r>
              <w:rPr>
                <w:sz w:val="16"/>
              </w:rPr>
              <w:t>new since last plan; within last 5 years</w:t>
            </w:r>
          </w:p>
        </w:tc>
        <w:tc>
          <w:tcPr>
            <w:tcW w:type="dxa" w:w="888"/>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15"/>
          </w:tcPr>
          <w:p>
            <w:pPr>
              <w:spacing w:after="0"/>
              <w:jc w:val="left"/>
            </w:pPr>
            <w:r>
              <w:rPr>
                <w:sz w:val="16"/>
              </w:rPr>
              <w:t>Emergency</w:t>
            </w:r>
          </w:p>
        </w:tc>
        <w:tc>
          <w:tcPr>
            <w:tcW w:type="dxa" w:w="2082"/>
          </w:tcPr>
          <w:p>
            <w:pPr>
              <w:spacing w:after="0"/>
              <w:jc w:val="left"/>
            </w:pPr>
            <w:r>
              <w:rPr>
                <w:sz w:val="16"/>
              </w:rPr>
              <w:t>HURRICANE IAN</w:t>
            </w:r>
          </w:p>
        </w:tc>
        <w:tc>
          <w:tcPr>
            <w:tcW w:type="dxa" w:w="2098"/>
          </w:tcPr>
          <w:p>
            <w:pPr>
              <w:spacing w:after="0"/>
              <w:jc w:val="left"/>
            </w:pPr>
            <w:r>
              <w:rPr>
                <w:sz w:val="16"/>
              </w:rPr>
              <w:t>Hurricane</w:t>
            </w:r>
          </w:p>
        </w:tc>
        <w:tc>
          <w:tcPr>
            <w:tcW w:type="dxa" w:w="1408"/>
          </w:tcPr>
          <w:p>
            <w:pPr>
              <w:spacing w:after="0"/>
              <w:jc w:val="right"/>
            </w:pPr>
            <w:r>
              <w:rPr>
                <w:sz w:val="16"/>
              </w:rPr>
              <w:t>none found</w:t>
            </w:r>
          </w:p>
        </w:tc>
        <w:tc>
          <w:tcPr>
            <w:tcW w:type="dxa" w:w="321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15"/>
          </w:tcPr>
          <w:p>
            <w:pPr>
              <w:spacing w:after="0"/>
              <w:jc w:val="left"/>
            </w:pPr>
            <w:r>
              <w:rPr>
                <w:sz w:val="16"/>
              </w:rPr>
              <w:t>Emergency</w:t>
            </w:r>
          </w:p>
        </w:tc>
        <w:tc>
          <w:tcPr>
            <w:tcW w:type="dxa" w:w="2082"/>
          </w:tcPr>
          <w:p>
            <w:pPr>
              <w:spacing w:after="0"/>
              <w:jc w:val="left"/>
            </w:pPr>
            <w:r>
              <w:rPr>
                <w:sz w:val="16"/>
              </w:rPr>
              <w:t>HURRICANE ISAIAS</w:t>
            </w:r>
          </w:p>
        </w:tc>
        <w:tc>
          <w:tcPr>
            <w:tcW w:type="dxa" w:w="2098"/>
          </w:tcPr>
          <w:p>
            <w:pPr>
              <w:spacing w:after="0"/>
              <w:jc w:val="left"/>
            </w:pPr>
            <w:r>
              <w:rPr>
                <w:sz w:val="16"/>
              </w:rPr>
              <w:t>Hurricane</w:t>
            </w:r>
          </w:p>
        </w:tc>
        <w:tc>
          <w:tcPr>
            <w:tcW w:type="dxa" w:w="1408"/>
          </w:tcPr>
          <w:p>
            <w:pPr>
              <w:spacing w:after="0"/>
              <w:jc w:val="right"/>
            </w:pPr>
            <w:r>
              <w:rPr>
                <w:sz w:val="16"/>
              </w:rPr>
              <w:t>none found</w:t>
            </w:r>
          </w:p>
        </w:tc>
        <w:tc>
          <w:tcPr>
            <w:tcW w:type="dxa" w:w="3211"/>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15"/>
          </w:tcPr>
          <w:p>
            <w:pPr>
              <w:spacing w:after="0"/>
              <w:jc w:val="left"/>
            </w:pPr>
            <w:r>
              <w:rPr>
                <w:sz w:val="16"/>
              </w:rPr>
              <w:t>Major disaster</w:t>
            </w:r>
          </w:p>
        </w:tc>
        <w:tc>
          <w:tcPr>
            <w:tcW w:type="dxa" w:w="2082"/>
          </w:tcPr>
          <w:p>
            <w:pPr>
              <w:spacing w:after="0"/>
              <w:jc w:val="left"/>
            </w:pPr>
            <w:r>
              <w:rPr>
                <w:sz w:val="16"/>
              </w:rPr>
              <w:t>COVID-19 PANDEMIC</w:t>
            </w:r>
          </w:p>
        </w:tc>
        <w:tc>
          <w:tcPr>
            <w:tcW w:type="dxa" w:w="2098"/>
          </w:tcPr>
          <w:p>
            <w:pPr>
              <w:spacing w:after="0"/>
              <w:jc w:val="left"/>
            </w:pPr>
            <w:r>
              <w:rPr>
                <w:sz w:val="16"/>
              </w:rPr>
              <w:t>Non-natural, not counted</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15"/>
          </w:tcPr>
          <w:p>
            <w:pPr>
              <w:spacing w:after="0"/>
              <w:jc w:val="left"/>
            </w:pPr>
            <w:r>
              <w:rPr>
                <w:sz w:val="16"/>
              </w:rPr>
              <w:t>Emergency</w:t>
            </w:r>
          </w:p>
        </w:tc>
        <w:tc>
          <w:tcPr>
            <w:tcW w:type="dxa" w:w="2082"/>
          </w:tcPr>
          <w:p>
            <w:pPr>
              <w:spacing w:after="0"/>
              <w:jc w:val="left"/>
            </w:pPr>
            <w:r>
              <w:rPr>
                <w:sz w:val="16"/>
              </w:rPr>
              <w:t>COVID-19</w:t>
            </w:r>
          </w:p>
        </w:tc>
        <w:tc>
          <w:tcPr>
            <w:tcW w:type="dxa" w:w="2098"/>
          </w:tcPr>
          <w:p>
            <w:pPr>
              <w:spacing w:after="0"/>
              <w:jc w:val="left"/>
            </w:pPr>
            <w:r>
              <w:rPr>
                <w:sz w:val="16"/>
              </w:rPr>
              <w:t>Non-natural, not counted</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15"/>
          </w:tcPr>
          <w:p>
            <w:pPr>
              <w:spacing w:after="0"/>
              <w:jc w:val="left"/>
            </w:pPr>
            <w:r>
              <w:rPr>
                <w:sz w:val="16"/>
              </w:rPr>
              <w:t>Emergency</w:t>
            </w:r>
          </w:p>
        </w:tc>
        <w:tc>
          <w:tcPr>
            <w:tcW w:type="dxa" w:w="2082"/>
          </w:tcPr>
          <w:p>
            <w:pPr>
              <w:spacing w:after="0"/>
              <w:jc w:val="left"/>
            </w:pPr>
            <w:r>
              <w:rPr>
                <w:sz w:val="16"/>
              </w:rPr>
              <w:t>HURRICANE DORIAN</w:t>
            </w:r>
          </w:p>
        </w:tc>
        <w:tc>
          <w:tcPr>
            <w:tcW w:type="dxa" w:w="2098"/>
          </w:tcPr>
          <w:p>
            <w:pPr>
              <w:spacing w:after="0"/>
              <w:jc w:val="left"/>
            </w:pPr>
            <w:r>
              <w:rPr>
                <w:sz w:val="16"/>
              </w:rPr>
              <w:t>Hurricane</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15"/>
          </w:tcPr>
          <w:p>
            <w:pPr>
              <w:spacing w:after="0"/>
              <w:jc w:val="left"/>
            </w:pPr>
            <w:r>
              <w:rPr>
                <w:sz w:val="16"/>
              </w:rPr>
              <w:t>Emergency</w:t>
            </w:r>
          </w:p>
        </w:tc>
        <w:tc>
          <w:tcPr>
            <w:tcW w:type="dxa" w:w="2082"/>
          </w:tcPr>
          <w:p>
            <w:pPr>
              <w:spacing w:after="0"/>
              <w:jc w:val="left"/>
            </w:pPr>
            <w:r>
              <w:rPr>
                <w:sz w:val="16"/>
              </w:rPr>
              <w:t>HURRICANE FLORENCE</w:t>
            </w:r>
          </w:p>
        </w:tc>
        <w:tc>
          <w:tcPr>
            <w:tcW w:type="dxa" w:w="2098"/>
          </w:tcPr>
          <w:p>
            <w:pPr>
              <w:spacing w:after="0"/>
              <w:jc w:val="left"/>
            </w:pPr>
            <w:r>
              <w:rPr>
                <w:sz w:val="16"/>
              </w:rPr>
              <w:t>Hurricane</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15"/>
          </w:tcPr>
          <w:p>
            <w:pPr>
              <w:spacing w:after="0"/>
              <w:jc w:val="left"/>
            </w:pPr>
            <w:r>
              <w:rPr>
                <w:sz w:val="16"/>
              </w:rPr>
              <w:t>Major disaster</w:t>
            </w:r>
          </w:p>
        </w:tc>
        <w:tc>
          <w:tcPr>
            <w:tcW w:type="dxa" w:w="2082"/>
          </w:tcPr>
          <w:p>
            <w:pPr>
              <w:spacing w:after="0"/>
              <w:jc w:val="left"/>
            </w:pPr>
            <w:r>
              <w:rPr>
                <w:sz w:val="16"/>
              </w:rPr>
              <w:t>SEVERE STORMS, FLOODING, LANDSLIDES, AND MUDSLIDES</w:t>
            </w:r>
          </w:p>
        </w:tc>
        <w:tc>
          <w:tcPr>
            <w:tcW w:type="dxa" w:w="2098"/>
          </w:tcPr>
          <w:p>
            <w:pPr>
              <w:spacing w:after="0"/>
              <w:jc w:val="left"/>
            </w:pPr>
            <w:r>
              <w:rPr>
                <w:sz w:val="16"/>
              </w:rPr>
              <w:t>Inland Flooding (primary); also designated: Landslide</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15"/>
          </w:tcPr>
          <w:p>
            <w:pPr>
              <w:spacing w:after="0"/>
              <w:jc w:val="left"/>
            </w:pPr>
            <w:r>
              <w:rPr>
                <w:sz w:val="16"/>
              </w:rPr>
              <w:t>Emergency</w:t>
            </w:r>
          </w:p>
        </w:tc>
        <w:tc>
          <w:tcPr>
            <w:tcW w:type="dxa" w:w="2082"/>
          </w:tcPr>
          <w:p>
            <w:pPr>
              <w:spacing w:after="0"/>
              <w:jc w:val="left"/>
            </w:pPr>
            <w:r>
              <w:rPr>
                <w:sz w:val="16"/>
              </w:rPr>
              <w:t>HURRICANE KATRINA EVACUATION</w:t>
            </w:r>
          </w:p>
        </w:tc>
        <w:tc>
          <w:tcPr>
            <w:tcW w:type="dxa" w:w="2098"/>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15"/>
          </w:tcPr>
          <w:p>
            <w:pPr>
              <w:spacing w:after="0"/>
              <w:jc w:val="left"/>
            </w:pPr>
            <w:r>
              <w:rPr>
                <w:sz w:val="16"/>
              </w:rPr>
              <w:t>Major disaster</w:t>
            </w:r>
          </w:p>
        </w:tc>
        <w:tc>
          <w:tcPr>
            <w:tcW w:type="dxa" w:w="2082"/>
          </w:tcPr>
          <w:p>
            <w:pPr>
              <w:spacing w:after="0"/>
              <w:jc w:val="left"/>
            </w:pPr>
            <w:r>
              <w:rPr>
                <w:sz w:val="16"/>
              </w:rPr>
              <w:t>HURRICANE IVAN</w:t>
            </w:r>
          </w:p>
        </w:tc>
        <w:tc>
          <w:tcPr>
            <w:tcW w:type="dxa" w:w="2098"/>
          </w:tcPr>
          <w:p>
            <w:pPr>
              <w:spacing w:after="0"/>
              <w:jc w:val="left"/>
            </w:pPr>
            <w:r>
              <w:rPr>
                <w:sz w:val="16"/>
              </w:rPr>
              <w:t>Hurricane</w:t>
            </w:r>
          </w:p>
        </w:tc>
        <w:tc>
          <w:tcPr>
            <w:tcW w:type="dxa" w:w="1408"/>
          </w:tcPr>
          <w:p>
            <w:pPr>
              <w:spacing w:after="0"/>
              <w:jc w:val="right"/>
            </w:pPr>
            <w:r>
              <w:rPr>
                <w:sz w:val="16"/>
              </w:rPr>
              <w:t>$636,398.07</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15"/>
          </w:tcPr>
          <w:p>
            <w:pPr>
              <w:spacing w:after="0"/>
              <w:jc w:val="left"/>
            </w:pPr>
            <w:r>
              <w:rPr>
                <w:sz w:val="16"/>
              </w:rPr>
              <w:t>Major disaster</w:t>
            </w:r>
          </w:p>
        </w:tc>
        <w:tc>
          <w:tcPr>
            <w:tcW w:type="dxa" w:w="2082"/>
          </w:tcPr>
          <w:p>
            <w:pPr>
              <w:spacing w:after="0"/>
              <w:jc w:val="left"/>
            </w:pPr>
            <w:r>
              <w:rPr>
                <w:sz w:val="16"/>
              </w:rPr>
              <w:t>TROPICAL STORM FRANCES</w:t>
            </w:r>
          </w:p>
        </w:tc>
        <w:tc>
          <w:tcPr>
            <w:tcW w:type="dxa" w:w="2098"/>
          </w:tcPr>
          <w:p>
            <w:pPr>
              <w:spacing w:after="0"/>
              <w:jc w:val="left"/>
            </w:pPr>
            <w:r>
              <w:rPr>
                <w:sz w:val="16"/>
              </w:rPr>
              <w:t>Hurricane</w:t>
            </w:r>
          </w:p>
        </w:tc>
        <w:tc>
          <w:tcPr>
            <w:tcW w:type="dxa" w:w="1408"/>
          </w:tcPr>
          <w:p>
            <w:pPr>
              <w:spacing w:after="0"/>
              <w:jc w:val="right"/>
            </w:pPr>
            <w:r>
              <w:rPr>
                <w:sz w:val="16"/>
              </w:rPr>
              <w:t>$15,886.77</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15"/>
          </w:tcPr>
          <w:p>
            <w:pPr>
              <w:spacing w:after="0"/>
              <w:jc w:val="left"/>
            </w:pPr>
            <w:r>
              <w:rPr>
                <w:sz w:val="16"/>
              </w:rPr>
              <w:t>Major disaster</w:t>
            </w:r>
          </w:p>
        </w:tc>
        <w:tc>
          <w:tcPr>
            <w:tcW w:type="dxa" w:w="2082"/>
          </w:tcPr>
          <w:p>
            <w:pPr>
              <w:spacing w:after="0"/>
              <w:jc w:val="left"/>
            </w:pPr>
            <w:r>
              <w:rPr>
                <w:sz w:val="16"/>
              </w:rPr>
              <w:t>BLIZZARD OF 96</w:t>
            </w:r>
          </w:p>
        </w:tc>
        <w:tc>
          <w:tcPr>
            <w:tcW w:type="dxa" w:w="2098"/>
          </w:tcPr>
          <w:p>
            <w:pPr>
              <w:spacing w:after="0"/>
              <w:jc w:val="left"/>
            </w:pPr>
            <w:r>
              <w:rPr>
                <w:sz w:val="16"/>
              </w:rPr>
              <w:t>Winter Weather</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15"/>
          </w:tcPr>
          <w:p>
            <w:pPr>
              <w:spacing w:after="0"/>
              <w:jc w:val="left"/>
            </w:pPr>
            <w:r>
              <w:rPr>
                <w:sz w:val="16"/>
              </w:rPr>
              <w:t>Major disaster</w:t>
            </w:r>
          </w:p>
        </w:tc>
        <w:tc>
          <w:tcPr>
            <w:tcW w:type="dxa" w:w="2082"/>
          </w:tcPr>
          <w:p>
            <w:pPr>
              <w:spacing w:after="0"/>
              <w:jc w:val="left"/>
            </w:pPr>
            <w:r>
              <w:rPr>
                <w:sz w:val="16"/>
              </w:rPr>
              <w:t>SEVERE STORMS, FLOODING, HIGH WINDS</w:t>
            </w:r>
          </w:p>
        </w:tc>
        <w:tc>
          <w:tcPr>
            <w:tcW w:type="dxa" w:w="2098"/>
          </w:tcPr>
          <w:p>
            <w:pPr>
              <w:spacing w:after="0"/>
              <w:jc w:val="left"/>
            </w:pPr>
            <w:r>
              <w:rPr>
                <w:sz w:val="16"/>
              </w:rPr>
              <w:t>Inland Flooding (primary); also designated: Strong Wind</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15"/>
          </w:tcPr>
          <w:p>
            <w:pPr>
              <w:spacing w:after="0"/>
              <w:jc w:val="left"/>
            </w:pPr>
            <w:r>
              <w:rPr>
                <w:sz w:val="16"/>
              </w:rPr>
              <w:t>Emergency</w:t>
            </w:r>
          </w:p>
        </w:tc>
        <w:tc>
          <w:tcPr>
            <w:tcW w:type="dxa" w:w="2082"/>
          </w:tcPr>
          <w:p>
            <w:pPr>
              <w:spacing w:after="0"/>
              <w:jc w:val="left"/>
            </w:pPr>
            <w:r>
              <w:rPr>
                <w:sz w:val="16"/>
              </w:rPr>
              <w:t>SEVERE SNOWFALL &amp; WINTER STORM</w:t>
            </w:r>
          </w:p>
        </w:tc>
        <w:tc>
          <w:tcPr>
            <w:tcW w:type="dxa" w:w="2098"/>
          </w:tcPr>
          <w:p>
            <w:pPr>
              <w:spacing w:after="0"/>
              <w:jc w:val="left"/>
            </w:pPr>
            <w:r>
              <w:rPr>
                <w:sz w:val="16"/>
              </w:rPr>
              <w:t>Winter Weather</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DR-394-NC</w:t>
            </w:r>
          </w:p>
        </w:tc>
        <w:tc>
          <w:tcPr>
            <w:tcW w:type="dxa" w:w="1315"/>
          </w:tcPr>
          <w:p>
            <w:pPr>
              <w:spacing w:after="0"/>
              <w:jc w:val="left"/>
            </w:pPr>
            <w:r>
              <w:rPr>
                <w:sz w:val="16"/>
              </w:rPr>
              <w:t>Major disaster</w:t>
            </w:r>
          </w:p>
        </w:tc>
        <w:tc>
          <w:tcPr>
            <w:tcW w:type="dxa" w:w="2082"/>
          </w:tcPr>
          <w:p>
            <w:pPr>
              <w:spacing w:after="0"/>
              <w:jc w:val="left"/>
            </w:pPr>
            <w:r>
              <w:rPr>
                <w:sz w:val="16"/>
              </w:rPr>
              <w:t>SEVERE STORMS &amp; FLOODING</w:t>
            </w:r>
          </w:p>
        </w:tc>
        <w:tc>
          <w:tcPr>
            <w:tcW w:type="dxa" w:w="2098"/>
          </w:tcPr>
          <w:p>
            <w:pPr>
              <w:spacing w:after="0"/>
              <w:jc w:val="left"/>
            </w:pPr>
            <w:r>
              <w:rPr>
                <w:sz w:val="16"/>
              </w:rPr>
              <w:t>Inland Flooding</w:t>
            </w:r>
          </w:p>
        </w:tc>
        <w:tc>
          <w:tcPr>
            <w:tcW w:type="dxa" w:w="1408"/>
          </w:tcPr>
          <w:p>
            <w:pPr>
              <w:spacing w:after="0"/>
              <w:jc w:val="right"/>
            </w:pPr>
            <w:r>
              <w:rPr>
                <w:sz w:val="16"/>
              </w:rPr>
              <w:t>none found</w:t>
            </w:r>
          </w:p>
        </w:tc>
        <w:tc>
          <w:tcPr>
            <w:tcW w:type="dxa" w:w="321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132</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164</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29"/>
        <w:gridCol w:w="1838"/>
        <w:gridCol w:w="1235"/>
        <w:gridCol w:w="2101"/>
        <w:gridCol w:w="1200"/>
        <w:gridCol w:w="17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29"/>
            <w:shd w:val="clear" w:color="auto" w:fill="E8E8E8"/>
          </w:tcPr>
          <w:p>
            <w:pPr>
              <w:spacing w:after="0"/>
              <w:jc w:val="left"/>
            </w:pPr>
            <w:r>
              <w:rPr>
                <w:b/>
                <w:sz w:val="16"/>
              </w:rPr>
              <w:t>Magnitude or extent</w:t>
            </w:r>
          </w:p>
        </w:tc>
        <w:tc>
          <w:tcPr>
            <w:tcW w:type="dxa" w:w="1838"/>
            <w:shd w:val="clear" w:color="auto" w:fill="E8E8E8"/>
          </w:tcPr>
          <w:p>
            <w:pPr>
              <w:spacing w:after="0"/>
              <w:jc w:val="left"/>
            </w:pPr>
            <w:r>
              <w:rPr>
                <w:b/>
                <w:sz w:val="16"/>
              </w:rPr>
              <w:t>Damage</w:t>
            </w:r>
          </w:p>
          <w:p>
            <w:pPr>
              <w:spacing w:after="0"/>
              <w:jc w:val="left"/>
            </w:pPr>
            <w:r>
              <w:rPr>
                <w:i/>
                <w:color w:val="555555"/>
                <w:sz w:val="14"/>
              </w:rPr>
              <w:t>nominal dollars</w:t>
            </w:r>
          </w:p>
        </w:tc>
        <w:tc>
          <w:tcPr>
            <w:tcW w:type="dxa" w:w="12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1"/>
            <w:shd w:val="clear" w:color="auto" w:fill="E8E8E8"/>
          </w:tcPr>
          <w:p>
            <w:pPr>
              <w:spacing w:after="0"/>
              <w:jc w:val="left"/>
            </w:pPr>
            <w:r>
              <w:rPr>
                <w:b/>
                <w:sz w:val="16"/>
              </w:rPr>
              <w:t>Location</w:t>
            </w:r>
          </w:p>
        </w:tc>
        <w:tc>
          <w:tcPr>
            <w:tcW w:type="dxa" w:w="1200"/>
            <w:shd w:val="clear" w:color="auto" w:fill="E8E8E8"/>
          </w:tcPr>
          <w:p>
            <w:pPr>
              <w:spacing w:after="0"/>
              <w:jc w:val="left"/>
            </w:pPr>
            <w:r>
              <w:rPr>
                <w:b/>
                <w:sz w:val="16"/>
              </w:rPr>
              <w:t>Flags</w:t>
            </w:r>
          </w:p>
        </w:tc>
        <w:tc>
          <w:tcPr>
            <w:tcW w:type="dxa" w:w="17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3729"/>
          </w:tcPr>
          <w:p>
            <w:pPr>
              <w:spacing w:after="0"/>
              <w:jc w:val="left"/>
            </w:pPr>
          </w:p>
        </w:tc>
        <w:tc>
          <w:tcPr>
            <w:tcW w:type="dxa" w:w="1838"/>
          </w:tcPr>
          <w:p>
            <w:pPr>
              <w:spacing w:after="0"/>
              <w:jc w:val="left"/>
            </w:pPr>
            <w:r>
              <w:rPr>
                <w:sz w:val="16"/>
              </w:rPr>
              <w:t>$500,000 property; $0 crops (2024 dollars)</w:t>
            </w:r>
          </w:p>
        </w:tc>
        <w:tc>
          <w:tcPr>
            <w:tcW w:type="dxa" w:w="1235"/>
          </w:tcPr>
          <w:p>
            <w:pPr>
              <w:spacing w:after="0"/>
              <w:jc w:val="right"/>
            </w:pPr>
            <w:r>
              <w:rPr>
                <w:sz w:val="16"/>
              </w:rPr>
              <w:t>1, 0</w:t>
            </w:r>
          </w:p>
        </w:tc>
        <w:tc>
          <w:tcPr>
            <w:tcW w:type="dxa" w:w="2101"/>
          </w:tcPr>
          <w:p>
            <w:pPr>
              <w:spacing w:after="0"/>
              <w:jc w:val="left"/>
            </w:pPr>
            <w:r>
              <w:rPr>
                <w:sz w:val="16"/>
              </w:rPr>
              <w:t>GNEISS</w:t>
            </w:r>
          </w:p>
        </w:tc>
        <w:tc>
          <w:tcPr>
            <w:tcW w:type="dxa" w:w="1200"/>
          </w:tcPr>
          <w:p>
            <w:pPr>
              <w:spacing w:after="0"/>
              <w:jc w:val="left"/>
            </w:pPr>
            <w:r>
              <w:rPr>
                <w:sz w:val="16"/>
              </w:rPr>
              <w:t>new since last plan; within last 5 years</w:t>
            </w:r>
          </w:p>
        </w:tc>
        <w:tc>
          <w:tcPr>
            <w:tcW w:type="dxa" w:w="1757"/>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3729"/>
          </w:tcPr>
          <w:p>
            <w:pPr>
              <w:spacing w:after="0"/>
              <w:jc w:val="left"/>
            </w:pPr>
          </w:p>
        </w:tc>
        <w:tc>
          <w:tcPr>
            <w:tcW w:type="dxa" w:w="1838"/>
          </w:tcPr>
          <w:p>
            <w:pPr>
              <w:spacing w:after="0"/>
              <w:jc w:val="left"/>
            </w:pPr>
            <w:r>
              <w:rPr>
                <w:sz w:val="16"/>
              </w:rPr>
              <w:t>$1,500,000 property; $0 crops, reported for the zone (2024 dollars)</w:t>
            </w:r>
          </w:p>
        </w:tc>
        <w:tc>
          <w:tcPr>
            <w:tcW w:type="dxa" w:w="1235"/>
          </w:tcPr>
          <w:p>
            <w:pPr>
              <w:spacing w:after="0"/>
              <w:jc w:val="right"/>
            </w:pPr>
            <w:r>
              <w:rPr>
                <w:sz w:val="16"/>
              </w:rPr>
              <w:t>0, 0</w:t>
            </w:r>
          </w:p>
        </w:tc>
        <w:tc>
          <w:tcPr>
            <w:tcW w:type="dxa" w:w="2101"/>
          </w:tcPr>
          <w:p>
            <w:pPr>
              <w:spacing w:after="0"/>
              <w:jc w:val="left"/>
            </w:pPr>
            <w:r>
              <w:rPr>
                <w:sz w:val="16"/>
              </w:rPr>
              <w:t>NWS zone NCZ062 (MACON), zone-level: may include parts of neighboring counties</w:t>
            </w:r>
          </w:p>
        </w:tc>
        <w:tc>
          <w:tcPr>
            <w:tcW w:type="dxa" w:w="1200"/>
          </w:tcPr>
          <w:p>
            <w:pPr>
              <w:spacing w:after="0"/>
              <w:jc w:val="left"/>
            </w:pPr>
            <w:r>
              <w:rPr>
                <w:sz w:val="16"/>
              </w:rPr>
              <w:t>new since last plan; within last 5 years</w:t>
            </w:r>
          </w:p>
        </w:tc>
        <w:tc>
          <w:tcPr>
            <w:tcW w:type="dxa" w:w="17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2010-05-16</w:t>
            </w:r>
          </w:p>
        </w:tc>
        <w:tc>
          <w:tcPr>
            <w:tcW w:type="dxa" w:w="1215"/>
          </w:tcPr>
          <w:p>
            <w:pPr>
              <w:spacing w:after="0"/>
              <w:jc w:val="left"/>
            </w:pPr>
            <w:r>
              <w:rPr>
                <w:sz w:val="16"/>
              </w:rPr>
              <w:t>Lightning</w:t>
            </w:r>
          </w:p>
        </w:tc>
        <w:tc>
          <w:tcPr>
            <w:tcW w:type="dxa" w:w="3729"/>
          </w:tcPr>
          <w:p>
            <w:pPr>
              <w:spacing w:after="0"/>
              <w:jc w:val="left"/>
            </w:pPr>
          </w:p>
        </w:tc>
        <w:tc>
          <w:tcPr>
            <w:tcW w:type="dxa" w:w="1838"/>
          </w:tcPr>
          <w:p>
            <w:pPr>
              <w:spacing w:after="0"/>
              <w:jc w:val="left"/>
            </w:pPr>
            <w:r>
              <w:rPr>
                <w:sz w:val="16"/>
              </w:rPr>
              <w:t>$1,000,000 property; crops not reported (2010 dollars)</w:t>
            </w:r>
          </w:p>
        </w:tc>
        <w:tc>
          <w:tcPr>
            <w:tcW w:type="dxa" w:w="1235"/>
          </w:tcPr>
          <w:p>
            <w:pPr>
              <w:spacing w:after="0"/>
              <w:jc w:val="right"/>
            </w:pPr>
            <w:r>
              <w:rPr>
                <w:sz w:val="16"/>
              </w:rPr>
              <w:t>0, 0</w:t>
            </w:r>
          </w:p>
        </w:tc>
        <w:tc>
          <w:tcPr>
            <w:tcW w:type="dxa" w:w="2101"/>
          </w:tcPr>
          <w:p>
            <w:pPr>
              <w:spacing w:after="0"/>
              <w:jc w:val="left"/>
            </w:pPr>
            <w:r>
              <w:rPr>
                <w:sz w:val="16"/>
              </w:rPr>
              <w:t>HIGHLANDS</w:t>
            </w:r>
          </w:p>
        </w:tc>
        <w:tc>
          <w:tcPr>
            <w:tcW w:type="dxa" w:w="1200"/>
          </w:tcPr>
          <w:p>
            <w:pPr>
              <w:spacing w:after="0"/>
              <w:jc w:val="left"/>
            </w:pPr>
          </w:p>
        </w:tc>
        <w:tc>
          <w:tcPr>
            <w:tcW w:type="dxa" w:w="1757"/>
          </w:tcPr>
          <w:p>
            <w:pPr>
              <w:spacing w:after="0"/>
              <w:jc w:val="left"/>
            </w:pPr>
            <w:r>
              <w:rPr>
                <w:sz w:val="16"/>
              </w:rPr>
              <w:t>B1-c worst recorded: Lightning</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3729"/>
          </w:tcPr>
          <w:p>
            <w:pPr>
              <w:spacing w:after="0"/>
              <w:jc w:val="left"/>
            </w:pPr>
            <w:r>
              <w:rPr>
                <w:sz w:val="16"/>
              </w:rPr>
              <w:t>70 kt (81 mph) estimated gust</w:t>
            </w:r>
          </w:p>
        </w:tc>
        <w:tc>
          <w:tcPr>
            <w:tcW w:type="dxa" w:w="1838"/>
          </w:tcPr>
          <w:p>
            <w:pPr>
              <w:spacing w:after="0"/>
              <w:jc w:val="left"/>
            </w:pPr>
            <w:r>
              <w:rPr>
                <w:sz w:val="16"/>
              </w:rPr>
              <w:t>$0 property; $0 crops, reported for the zone (2007 dollars)</w:t>
            </w:r>
          </w:p>
        </w:tc>
        <w:tc>
          <w:tcPr>
            <w:tcW w:type="dxa" w:w="1235"/>
          </w:tcPr>
          <w:p>
            <w:pPr>
              <w:spacing w:after="0"/>
              <w:jc w:val="right"/>
            </w:pPr>
            <w:r>
              <w:rPr>
                <w:sz w:val="16"/>
              </w:rPr>
              <w:t>0, 0</w:t>
            </w:r>
          </w:p>
        </w:tc>
        <w:tc>
          <w:tcPr>
            <w:tcW w:type="dxa" w:w="2101"/>
          </w:tcPr>
          <w:p>
            <w:pPr>
              <w:spacing w:after="0"/>
              <w:jc w:val="left"/>
            </w:pPr>
            <w:r>
              <w:rPr>
                <w:sz w:val="16"/>
              </w:rPr>
              <w:t>NWS zone NCZ062 (MACON), zone-level: may include parts of neighboring counties</w:t>
            </w:r>
          </w:p>
        </w:tc>
        <w:tc>
          <w:tcPr>
            <w:tcW w:type="dxa" w:w="1200"/>
          </w:tcPr>
          <w:p>
            <w:pPr>
              <w:spacing w:after="0"/>
              <w:jc w:val="left"/>
            </w:pPr>
          </w:p>
        </w:tc>
        <w:tc>
          <w:tcPr>
            <w:tcW w:type="dxa" w:w="17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3729"/>
          </w:tcPr>
          <w:p>
            <w:pPr>
              <w:spacing w:after="0"/>
              <w:jc w:val="left"/>
            </w:pPr>
          </w:p>
        </w:tc>
        <w:tc>
          <w:tcPr>
            <w:tcW w:type="dxa" w:w="1838"/>
          </w:tcPr>
          <w:p>
            <w:pPr>
              <w:spacing w:after="0"/>
              <w:jc w:val="left"/>
            </w:pPr>
            <w:r>
              <w:rPr>
                <w:sz w:val="16"/>
              </w:rPr>
              <w:t>$0 property; $2,000,000 crops, reported for the zone (2007 dollars)</w:t>
            </w:r>
          </w:p>
        </w:tc>
        <w:tc>
          <w:tcPr>
            <w:tcW w:type="dxa" w:w="1235"/>
          </w:tcPr>
          <w:p>
            <w:pPr>
              <w:spacing w:after="0"/>
              <w:jc w:val="right"/>
            </w:pPr>
            <w:r>
              <w:rPr>
                <w:sz w:val="16"/>
              </w:rPr>
              <w:t>0, 0</w:t>
            </w:r>
          </w:p>
        </w:tc>
        <w:tc>
          <w:tcPr>
            <w:tcW w:type="dxa" w:w="2101"/>
          </w:tcPr>
          <w:p>
            <w:pPr>
              <w:spacing w:after="0"/>
              <w:jc w:val="left"/>
            </w:pPr>
            <w:r>
              <w:rPr>
                <w:sz w:val="16"/>
              </w:rPr>
              <w:t>NWS zone NCZ062 (MACON), zone-level: may include parts of neighboring counties</w:t>
            </w:r>
          </w:p>
        </w:tc>
        <w:tc>
          <w:tcPr>
            <w:tcW w:type="dxa" w:w="1200"/>
          </w:tcPr>
          <w:p>
            <w:pPr>
              <w:spacing w:after="0"/>
              <w:jc w:val="left"/>
            </w:pPr>
          </w:p>
        </w:tc>
        <w:tc>
          <w:tcPr>
            <w:tcW w:type="dxa" w:w="175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3729"/>
          </w:tcPr>
          <w:p>
            <w:pPr>
              <w:spacing w:after="0"/>
              <w:jc w:val="left"/>
            </w:pPr>
            <w:r>
              <w:rPr>
                <w:sz w:val="16"/>
              </w:rPr>
              <w:t>55 kt (63 mph) estimated gust</w:t>
            </w:r>
          </w:p>
        </w:tc>
        <w:tc>
          <w:tcPr>
            <w:tcW w:type="dxa" w:w="1838"/>
          </w:tcPr>
          <w:p>
            <w:pPr>
              <w:spacing w:after="0"/>
              <w:jc w:val="left"/>
            </w:pPr>
            <w:r>
              <w:rPr>
                <w:sz w:val="16"/>
              </w:rPr>
              <w:t>$100,000 property; crops not reported, reported for the zone (2004 dollars)</w:t>
            </w:r>
          </w:p>
        </w:tc>
        <w:tc>
          <w:tcPr>
            <w:tcW w:type="dxa" w:w="1235"/>
          </w:tcPr>
          <w:p>
            <w:pPr>
              <w:spacing w:after="0"/>
              <w:jc w:val="right"/>
            </w:pPr>
            <w:r>
              <w:rPr>
                <w:sz w:val="16"/>
              </w:rPr>
              <w:t>0, 1</w:t>
            </w:r>
          </w:p>
        </w:tc>
        <w:tc>
          <w:tcPr>
            <w:tcW w:type="dxa" w:w="2101"/>
          </w:tcPr>
          <w:p>
            <w:pPr>
              <w:spacing w:after="0"/>
              <w:jc w:val="left"/>
            </w:pPr>
            <w:r>
              <w:rPr>
                <w:sz w:val="16"/>
              </w:rPr>
              <w:t>NWS zone NCZ062 (MACON), zone-level: may include parts of neighboring counties</w:t>
            </w:r>
          </w:p>
        </w:tc>
        <w:tc>
          <w:tcPr>
            <w:tcW w:type="dxa" w:w="1200"/>
          </w:tcPr>
          <w:p>
            <w:pPr>
              <w:spacing w:after="0"/>
              <w:jc w:val="left"/>
            </w:pPr>
          </w:p>
        </w:tc>
        <w:tc>
          <w:tcPr>
            <w:tcW w:type="dxa" w:w="1757"/>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Thunderstorm Wind</w:t>
            </w:r>
          </w:p>
        </w:tc>
        <w:tc>
          <w:tcPr>
            <w:tcW w:type="dxa" w:w="3729"/>
          </w:tcPr>
          <w:p>
            <w:pPr>
              <w:spacing w:after="0"/>
              <w:jc w:val="left"/>
            </w:pPr>
            <w:r>
              <w:rPr>
                <w:sz w:val="16"/>
              </w:rPr>
              <w:t>65 kt (75 mph) estimated gust</w:t>
            </w:r>
          </w:p>
        </w:tc>
        <w:tc>
          <w:tcPr>
            <w:tcW w:type="dxa" w:w="1838"/>
          </w:tcPr>
          <w:p>
            <w:pPr>
              <w:spacing w:after="0"/>
              <w:jc w:val="left"/>
            </w:pPr>
            <w:r>
              <w:rPr>
                <w:sz w:val="16"/>
              </w:rPr>
              <w:t>$50,000 property; crops not reported (2004 dollars)</w:t>
            </w:r>
          </w:p>
        </w:tc>
        <w:tc>
          <w:tcPr>
            <w:tcW w:type="dxa" w:w="1235"/>
          </w:tcPr>
          <w:p>
            <w:pPr>
              <w:spacing w:after="0"/>
              <w:jc w:val="right"/>
            </w:pPr>
            <w:r>
              <w:rPr>
                <w:sz w:val="16"/>
              </w:rPr>
              <w:t>0, 1</w:t>
            </w:r>
          </w:p>
        </w:tc>
        <w:tc>
          <w:tcPr>
            <w:tcW w:type="dxa" w:w="2101"/>
          </w:tcPr>
          <w:p>
            <w:pPr>
              <w:spacing w:after="0"/>
              <w:jc w:val="left"/>
            </w:pPr>
            <w:r>
              <w:rPr>
                <w:sz w:val="16"/>
              </w:rPr>
              <w:t>FRANKLIN</w:t>
            </w:r>
          </w:p>
        </w:tc>
        <w:tc>
          <w:tcPr>
            <w:tcW w:type="dxa" w:w="1200"/>
          </w:tcPr>
          <w:p>
            <w:pPr>
              <w:spacing w:after="0"/>
              <w:jc w:val="left"/>
            </w:pPr>
          </w:p>
        </w:tc>
        <w:tc>
          <w:tcPr>
            <w:tcW w:type="dxa" w:w="1757"/>
          </w:tcPr>
          <w:p>
            <w:pPr>
              <w:spacing w:after="0"/>
              <w:jc w:val="left"/>
            </w:pPr>
            <w:r>
              <w:rPr>
                <w:sz w:val="16"/>
              </w:rPr>
              <w:t>B1-c worst recorded: Thunderstorm Wind</w:t>
            </w:r>
          </w:p>
        </w:tc>
      </w:tr>
      <w:tr>
        <w:trPr>
          <w:cantSplit/>
        </w:trPr>
        <w:tc>
          <w:tcPr>
            <w:tcW w:type="dxa" w:w="1037"/>
          </w:tcPr>
          <w:p>
            <w:pPr>
              <w:spacing w:after="0"/>
              <w:jc w:val="left"/>
            </w:pPr>
            <w:r>
              <w:rPr>
                <w:sz w:val="16"/>
              </w:rPr>
              <w:t>2004-09-16</w:t>
            </w:r>
          </w:p>
        </w:tc>
        <w:tc>
          <w:tcPr>
            <w:tcW w:type="dxa" w:w="1215"/>
          </w:tcPr>
          <w:p>
            <w:pPr>
              <w:spacing w:after="0"/>
              <w:jc w:val="left"/>
            </w:pPr>
            <w:r>
              <w:rPr>
                <w:sz w:val="16"/>
              </w:rPr>
              <w:t>Debris Flow</w:t>
            </w:r>
          </w:p>
        </w:tc>
        <w:tc>
          <w:tcPr>
            <w:tcW w:type="dxa" w:w="3729"/>
          </w:tcPr>
          <w:p>
            <w:pPr>
              <w:spacing w:after="0"/>
              <w:jc w:val="left"/>
            </w:pPr>
          </w:p>
        </w:tc>
        <w:tc>
          <w:tcPr>
            <w:tcW w:type="dxa" w:w="1838"/>
          </w:tcPr>
          <w:p>
            <w:pPr>
              <w:spacing w:after="0"/>
              <w:jc w:val="left"/>
            </w:pPr>
            <w:r>
              <w:rPr>
                <w:sz w:val="16"/>
              </w:rPr>
              <w:t>$1,600,000 property; crops not reported, reported for the zone (2004 dollars)</w:t>
            </w:r>
          </w:p>
        </w:tc>
        <w:tc>
          <w:tcPr>
            <w:tcW w:type="dxa" w:w="1235"/>
          </w:tcPr>
          <w:p>
            <w:pPr>
              <w:spacing w:after="0"/>
              <w:jc w:val="right"/>
            </w:pPr>
            <w:r>
              <w:rPr>
                <w:sz w:val="16"/>
              </w:rPr>
              <w:t>4, 9</w:t>
            </w:r>
          </w:p>
        </w:tc>
        <w:tc>
          <w:tcPr>
            <w:tcW w:type="dxa" w:w="2101"/>
          </w:tcPr>
          <w:p>
            <w:pPr>
              <w:spacing w:after="0"/>
              <w:jc w:val="left"/>
            </w:pPr>
            <w:r>
              <w:rPr>
                <w:sz w:val="16"/>
              </w:rPr>
              <w:t>NWS zone NCZ062 (MACON), zone-level: may include parts of neighboring counties</w:t>
            </w:r>
          </w:p>
        </w:tc>
        <w:tc>
          <w:tcPr>
            <w:tcW w:type="dxa" w:w="1200"/>
          </w:tcPr>
          <w:p>
            <w:pPr>
              <w:spacing w:after="0"/>
              <w:jc w:val="left"/>
            </w:pPr>
          </w:p>
        </w:tc>
        <w:tc>
          <w:tcPr>
            <w:tcW w:type="dxa" w:w="1757"/>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Flood</w:t>
            </w:r>
          </w:p>
        </w:tc>
        <w:tc>
          <w:tcPr>
            <w:tcW w:type="dxa" w:w="3729"/>
          </w:tcPr>
          <w:p>
            <w:pPr>
              <w:spacing w:after="0"/>
              <w:jc w:val="left"/>
            </w:pPr>
          </w:p>
        </w:tc>
        <w:tc>
          <w:tcPr>
            <w:tcW w:type="dxa" w:w="1838"/>
          </w:tcPr>
          <w:p>
            <w:pPr>
              <w:spacing w:after="0"/>
              <w:jc w:val="left"/>
            </w:pPr>
            <w:r>
              <w:rPr>
                <w:sz w:val="16"/>
              </w:rPr>
              <w:t>$3,900,000 property; $500,000 crops, reported for the zone (2004 dollars)</w:t>
            </w:r>
          </w:p>
        </w:tc>
        <w:tc>
          <w:tcPr>
            <w:tcW w:type="dxa" w:w="1235"/>
          </w:tcPr>
          <w:p>
            <w:pPr>
              <w:spacing w:after="0"/>
              <w:jc w:val="right"/>
            </w:pPr>
            <w:r>
              <w:rPr>
                <w:sz w:val="16"/>
              </w:rPr>
              <w:t>0, 0</w:t>
            </w:r>
          </w:p>
        </w:tc>
        <w:tc>
          <w:tcPr>
            <w:tcW w:type="dxa" w:w="2101"/>
          </w:tcPr>
          <w:p>
            <w:pPr>
              <w:spacing w:after="0"/>
              <w:jc w:val="left"/>
            </w:pPr>
            <w:r>
              <w:rPr>
                <w:sz w:val="16"/>
              </w:rPr>
              <w:t>NWS zone NCZ062 (MACON), zone-level: may include parts of neighboring counties</w:t>
            </w:r>
          </w:p>
        </w:tc>
        <w:tc>
          <w:tcPr>
            <w:tcW w:type="dxa" w:w="1200"/>
          </w:tcPr>
          <w:p>
            <w:pPr>
              <w:spacing w:after="0"/>
              <w:jc w:val="left"/>
            </w:pPr>
          </w:p>
        </w:tc>
        <w:tc>
          <w:tcPr>
            <w:tcW w:type="dxa" w:w="17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3729"/>
          </w:tcPr>
          <w:p>
            <w:pPr>
              <w:spacing w:after="0"/>
              <w:jc w:val="left"/>
            </w:pPr>
          </w:p>
        </w:tc>
        <w:tc>
          <w:tcPr>
            <w:tcW w:type="dxa" w:w="1838"/>
          </w:tcPr>
          <w:p>
            <w:pPr>
              <w:spacing w:after="0"/>
              <w:jc w:val="left"/>
            </w:pPr>
            <w:r>
              <w:rPr>
                <w:sz w:val="16"/>
              </w:rPr>
              <w:t>damage not reported</w:t>
            </w:r>
          </w:p>
        </w:tc>
        <w:tc>
          <w:tcPr>
            <w:tcW w:type="dxa" w:w="1235"/>
          </w:tcPr>
          <w:p>
            <w:pPr>
              <w:spacing w:after="0"/>
              <w:jc w:val="right"/>
            </w:pPr>
            <w:r>
              <w:rPr>
                <w:sz w:val="16"/>
              </w:rPr>
              <w:t>0, 0</w:t>
            </w:r>
          </w:p>
        </w:tc>
        <w:tc>
          <w:tcPr>
            <w:tcW w:type="dxa" w:w="2101"/>
          </w:tcPr>
          <w:p>
            <w:pPr>
              <w:spacing w:after="0"/>
              <w:jc w:val="left"/>
            </w:pPr>
            <w:r>
              <w:rPr>
                <w:sz w:val="16"/>
              </w:rPr>
              <w:t>NWS zone NCZ062 (MACON), zone-level: may include parts of neighboring counties</w:t>
            </w:r>
          </w:p>
        </w:tc>
        <w:tc>
          <w:tcPr>
            <w:tcW w:type="dxa" w:w="1200"/>
          </w:tcPr>
          <w:p>
            <w:pPr>
              <w:spacing w:after="0"/>
              <w:jc w:val="left"/>
            </w:pPr>
          </w:p>
        </w:tc>
        <w:tc>
          <w:tcPr>
            <w:tcW w:type="dxa" w:w="17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1984-03-28</w:t>
            </w:r>
          </w:p>
        </w:tc>
        <w:tc>
          <w:tcPr>
            <w:tcW w:type="dxa" w:w="1215"/>
          </w:tcPr>
          <w:p>
            <w:pPr>
              <w:spacing w:after="0"/>
              <w:jc w:val="left"/>
            </w:pPr>
            <w:r>
              <w:rPr>
                <w:sz w:val="16"/>
              </w:rPr>
              <w:t>Hail</w:t>
            </w:r>
          </w:p>
        </w:tc>
        <w:tc>
          <w:tcPr>
            <w:tcW w:type="dxa" w:w="3729"/>
          </w:tcPr>
          <w:p>
            <w:pPr>
              <w:spacing w:after="0"/>
              <w:jc w:val="left"/>
            </w:pPr>
            <w:r>
              <w:rPr>
                <w:sz w:val="16"/>
              </w:rPr>
              <w:t>2.75 in</w:t>
            </w:r>
          </w:p>
        </w:tc>
        <w:tc>
          <w:tcPr>
            <w:tcW w:type="dxa" w:w="1838"/>
          </w:tcPr>
          <w:p>
            <w:pPr>
              <w:spacing w:after="0"/>
              <w:jc w:val="left"/>
            </w:pPr>
            <w:r>
              <w:rPr>
                <w:sz w:val="16"/>
              </w:rPr>
              <w:t>damage not recorded (pre-1996 record)</w:t>
            </w:r>
          </w:p>
        </w:tc>
        <w:tc>
          <w:tcPr>
            <w:tcW w:type="dxa" w:w="1235"/>
          </w:tcPr>
          <w:p>
            <w:pPr>
              <w:spacing w:after="0"/>
              <w:jc w:val="right"/>
            </w:pPr>
            <w:r>
              <w:rPr>
                <w:sz w:val="16"/>
              </w:rPr>
              <w:t>0, 0</w:t>
            </w:r>
          </w:p>
        </w:tc>
        <w:tc>
          <w:tcPr>
            <w:tcW w:type="dxa" w:w="2101"/>
          </w:tcPr>
          <w:p>
            <w:pPr>
              <w:spacing w:after="0"/>
              <w:jc w:val="left"/>
            </w:pPr>
            <w:r>
              <w:rPr>
                <w:sz w:val="16"/>
              </w:rPr>
              <w:t>location not recorded</w:t>
            </w:r>
          </w:p>
        </w:tc>
        <w:tc>
          <w:tcPr>
            <w:tcW w:type="dxa" w:w="1200"/>
          </w:tcPr>
          <w:p>
            <w:pPr>
              <w:spacing w:after="0"/>
              <w:jc w:val="left"/>
            </w:pPr>
          </w:p>
        </w:tc>
        <w:tc>
          <w:tcPr>
            <w:tcW w:type="dxa" w:w="1757"/>
          </w:tcPr>
          <w:p>
            <w:pPr>
              <w:spacing w:after="0"/>
              <w:jc w:val="left"/>
            </w:pPr>
            <w:r>
              <w:rPr>
                <w:sz w:val="16"/>
              </w:rPr>
              <w:t>B1-c worst recorded: Hail</w:t>
            </w:r>
          </w:p>
        </w:tc>
      </w:tr>
      <w:tr>
        <w:trPr>
          <w:cantSplit/>
        </w:trPr>
        <w:tc>
          <w:tcPr>
            <w:tcW w:type="dxa" w:w="1037"/>
          </w:tcPr>
          <w:p>
            <w:pPr>
              <w:spacing w:after="0"/>
              <w:jc w:val="left"/>
            </w:pPr>
            <w:r>
              <w:rPr>
                <w:sz w:val="16"/>
              </w:rPr>
              <w:t>1976-02-18</w:t>
            </w:r>
          </w:p>
        </w:tc>
        <w:tc>
          <w:tcPr>
            <w:tcW w:type="dxa" w:w="1215"/>
          </w:tcPr>
          <w:p>
            <w:pPr>
              <w:spacing w:after="0"/>
              <w:jc w:val="left"/>
            </w:pPr>
            <w:r>
              <w:rPr>
                <w:sz w:val="16"/>
              </w:rPr>
              <w:t>Tornado</w:t>
            </w:r>
          </w:p>
        </w:tc>
        <w:tc>
          <w:tcPr>
            <w:tcW w:type="dxa" w:w="3729"/>
          </w:tcPr>
          <w:p>
            <w:pPr>
              <w:spacing w:after="0"/>
              <w:jc w:val="left"/>
            </w:pPr>
            <w:r>
              <w:rPr>
                <w:sz w:val="16"/>
              </w:rPr>
              <w:t>F1, 3.8 mi path length (records before 1996 may include the whole path; rating and listing come from the county where the tornado began), 50 yd wide</w:t>
            </w:r>
          </w:p>
        </w:tc>
        <w:tc>
          <w:tcPr>
            <w:tcW w:type="dxa" w:w="1838"/>
          </w:tcPr>
          <w:p>
            <w:pPr>
              <w:spacing w:after="0"/>
              <w:jc w:val="left"/>
            </w:pPr>
            <w:r>
              <w:rPr>
                <w:sz w:val="16"/>
              </w:rPr>
              <w:t>$250,000 property; crops not recorded (1976 dollars)</w:t>
            </w:r>
          </w:p>
        </w:tc>
        <w:tc>
          <w:tcPr>
            <w:tcW w:type="dxa" w:w="1235"/>
          </w:tcPr>
          <w:p>
            <w:pPr>
              <w:spacing w:after="0"/>
              <w:jc w:val="right"/>
            </w:pPr>
            <w:r>
              <w:rPr>
                <w:sz w:val="16"/>
              </w:rPr>
              <w:t>0, 0</w:t>
            </w:r>
          </w:p>
        </w:tc>
        <w:tc>
          <w:tcPr>
            <w:tcW w:type="dxa" w:w="2101"/>
          </w:tcPr>
          <w:p>
            <w:pPr>
              <w:spacing w:after="0"/>
              <w:jc w:val="left"/>
            </w:pPr>
            <w:r>
              <w:rPr>
                <w:sz w:val="16"/>
              </w:rPr>
              <w:t>location not recorded</w:t>
            </w:r>
          </w:p>
        </w:tc>
        <w:tc>
          <w:tcPr>
            <w:tcW w:type="dxa" w:w="1200"/>
          </w:tcPr>
          <w:p>
            <w:pPr>
              <w:spacing w:after="0"/>
              <w:jc w:val="left"/>
            </w:pPr>
          </w:p>
        </w:tc>
        <w:tc>
          <w:tcPr>
            <w:tcW w:type="dxa" w:w="175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3.44</w:t>
            </w:r>
          </w:p>
        </w:tc>
        <w:tc>
          <w:tcPr>
            <w:tcW w:type="dxa" w:w="1446"/>
          </w:tcPr>
          <w:p>
            <w:pPr>
              <w:spacing w:after="0"/>
              <w:jc w:val="left"/>
            </w:pPr>
            <w:r>
              <w:rPr>
                <w:sz w:val="16"/>
              </w:rPr>
              <w:t>event-days per year</w:t>
            </w:r>
          </w:p>
        </w:tc>
        <w:tc>
          <w:tcPr>
            <w:tcW w:type="dxa" w:w="1569"/>
          </w:tcPr>
          <w:p>
            <w:pPr>
              <w:spacing w:after="0"/>
              <w:jc w:val="left"/>
            </w:pPr>
            <w:r>
              <w:rPr>
                <w:sz w:val="16"/>
              </w:rPr>
              <w:t>about 3.44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19"/>
          </w:tcPr>
          <w:p>
            <w:pPr>
              <w:spacing w:after="0"/>
              <w:jc w:val="right"/>
            </w:pPr>
            <w:r>
              <w:rPr>
                <w:sz w:val="16"/>
              </w:rPr>
              <w:t>65.4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3.44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31.6</w:t>
            </w:r>
          </w:p>
        </w:tc>
        <w:tc>
          <w:tcPr>
            <w:tcW w:type="dxa" w:w="1446"/>
          </w:tcPr>
          <w:p>
            <w:pPr>
              <w:spacing w:after="0"/>
              <w:jc w:val="left"/>
            </w:pPr>
            <w:r>
              <w:rPr>
                <w:sz w:val="16"/>
              </w:rPr>
              <w:t>event-days per year</w:t>
            </w:r>
          </w:p>
        </w:tc>
        <w:tc>
          <w:tcPr>
            <w:tcW w:type="dxa" w:w="1569"/>
          </w:tcPr>
          <w:p>
            <w:pPr>
              <w:spacing w:after="0"/>
              <w:jc w:val="left"/>
            </w:pPr>
            <w:r>
              <w:rPr>
                <w:sz w:val="16"/>
              </w:rPr>
              <w:t>about 31.6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19"/>
          </w:tcPr>
          <w:p>
            <w:pPr>
              <w:spacing w:after="0"/>
              <w:jc w:val="right"/>
            </w:pPr>
            <w:r>
              <w:rPr>
                <w:sz w:val="16"/>
              </w:rPr>
              <w:t>1,022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31.6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0.00278</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3.98</w:t>
            </w:r>
          </w:p>
        </w:tc>
        <w:tc>
          <w:tcPr>
            <w:tcW w:type="dxa" w:w="1446"/>
          </w:tcPr>
          <w:p>
            <w:pPr>
              <w:spacing w:after="0"/>
              <w:jc w:val="left"/>
            </w:pPr>
            <w:r>
              <w:rPr>
                <w:sz w:val="16"/>
              </w:rPr>
              <w:t>events per year</w:t>
            </w:r>
          </w:p>
        </w:tc>
        <w:tc>
          <w:tcPr>
            <w:tcW w:type="dxa" w:w="1569"/>
          </w:tcPr>
          <w:p>
            <w:pPr>
              <w:spacing w:after="0"/>
              <w:jc w:val="left"/>
            </w:pPr>
            <w:r>
              <w:rPr>
                <w:sz w:val="16"/>
              </w:rPr>
              <w:t>about 3.98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151.3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19"/>
          </w:tcPr>
          <w:p>
            <w:pPr>
              <w:spacing w:after="0"/>
              <w:jc w:val="right"/>
            </w:pPr>
            <w:r>
              <w:rPr>
                <w:sz w:val="16"/>
              </w:rPr>
              <w:t>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0.0333</w:t>
            </w:r>
          </w:p>
        </w:tc>
        <w:tc>
          <w:tcPr>
            <w:tcW w:type="dxa" w:w="1446"/>
          </w:tcPr>
          <w:p>
            <w:pPr>
              <w:spacing w:after="0"/>
              <w:jc w:val="left"/>
            </w:pPr>
            <w:r>
              <w:rPr>
                <w:sz w:val="16"/>
              </w:rPr>
              <w:t>events per year</w:t>
            </w:r>
          </w:p>
        </w:tc>
        <w:tc>
          <w:tcPr>
            <w:tcW w:type="dxa" w:w="1569"/>
          </w:tcPr>
          <w:p>
            <w:pPr>
              <w:spacing w:after="0"/>
              <w:jc w:val="left"/>
            </w:pPr>
            <w:r>
              <w:rPr>
                <w:sz w:val="16"/>
              </w:rPr>
              <w:t>about 1 in 30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7</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0.831</w:t>
            </w:r>
          </w:p>
        </w:tc>
        <w:tc>
          <w:tcPr>
            <w:tcW w:type="dxa" w:w="1446"/>
          </w:tcPr>
          <w:p>
            <w:pPr>
              <w:spacing w:after="0"/>
              <w:jc w:val="left"/>
            </w:pPr>
            <w:r>
              <w:rPr>
                <w:sz w:val="16"/>
              </w:rPr>
              <w:t>event-days per year</w:t>
            </w:r>
          </w:p>
        </w:tc>
        <w:tc>
          <w:tcPr>
            <w:tcW w:type="dxa" w:w="1569"/>
          </w:tcPr>
          <w:p>
            <w:pPr>
              <w:spacing w:after="0"/>
              <w:jc w:val="left"/>
            </w:pPr>
            <w:r>
              <w:rPr>
                <w:sz w:val="16"/>
              </w:rPr>
              <w:t>about 0.831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19"/>
          </w:tcPr>
          <w:p>
            <w:pPr>
              <w:spacing w:after="0"/>
              <w:jc w:val="right"/>
            </w:pPr>
            <w:r>
              <w:rPr>
                <w:sz w:val="16"/>
              </w:rPr>
              <w:t>56</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1.21</w:t>
            </w:r>
          </w:p>
        </w:tc>
        <w:tc>
          <w:tcPr>
            <w:tcW w:type="dxa" w:w="1446"/>
          </w:tcPr>
          <w:p>
            <w:pPr>
              <w:spacing w:after="0"/>
              <w:jc w:val="left"/>
            </w:pPr>
            <w:r>
              <w:rPr>
                <w:sz w:val="16"/>
              </w:rPr>
              <w:t>event-days per year</w:t>
            </w:r>
          </w:p>
        </w:tc>
        <w:tc>
          <w:tcPr>
            <w:tcW w:type="dxa" w:w="1569"/>
          </w:tcPr>
          <w:p>
            <w:pPr>
              <w:spacing w:after="0"/>
              <w:jc w:val="left"/>
            </w:pPr>
            <w:r>
              <w:rPr>
                <w:sz w:val="16"/>
              </w:rPr>
              <w:t>about 1.21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19"/>
          </w:tcPr>
          <w:p>
            <w:pPr>
              <w:spacing w:after="0"/>
              <w:jc w:val="right"/>
            </w:pPr>
            <w:r>
              <w:rPr>
                <w:sz w:val="16"/>
              </w:rPr>
              <w:t>34</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1.92</w:t>
            </w:r>
          </w:p>
        </w:tc>
        <w:tc>
          <w:tcPr>
            <w:tcW w:type="dxa" w:w="1446"/>
          </w:tcPr>
          <w:p>
            <w:pPr>
              <w:spacing w:after="0"/>
              <w:jc w:val="left"/>
            </w:pPr>
            <w:r>
              <w:rPr>
                <w:sz w:val="16"/>
              </w:rPr>
              <w:t>events per year (modeled)</w:t>
            </w:r>
          </w:p>
        </w:tc>
        <w:tc>
          <w:tcPr>
            <w:tcW w:type="dxa" w:w="1569"/>
          </w:tcPr>
          <w:p>
            <w:pPr>
              <w:spacing w:after="0"/>
              <w:jc w:val="left"/>
            </w:pPr>
            <w:r>
              <w:rPr>
                <w:sz w:val="16"/>
              </w:rPr>
              <w:t>about 1.92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58.7</w:t>
            </w:r>
          </w:p>
        </w:tc>
        <w:tc>
          <w:tcPr>
            <w:tcW w:type="dxa" w:w="1446"/>
          </w:tcPr>
          <w:p>
            <w:pPr>
              <w:spacing w:after="0"/>
              <w:jc w:val="left"/>
            </w:pPr>
            <w:r>
              <w:rPr>
                <w:sz w:val="16"/>
              </w:rPr>
              <w:t>days per year with a strike</w:t>
            </w:r>
          </w:p>
        </w:tc>
        <w:tc>
          <w:tcPr>
            <w:tcW w:type="dxa" w:w="1569"/>
          </w:tcPr>
          <w:p>
            <w:pPr>
              <w:spacing w:after="0"/>
              <w:jc w:val="left"/>
            </w:pPr>
            <w:r>
              <w:rPr>
                <w:sz w:val="16"/>
              </w:rPr>
              <w:t>about 58.7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2.82</w:t>
            </w:r>
          </w:p>
        </w:tc>
        <w:tc>
          <w:tcPr>
            <w:tcW w:type="dxa" w:w="1446"/>
          </w:tcPr>
          <w:p>
            <w:pPr>
              <w:spacing w:after="0"/>
              <w:jc w:val="left"/>
            </w:pPr>
            <w:r>
              <w:rPr>
                <w:sz w:val="16"/>
              </w:rPr>
              <w:t>events per year</w:t>
            </w:r>
          </w:p>
        </w:tc>
        <w:tc>
          <w:tcPr>
            <w:tcW w:type="dxa" w:w="1569"/>
          </w:tcPr>
          <w:p>
            <w:pPr>
              <w:spacing w:after="0"/>
              <w:jc w:val="left"/>
            </w:pPr>
            <w:r>
              <w:rPr>
                <w:sz w:val="16"/>
              </w:rPr>
              <w:t>about 2.82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108</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0.22</w:t>
            </w:r>
          </w:p>
        </w:tc>
        <w:tc>
          <w:tcPr>
            <w:tcW w:type="dxa" w:w="1446"/>
          </w:tcPr>
          <w:p>
            <w:pPr>
              <w:spacing w:after="0"/>
              <w:jc w:val="left"/>
            </w:pPr>
            <w:r>
              <w:rPr>
                <w:sz w:val="16"/>
              </w:rPr>
              <w:t>events per year</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0.00213</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0.213%</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12.2</w:t>
            </w:r>
          </w:p>
        </w:tc>
        <w:tc>
          <w:tcPr>
            <w:tcW w:type="dxa" w:w="1446"/>
          </w:tcPr>
          <w:p>
            <w:pPr>
              <w:spacing w:after="0"/>
              <w:jc w:val="left"/>
            </w:pPr>
            <w:r>
              <w:rPr>
                <w:sz w:val="16"/>
              </w:rPr>
              <w:t>event-days per year</w:t>
            </w:r>
          </w:p>
        </w:tc>
        <w:tc>
          <w:tcPr>
            <w:tcW w:type="dxa" w:w="1569"/>
          </w:tcPr>
          <w:p>
            <w:pPr>
              <w:spacing w:after="0"/>
              <w:jc w:val="left"/>
            </w:pPr>
            <w:r>
              <w:rPr>
                <w:sz w:val="16"/>
              </w:rPr>
              <w:t>about 12.2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19"/>
          </w:tcPr>
          <w:p>
            <w:pPr>
              <w:spacing w:after="0"/>
              <w:jc w:val="right"/>
            </w:pPr>
            <w:r>
              <w:rPr>
                <w:sz w:val="16"/>
              </w:rPr>
              <w:t>231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10 of 10</w:t>
            </w:r>
          </w:p>
        </w:tc>
        <w:tc>
          <w:tcPr>
            <w:tcW w:type="dxa" w:w="874"/>
          </w:tcPr>
          <w:p>
            <w:pPr>
              <w:spacing w:after="0"/>
              <w:jc w:val="right"/>
            </w:pPr>
            <w:r>
              <w:rPr>
                <w:sz w:val="16"/>
              </w:rPr>
              <w:t>93.2</w:t>
            </w:r>
          </w:p>
        </w:tc>
        <w:tc>
          <w:tcPr>
            <w:tcW w:type="dxa" w:w="680"/>
          </w:tcPr>
          <w:p>
            <w:pPr>
              <w:spacing w:after="0"/>
              <w:jc w:val="right"/>
            </w:pPr>
            <w:r>
              <w:rPr>
                <w:sz w:val="16"/>
              </w:rPr>
              <w:t>98.3</w:t>
            </w:r>
          </w:p>
        </w:tc>
        <w:tc>
          <w:tcPr>
            <w:tcW w:type="dxa" w:w="648"/>
          </w:tcPr>
          <w:p>
            <w:pPr>
              <w:spacing w:after="0"/>
              <w:jc w:val="right"/>
            </w:pPr>
            <w:r>
              <w:rPr>
                <w:sz w:val="16"/>
              </w:rPr>
              <w:t>99.8</w:t>
            </w:r>
          </w:p>
        </w:tc>
        <w:tc>
          <w:tcPr>
            <w:tcW w:type="dxa" w:w="3577"/>
          </w:tcPr>
          <w:p>
            <w:pPr>
              <w:spacing w:after="0"/>
              <w:jc w:val="left"/>
            </w:pPr>
            <w:r>
              <w:rPr>
                <w:sz w:val="16"/>
              </w:rPr>
              <w:t>Very High 7, Relatively High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7 of 10</w:t>
            </w:r>
          </w:p>
        </w:tc>
        <w:tc>
          <w:tcPr>
            <w:tcW w:type="dxa" w:w="874"/>
          </w:tcPr>
          <w:p>
            <w:pPr>
              <w:spacing w:after="0"/>
              <w:jc w:val="right"/>
            </w:pPr>
            <w:r>
              <w:rPr>
                <w:sz w:val="16"/>
              </w:rPr>
              <w:t>72.0</w:t>
            </w:r>
          </w:p>
        </w:tc>
        <w:tc>
          <w:tcPr>
            <w:tcW w:type="dxa" w:w="680"/>
          </w:tcPr>
          <w:p>
            <w:pPr>
              <w:spacing w:after="0"/>
              <w:jc w:val="right"/>
            </w:pPr>
            <w:r>
              <w:rPr>
                <w:sz w:val="16"/>
              </w:rPr>
              <w:t>81.4</w:t>
            </w:r>
          </w:p>
        </w:tc>
        <w:tc>
          <w:tcPr>
            <w:tcW w:type="dxa" w:w="648"/>
          </w:tcPr>
          <w:p>
            <w:pPr>
              <w:spacing w:after="0"/>
              <w:jc w:val="right"/>
            </w:pPr>
            <w:r>
              <w:rPr>
                <w:sz w:val="16"/>
              </w:rPr>
              <w:t>89.9</w:t>
            </w:r>
          </w:p>
        </w:tc>
        <w:tc>
          <w:tcPr>
            <w:tcW w:type="dxa" w:w="3577"/>
          </w:tcPr>
          <w:p>
            <w:pPr>
              <w:spacing w:after="0"/>
              <w:jc w:val="left"/>
            </w:pPr>
            <w:r>
              <w:rPr>
                <w:sz w:val="16"/>
              </w:rPr>
              <w:t>Relatively Low 5, Very Low 2, No Rating 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10 of 10</w:t>
            </w:r>
          </w:p>
        </w:tc>
        <w:tc>
          <w:tcPr>
            <w:tcW w:type="dxa" w:w="874"/>
          </w:tcPr>
          <w:p>
            <w:pPr>
              <w:spacing w:after="0"/>
              <w:jc w:val="right"/>
            </w:pPr>
            <w:r>
              <w:rPr>
                <w:sz w:val="16"/>
              </w:rPr>
              <w:t>45.9</w:t>
            </w:r>
          </w:p>
        </w:tc>
        <w:tc>
          <w:tcPr>
            <w:tcW w:type="dxa" w:w="680"/>
          </w:tcPr>
          <w:p>
            <w:pPr>
              <w:spacing w:after="0"/>
              <w:jc w:val="right"/>
            </w:pPr>
            <w:r>
              <w:rPr>
                <w:sz w:val="16"/>
              </w:rPr>
              <w:t>66.5</w:t>
            </w:r>
          </w:p>
        </w:tc>
        <w:tc>
          <w:tcPr>
            <w:tcW w:type="dxa" w:w="648"/>
          </w:tcPr>
          <w:p>
            <w:pPr>
              <w:spacing w:after="0"/>
              <w:jc w:val="right"/>
            </w:pPr>
            <w:r>
              <w:rPr>
                <w:sz w:val="16"/>
              </w:rPr>
              <w:t>75.4</w:t>
            </w:r>
          </w:p>
        </w:tc>
        <w:tc>
          <w:tcPr>
            <w:tcW w:type="dxa" w:w="3577"/>
          </w:tcPr>
          <w:p>
            <w:pPr>
              <w:spacing w:after="0"/>
              <w:jc w:val="left"/>
            </w:pPr>
            <w:r>
              <w:rPr>
                <w:sz w:val="16"/>
              </w:rPr>
              <w:t>Relatively Low 10</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10 of 10</w:t>
            </w:r>
          </w:p>
        </w:tc>
        <w:tc>
          <w:tcPr>
            <w:tcW w:type="dxa" w:w="874"/>
          </w:tcPr>
          <w:p>
            <w:pPr>
              <w:spacing w:after="0"/>
              <w:jc w:val="right"/>
            </w:pPr>
            <w:r>
              <w:rPr>
                <w:sz w:val="16"/>
              </w:rPr>
              <w:t>51.2</w:t>
            </w:r>
          </w:p>
        </w:tc>
        <w:tc>
          <w:tcPr>
            <w:tcW w:type="dxa" w:w="680"/>
          </w:tcPr>
          <w:p>
            <w:pPr>
              <w:spacing w:after="0"/>
              <w:jc w:val="right"/>
            </w:pPr>
            <w:r>
              <w:rPr>
                <w:sz w:val="16"/>
              </w:rPr>
              <w:t>69.0</w:t>
            </w:r>
          </w:p>
        </w:tc>
        <w:tc>
          <w:tcPr>
            <w:tcW w:type="dxa" w:w="648"/>
          </w:tcPr>
          <w:p>
            <w:pPr>
              <w:spacing w:after="0"/>
              <w:jc w:val="right"/>
            </w:pPr>
            <w:r>
              <w:rPr>
                <w:sz w:val="16"/>
              </w:rPr>
              <w:t>80.0</w:t>
            </w:r>
          </w:p>
        </w:tc>
        <w:tc>
          <w:tcPr>
            <w:tcW w:type="dxa" w:w="3577"/>
          </w:tcPr>
          <w:p>
            <w:pPr>
              <w:spacing w:after="0"/>
              <w:jc w:val="left"/>
            </w:pPr>
            <w:r>
              <w:rPr>
                <w:sz w:val="16"/>
              </w:rPr>
              <w:t>Relatively Moderate 5,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0 of 10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10 of 10</w:t>
            </w:r>
          </w:p>
        </w:tc>
        <w:tc>
          <w:tcPr>
            <w:tcW w:type="dxa" w:w="874"/>
          </w:tcPr>
          <w:p>
            <w:pPr>
              <w:spacing w:after="0"/>
              <w:jc w:val="right"/>
            </w:pPr>
            <w:r>
              <w:rPr>
                <w:sz w:val="16"/>
              </w:rPr>
              <w:t>51.6</w:t>
            </w:r>
          </w:p>
        </w:tc>
        <w:tc>
          <w:tcPr>
            <w:tcW w:type="dxa" w:w="680"/>
          </w:tcPr>
          <w:p>
            <w:pPr>
              <w:spacing w:after="0"/>
              <w:jc w:val="right"/>
            </w:pPr>
            <w:r>
              <w:rPr>
                <w:sz w:val="16"/>
              </w:rPr>
              <w:t>60.2</w:t>
            </w:r>
          </w:p>
        </w:tc>
        <w:tc>
          <w:tcPr>
            <w:tcW w:type="dxa" w:w="648"/>
          </w:tcPr>
          <w:p>
            <w:pPr>
              <w:spacing w:after="0"/>
              <w:jc w:val="right"/>
            </w:pPr>
            <w:r>
              <w:rPr>
                <w:sz w:val="16"/>
              </w:rPr>
              <w:t>74.8</w:t>
            </w:r>
          </w:p>
        </w:tc>
        <w:tc>
          <w:tcPr>
            <w:tcW w:type="dxa" w:w="3577"/>
          </w:tcPr>
          <w:p>
            <w:pPr>
              <w:spacing w:after="0"/>
              <w:jc w:val="left"/>
            </w:pPr>
            <w:r>
              <w:rPr>
                <w:sz w:val="16"/>
              </w:rPr>
              <w:t>Relatively Low 10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10 of 10</w:t>
            </w:r>
          </w:p>
        </w:tc>
        <w:tc>
          <w:tcPr>
            <w:tcW w:type="dxa" w:w="874"/>
          </w:tcPr>
          <w:p>
            <w:pPr>
              <w:spacing w:after="0"/>
              <w:jc w:val="right"/>
            </w:pPr>
            <w:r>
              <w:rPr>
                <w:sz w:val="16"/>
              </w:rPr>
              <w:t>45.5</w:t>
            </w:r>
          </w:p>
        </w:tc>
        <w:tc>
          <w:tcPr>
            <w:tcW w:type="dxa" w:w="680"/>
          </w:tcPr>
          <w:p>
            <w:pPr>
              <w:spacing w:after="0"/>
              <w:jc w:val="right"/>
            </w:pPr>
            <w:r>
              <w:rPr>
                <w:sz w:val="16"/>
              </w:rPr>
              <w:t>78.7</w:t>
            </w:r>
          </w:p>
        </w:tc>
        <w:tc>
          <w:tcPr>
            <w:tcW w:type="dxa" w:w="648"/>
          </w:tcPr>
          <w:p>
            <w:pPr>
              <w:spacing w:after="0"/>
              <w:jc w:val="right"/>
            </w:pPr>
            <w:r>
              <w:rPr>
                <w:sz w:val="16"/>
              </w:rPr>
              <w:t>94.5</w:t>
            </w:r>
          </w:p>
        </w:tc>
        <w:tc>
          <w:tcPr>
            <w:tcW w:type="dxa" w:w="3577"/>
          </w:tcPr>
          <w:p>
            <w:pPr>
              <w:spacing w:after="0"/>
              <w:jc w:val="left"/>
            </w:pPr>
            <w:r>
              <w:rPr>
                <w:sz w:val="16"/>
              </w:rPr>
              <w:t>Relatively High 4, Relatively Moderate 4,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10 of 10</w:t>
            </w:r>
          </w:p>
        </w:tc>
        <w:tc>
          <w:tcPr>
            <w:tcW w:type="dxa" w:w="874"/>
          </w:tcPr>
          <w:p>
            <w:pPr>
              <w:spacing w:after="0"/>
              <w:jc w:val="right"/>
            </w:pPr>
            <w:r>
              <w:rPr>
                <w:sz w:val="16"/>
              </w:rPr>
              <w:t>32.3</w:t>
            </w:r>
          </w:p>
        </w:tc>
        <w:tc>
          <w:tcPr>
            <w:tcW w:type="dxa" w:w="680"/>
          </w:tcPr>
          <w:p>
            <w:pPr>
              <w:spacing w:after="0"/>
              <w:jc w:val="right"/>
            </w:pPr>
            <w:r>
              <w:rPr>
                <w:sz w:val="16"/>
              </w:rPr>
              <w:t>82.3</w:t>
            </w:r>
          </w:p>
        </w:tc>
        <w:tc>
          <w:tcPr>
            <w:tcW w:type="dxa" w:w="648"/>
          </w:tcPr>
          <w:p>
            <w:pPr>
              <w:spacing w:after="0"/>
              <w:jc w:val="right"/>
            </w:pPr>
            <w:r>
              <w:rPr>
                <w:sz w:val="16"/>
              </w:rPr>
              <w:t>96.7</w:t>
            </w:r>
          </w:p>
        </w:tc>
        <w:tc>
          <w:tcPr>
            <w:tcW w:type="dxa" w:w="3577"/>
          </w:tcPr>
          <w:p>
            <w:pPr>
              <w:spacing w:after="0"/>
              <w:jc w:val="left"/>
            </w:pPr>
            <w:r>
              <w:rPr>
                <w:sz w:val="16"/>
              </w:rPr>
              <w:t>Very High 1, Relatively High 4, Relatively Moderate 4,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10 of 10</w:t>
            </w:r>
          </w:p>
        </w:tc>
        <w:tc>
          <w:tcPr>
            <w:tcW w:type="dxa" w:w="874"/>
          </w:tcPr>
          <w:p>
            <w:pPr>
              <w:spacing w:after="0"/>
              <w:jc w:val="right"/>
            </w:pPr>
            <w:r>
              <w:rPr>
                <w:sz w:val="16"/>
              </w:rPr>
              <w:t>93.5</w:t>
            </w:r>
          </w:p>
        </w:tc>
        <w:tc>
          <w:tcPr>
            <w:tcW w:type="dxa" w:w="680"/>
          </w:tcPr>
          <w:p>
            <w:pPr>
              <w:spacing w:after="0"/>
              <w:jc w:val="right"/>
            </w:pPr>
            <w:r>
              <w:rPr>
                <w:sz w:val="16"/>
              </w:rPr>
              <w:t>99.8</w:t>
            </w:r>
          </w:p>
        </w:tc>
        <w:tc>
          <w:tcPr>
            <w:tcW w:type="dxa" w:w="648"/>
          </w:tcPr>
          <w:p>
            <w:pPr>
              <w:spacing w:after="0"/>
              <w:jc w:val="right"/>
            </w:pPr>
            <w:r>
              <w:rPr>
                <w:sz w:val="16"/>
              </w:rPr>
              <w:t>100.0</w:t>
            </w:r>
          </w:p>
        </w:tc>
        <w:tc>
          <w:tcPr>
            <w:tcW w:type="dxa" w:w="3577"/>
          </w:tcPr>
          <w:p>
            <w:pPr>
              <w:spacing w:after="0"/>
              <w:jc w:val="left"/>
            </w:pPr>
            <w:r>
              <w:rPr>
                <w:sz w:val="16"/>
              </w:rPr>
              <w:t>Very High 3, Relatively High 5, Relatively Moderate 1, Relatively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10 of 10</w:t>
            </w:r>
          </w:p>
        </w:tc>
        <w:tc>
          <w:tcPr>
            <w:tcW w:type="dxa" w:w="874"/>
          </w:tcPr>
          <w:p>
            <w:pPr>
              <w:spacing w:after="0"/>
              <w:jc w:val="right"/>
            </w:pPr>
            <w:r>
              <w:rPr>
                <w:sz w:val="16"/>
              </w:rPr>
              <w:t>75.5</w:t>
            </w:r>
          </w:p>
        </w:tc>
        <w:tc>
          <w:tcPr>
            <w:tcW w:type="dxa" w:w="680"/>
          </w:tcPr>
          <w:p>
            <w:pPr>
              <w:spacing w:after="0"/>
              <w:jc w:val="right"/>
            </w:pPr>
            <w:r>
              <w:rPr>
                <w:sz w:val="16"/>
              </w:rPr>
              <w:t>92.7</w:t>
            </w:r>
          </w:p>
        </w:tc>
        <w:tc>
          <w:tcPr>
            <w:tcW w:type="dxa" w:w="648"/>
          </w:tcPr>
          <w:p>
            <w:pPr>
              <w:spacing w:after="0"/>
              <w:jc w:val="right"/>
            </w:pPr>
            <w:r>
              <w:rPr>
                <w:sz w:val="16"/>
              </w:rPr>
              <w:t>98.9</w:t>
            </w:r>
          </w:p>
        </w:tc>
        <w:tc>
          <w:tcPr>
            <w:tcW w:type="dxa" w:w="3577"/>
          </w:tcPr>
          <w:p>
            <w:pPr>
              <w:spacing w:after="0"/>
              <w:jc w:val="left"/>
            </w:pPr>
            <w:r>
              <w:rPr>
                <w:sz w:val="16"/>
              </w:rPr>
              <w:t>Very High 2, Relatively High 7,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10 of 10</w:t>
            </w:r>
          </w:p>
        </w:tc>
        <w:tc>
          <w:tcPr>
            <w:tcW w:type="dxa" w:w="874"/>
          </w:tcPr>
          <w:p>
            <w:pPr>
              <w:spacing w:after="0"/>
              <w:jc w:val="right"/>
            </w:pPr>
            <w:r>
              <w:rPr>
                <w:sz w:val="16"/>
              </w:rPr>
              <w:t>62.0</w:t>
            </w:r>
          </w:p>
        </w:tc>
        <w:tc>
          <w:tcPr>
            <w:tcW w:type="dxa" w:w="680"/>
          </w:tcPr>
          <w:p>
            <w:pPr>
              <w:spacing w:after="0"/>
              <w:jc w:val="right"/>
            </w:pPr>
            <w:r>
              <w:rPr>
                <w:sz w:val="16"/>
              </w:rPr>
              <w:t>80.7</w:t>
            </w:r>
          </w:p>
        </w:tc>
        <w:tc>
          <w:tcPr>
            <w:tcW w:type="dxa" w:w="648"/>
          </w:tcPr>
          <w:p>
            <w:pPr>
              <w:spacing w:after="0"/>
              <w:jc w:val="right"/>
            </w:pPr>
            <w:r>
              <w:rPr>
                <w:sz w:val="16"/>
              </w:rPr>
              <w:t>89.6</w:t>
            </w:r>
          </w:p>
        </w:tc>
        <w:tc>
          <w:tcPr>
            <w:tcW w:type="dxa" w:w="3577"/>
          </w:tcPr>
          <w:p>
            <w:pPr>
              <w:spacing w:after="0"/>
              <w:jc w:val="left"/>
            </w:pPr>
            <w:r>
              <w:rPr>
                <w:sz w:val="16"/>
              </w:rPr>
              <w:t>Relatively High 4,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10 of 10</w:t>
            </w:r>
          </w:p>
        </w:tc>
        <w:tc>
          <w:tcPr>
            <w:tcW w:type="dxa" w:w="874"/>
          </w:tcPr>
          <w:p>
            <w:pPr>
              <w:spacing w:after="0"/>
              <w:jc w:val="right"/>
            </w:pPr>
            <w:r>
              <w:rPr>
                <w:sz w:val="16"/>
              </w:rPr>
              <w:t>47.6</w:t>
            </w:r>
          </w:p>
        </w:tc>
        <w:tc>
          <w:tcPr>
            <w:tcW w:type="dxa" w:w="680"/>
          </w:tcPr>
          <w:p>
            <w:pPr>
              <w:spacing w:after="0"/>
              <w:jc w:val="right"/>
            </w:pPr>
            <w:r>
              <w:rPr>
                <w:sz w:val="16"/>
              </w:rPr>
              <w:t>66.1</w:t>
            </w:r>
          </w:p>
        </w:tc>
        <w:tc>
          <w:tcPr>
            <w:tcW w:type="dxa" w:w="648"/>
          </w:tcPr>
          <w:p>
            <w:pPr>
              <w:spacing w:after="0"/>
              <w:jc w:val="right"/>
            </w:pPr>
            <w:r>
              <w:rPr>
                <w:sz w:val="16"/>
              </w:rPr>
              <w:t>91.0</w:t>
            </w:r>
          </w:p>
        </w:tc>
        <w:tc>
          <w:tcPr>
            <w:tcW w:type="dxa" w:w="3577"/>
          </w:tcPr>
          <w:p>
            <w:pPr>
              <w:spacing w:after="0"/>
              <w:jc w:val="left"/>
            </w:pPr>
            <w:r>
              <w:rPr>
                <w:sz w:val="16"/>
              </w:rPr>
              <w:t>Relatively High 3, Relatively Moderate 6, Relatively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10 of 10</w:t>
            </w:r>
          </w:p>
        </w:tc>
        <w:tc>
          <w:tcPr>
            <w:tcW w:type="dxa" w:w="874"/>
          </w:tcPr>
          <w:p>
            <w:pPr>
              <w:spacing w:after="0"/>
              <w:jc w:val="right"/>
            </w:pPr>
            <w:r>
              <w:rPr>
                <w:sz w:val="16"/>
              </w:rPr>
              <w:t>68.6</w:t>
            </w:r>
          </w:p>
        </w:tc>
        <w:tc>
          <w:tcPr>
            <w:tcW w:type="dxa" w:w="680"/>
          </w:tcPr>
          <w:p>
            <w:pPr>
              <w:spacing w:after="0"/>
              <w:jc w:val="right"/>
            </w:pPr>
            <w:r>
              <w:rPr>
                <w:sz w:val="16"/>
              </w:rPr>
              <w:t>79.7</w:t>
            </w:r>
          </w:p>
        </w:tc>
        <w:tc>
          <w:tcPr>
            <w:tcW w:type="dxa" w:w="648"/>
          </w:tcPr>
          <w:p>
            <w:pPr>
              <w:spacing w:after="0"/>
              <w:jc w:val="right"/>
            </w:pPr>
            <w:r>
              <w:rPr>
                <w:sz w:val="16"/>
              </w:rPr>
              <w:t>87.2</w:t>
            </w:r>
          </w:p>
        </w:tc>
        <w:tc>
          <w:tcPr>
            <w:tcW w:type="dxa" w:w="3577"/>
          </w:tcPr>
          <w:p>
            <w:pPr>
              <w:spacing w:after="0"/>
              <w:jc w:val="left"/>
            </w:pPr>
            <w:r>
              <w:rPr>
                <w:sz w:val="16"/>
              </w:rPr>
              <w:t>Relatively Low 9, Very Low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10 of 10</w:t>
            </w:r>
          </w:p>
        </w:tc>
        <w:tc>
          <w:tcPr>
            <w:tcW w:type="dxa" w:w="874"/>
          </w:tcPr>
          <w:p>
            <w:pPr>
              <w:spacing w:after="0"/>
              <w:jc w:val="right"/>
            </w:pPr>
            <w:r>
              <w:rPr>
                <w:sz w:val="16"/>
              </w:rPr>
              <w:t>40.0</w:t>
            </w:r>
          </w:p>
        </w:tc>
        <w:tc>
          <w:tcPr>
            <w:tcW w:type="dxa" w:w="680"/>
          </w:tcPr>
          <w:p>
            <w:pPr>
              <w:spacing w:after="0"/>
              <w:jc w:val="right"/>
            </w:pPr>
            <w:r>
              <w:rPr>
                <w:sz w:val="16"/>
              </w:rPr>
              <w:t>53.9</w:t>
            </w:r>
          </w:p>
        </w:tc>
        <w:tc>
          <w:tcPr>
            <w:tcW w:type="dxa" w:w="648"/>
          </w:tcPr>
          <w:p>
            <w:pPr>
              <w:spacing w:after="0"/>
              <w:jc w:val="right"/>
            </w:pPr>
            <w:r>
              <w:rPr>
                <w:sz w:val="16"/>
              </w:rPr>
              <w:t>75.4</w:t>
            </w:r>
          </w:p>
        </w:tc>
        <w:tc>
          <w:tcPr>
            <w:tcW w:type="dxa" w:w="3577"/>
          </w:tcPr>
          <w:p>
            <w:pPr>
              <w:spacing w:after="0"/>
              <w:jc w:val="left"/>
            </w:pPr>
            <w:r>
              <w:rPr>
                <w:sz w:val="16"/>
              </w:rPr>
              <w:t>Relatively Moderate 7,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4"/>
        <w:gridCol w:w="1696"/>
        <w:gridCol w:w="3216"/>
        <w:gridCol w:w="2565"/>
        <w:gridCol w:w="1804"/>
        <w:gridCol w:w="2239"/>
        <w:gridCol w:w="788"/>
      </w:tblGrid>
      <w:tr>
        <w:trPr>
          <w:cantSplit/>
          <w:tblHeader/>
        </w:trPr>
        <w:tc>
          <w:tcPr>
            <w:tcW w:type="dxa" w:w="1804"/>
            <w:shd w:val="clear" w:color="auto" w:fill="E8E8E8"/>
          </w:tcPr>
          <w:p>
            <w:pPr>
              <w:spacing w:after="0"/>
              <w:jc w:val="left"/>
            </w:pPr>
            <w:r>
              <w:rPr>
                <w:b/>
                <w:sz w:val="16"/>
              </w:rPr>
              <w:t>Member</w:t>
            </w:r>
          </w:p>
        </w:tc>
        <w:tc>
          <w:tcPr>
            <w:tcW w:type="dxa" w:w="1696"/>
            <w:shd w:val="clear" w:color="auto" w:fill="E8E8E8"/>
          </w:tcPr>
          <w:p>
            <w:pPr>
              <w:spacing w:after="0"/>
              <w:jc w:val="left"/>
            </w:pPr>
            <w:r>
              <w:rPr>
                <w:b/>
                <w:sz w:val="16"/>
              </w:rPr>
              <w:t>Type</w:t>
            </w:r>
          </w:p>
        </w:tc>
        <w:tc>
          <w:tcPr>
            <w:tcW w:type="dxa" w:w="3216"/>
            <w:shd w:val="clear" w:color="auto" w:fill="E8E8E8"/>
          </w:tcPr>
          <w:p>
            <w:pPr>
              <w:spacing w:after="0"/>
              <w:jc w:val="left"/>
            </w:pPr>
            <w:r>
              <w:rPr>
                <w:b/>
                <w:sz w:val="16"/>
              </w:rPr>
              <w:t>Plan status</w:t>
            </w:r>
          </w:p>
        </w:tc>
        <w:tc>
          <w:tcPr>
            <w:tcW w:type="dxa" w:w="25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8"/>
            <w:shd w:val="clear" w:color="auto" w:fill="E8E8E8"/>
          </w:tcPr>
          <w:p>
            <w:pPr>
              <w:spacing w:after="0"/>
              <w:jc w:val="left"/>
            </w:pPr>
            <w:r>
              <w:rPr>
                <w:b/>
                <w:sz w:val="16"/>
              </w:rPr>
              <w:t>Notes</w:t>
            </w:r>
          </w:p>
        </w:tc>
      </w:tr>
      <w:tr>
        <w:trPr>
          <w:cantSplit/>
        </w:trPr>
        <w:tc>
          <w:tcPr>
            <w:tcW w:type="dxa" w:w="1804"/>
          </w:tcPr>
          <w:p>
            <w:pPr>
              <w:spacing w:after="0"/>
              <w:jc w:val="left"/>
            </w:pPr>
            <w:r>
              <w:rPr>
                <w:sz w:val="16"/>
              </w:rPr>
              <w:t>Macon County (unincorporated area)</w:t>
            </w:r>
          </w:p>
        </w:tc>
        <w:tc>
          <w:tcPr>
            <w:tcW w:type="dxa" w:w="1696"/>
          </w:tcPr>
          <w:p>
            <w:pPr>
              <w:spacing w:after="0"/>
              <w:jc w:val="left"/>
            </w:pPr>
            <w:r>
              <w:rPr>
                <w:sz w:val="16"/>
              </w:rPr>
              <w:t>Unincorporated</w:t>
            </w:r>
          </w:p>
        </w:tc>
        <w:tc>
          <w:tcPr>
            <w:tcW w:type="dxa" w:w="3216"/>
          </w:tcPr>
          <w:p>
            <w:pPr>
              <w:spacing w:after="0"/>
              <w:jc w:val="left"/>
            </w:pPr>
            <w:r>
              <w:rPr>
                <w:sz w:val="16"/>
              </w:rPr>
              <w:t>Expired on 2026-07-15</w:t>
            </w:r>
          </w:p>
        </w:tc>
        <w:tc>
          <w:tcPr>
            <w:tcW w:type="dxa" w:w="2565"/>
          </w:tcPr>
          <w:p>
            <w:pPr>
              <w:spacing w:after="0"/>
              <w:jc w:val="right"/>
            </w:pPr>
            <w:r>
              <w:rPr>
                <w:sz w:val="16"/>
              </w:rPr>
              <w:t>FMA RL 2, SRL 0; any 9</w:t>
            </w:r>
          </w:p>
        </w:tc>
        <w:tc>
          <w:tcPr>
            <w:tcW w:type="dxa" w:w="1804"/>
          </w:tcPr>
          <w:p>
            <w:pPr>
              <w:spacing w:after="0"/>
              <w:jc w:val="right"/>
            </w:pPr>
            <w:r>
              <w:rPr>
                <w:sz w:val="16"/>
              </w:rPr>
              <w:t>$823,312.59</w:t>
            </w:r>
          </w:p>
        </w:tc>
        <w:tc>
          <w:tcPr>
            <w:tcW w:type="dxa" w:w="2239"/>
          </w:tcPr>
          <w:p>
            <w:pPr>
              <w:spacing w:after="0"/>
              <w:jc w:val="right"/>
            </w:pPr>
            <w:r>
              <w:rPr>
                <w:sz w:val="16"/>
              </w:rPr>
              <w:t>0; 0</w:t>
            </w:r>
          </w:p>
        </w:tc>
        <w:tc>
          <w:tcPr>
            <w:tcW w:type="dxa" w:w="788"/>
          </w:tcPr>
          <w:p>
            <w:pPr>
              <w:spacing w:after="0"/>
              <w:jc w:val="left"/>
            </w:pPr>
          </w:p>
        </w:tc>
      </w:tr>
      <w:tr>
        <w:trPr>
          <w:cantSplit/>
        </w:trPr>
        <w:tc>
          <w:tcPr>
            <w:tcW w:type="dxa" w:w="1804"/>
          </w:tcPr>
          <w:p>
            <w:pPr>
              <w:spacing w:after="0"/>
              <w:jc w:val="left"/>
            </w:pPr>
            <w:r>
              <w:rPr>
                <w:sz w:val="16"/>
              </w:rPr>
              <w:t>Franklin town</w:t>
            </w:r>
          </w:p>
        </w:tc>
        <w:tc>
          <w:tcPr>
            <w:tcW w:type="dxa" w:w="1696"/>
          </w:tcPr>
          <w:p>
            <w:pPr>
              <w:spacing w:after="0"/>
              <w:jc w:val="left"/>
            </w:pPr>
            <w:r>
              <w:rPr>
                <w:sz w:val="16"/>
              </w:rPr>
              <w:t>Town</w:t>
            </w:r>
          </w:p>
        </w:tc>
        <w:tc>
          <w:tcPr>
            <w:tcW w:type="dxa" w:w="3216"/>
          </w:tcPr>
          <w:p>
            <w:pPr>
              <w:spacing w:after="0"/>
              <w:jc w:val="left"/>
            </w:pPr>
            <w:r>
              <w:rPr>
                <w:sz w:val="16"/>
              </w:rPr>
              <w:t>Approved, expires 2031-09-22</w:t>
            </w:r>
          </w:p>
        </w:tc>
        <w:tc>
          <w:tcPr>
            <w:tcW w:type="dxa" w:w="2565"/>
          </w:tcPr>
          <w:p>
            <w:pPr>
              <w:spacing w:after="0"/>
              <w:jc w:val="right"/>
            </w:pPr>
            <w:r>
              <w:rPr>
                <w:sz w:val="16"/>
              </w:rPr>
              <w:t>FMA RL 0, SRL 0; any 0</w:t>
            </w:r>
          </w:p>
        </w:tc>
        <w:tc>
          <w:tcPr>
            <w:tcW w:type="dxa" w:w="1804"/>
          </w:tcPr>
          <w:p>
            <w:pPr>
              <w:spacing w:after="0"/>
              <w:jc w:val="right"/>
            </w:pPr>
            <w:r>
              <w:rPr>
                <w:sz w:val="16"/>
              </w:rPr>
              <w:t>$34,968.52</w:t>
            </w:r>
          </w:p>
        </w:tc>
        <w:tc>
          <w:tcPr>
            <w:tcW w:type="dxa" w:w="2239"/>
          </w:tcPr>
          <w:p>
            <w:pPr>
              <w:spacing w:after="0"/>
              <w:jc w:val="right"/>
            </w:pPr>
            <w:r>
              <w:rPr>
                <w:sz w:val="16"/>
              </w:rPr>
              <w:t>65; not yet covered</w:t>
            </w:r>
          </w:p>
        </w:tc>
        <w:tc>
          <w:tcPr>
            <w:tcW w:type="dxa" w:w="788"/>
          </w:tcPr>
          <w:p>
            <w:pPr>
              <w:spacing w:after="0"/>
              <w:jc w:val="left"/>
            </w:pPr>
          </w:p>
        </w:tc>
      </w:tr>
      <w:tr>
        <w:trPr>
          <w:cantSplit/>
        </w:trPr>
        <w:tc>
          <w:tcPr>
            <w:tcW w:type="dxa" w:w="1804"/>
          </w:tcPr>
          <w:p>
            <w:pPr>
              <w:spacing w:after="0"/>
              <w:jc w:val="left"/>
            </w:pPr>
            <w:r>
              <w:rPr>
                <w:sz w:val="16"/>
              </w:rPr>
              <w:t>Highlands town</w:t>
            </w:r>
          </w:p>
        </w:tc>
        <w:tc>
          <w:tcPr>
            <w:tcW w:type="dxa" w:w="1696"/>
          </w:tcPr>
          <w:p>
            <w:pPr>
              <w:spacing w:after="0"/>
              <w:jc w:val="left"/>
            </w:pPr>
            <w:r>
              <w:rPr>
                <w:sz w:val="16"/>
              </w:rPr>
              <w:t>Town</w:t>
            </w:r>
          </w:p>
        </w:tc>
        <w:tc>
          <w:tcPr>
            <w:tcW w:type="dxa" w:w="3216"/>
          </w:tcPr>
          <w:p>
            <w:pPr>
              <w:spacing w:after="0"/>
              <w:jc w:val="left"/>
            </w:pPr>
            <w:r>
              <w:rPr>
                <w:sz w:val="16"/>
              </w:rPr>
              <w:t>Approved, expires 2031-09-22</w:t>
            </w:r>
          </w:p>
        </w:tc>
        <w:tc>
          <w:tcPr>
            <w:tcW w:type="dxa" w:w="2565"/>
          </w:tcPr>
          <w:p>
            <w:pPr>
              <w:spacing w:after="0"/>
              <w:jc w:val="right"/>
            </w:pPr>
            <w:r>
              <w:rPr>
                <w:sz w:val="16"/>
              </w:rPr>
              <w:t>FMA RL 0, SRL 0; any 0</w:t>
            </w:r>
          </w:p>
        </w:tc>
        <w:tc>
          <w:tcPr>
            <w:tcW w:type="dxa" w:w="1804"/>
          </w:tcPr>
          <w:p>
            <w:pPr>
              <w:spacing w:after="0"/>
              <w:jc w:val="right"/>
            </w:pPr>
            <w:r>
              <w:rPr>
                <w:sz w:val="16"/>
              </w:rPr>
              <w:t>$1,117,868.71</w:t>
            </w:r>
          </w:p>
        </w:tc>
        <w:tc>
          <w:tcPr>
            <w:tcW w:type="dxa" w:w="2239"/>
          </w:tcPr>
          <w:p>
            <w:pPr>
              <w:spacing w:after="0"/>
              <w:jc w:val="right"/>
            </w:pPr>
            <w:r>
              <w:rPr>
                <w:sz w:val="16"/>
              </w:rPr>
              <w:t>33; not yet covered</w:t>
            </w:r>
          </w:p>
        </w:tc>
        <w:tc>
          <w:tcPr>
            <w:tcW w:type="dxa" w:w="7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2021-07-16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$9,722,841,149</w:t>
            </w:r>
          </w:p>
        </w:tc>
        <w:tc>
          <w:tcPr>
            <w:tcW w:type="dxa" w:w="1130"/>
          </w:tcPr>
          <w:p>
            <w:pPr>
              <w:spacing w:after="0"/>
              <w:jc w:val="right"/>
            </w:pPr>
            <w:r>
              <w:rPr>
                <w:sz w:val="16"/>
              </w:rPr>
              <w:t>$10,098,839</w:t>
            </w:r>
          </w:p>
        </w:tc>
        <w:tc>
          <w:tcPr>
            <w:tcW w:type="dxa" w:w="1040"/>
          </w:tcPr>
          <w:p>
            <w:pPr>
              <w:spacing w:after="0"/>
              <w:jc w:val="right"/>
            </w:pPr>
            <w:r>
              <w:rPr>
                <w:sz w:val="16"/>
              </w:rPr>
              <w:t>36,973</w:t>
            </w:r>
          </w:p>
        </w:tc>
        <w:tc>
          <w:tcPr>
            <w:tcW w:type="dxa" w:w="1126"/>
          </w:tcPr>
          <w:p>
            <w:pPr>
              <w:spacing w:after="0"/>
              <w:jc w:val="right"/>
            </w:pPr>
            <w:r>
              <w:rPr>
                <w:sz w:val="16"/>
              </w:rPr>
              <w:t>$23,400</w:t>
            </w:r>
          </w:p>
        </w:tc>
        <w:tc>
          <w:tcPr>
            <w:tcW w:type="dxa" w:w="1126"/>
          </w:tcPr>
          <w:p>
            <w:pPr>
              <w:spacing w:after="0"/>
              <w:jc w:val="right"/>
            </w:pPr>
            <w:r>
              <w:rPr>
                <w:sz w:val="16"/>
              </w:rPr>
              <w:t>$112,164</w:t>
            </w:r>
          </w:p>
        </w:tc>
        <w:tc>
          <w:tcPr>
            <w:tcW w:type="dxa" w:w="1146"/>
          </w:tcPr>
          <w:p>
            <w:pPr>
              <w:spacing w:after="0"/>
              <w:jc w:val="right"/>
            </w:pPr>
            <w:r>
              <w:rPr>
                <w:sz w:val="16"/>
              </w:rPr>
              <w:t>$7,033,657</w:t>
            </w:r>
          </w:p>
        </w:tc>
        <w:tc>
          <w:tcPr>
            <w:tcW w:type="dxa" w:w="1305"/>
          </w:tcPr>
          <w:p>
            <w:pPr>
              <w:spacing w:after="0"/>
              <w:jc w:val="right"/>
            </w:pPr>
            <w:r>
              <w:rPr>
                <w:sz w:val="16"/>
              </w:rPr>
              <w:t>0.000241%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$1,956,583</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$25,499</w:t>
            </w:r>
          </w:p>
        </w:tc>
        <w:tc>
          <w:tcPr>
            <w:tcW w:type="dxa" w:w="1146"/>
          </w:tcPr>
          <w:p>
            <w:pPr>
              <w:spacing w:after="0"/>
              <w:jc w:val="right"/>
            </w:pPr>
          </w:p>
        </w:tc>
        <w:tc>
          <w:tcPr>
            <w:tcW w:type="dxa" w:w="1305"/>
          </w:tcPr>
          <w:p>
            <w:pPr>
              <w:spacing w:after="0"/>
              <w:jc w:val="right"/>
            </w:pPr>
            <w:r>
              <w:rPr>
                <w:sz w:val="16"/>
              </w:rPr>
              <w:t>1.3%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$16,248,693,548</w:t>
            </w:r>
          </w:p>
        </w:tc>
        <w:tc>
          <w:tcPr>
            <w:tcW w:type="dxa" w:w="1130"/>
          </w:tcPr>
          <w:p>
            <w:pPr>
              <w:spacing w:after="0"/>
              <w:jc w:val="right"/>
            </w:pPr>
          </w:p>
        </w:tc>
        <w:tc>
          <w:tcPr>
            <w:tcW w:type="dxa" w:w="1040"/>
          </w:tcPr>
          <w:p>
            <w:pPr>
              <w:spacing w:after="0"/>
              <w:jc w:val="right"/>
            </w:pPr>
            <w:r>
              <w:rPr>
                <w:sz w:val="16"/>
              </w:rPr>
              <w:t>37,014</w:t>
            </w:r>
          </w:p>
        </w:tc>
        <w:tc>
          <w:tcPr>
            <w:tcW w:type="dxa" w:w="1126"/>
          </w:tcPr>
          <w:p>
            <w:pPr>
              <w:spacing w:after="0"/>
              <w:jc w:val="right"/>
            </w:pPr>
            <w:r>
              <w:rPr>
                <w:sz w:val="16"/>
              </w:rPr>
              <w:t>$498,489</w:t>
            </w:r>
          </w:p>
        </w:tc>
        <w:tc>
          <w:tcPr>
            <w:tcW w:type="dxa" w:w="1126"/>
          </w:tcPr>
          <w:p>
            <w:pPr>
              <w:spacing w:after="0"/>
              <w:jc w:val="right"/>
            </w:pPr>
          </w:p>
        </w:tc>
        <w:tc>
          <w:tcPr>
            <w:tcW w:type="dxa" w:w="1146"/>
          </w:tcPr>
          <w:p>
            <w:pPr>
              <w:spacing w:after="0"/>
              <w:jc w:val="right"/>
            </w:pPr>
            <w:r>
              <w:rPr>
                <w:sz w:val="16"/>
              </w:rPr>
              <w:t>$78,071</w:t>
            </w:r>
          </w:p>
        </w:tc>
        <w:tc>
          <w:tcPr>
            <w:tcW w:type="dxa" w:w="1305"/>
          </w:tcPr>
          <w:p>
            <w:pPr>
              <w:spacing w:after="0"/>
              <w:jc w:val="right"/>
            </w:pPr>
            <w:r>
              <w:rPr>
                <w:sz w:val="16"/>
              </w:rPr>
              <w:t>0.00307%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$9,722,841,149</w:t>
            </w:r>
          </w:p>
        </w:tc>
        <w:tc>
          <w:tcPr>
            <w:tcW w:type="dxa" w:w="1130"/>
          </w:tcPr>
          <w:p>
            <w:pPr>
              <w:spacing w:after="0"/>
              <w:jc w:val="right"/>
            </w:pPr>
            <w:r>
              <w:rPr>
                <w:sz w:val="16"/>
              </w:rPr>
              <w:t>$10,098,839</w:t>
            </w:r>
          </w:p>
        </w:tc>
        <w:tc>
          <w:tcPr>
            <w:tcW w:type="dxa" w:w="1040"/>
          </w:tcPr>
          <w:p>
            <w:pPr>
              <w:spacing w:after="0"/>
              <w:jc w:val="right"/>
            </w:pPr>
            <w:r>
              <w:rPr>
                <w:sz w:val="16"/>
              </w:rPr>
              <w:t>36,973</w:t>
            </w:r>
          </w:p>
        </w:tc>
        <w:tc>
          <w:tcPr>
            <w:tcW w:type="dxa" w:w="1126"/>
          </w:tcPr>
          <w:p>
            <w:pPr>
              <w:spacing w:after="0"/>
              <w:jc w:val="right"/>
            </w:pPr>
            <w:r>
              <w:rPr>
                <w:sz w:val="16"/>
              </w:rPr>
              <w:t>$128,362</w:t>
            </w:r>
          </w:p>
        </w:tc>
        <w:tc>
          <w:tcPr>
            <w:tcW w:type="dxa" w:w="1126"/>
          </w:tcPr>
          <w:p>
            <w:pPr>
              <w:spacing w:after="0"/>
              <w:jc w:val="right"/>
            </w:pPr>
            <w:r>
              <w:rPr>
                <w:sz w:val="16"/>
              </w:rPr>
              <w:t>$13,148</w:t>
            </w:r>
          </w:p>
        </w:tc>
        <w:tc>
          <w:tcPr>
            <w:tcW w:type="dxa" w:w="1146"/>
          </w:tcPr>
          <w:p>
            <w:pPr>
              <w:spacing w:after="0"/>
              <w:jc w:val="right"/>
            </w:pPr>
            <w:r>
              <w:rPr>
                <w:sz w:val="16"/>
              </w:rPr>
              <w:t>$33,775</w:t>
            </w:r>
          </w:p>
        </w:tc>
        <w:tc>
          <w:tcPr>
            <w:tcW w:type="dxa" w:w="1305"/>
          </w:tcPr>
          <w:p>
            <w:pPr>
              <w:spacing w:after="0"/>
              <w:jc w:val="right"/>
            </w:pPr>
            <w:r>
              <w:rPr>
                <w:sz w:val="16"/>
              </w:rPr>
              <w:t>0.00132%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6"/>
          </w:tcPr>
          <w:p>
            <w:pPr>
              <w:spacing w:after="0"/>
              <w:jc w:val="right"/>
            </w:pPr>
            <w:r>
              <w:rPr>
                <w:sz w:val="16"/>
              </w:rPr>
              <w:t>$0</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$9,710,786,188</w:t>
            </w:r>
          </w:p>
        </w:tc>
        <w:tc>
          <w:tcPr>
            <w:tcW w:type="dxa" w:w="1130"/>
          </w:tcPr>
          <w:p>
            <w:pPr>
              <w:spacing w:after="0"/>
              <w:jc w:val="right"/>
            </w:pPr>
            <w:r>
              <w:rPr>
                <w:sz w:val="16"/>
              </w:rPr>
              <w:t>$10,097,134</w:t>
            </w:r>
          </w:p>
        </w:tc>
        <w:tc>
          <w:tcPr>
            <w:tcW w:type="dxa" w:w="1040"/>
          </w:tcPr>
          <w:p>
            <w:pPr>
              <w:spacing w:after="0"/>
              <w:jc w:val="right"/>
            </w:pPr>
            <w:r>
              <w:rPr>
                <w:sz w:val="16"/>
              </w:rPr>
              <w:t>36,914</w:t>
            </w:r>
          </w:p>
        </w:tc>
        <w:tc>
          <w:tcPr>
            <w:tcW w:type="dxa" w:w="1126"/>
          </w:tcPr>
          <w:p>
            <w:pPr>
              <w:spacing w:after="0"/>
              <w:jc w:val="right"/>
            </w:pPr>
            <w:r>
              <w:rPr>
                <w:sz w:val="16"/>
              </w:rPr>
              <w:t>$295,238</w:t>
            </w:r>
          </w:p>
        </w:tc>
        <w:tc>
          <w:tcPr>
            <w:tcW w:type="dxa" w:w="1126"/>
          </w:tcPr>
          <w:p>
            <w:pPr>
              <w:spacing w:after="0"/>
              <w:jc w:val="right"/>
            </w:pPr>
            <w:r>
              <w:rPr>
                <w:sz w:val="16"/>
              </w:rPr>
              <w:t>$5,306</w:t>
            </w:r>
          </w:p>
        </w:tc>
        <w:tc>
          <w:tcPr>
            <w:tcW w:type="dxa" w:w="1146"/>
          </w:tcPr>
          <w:p>
            <w:pPr>
              <w:spacing w:after="0"/>
              <w:jc w:val="right"/>
            </w:pPr>
            <w:r>
              <w:rPr>
                <w:sz w:val="16"/>
              </w:rPr>
              <w:t>$7,013</w:t>
            </w:r>
          </w:p>
        </w:tc>
        <w:tc>
          <w:tcPr>
            <w:tcW w:type="dxa" w:w="1305"/>
          </w:tcPr>
          <w:p>
            <w:pPr>
              <w:spacing w:after="0"/>
              <w:jc w:val="right"/>
            </w:pPr>
            <w:r>
              <w:rPr>
                <w:sz w:val="16"/>
              </w:rPr>
              <w:t>0.00304%</w:t>
            </w:r>
          </w:p>
        </w:tc>
        <w:tc>
          <w:tcPr>
            <w:tcW w:type="dxa" w:w="1155"/>
          </w:tcPr>
          <w:p>
            <w:pPr>
              <w:spacing w:after="0"/>
              <w:jc w:val="right"/>
            </w:pPr>
          </w:p>
        </w:tc>
        <w:tc>
          <w:tcPr>
            <w:tcW w:type="dxa" w:w="1066"/>
          </w:tcPr>
          <w:p>
            <w:pPr>
              <w:spacing w:after="0"/>
              <w:jc w:val="right"/>
            </w:pPr>
            <w:r>
              <w:rPr>
                <w:sz w:val="16"/>
              </w:rPr>
              <w:t>$1,500,000</w:t>
            </w:r>
          </w:p>
        </w:tc>
        <w:tc>
          <w:tcPr>
            <w:tcW w:type="dxa" w:w="1321"/>
          </w:tcPr>
          <w:p>
            <w:pPr>
              <w:spacing w:after="0"/>
              <w:jc w:val="right"/>
            </w:pPr>
            <w:r>
              <w:rPr>
                <w:sz w:val="16"/>
              </w:rPr>
              <w:t>$1,323,864.98</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$9,722,841,149</w:t>
            </w:r>
          </w:p>
        </w:tc>
        <w:tc>
          <w:tcPr>
            <w:tcW w:type="dxa" w:w="1130"/>
          </w:tcPr>
          <w:p>
            <w:pPr>
              <w:spacing w:after="0"/>
              <w:jc w:val="right"/>
            </w:pPr>
          </w:p>
        </w:tc>
        <w:tc>
          <w:tcPr>
            <w:tcW w:type="dxa" w:w="1040"/>
          </w:tcPr>
          <w:p>
            <w:pPr>
              <w:spacing w:after="0"/>
              <w:jc w:val="right"/>
            </w:pPr>
            <w:r>
              <w:rPr>
                <w:sz w:val="16"/>
              </w:rPr>
              <w:t>36,973</w:t>
            </w:r>
          </w:p>
        </w:tc>
        <w:tc>
          <w:tcPr>
            <w:tcW w:type="dxa" w:w="1126"/>
          </w:tcPr>
          <w:p>
            <w:pPr>
              <w:spacing w:after="0"/>
              <w:jc w:val="right"/>
            </w:pPr>
            <w:r>
              <w:rPr>
                <w:sz w:val="16"/>
              </w:rPr>
              <w:t>$185,288</w:t>
            </w:r>
          </w:p>
        </w:tc>
        <w:tc>
          <w:tcPr>
            <w:tcW w:type="dxa" w:w="1126"/>
          </w:tcPr>
          <w:p>
            <w:pPr>
              <w:spacing w:after="0"/>
              <w:jc w:val="right"/>
            </w:pPr>
          </w:p>
        </w:tc>
        <w:tc>
          <w:tcPr>
            <w:tcW w:type="dxa" w:w="1146"/>
          </w:tcPr>
          <w:p>
            <w:pPr>
              <w:spacing w:after="0"/>
              <w:jc w:val="right"/>
            </w:pPr>
            <w:r>
              <w:rPr>
                <w:sz w:val="16"/>
              </w:rPr>
              <w:t>$13,659</w:t>
            </w:r>
          </w:p>
        </w:tc>
        <w:tc>
          <w:tcPr>
            <w:tcW w:type="dxa" w:w="1305"/>
          </w:tcPr>
          <w:p>
            <w:pPr>
              <w:spacing w:after="0"/>
              <w:jc w:val="right"/>
            </w:pPr>
            <w:r>
              <w:rPr>
                <w:sz w:val="16"/>
              </w:rPr>
              <w:t>0.00191%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$9,705,768,903</w:t>
            </w:r>
          </w:p>
        </w:tc>
        <w:tc>
          <w:tcPr>
            <w:tcW w:type="dxa" w:w="1130"/>
          </w:tcPr>
          <w:p>
            <w:pPr>
              <w:spacing w:after="0"/>
              <w:jc w:val="right"/>
            </w:pPr>
            <w:r>
              <w:rPr>
                <w:sz w:val="16"/>
              </w:rPr>
              <w:t>$2,424,825</w:t>
            </w:r>
          </w:p>
        </w:tc>
        <w:tc>
          <w:tcPr>
            <w:tcW w:type="dxa" w:w="1040"/>
          </w:tcPr>
          <w:p>
            <w:pPr>
              <w:spacing w:after="0"/>
              <w:jc w:val="right"/>
            </w:pPr>
            <w:r>
              <w:rPr>
                <w:sz w:val="16"/>
              </w:rPr>
              <w:t>769</w:t>
            </w:r>
          </w:p>
        </w:tc>
        <w:tc>
          <w:tcPr>
            <w:tcW w:type="dxa" w:w="1126"/>
          </w:tcPr>
          <w:p>
            <w:pPr>
              <w:spacing w:after="0"/>
              <w:jc w:val="right"/>
            </w:pPr>
            <w:r>
              <w:rPr>
                <w:sz w:val="16"/>
              </w:rPr>
              <w:t>$10,047,713</w:t>
            </w:r>
          </w:p>
        </w:tc>
        <w:tc>
          <w:tcPr>
            <w:tcW w:type="dxa" w:w="1126"/>
          </w:tcPr>
          <w:p>
            <w:pPr>
              <w:spacing w:after="0"/>
              <w:jc w:val="right"/>
            </w:pPr>
            <w:r>
              <w:rPr>
                <w:sz w:val="16"/>
              </w:rPr>
              <w:t>$31,920</w:t>
            </w:r>
          </w:p>
        </w:tc>
        <w:tc>
          <w:tcPr>
            <w:tcW w:type="dxa" w:w="1146"/>
          </w:tcPr>
          <w:p>
            <w:pPr>
              <w:spacing w:after="0"/>
              <w:jc w:val="right"/>
            </w:pPr>
            <w:r>
              <w:rPr>
                <w:sz w:val="16"/>
              </w:rPr>
              <w:t>$35,862</w:t>
            </w:r>
          </w:p>
        </w:tc>
        <w:tc>
          <w:tcPr>
            <w:tcW w:type="dxa" w:w="1305"/>
          </w:tcPr>
          <w:p>
            <w:pPr>
              <w:spacing w:after="0"/>
              <w:jc w:val="right"/>
            </w:pPr>
            <w:r>
              <w:rPr>
                <w:sz w:val="16"/>
              </w:rPr>
              <w:t>n/a (see note)</w:t>
            </w:r>
          </w:p>
        </w:tc>
        <w:tc>
          <w:tcPr>
            <w:tcW w:type="dxa" w:w="1155"/>
          </w:tcPr>
          <w:p>
            <w:pPr>
              <w:spacing w:after="0"/>
              <w:jc w:val="right"/>
            </w:pPr>
            <w:r>
              <w:rPr>
                <w:sz w:val="16"/>
              </w:rPr>
              <w:t>$500,000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$3,114,566,974</w:t>
            </w:r>
          </w:p>
        </w:tc>
        <w:tc>
          <w:tcPr>
            <w:tcW w:type="dxa" w:w="1130"/>
          </w:tcPr>
          <w:p>
            <w:pPr>
              <w:spacing w:after="0"/>
              <w:jc w:val="right"/>
            </w:pPr>
          </w:p>
        </w:tc>
        <w:tc>
          <w:tcPr>
            <w:tcW w:type="dxa" w:w="1040"/>
          </w:tcPr>
          <w:p>
            <w:pPr>
              <w:spacing w:after="0"/>
              <w:jc w:val="right"/>
            </w:pPr>
            <w:r>
              <w:rPr>
                <w:sz w:val="16"/>
              </w:rPr>
              <w:t>13,269</w:t>
            </w:r>
          </w:p>
        </w:tc>
        <w:tc>
          <w:tcPr>
            <w:tcW w:type="dxa" w:w="1126"/>
          </w:tcPr>
          <w:p>
            <w:pPr>
              <w:spacing w:after="0"/>
              <w:jc w:val="right"/>
            </w:pPr>
            <w:r>
              <w:rPr>
                <w:sz w:val="16"/>
              </w:rPr>
              <w:t>$1,095,631</w:t>
            </w:r>
          </w:p>
        </w:tc>
        <w:tc>
          <w:tcPr>
            <w:tcW w:type="dxa" w:w="1126"/>
          </w:tcPr>
          <w:p>
            <w:pPr>
              <w:spacing w:after="0"/>
              <w:jc w:val="right"/>
            </w:pPr>
          </w:p>
        </w:tc>
        <w:tc>
          <w:tcPr>
            <w:tcW w:type="dxa" w:w="1146"/>
          </w:tcPr>
          <w:p>
            <w:pPr>
              <w:spacing w:after="0"/>
              <w:jc w:val="right"/>
            </w:pPr>
            <w:r>
              <w:rPr>
                <w:sz w:val="16"/>
              </w:rPr>
              <w:t>$2,397,500</w:t>
            </w:r>
          </w:p>
        </w:tc>
        <w:tc>
          <w:tcPr>
            <w:tcW w:type="dxa" w:w="1305"/>
          </w:tcPr>
          <w:p>
            <w:pPr>
              <w:spacing w:after="0"/>
              <w:jc w:val="right"/>
            </w:pPr>
            <w:r>
              <w:rPr>
                <w:sz w:val="16"/>
              </w:rPr>
              <w:t>0.0352%</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$9,722,841,149</w:t>
            </w:r>
          </w:p>
        </w:tc>
        <w:tc>
          <w:tcPr>
            <w:tcW w:type="dxa" w:w="1130"/>
          </w:tcPr>
          <w:p>
            <w:pPr>
              <w:spacing w:after="0"/>
              <w:jc w:val="right"/>
            </w:pPr>
          </w:p>
        </w:tc>
        <w:tc>
          <w:tcPr>
            <w:tcW w:type="dxa" w:w="1040"/>
          </w:tcPr>
          <w:p>
            <w:pPr>
              <w:spacing w:after="0"/>
              <w:jc w:val="right"/>
            </w:pPr>
            <w:r>
              <w:rPr>
                <w:sz w:val="16"/>
              </w:rPr>
              <w:t>36,973</w:t>
            </w:r>
          </w:p>
        </w:tc>
        <w:tc>
          <w:tcPr>
            <w:tcW w:type="dxa" w:w="1126"/>
          </w:tcPr>
          <w:p>
            <w:pPr>
              <w:spacing w:after="0"/>
              <w:jc w:val="right"/>
            </w:pPr>
            <w:r>
              <w:rPr>
                <w:sz w:val="16"/>
              </w:rPr>
              <w:t>$102,107</w:t>
            </w:r>
          </w:p>
        </w:tc>
        <w:tc>
          <w:tcPr>
            <w:tcW w:type="dxa" w:w="1126"/>
          </w:tcPr>
          <w:p>
            <w:pPr>
              <w:spacing w:after="0"/>
              <w:jc w:val="right"/>
            </w:pPr>
          </w:p>
        </w:tc>
        <w:tc>
          <w:tcPr>
            <w:tcW w:type="dxa" w:w="1146"/>
          </w:tcPr>
          <w:p>
            <w:pPr>
              <w:spacing w:after="0"/>
              <w:jc w:val="right"/>
            </w:pPr>
            <w:r>
              <w:rPr>
                <w:sz w:val="16"/>
              </w:rPr>
              <w:t>$350,508</w:t>
            </w:r>
          </w:p>
        </w:tc>
        <w:tc>
          <w:tcPr>
            <w:tcW w:type="dxa" w:w="1305"/>
          </w:tcPr>
          <w:p>
            <w:pPr>
              <w:spacing w:after="0"/>
              <w:jc w:val="right"/>
            </w:pPr>
            <w:r>
              <w:rPr>
                <w:sz w:val="16"/>
              </w:rPr>
              <w:t>0.00105%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$9,722,841,149</w:t>
            </w:r>
          </w:p>
        </w:tc>
        <w:tc>
          <w:tcPr>
            <w:tcW w:type="dxa" w:w="1130"/>
          </w:tcPr>
          <w:p>
            <w:pPr>
              <w:spacing w:after="0"/>
              <w:jc w:val="right"/>
            </w:pPr>
            <w:r>
              <w:rPr>
                <w:sz w:val="16"/>
              </w:rPr>
              <w:t>$10,098,839</w:t>
            </w:r>
          </w:p>
        </w:tc>
        <w:tc>
          <w:tcPr>
            <w:tcW w:type="dxa" w:w="1040"/>
          </w:tcPr>
          <w:p>
            <w:pPr>
              <w:spacing w:after="0"/>
              <w:jc w:val="right"/>
            </w:pPr>
            <w:r>
              <w:rPr>
                <w:sz w:val="16"/>
              </w:rPr>
              <w:t>36,973</w:t>
            </w:r>
          </w:p>
        </w:tc>
        <w:tc>
          <w:tcPr>
            <w:tcW w:type="dxa" w:w="1126"/>
          </w:tcPr>
          <w:p>
            <w:pPr>
              <w:spacing w:after="0"/>
              <w:jc w:val="right"/>
            </w:pPr>
            <w:r>
              <w:rPr>
                <w:sz w:val="16"/>
              </w:rPr>
              <w:t>$110,777</w:t>
            </w:r>
          </w:p>
        </w:tc>
        <w:tc>
          <w:tcPr>
            <w:tcW w:type="dxa" w:w="1126"/>
          </w:tcPr>
          <w:p>
            <w:pPr>
              <w:spacing w:after="0"/>
              <w:jc w:val="right"/>
            </w:pPr>
            <w:r>
              <w:rPr>
                <w:sz w:val="16"/>
              </w:rPr>
              <w:t>$4,198</w:t>
            </w:r>
          </w:p>
        </w:tc>
        <w:tc>
          <w:tcPr>
            <w:tcW w:type="dxa" w:w="1146"/>
          </w:tcPr>
          <w:p>
            <w:pPr>
              <w:spacing w:after="0"/>
              <w:jc w:val="right"/>
            </w:pPr>
            <w:r>
              <w:rPr>
                <w:sz w:val="16"/>
              </w:rPr>
              <w:t>$311,271</w:t>
            </w:r>
          </w:p>
        </w:tc>
        <w:tc>
          <w:tcPr>
            <w:tcW w:type="dxa" w:w="1305"/>
          </w:tcPr>
          <w:p>
            <w:pPr>
              <w:spacing w:after="0"/>
              <w:jc w:val="right"/>
            </w:pPr>
            <w:r>
              <w:rPr>
                <w:sz w:val="16"/>
              </w:rPr>
              <w:t>0.00114%</w:t>
            </w:r>
          </w:p>
        </w:tc>
        <w:tc>
          <w:tcPr>
            <w:tcW w:type="dxa" w:w="1155"/>
          </w:tcPr>
          <w:p>
            <w:pPr>
              <w:spacing w:after="0"/>
              <w:jc w:val="right"/>
            </w:pPr>
            <w:r>
              <w:rPr>
                <w:sz w:val="16"/>
              </w:rPr>
              <w:t>$1,000</w:t>
            </w:r>
          </w:p>
        </w:tc>
        <w:tc>
          <w:tcPr>
            <w:tcW w:type="dxa" w:w="1066"/>
          </w:tcPr>
          <w:p>
            <w:pPr>
              <w:spacing w:after="0"/>
              <w:jc w:val="right"/>
            </w:pPr>
            <w:r>
              <w:rPr>
                <w:sz w:val="16"/>
              </w:rPr>
              <w:t>$10,000</w:t>
            </w:r>
          </w:p>
        </w:tc>
        <w:tc>
          <w:tcPr>
            <w:tcW w:type="dxa" w:w="1321"/>
          </w:tcPr>
          <w:p>
            <w:pPr>
              <w:spacing w:after="0"/>
              <w:jc w:val="right"/>
            </w:pPr>
          </w:p>
        </w:tc>
        <w:tc>
          <w:tcPr>
            <w:tcW w:type="dxa" w:w="1177"/>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$9,722,841,149</w:t>
            </w:r>
          </w:p>
        </w:tc>
        <w:tc>
          <w:tcPr>
            <w:tcW w:type="dxa" w:w="1130"/>
          </w:tcPr>
          <w:p>
            <w:pPr>
              <w:spacing w:after="0"/>
              <w:jc w:val="right"/>
            </w:pPr>
            <w:r>
              <w:rPr>
                <w:sz w:val="16"/>
              </w:rPr>
              <w:t>$10,098,839</w:t>
            </w:r>
          </w:p>
        </w:tc>
        <w:tc>
          <w:tcPr>
            <w:tcW w:type="dxa" w:w="1040"/>
          </w:tcPr>
          <w:p>
            <w:pPr>
              <w:spacing w:after="0"/>
              <w:jc w:val="right"/>
            </w:pPr>
            <w:r>
              <w:rPr>
                <w:sz w:val="16"/>
              </w:rPr>
              <w:t>36,973</w:t>
            </w:r>
          </w:p>
        </w:tc>
        <w:tc>
          <w:tcPr>
            <w:tcW w:type="dxa" w:w="1126"/>
          </w:tcPr>
          <w:p>
            <w:pPr>
              <w:spacing w:after="0"/>
              <w:jc w:val="right"/>
            </w:pPr>
            <w:r>
              <w:rPr>
                <w:sz w:val="16"/>
              </w:rPr>
              <w:t>$687,636</w:t>
            </w:r>
          </w:p>
        </w:tc>
        <w:tc>
          <w:tcPr>
            <w:tcW w:type="dxa" w:w="1126"/>
          </w:tcPr>
          <w:p>
            <w:pPr>
              <w:spacing w:after="0"/>
              <w:jc w:val="right"/>
            </w:pPr>
            <w:r>
              <w:rPr>
                <w:sz w:val="16"/>
              </w:rPr>
              <w:t>$246</w:t>
            </w:r>
          </w:p>
        </w:tc>
        <w:tc>
          <w:tcPr>
            <w:tcW w:type="dxa" w:w="1146"/>
          </w:tcPr>
          <w:p>
            <w:pPr>
              <w:spacing w:after="0"/>
              <w:jc w:val="right"/>
            </w:pPr>
            <w:r>
              <w:rPr>
                <w:sz w:val="16"/>
              </w:rPr>
              <w:t>$684,619</w:t>
            </w:r>
          </w:p>
        </w:tc>
        <w:tc>
          <w:tcPr>
            <w:tcW w:type="dxa" w:w="1305"/>
          </w:tcPr>
          <w:p>
            <w:pPr>
              <w:spacing w:after="0"/>
              <w:jc w:val="right"/>
            </w:pPr>
            <w:r>
              <w:rPr>
                <w:sz w:val="16"/>
              </w:rPr>
              <w:t>0.00707%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$435,774,886</w:t>
            </w:r>
          </w:p>
        </w:tc>
        <w:tc>
          <w:tcPr>
            <w:tcW w:type="dxa" w:w="1130"/>
          </w:tcPr>
          <w:p>
            <w:pPr>
              <w:spacing w:after="0"/>
              <w:jc w:val="right"/>
            </w:pPr>
            <w:r>
              <w:rPr>
                <w:sz w:val="16"/>
              </w:rPr>
              <w:t>$3,277,322</w:t>
            </w:r>
          </w:p>
        </w:tc>
        <w:tc>
          <w:tcPr>
            <w:tcW w:type="dxa" w:w="1040"/>
          </w:tcPr>
          <w:p>
            <w:pPr>
              <w:spacing w:after="0"/>
              <w:jc w:val="right"/>
            </w:pPr>
            <w:r>
              <w:rPr>
                <w:sz w:val="16"/>
              </w:rPr>
              <w:t>5,554</w:t>
            </w:r>
          </w:p>
        </w:tc>
        <w:tc>
          <w:tcPr>
            <w:tcW w:type="dxa" w:w="1126"/>
          </w:tcPr>
          <w:p>
            <w:pPr>
              <w:spacing w:after="0"/>
              <w:jc w:val="right"/>
            </w:pPr>
            <w:r>
              <w:rPr>
                <w:sz w:val="16"/>
              </w:rPr>
              <w:t>$40,705</w:t>
            </w:r>
          </w:p>
        </w:tc>
        <w:tc>
          <w:tcPr>
            <w:tcW w:type="dxa" w:w="1126"/>
          </w:tcPr>
          <w:p>
            <w:pPr>
              <w:spacing w:after="0"/>
              <w:jc w:val="right"/>
            </w:pPr>
            <w:r>
              <w:rPr>
                <w:sz w:val="16"/>
              </w:rPr>
              <w:t>$57</w:t>
            </w:r>
          </w:p>
        </w:tc>
        <w:tc>
          <w:tcPr>
            <w:tcW w:type="dxa" w:w="1146"/>
          </w:tcPr>
          <w:p>
            <w:pPr>
              <w:spacing w:after="0"/>
              <w:jc w:val="right"/>
            </w:pPr>
            <w:r>
              <w:rPr>
                <w:sz w:val="16"/>
              </w:rPr>
              <w:t>$16,699</w:t>
            </w:r>
          </w:p>
        </w:tc>
        <w:tc>
          <w:tcPr>
            <w:tcW w:type="dxa" w:w="1305"/>
          </w:tcPr>
          <w:p>
            <w:pPr>
              <w:spacing w:after="0"/>
              <w:jc w:val="right"/>
            </w:pPr>
            <w:r>
              <w:rPr>
                <w:sz w:val="16"/>
              </w:rPr>
              <w:t>0.00934%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$9,722,841,149</w:t>
            </w:r>
          </w:p>
        </w:tc>
        <w:tc>
          <w:tcPr>
            <w:tcW w:type="dxa" w:w="1130"/>
          </w:tcPr>
          <w:p>
            <w:pPr>
              <w:spacing w:after="0"/>
              <w:jc w:val="right"/>
            </w:pPr>
            <w:r>
              <w:rPr>
                <w:sz w:val="16"/>
              </w:rPr>
              <w:t>$10,098,839</w:t>
            </w:r>
          </w:p>
        </w:tc>
        <w:tc>
          <w:tcPr>
            <w:tcW w:type="dxa" w:w="1040"/>
          </w:tcPr>
          <w:p>
            <w:pPr>
              <w:spacing w:after="0"/>
              <w:jc w:val="right"/>
            </w:pPr>
            <w:r>
              <w:rPr>
                <w:sz w:val="16"/>
              </w:rPr>
              <w:t>36,973</w:t>
            </w:r>
          </w:p>
        </w:tc>
        <w:tc>
          <w:tcPr>
            <w:tcW w:type="dxa" w:w="1126"/>
          </w:tcPr>
          <w:p>
            <w:pPr>
              <w:spacing w:after="0"/>
              <w:jc w:val="right"/>
            </w:pPr>
            <w:r>
              <w:rPr>
                <w:sz w:val="16"/>
              </w:rPr>
              <w:t>$4,376</w:t>
            </w:r>
          </w:p>
        </w:tc>
        <w:tc>
          <w:tcPr>
            <w:tcW w:type="dxa" w:w="1126"/>
          </w:tcPr>
          <w:p>
            <w:pPr>
              <w:spacing w:after="0"/>
              <w:jc w:val="right"/>
            </w:pPr>
            <w:r>
              <w:rPr>
                <w:sz w:val="16"/>
              </w:rPr>
              <w:t>$66</w:t>
            </w:r>
          </w:p>
        </w:tc>
        <w:tc>
          <w:tcPr>
            <w:tcW w:type="dxa" w:w="1146"/>
          </w:tcPr>
          <w:p>
            <w:pPr>
              <w:spacing w:after="0"/>
              <w:jc w:val="right"/>
            </w:pPr>
            <w:r>
              <w:rPr>
                <w:sz w:val="16"/>
              </w:rPr>
              <w:t>$22,560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2021-07-16 (Storm Events through 2026-06-30): 17 county-coded records, 14 with a damage value recorded (including $0), $501,000; 18 zone-level records, 17 with a damage value recorded (including $0), $1,510,000 reported for the zone; Public Assistance on counted declarations $1,323,864.98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36,973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$9,722,841,149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$10,098,839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$13,412,324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$10,985,194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MACON COUNTY *</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Macon County (unincorporated area)</w:t>
            </w:r>
          </w:p>
        </w:tc>
        <w:tc>
          <w:tcPr>
            <w:tcW w:type="dxa" w:w="1499"/>
          </w:tcPr>
          <w:p>
            <w:pPr>
              <w:spacing w:after="0"/>
              <w:jc w:val="left"/>
            </w:pPr>
            <w:r>
              <w:rPr>
                <w:sz w:val="16"/>
              </w:rPr>
              <w:t>370150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8</w:t>
            </w:r>
          </w:p>
        </w:tc>
        <w:tc>
          <w:tcPr>
            <w:tcW w:type="dxa" w:w="921"/>
          </w:tcPr>
          <w:p>
            <w:pPr>
              <w:spacing w:after="0"/>
              <w:jc w:val="left"/>
            </w:pPr>
          </w:p>
        </w:tc>
      </w:tr>
      <w:tr>
        <w:trPr>
          <w:cantSplit/>
        </w:trPr>
        <w:tc>
          <w:tcPr>
            <w:tcW w:type="dxa" w:w="2109"/>
          </w:tcPr>
          <w:p>
            <w:pPr>
              <w:spacing w:after="0"/>
              <w:jc w:val="left"/>
            </w:pPr>
            <w:r>
              <w:rPr>
                <w:sz w:val="16"/>
              </w:rPr>
              <w:t>Franklin town</w:t>
            </w:r>
          </w:p>
        </w:tc>
        <w:tc>
          <w:tcPr>
            <w:tcW w:type="dxa" w:w="1499"/>
          </w:tcPr>
          <w:p>
            <w:pPr>
              <w:spacing w:after="0"/>
              <w:jc w:val="left"/>
            </w:pPr>
            <w:r>
              <w:rPr>
                <w:sz w:val="16"/>
              </w:rPr>
              <w:t>375350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Highlands town</w:t>
            </w:r>
          </w:p>
        </w:tc>
        <w:tc>
          <w:tcPr>
            <w:tcW w:type="dxa" w:w="1499"/>
          </w:tcPr>
          <w:p>
            <w:pPr>
              <w:spacing w:after="0"/>
              <w:jc w:val="left"/>
            </w:pPr>
            <w:r>
              <w:rPr>
                <w:sz w:val="16"/>
              </w:rPr>
              <w:t>370574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Macon County, NC: risk-assessment baseline packet, release 2026-10 (data as of 2026-09-28; County area 37113).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Macon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Macon County, NC: Risk-assessment baseline packet</dc:title>
  <dc:subject>Hazard Plain release 2026-10, as of 2026-09-28. Preview: automated baseline</dc:subject>
  <dc:creator>Hazard Plain</dc:creator>
  <cp:keywords>Hazard Plain; hazard mitigation; risk assessment; 37113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