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Lenoir County, NC</w:t>
      </w:r>
    </w:p>
    <w:p>
      <w:pPr>
        <w:spacing w:after="120" w:before="0"/>
      </w:pPr>
      <w:r>
        <w:rPr>
          <w:color w:val="555555"/>
          <w:sz w:val="24"/>
        </w:rPr>
        <w:t>Risk-assessment baseline packet</w:t>
      </w:r>
    </w:p>
    <w:p>
      <w:pPr>
        <w:spacing w:after="120" w:before="0"/>
      </w:pPr>
      <w:r>
        <w:rPr>
          <w:b/>
          <w:sz w:val="18"/>
        </w:rPr>
        <w:t xml:space="preserve">County FIPS: </w:t>
      </w:r>
      <w:r>
        <w:rPr>
          <w:sz w:val="18"/>
        </w:rPr>
        <w:t>37107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Neuse River Regional (FEMA plan 110808),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($14,683,156 a year), Inland Flooding ($12,606,586) and Tornado ($3,798,782).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Neuse River Regional (FEMA plan 110808)</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18 (44 CFR 77.2); any definition: 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97"/>
        <w:gridCol w:w="3028"/>
        <w:gridCol w:w="1037"/>
        <w:gridCol w:w="1037"/>
        <w:gridCol w:w="871"/>
        <w:gridCol w:w="296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30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5"/>
            <w:shd w:val="clear" w:color="auto" w:fill="E8E8E8"/>
          </w:tcPr>
          <w:p>
            <w:pPr>
              <w:spacing w:after="0"/>
              <w:jc w:val="left"/>
            </w:pPr>
            <w:r>
              <w:rPr>
                <w:b/>
                <w:sz w:val="16"/>
              </w:rPr>
              <w:t>Notes</w:t>
            </w:r>
          </w:p>
        </w:tc>
      </w:tr>
      <w:tr>
        <w:trPr>
          <w:cantSplit/>
        </w:trPr>
        <w:tc>
          <w:tcPr>
            <w:tcW w:type="dxa" w:w="1483"/>
          </w:tcPr>
          <w:p>
            <w:pPr>
              <w:spacing w:after="0"/>
              <w:jc w:val="left"/>
            </w:pPr>
            <w:r>
              <w:rPr>
                <w:sz w:val="16"/>
              </w:rPr>
              <w:t>Lenoir County (unincorporated area)</w:t>
            </w:r>
          </w:p>
        </w:tc>
        <w:tc>
          <w:tcPr>
            <w:tcW w:type="dxa" w:w="1394"/>
          </w:tcPr>
          <w:p>
            <w:pPr>
              <w:spacing w:after="0"/>
              <w:jc w:val="left"/>
            </w:pPr>
            <w:r>
              <w:rPr>
                <w:sz w:val="16"/>
              </w:rPr>
              <w:t>Unincorporated</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2025-09-08</w:t>
            </w:r>
          </w:p>
        </w:tc>
      </w:tr>
      <w:tr>
        <w:trPr>
          <w:cantSplit/>
        </w:trPr>
        <w:tc>
          <w:tcPr>
            <w:tcW w:type="dxa" w:w="1483"/>
          </w:tcPr>
          <w:p>
            <w:pPr>
              <w:spacing w:after="0"/>
              <w:jc w:val="left"/>
            </w:pPr>
            <w:r>
              <w:rPr>
                <w:sz w:val="16"/>
              </w:rPr>
              <w:t>Kinston city</w:t>
            </w:r>
          </w:p>
        </w:tc>
        <w:tc>
          <w:tcPr>
            <w:tcW w:type="dxa" w:w="1394"/>
          </w:tcPr>
          <w:p>
            <w:pPr>
              <w:spacing w:after="0"/>
              <w:jc w:val="left"/>
            </w:pPr>
            <w:r>
              <w:rPr>
                <w:sz w:val="16"/>
              </w:rPr>
              <w:t>City</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2025-09-05</w:t>
            </w:r>
          </w:p>
        </w:tc>
      </w:tr>
      <w:tr>
        <w:trPr>
          <w:cantSplit/>
        </w:trPr>
        <w:tc>
          <w:tcPr>
            <w:tcW w:type="dxa" w:w="1483"/>
          </w:tcPr>
          <w:p>
            <w:pPr>
              <w:spacing w:after="0"/>
              <w:jc w:val="left"/>
            </w:pPr>
            <w:r>
              <w:rPr>
                <w:sz w:val="16"/>
              </w:rPr>
              <w:t>La Grange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r>
              <w:rPr>
                <w:sz w:val="16"/>
              </w:rPr>
              <w:t>this jurisdiction approved 2025-12-19</w:t>
            </w:r>
          </w:p>
        </w:tc>
      </w:tr>
      <w:tr>
        <w:trPr>
          <w:cantSplit/>
        </w:trPr>
        <w:tc>
          <w:tcPr>
            <w:tcW w:type="dxa" w:w="1483"/>
          </w:tcPr>
          <w:p>
            <w:pPr>
              <w:spacing w:after="0"/>
              <w:jc w:val="left"/>
            </w:pPr>
            <w:r>
              <w:rPr>
                <w:sz w:val="16"/>
              </w:rPr>
              <w:t>Pink Hill town</w:t>
            </w:r>
          </w:p>
        </w:tc>
        <w:tc>
          <w:tcPr>
            <w:tcW w:type="dxa" w:w="1394"/>
          </w:tcPr>
          <w:p>
            <w:pPr>
              <w:spacing w:after="0"/>
              <w:jc w:val="left"/>
            </w:pPr>
            <w:r>
              <w:rPr>
                <w:sz w:val="16"/>
              </w:rPr>
              <w:t>Town</w:t>
            </w:r>
          </w:p>
        </w:tc>
        <w:tc>
          <w:tcPr>
            <w:tcW w:type="dxa" w:w="2297"/>
          </w:tcPr>
          <w:p>
            <w:pPr>
              <w:spacing w:after="0"/>
              <w:jc w:val="left"/>
            </w:pPr>
            <w:r>
              <w:rPr>
                <w:sz w:val="16"/>
              </w:rPr>
              <w:t>Approved, expires 2030-07-13</w:t>
            </w:r>
          </w:p>
        </w:tc>
        <w:tc>
          <w:tcPr>
            <w:tcW w:type="dxa" w:w="3028"/>
          </w:tcPr>
          <w:p>
            <w:pPr>
              <w:spacing w:after="0"/>
              <w:jc w:val="left"/>
            </w:pPr>
            <w:r>
              <w:rPr>
                <w:sz w:val="16"/>
              </w:rPr>
              <w:t>Neuse River Regional (FEMA plan 110808)</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71"/>
          </w:tcPr>
          <w:p>
            <w:pPr>
              <w:spacing w:after="0"/>
              <w:jc w:val="right"/>
            </w:pPr>
            <w:r>
              <w:rPr>
                <w:sz w:val="16"/>
              </w:rPr>
              <w:t>1,382</w:t>
            </w:r>
          </w:p>
        </w:tc>
        <w:tc>
          <w:tcPr>
            <w:tcW w:type="dxa" w:w="296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110808 covers 27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Hurricane</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$10,407,547</w:t>
            </w:r>
          </w:p>
        </w:tc>
        <w:tc>
          <w:tcPr>
            <w:tcW w:type="dxa" w:w="1126"/>
          </w:tcPr>
          <w:p>
            <w:pPr>
              <w:spacing w:after="0"/>
              <w:jc w:val="right"/>
            </w:pPr>
            <w:r>
              <w:rPr>
                <w:sz w:val="16"/>
              </w:rPr>
              <w:t>$3,799,643</w:t>
            </w:r>
          </w:p>
        </w:tc>
        <w:tc>
          <w:tcPr>
            <w:tcW w:type="dxa" w:w="1528"/>
          </w:tcPr>
          <w:p>
            <w:pPr>
              <w:spacing w:after="0"/>
              <w:jc w:val="right"/>
            </w:pPr>
            <w:r>
              <w:rPr>
                <w:sz w:val="16"/>
              </w:rPr>
              <w:t>$475,966</w:t>
            </w:r>
          </w:p>
        </w:tc>
        <w:tc>
          <w:tcPr>
            <w:tcW w:type="dxa" w:w="1168"/>
          </w:tcPr>
          <w:p>
            <w:pPr>
              <w:spacing w:after="0"/>
              <w:jc w:val="right"/>
            </w:pPr>
            <w:r>
              <w:rPr>
                <w:sz w:val="16"/>
              </w:rPr>
              <w:t>$14,683,156</w:t>
            </w:r>
          </w:p>
        </w:tc>
        <w:tc>
          <w:tcPr>
            <w:tcW w:type="dxa" w:w="1630"/>
          </w:tcPr>
          <w:p>
            <w:pPr>
              <w:spacing w:after="0"/>
              <w:jc w:val="right"/>
            </w:pPr>
            <w:r>
              <w:rPr>
                <w:sz w:val="16"/>
              </w:rPr>
              <w:t>21</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Low</w:t>
            </w:r>
          </w:p>
        </w:tc>
        <w:tc>
          <w:tcPr>
            <w:tcW w:type="dxa" w:w="1126"/>
          </w:tcPr>
          <w:p>
            <w:pPr>
              <w:spacing w:after="0"/>
              <w:jc w:val="right"/>
            </w:pPr>
            <w:r>
              <w:rPr>
                <w:sz w:val="16"/>
              </w:rPr>
              <w:t>$10,227,016</w:t>
            </w:r>
          </w:p>
        </w:tc>
        <w:tc>
          <w:tcPr>
            <w:tcW w:type="dxa" w:w="1126"/>
          </w:tcPr>
          <w:p>
            <w:pPr>
              <w:spacing w:after="0"/>
              <w:jc w:val="right"/>
            </w:pPr>
            <w:r>
              <w:rPr>
                <w:sz w:val="16"/>
              </w:rPr>
              <w:t>$233,844</w:t>
            </w:r>
          </w:p>
        </w:tc>
        <w:tc>
          <w:tcPr>
            <w:tcW w:type="dxa" w:w="1528"/>
          </w:tcPr>
          <w:p>
            <w:pPr>
              <w:spacing w:after="0"/>
              <w:jc w:val="right"/>
            </w:pPr>
            <w:r>
              <w:rPr>
                <w:sz w:val="16"/>
              </w:rPr>
              <w:t>$2,145,726</w:t>
            </w:r>
          </w:p>
        </w:tc>
        <w:tc>
          <w:tcPr>
            <w:tcW w:type="dxa" w:w="1168"/>
          </w:tcPr>
          <w:p>
            <w:pPr>
              <w:spacing w:after="0"/>
              <w:jc w:val="right"/>
            </w:pPr>
            <w:r>
              <w:rPr>
                <w:sz w:val="16"/>
              </w:rPr>
              <w:t>$12,606,586</w:t>
            </w:r>
          </w:p>
        </w:tc>
        <w:tc>
          <w:tcPr>
            <w:tcW w:type="dxa" w:w="1630"/>
          </w:tcPr>
          <w:p>
            <w:pPr>
              <w:spacing w:after="0"/>
              <w:jc w:val="right"/>
            </w:pPr>
            <w:r>
              <w:rPr>
                <w:sz w:val="16"/>
              </w:rPr>
              <w:t>51</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$1,564,793</w:t>
            </w:r>
          </w:p>
        </w:tc>
        <w:tc>
          <w:tcPr>
            <w:tcW w:type="dxa" w:w="1126"/>
          </w:tcPr>
          <w:p>
            <w:pPr>
              <w:spacing w:after="0"/>
              <w:jc w:val="right"/>
            </w:pPr>
            <w:r>
              <w:rPr>
                <w:sz w:val="16"/>
              </w:rPr>
              <w:t>$7,228</w:t>
            </w:r>
          </w:p>
        </w:tc>
        <w:tc>
          <w:tcPr>
            <w:tcW w:type="dxa" w:w="1528"/>
          </w:tcPr>
          <w:p>
            <w:pPr>
              <w:spacing w:after="0"/>
              <w:jc w:val="right"/>
            </w:pPr>
            <w:r>
              <w:rPr>
                <w:sz w:val="16"/>
              </w:rPr>
              <w:t>$2,226,760</w:t>
            </w:r>
          </w:p>
        </w:tc>
        <w:tc>
          <w:tcPr>
            <w:tcW w:type="dxa" w:w="1168"/>
          </w:tcPr>
          <w:p>
            <w:pPr>
              <w:spacing w:after="0"/>
              <w:jc w:val="right"/>
            </w:pPr>
            <w:r>
              <w:rPr>
                <w:sz w:val="16"/>
              </w:rPr>
              <w:t>$3,798,782</w:t>
            </w:r>
          </w:p>
        </w:tc>
        <w:tc>
          <w:tcPr>
            <w:tcW w:type="dxa" w:w="1630"/>
          </w:tcPr>
          <w:p>
            <w:pPr>
              <w:spacing w:after="0"/>
              <w:jc w:val="right"/>
            </w:pPr>
            <w:r>
              <w:rPr>
                <w:sz w:val="16"/>
              </w:rPr>
              <w:t>21</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$72</w:t>
            </w:r>
          </w:p>
        </w:tc>
        <w:tc>
          <w:tcPr>
            <w:tcW w:type="dxa" w:w="1126"/>
          </w:tcPr>
          <w:p>
            <w:pPr>
              <w:spacing w:after="0"/>
              <w:jc w:val="right"/>
            </w:pPr>
            <w:r>
              <w:rPr>
                <w:sz w:val="16"/>
              </w:rPr>
              <w:t>$880</w:t>
            </w:r>
          </w:p>
        </w:tc>
        <w:tc>
          <w:tcPr>
            <w:tcW w:type="dxa" w:w="1528"/>
          </w:tcPr>
          <w:p>
            <w:pPr>
              <w:spacing w:after="0"/>
              <w:jc w:val="right"/>
            </w:pPr>
            <w:r>
              <w:rPr>
                <w:sz w:val="16"/>
              </w:rPr>
              <w:t>$818,918</w:t>
            </w:r>
          </w:p>
        </w:tc>
        <w:tc>
          <w:tcPr>
            <w:tcW w:type="dxa" w:w="1168"/>
          </w:tcPr>
          <w:p>
            <w:pPr>
              <w:spacing w:after="0"/>
              <w:jc w:val="right"/>
            </w:pPr>
            <w:r>
              <w:rPr>
                <w:sz w:val="16"/>
              </w:rPr>
              <w:t>$819,870</w:t>
            </w:r>
          </w:p>
        </w:tc>
        <w:tc>
          <w:tcPr>
            <w:tcW w:type="dxa" w:w="1630"/>
          </w:tcPr>
          <w:p>
            <w:pPr>
              <w:spacing w:after="0"/>
              <w:jc w:val="right"/>
            </w:pPr>
            <w:r>
              <w:rPr>
                <w:sz w:val="16"/>
              </w:rPr>
              <w:t>3</w:t>
            </w:r>
          </w:p>
        </w:tc>
        <w:tc>
          <w:tcPr>
            <w:tcW w:type="dxa" w:w="3141"/>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$169,277</w:t>
            </w:r>
          </w:p>
        </w:tc>
        <w:tc>
          <w:tcPr>
            <w:tcW w:type="dxa" w:w="1126"/>
          </w:tcPr>
          <w:p>
            <w:pPr>
              <w:spacing w:after="0"/>
              <w:jc w:val="right"/>
            </w:pPr>
            <w:r>
              <w:rPr>
                <w:sz w:val="16"/>
              </w:rPr>
              <w:t>$220,457</w:t>
            </w:r>
          </w:p>
        </w:tc>
        <w:tc>
          <w:tcPr>
            <w:tcW w:type="dxa" w:w="1528"/>
          </w:tcPr>
          <w:p>
            <w:pPr>
              <w:spacing w:after="0"/>
              <w:jc w:val="right"/>
            </w:pPr>
            <w:r>
              <w:rPr>
                <w:sz w:val="16"/>
              </w:rPr>
              <w:t>$377,743</w:t>
            </w:r>
          </w:p>
        </w:tc>
        <w:tc>
          <w:tcPr>
            <w:tcW w:type="dxa" w:w="1168"/>
          </w:tcPr>
          <w:p>
            <w:pPr>
              <w:spacing w:after="0"/>
              <w:jc w:val="right"/>
            </w:pPr>
            <w:r>
              <w:rPr>
                <w:sz w:val="16"/>
              </w:rPr>
              <w:t>$767,477</w:t>
            </w:r>
          </w:p>
        </w:tc>
        <w:tc>
          <w:tcPr>
            <w:tcW w:type="dxa" w:w="1630"/>
          </w:tcPr>
          <w:p>
            <w:pPr>
              <w:spacing w:after="0"/>
              <w:jc w:val="right"/>
            </w:pPr>
            <w:r>
              <w:rPr>
                <w:sz w:val="16"/>
              </w:rPr>
              <w:t>144</w:t>
            </w:r>
          </w:p>
        </w:tc>
        <w:tc>
          <w:tcPr>
            <w:tcW w:type="dxa" w:w="3141"/>
          </w:tcPr>
          <w:p>
            <w:pPr>
              <w:spacing w:after="0"/>
              <w:jc w:val="left"/>
            </w:pPr>
            <w:r>
              <w:rPr>
                <w:sz w:val="16"/>
              </w:rPr>
              <w:t>Includes 3 High Wind and 3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$491,094</w:t>
            </w:r>
          </w:p>
        </w:tc>
        <w:tc>
          <w:tcPr>
            <w:tcW w:type="dxa" w:w="1126"/>
          </w:tcPr>
          <w:p>
            <w:pPr>
              <w:spacing w:after="0"/>
              <w:jc w:val="right"/>
            </w:pPr>
            <w:r>
              <w:rPr>
                <w:sz w:val="16"/>
              </w:rPr>
              <w:t>n/a</w:t>
            </w:r>
          </w:p>
        </w:tc>
        <w:tc>
          <w:tcPr>
            <w:tcW w:type="dxa" w:w="1528"/>
          </w:tcPr>
          <w:p>
            <w:pPr>
              <w:spacing w:after="0"/>
              <w:jc w:val="right"/>
            </w:pPr>
            <w:r>
              <w:rPr>
                <w:sz w:val="16"/>
              </w:rPr>
              <w:t>$187,812</w:t>
            </w:r>
          </w:p>
        </w:tc>
        <w:tc>
          <w:tcPr>
            <w:tcW w:type="dxa" w:w="1168"/>
          </w:tcPr>
          <w:p>
            <w:pPr>
              <w:spacing w:after="0"/>
              <w:jc w:val="right"/>
            </w:pPr>
            <w:r>
              <w:rPr>
                <w:sz w:val="16"/>
              </w:rPr>
              <w:t>$678,906</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Cold Wave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$3,891</w:t>
            </w:r>
          </w:p>
        </w:tc>
        <w:tc>
          <w:tcPr>
            <w:tcW w:type="dxa" w:w="1126"/>
          </w:tcPr>
          <w:p>
            <w:pPr>
              <w:spacing w:after="0"/>
              <w:jc w:val="right"/>
            </w:pPr>
            <w:r>
              <w:rPr>
                <w:sz w:val="16"/>
              </w:rPr>
              <w:t>$131,388</w:t>
            </w:r>
          </w:p>
        </w:tc>
        <w:tc>
          <w:tcPr>
            <w:tcW w:type="dxa" w:w="1528"/>
          </w:tcPr>
          <w:p>
            <w:pPr>
              <w:spacing w:after="0"/>
              <w:jc w:val="right"/>
            </w:pPr>
            <w:r>
              <w:rPr>
                <w:sz w:val="16"/>
              </w:rPr>
              <w:t>$460,807</w:t>
            </w:r>
          </w:p>
        </w:tc>
        <w:tc>
          <w:tcPr>
            <w:tcW w:type="dxa" w:w="1168"/>
          </w:tcPr>
          <w:p>
            <w:pPr>
              <w:spacing w:after="0"/>
              <w:jc w:val="right"/>
            </w:pPr>
            <w:r>
              <w:rPr>
                <w:sz w:val="16"/>
              </w:rPr>
              <w:t>$596,086</w:t>
            </w:r>
          </w:p>
        </w:tc>
        <w:tc>
          <w:tcPr>
            <w:tcW w:type="dxa" w:w="1630"/>
          </w:tcPr>
          <w:p>
            <w:pPr>
              <w:spacing w:after="0"/>
              <w:jc w:val="right"/>
            </w:pPr>
            <w:r>
              <w:rPr>
                <w:sz w:val="16"/>
              </w:rPr>
              <w:t>2</w:t>
            </w:r>
          </w:p>
        </w:tc>
        <w:tc>
          <w:tcPr>
            <w:tcW w:type="dxa" w:w="3141"/>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8</w:t>
            </w:r>
          </w:p>
        </w:tc>
        <w:tc>
          <w:tcPr>
            <w:tcW w:type="dxa" w:w="1037"/>
          </w:tcPr>
          <w:p>
            <w:pPr>
              <w:spacing w:after="0"/>
              <w:jc w:val="left"/>
            </w:pPr>
            <w:r>
              <w:rPr>
                <w:sz w:val="16"/>
              </w:rPr>
              <w:t>Winter Weather</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$66,431</w:t>
            </w:r>
          </w:p>
        </w:tc>
        <w:tc>
          <w:tcPr>
            <w:tcW w:type="dxa" w:w="1126"/>
          </w:tcPr>
          <w:p>
            <w:pPr>
              <w:spacing w:after="0"/>
              <w:jc w:val="right"/>
            </w:pPr>
            <w:r>
              <w:rPr>
                <w:sz w:val="16"/>
              </w:rPr>
              <w:t>$102</w:t>
            </w:r>
          </w:p>
        </w:tc>
        <w:tc>
          <w:tcPr>
            <w:tcW w:type="dxa" w:w="1528"/>
          </w:tcPr>
          <w:p>
            <w:pPr>
              <w:spacing w:after="0"/>
              <w:jc w:val="right"/>
            </w:pPr>
            <w:r>
              <w:rPr>
                <w:sz w:val="16"/>
              </w:rPr>
              <w:t>$433,662</w:t>
            </w:r>
          </w:p>
        </w:tc>
        <w:tc>
          <w:tcPr>
            <w:tcW w:type="dxa" w:w="1168"/>
          </w:tcPr>
          <w:p>
            <w:pPr>
              <w:spacing w:after="0"/>
              <w:jc w:val="right"/>
            </w:pPr>
            <w:r>
              <w:rPr>
                <w:sz w:val="16"/>
              </w:rPr>
              <w:t>$500,194</w:t>
            </w:r>
          </w:p>
        </w:tc>
        <w:tc>
          <w:tcPr>
            <w:tcW w:type="dxa" w:w="1630"/>
          </w:tcPr>
          <w:p>
            <w:pPr>
              <w:spacing w:after="0"/>
              <w:jc w:val="right"/>
            </w:pPr>
            <w:r>
              <w:rPr>
                <w:sz w:val="16"/>
              </w:rPr>
              <w:t>34</w:t>
            </w:r>
          </w:p>
        </w:tc>
        <w:tc>
          <w:tcPr>
            <w:tcW w:type="dxa" w:w="314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Hail</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$172,744</w:t>
            </w:r>
          </w:p>
        </w:tc>
        <w:tc>
          <w:tcPr>
            <w:tcW w:type="dxa" w:w="1126"/>
          </w:tcPr>
          <w:p>
            <w:pPr>
              <w:spacing w:after="0"/>
              <w:jc w:val="right"/>
            </w:pPr>
            <w:r>
              <w:rPr>
                <w:sz w:val="16"/>
              </w:rPr>
              <w:t>$174,492</w:t>
            </w:r>
          </w:p>
        </w:tc>
        <w:tc>
          <w:tcPr>
            <w:tcW w:type="dxa" w:w="1528"/>
          </w:tcPr>
          <w:p>
            <w:pPr>
              <w:spacing w:after="0"/>
              <w:jc w:val="right"/>
            </w:pPr>
            <w:r>
              <w:rPr>
                <w:sz w:val="16"/>
              </w:rPr>
              <w:t>$67,725</w:t>
            </w:r>
          </w:p>
        </w:tc>
        <w:tc>
          <w:tcPr>
            <w:tcW w:type="dxa" w:w="1168"/>
          </w:tcPr>
          <w:p>
            <w:pPr>
              <w:spacing w:after="0"/>
              <w:jc w:val="right"/>
            </w:pPr>
            <w:r>
              <w:rPr>
                <w:sz w:val="16"/>
              </w:rPr>
              <w:t>$414,960</w:t>
            </w:r>
          </w:p>
        </w:tc>
        <w:tc>
          <w:tcPr>
            <w:tcW w:type="dxa" w:w="1630"/>
          </w:tcPr>
          <w:p>
            <w:pPr>
              <w:spacing w:after="0"/>
              <w:jc w:val="right"/>
            </w:pPr>
            <w:r>
              <w:rPr>
                <w:sz w:val="16"/>
              </w:rPr>
              <w:t>87</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Lightning</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$54,418</w:t>
            </w:r>
          </w:p>
        </w:tc>
        <w:tc>
          <w:tcPr>
            <w:tcW w:type="dxa" w:w="1126"/>
          </w:tcPr>
          <w:p>
            <w:pPr>
              <w:spacing w:after="0"/>
              <w:jc w:val="right"/>
            </w:pPr>
            <w:r>
              <w:rPr>
                <w:sz w:val="16"/>
              </w:rPr>
              <w:t>n/a</w:t>
            </w:r>
          </w:p>
        </w:tc>
        <w:tc>
          <w:tcPr>
            <w:tcW w:type="dxa" w:w="1528"/>
          </w:tcPr>
          <w:p>
            <w:pPr>
              <w:spacing w:after="0"/>
              <w:jc w:val="right"/>
            </w:pPr>
            <w:r>
              <w:rPr>
                <w:sz w:val="16"/>
              </w:rPr>
              <w:t>$305,761</w:t>
            </w:r>
          </w:p>
        </w:tc>
        <w:tc>
          <w:tcPr>
            <w:tcW w:type="dxa" w:w="1168"/>
          </w:tcPr>
          <w:p>
            <w:pPr>
              <w:spacing w:after="0"/>
              <w:jc w:val="right"/>
            </w:pPr>
            <w:r>
              <w:rPr>
                <w:sz w:val="16"/>
              </w:rPr>
              <w:t>$360,178</w:t>
            </w:r>
          </w:p>
        </w:tc>
        <w:tc>
          <w:tcPr>
            <w:tcW w:type="dxa" w:w="1630"/>
          </w:tcPr>
          <w:p>
            <w:pPr>
              <w:spacing w:after="0"/>
              <w:jc w:val="right"/>
            </w:pPr>
            <w:r>
              <w:rPr>
                <w:sz w:val="16"/>
              </w:rPr>
              <w:t>1</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418"/>
          </w:tcPr>
          <w:p>
            <w:pPr>
              <w:spacing w:after="0"/>
              <w:jc w:val="left"/>
            </w:pPr>
            <w:r>
              <w:rPr>
                <w:sz w:val="16"/>
              </w:rPr>
              <w:t>Relatively Moderate</w:t>
            </w:r>
          </w:p>
        </w:tc>
        <w:tc>
          <w:tcPr>
            <w:tcW w:type="dxa" w:w="124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$325,707</w:t>
            </w:r>
          </w:p>
        </w:tc>
        <w:tc>
          <w:tcPr>
            <w:tcW w:type="dxa" w:w="1528"/>
          </w:tcPr>
          <w:p>
            <w:pPr>
              <w:spacing w:after="0"/>
              <w:jc w:val="right"/>
            </w:pPr>
            <w:r>
              <w:rPr>
                <w:sz w:val="16"/>
              </w:rPr>
              <w:t>n/a</w:t>
            </w:r>
          </w:p>
        </w:tc>
        <w:tc>
          <w:tcPr>
            <w:tcW w:type="dxa" w:w="1168"/>
          </w:tcPr>
          <w:p>
            <w:pPr>
              <w:spacing w:after="0"/>
              <w:jc w:val="right"/>
            </w:pPr>
            <w:r>
              <w:rPr>
                <w:sz w:val="16"/>
              </w:rPr>
              <w:t>$325,707</w:t>
            </w:r>
          </w:p>
        </w:tc>
        <w:tc>
          <w:tcPr>
            <w:tcW w:type="dxa" w:w="1630"/>
          </w:tcPr>
          <w:p>
            <w:pPr>
              <w:spacing w:after="0"/>
              <w:jc w:val="right"/>
            </w:pPr>
            <w:r>
              <w:rPr>
                <w:sz w:val="16"/>
              </w:rPr>
              <w:t>15</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Ice Storm</w:t>
            </w:r>
          </w:p>
        </w:tc>
        <w:tc>
          <w:tcPr>
            <w:tcW w:type="dxa" w:w="1418"/>
          </w:tcPr>
          <w:p>
            <w:pPr>
              <w:spacing w:after="0"/>
              <w:jc w:val="left"/>
            </w:pPr>
            <w:r>
              <w:rPr>
                <w:sz w:val="16"/>
              </w:rPr>
              <w:t>Relatively Moderate</w:t>
            </w:r>
          </w:p>
        </w:tc>
        <w:tc>
          <w:tcPr>
            <w:tcW w:type="dxa" w:w="1249"/>
          </w:tcPr>
          <w:p>
            <w:pPr>
              <w:spacing w:after="0"/>
              <w:jc w:val="left"/>
            </w:pPr>
            <w:r>
              <w:rPr>
                <w:sz w:val="16"/>
              </w:rPr>
              <w:t>Relatively Low</w:t>
            </w:r>
          </w:p>
        </w:tc>
        <w:tc>
          <w:tcPr>
            <w:tcW w:type="dxa" w:w="1126"/>
          </w:tcPr>
          <w:p>
            <w:pPr>
              <w:spacing w:after="0"/>
              <w:jc w:val="right"/>
            </w:pPr>
            <w:r>
              <w:rPr>
                <w:sz w:val="16"/>
              </w:rPr>
              <w:t>$96,903</w:t>
            </w:r>
          </w:p>
        </w:tc>
        <w:tc>
          <w:tcPr>
            <w:tcW w:type="dxa" w:w="1126"/>
          </w:tcPr>
          <w:p>
            <w:pPr>
              <w:spacing w:after="0"/>
              <w:jc w:val="right"/>
            </w:pPr>
            <w:r>
              <w:rPr>
                <w:sz w:val="16"/>
              </w:rPr>
              <w:t>n/a</w:t>
            </w:r>
          </w:p>
        </w:tc>
        <w:tc>
          <w:tcPr>
            <w:tcW w:type="dxa" w:w="1528"/>
          </w:tcPr>
          <w:p>
            <w:pPr>
              <w:spacing w:after="0"/>
              <w:jc w:val="right"/>
            </w:pPr>
            <w:r>
              <w:rPr>
                <w:sz w:val="16"/>
              </w:rPr>
              <w:t>$22,269</w:t>
            </w:r>
          </w:p>
        </w:tc>
        <w:tc>
          <w:tcPr>
            <w:tcW w:type="dxa" w:w="1168"/>
          </w:tcPr>
          <w:p>
            <w:pPr>
              <w:spacing w:after="0"/>
              <w:jc w:val="right"/>
            </w:pPr>
            <w:r>
              <w:rPr>
                <w:sz w:val="16"/>
              </w:rPr>
              <w:t>$119,172</w:t>
            </w:r>
          </w:p>
        </w:tc>
        <w:tc>
          <w:tcPr>
            <w:tcW w:type="dxa" w:w="1630"/>
          </w:tcPr>
          <w:p>
            <w:pPr>
              <w:spacing w:after="0"/>
              <w:jc w:val="right"/>
            </w:pPr>
            <w:r>
              <w:rPr>
                <w:sz w:val="16"/>
              </w:rPr>
              <w:t>1</w:t>
            </w:r>
          </w:p>
        </w:tc>
        <w:tc>
          <w:tcPr>
            <w:tcW w:type="dxa" w:w="3141"/>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$10,140</w:t>
            </w:r>
          </w:p>
        </w:tc>
        <w:tc>
          <w:tcPr>
            <w:tcW w:type="dxa" w:w="1126"/>
          </w:tcPr>
          <w:p>
            <w:pPr>
              <w:spacing w:after="0"/>
              <w:jc w:val="right"/>
            </w:pPr>
            <w:r>
              <w:rPr>
                <w:sz w:val="16"/>
              </w:rPr>
              <w:t>$84</w:t>
            </w:r>
          </w:p>
        </w:tc>
        <w:tc>
          <w:tcPr>
            <w:tcW w:type="dxa" w:w="1528"/>
          </w:tcPr>
          <w:p>
            <w:pPr>
              <w:spacing w:after="0"/>
              <w:jc w:val="right"/>
            </w:pPr>
            <w:r>
              <w:rPr>
                <w:sz w:val="16"/>
              </w:rPr>
              <w:t>$1,831</w:t>
            </w:r>
          </w:p>
        </w:tc>
        <w:tc>
          <w:tcPr>
            <w:tcW w:type="dxa" w:w="1168"/>
          </w:tcPr>
          <w:p>
            <w:pPr>
              <w:spacing w:after="0"/>
              <w:jc w:val="right"/>
            </w:pPr>
            <w:r>
              <w:rPr>
                <w:sz w:val="16"/>
              </w:rPr>
              <w:t>$12,054</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Coastal Flooding</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$2,179</w:t>
            </w:r>
          </w:p>
        </w:tc>
        <w:tc>
          <w:tcPr>
            <w:tcW w:type="dxa" w:w="1126"/>
          </w:tcPr>
          <w:p>
            <w:pPr>
              <w:spacing w:after="0"/>
              <w:jc w:val="right"/>
            </w:pPr>
            <w:r>
              <w:rPr>
                <w:sz w:val="16"/>
              </w:rPr>
              <w:t>n/a</w:t>
            </w:r>
          </w:p>
        </w:tc>
        <w:tc>
          <w:tcPr>
            <w:tcW w:type="dxa" w:w="1528"/>
          </w:tcPr>
          <w:p>
            <w:pPr>
              <w:spacing w:after="0"/>
              <w:jc w:val="right"/>
            </w:pPr>
            <w:r>
              <w:rPr>
                <w:sz w:val="16"/>
              </w:rPr>
              <w:t>$251</w:t>
            </w:r>
          </w:p>
        </w:tc>
        <w:tc>
          <w:tcPr>
            <w:tcW w:type="dxa" w:w="1168"/>
          </w:tcPr>
          <w:p>
            <w:pPr>
              <w:spacing w:after="0"/>
              <w:jc w:val="right"/>
            </w:pPr>
            <w:r>
              <w:rPr>
                <w:sz w:val="16"/>
              </w:rPr>
              <w:t>$2,430</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15</w:t>
            </w:r>
          </w:p>
        </w:tc>
        <w:tc>
          <w:tcPr>
            <w:tcW w:type="dxa" w:w="1037"/>
          </w:tcPr>
          <w:p>
            <w:pPr>
              <w:spacing w:after="0"/>
              <w:jc w:val="left"/>
            </w:pPr>
            <w:r>
              <w:rPr>
                <w:sz w:val="16"/>
              </w:rPr>
              <w:t>Landslide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$63</w:t>
            </w:r>
          </w:p>
        </w:tc>
        <w:tc>
          <w:tcPr>
            <w:tcW w:type="dxa" w:w="1126"/>
          </w:tcPr>
          <w:p>
            <w:pPr>
              <w:spacing w:after="0"/>
              <w:jc w:val="right"/>
            </w:pPr>
            <w:r>
              <w:rPr>
                <w:sz w:val="16"/>
              </w:rPr>
              <w:t>n/a</w:t>
            </w:r>
          </w:p>
        </w:tc>
        <w:tc>
          <w:tcPr>
            <w:tcW w:type="dxa" w:w="1528"/>
          </w:tcPr>
          <w:p>
            <w:pPr>
              <w:spacing w:after="0"/>
              <w:jc w:val="right"/>
            </w:pPr>
            <w:r>
              <w:rPr>
                <w:sz w:val="16"/>
              </w:rPr>
              <w:t>$1</w:t>
            </w:r>
          </w:p>
        </w:tc>
        <w:tc>
          <w:tcPr>
            <w:tcW w:type="dxa" w:w="1168"/>
          </w:tcPr>
          <w:p>
            <w:pPr>
              <w:spacing w:after="0"/>
              <w:jc w:val="right"/>
            </w:pPr>
            <w:r>
              <w:rPr>
                <w:sz w:val="16"/>
              </w:rPr>
              <w:t>$64</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107 (Relatively Low, 74.7); tract 110.01 (Relatively Low, 71.4); tract 106 (Relatively Low, 69.4)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112.02 (Very High, 98.4); tract 114 (Very High, 97.4); tract 110.01 (Very High, 97.2)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114 (Very Low, 69.6); tract 101 (Very Low, 68.3); tract 112.02 (Very Low, 60.2)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111 (Very High, 93.5); tract 110.01 (Relatively High, 92.8); tract 108 (Relatively High, 90.1)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114 (Relatively Low, 79.6); tract 112.01 (Relatively Low, 71.5); tract 112.02 (Relatively Low, 70.1)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107 is Census Tract 107).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2"/>
        <w:gridCol w:w="1754"/>
        <w:gridCol w:w="1951"/>
        <w:gridCol w:w="1882"/>
        <w:gridCol w:w="1628"/>
        <w:gridCol w:w="1560"/>
        <w:gridCol w:w="1587"/>
      </w:tblGrid>
      <w:tr>
        <w:trPr>
          <w:cantSplit/>
          <w:tblHeader/>
        </w:trPr>
        <w:tc>
          <w:tcPr>
            <w:tcW w:type="dxa" w:w="1867"/>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1"/>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7"/>
          </w:tcPr>
          <w:p>
            <w:pPr>
              <w:spacing w:after="0"/>
              <w:jc w:val="left"/>
            </w:pPr>
            <w:r>
              <w:rPr>
                <w:sz w:val="16"/>
              </w:rPr>
              <w:t>Coastal Flood, Storm Surge/Tide</w:t>
            </w:r>
          </w:p>
        </w:tc>
        <w:tc>
          <w:tcPr>
            <w:tcW w:type="dxa" w:w="1882"/>
          </w:tcPr>
          <w:p>
            <w:pPr>
              <w:spacing w:after="0"/>
              <w:jc w:val="left"/>
            </w:pPr>
            <w:r>
              <w:rPr>
                <w:sz w:val="16"/>
              </w:rPr>
              <w:t>none in data (flood depth: FIRM)</w:t>
            </w:r>
          </w:p>
        </w:tc>
        <w:tc>
          <w:tcPr>
            <w:tcW w:type="dxa" w:w="1754"/>
          </w:tcPr>
          <w:p>
            <w:pPr>
              <w:spacing w:after="0"/>
              <w:jc w:val="right"/>
            </w:pPr>
            <w:r>
              <w:rPr>
                <w:sz w:val="16"/>
              </w:rPr>
              <w:t>0</w:t>
            </w:r>
          </w:p>
        </w:tc>
        <w:tc>
          <w:tcPr>
            <w:tcW w:type="dxa" w:w="1951"/>
          </w:tcPr>
          <w:p>
            <w:pPr>
              <w:spacing w:after="0"/>
              <w:jc w:val="left"/>
            </w:pPr>
          </w:p>
        </w:tc>
        <w:tc>
          <w:tcPr>
            <w:tcW w:type="dxa" w:w="1882"/>
          </w:tcPr>
          <w:p>
            <w:pPr>
              <w:spacing w:after="0"/>
              <w:jc w:val="left"/>
            </w:pPr>
          </w:p>
        </w:tc>
        <w:tc>
          <w:tcPr>
            <w:tcW w:type="dxa" w:w="1628"/>
          </w:tcPr>
          <w:p>
            <w:pPr>
              <w:spacing w:after="0"/>
              <w:jc w:val="left"/>
            </w:pPr>
          </w:p>
        </w:tc>
        <w:tc>
          <w:tcPr>
            <w:tcW w:type="dxa" w:w="1560"/>
          </w:tcPr>
          <w:p>
            <w:pPr>
              <w:spacing w:after="0"/>
              <w:jc w:val="left"/>
            </w:pPr>
          </w:p>
        </w:tc>
        <w:tc>
          <w:tcPr>
            <w:tcW w:type="dxa" w:w="1587"/>
          </w:tcPr>
          <w:p>
            <w:pPr>
              <w:spacing w:after="0"/>
              <w:jc w:val="left"/>
            </w:pPr>
            <w:r>
              <w:rPr>
                <w:sz w:val="16"/>
              </w:rPr>
              <w:t>Flood depth: see the FEMA Flood Insurance Rate Map.</w:t>
            </w:r>
          </w:p>
        </w:tc>
      </w:tr>
      <w:tr>
        <w:trPr>
          <w:cantSplit/>
        </w:trPr>
        <w:tc>
          <w:tcPr>
            <w:tcW w:type="dxa" w:w="1867"/>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1 record, 1998 (1 zone-level)</w:t>
            </w:r>
          </w:p>
        </w:tc>
        <w:tc>
          <w:tcPr>
            <w:tcW w:type="dxa" w:w="1951"/>
          </w:tcPr>
          <w:p>
            <w:pPr>
              <w:spacing w:after="0"/>
              <w:jc w:val="left"/>
            </w:pPr>
            <w:r>
              <w:rPr>
                <w:sz w:val="16"/>
              </w:rPr>
              <w:t>3 days; 1 with a recorded value</w:t>
            </w:r>
          </w:p>
        </w:tc>
        <w:tc>
          <w:tcPr>
            <w:tcW w:type="dxa" w:w="1882"/>
          </w:tcPr>
          <w:p>
            <w:pPr>
              <w:spacing w:after="0"/>
              <w:jc w:val="left"/>
            </w:pPr>
            <w:r>
              <w:rPr>
                <w:sz w:val="16"/>
              </w:rPr>
              <w:t>3 consecutive days, 1998-03-11 to 1998-03-13, zone-level</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1 record, 2004 (1 zone-level)</w:t>
            </w:r>
          </w:p>
        </w:tc>
        <w:tc>
          <w:tcPr>
            <w:tcW w:type="dxa" w:w="1951"/>
          </w:tcPr>
          <w:p>
            <w:pPr>
              <w:spacing w:after="0"/>
              <w:jc w:val="left"/>
            </w:pPr>
          </w:p>
        </w:tc>
        <w:tc>
          <w:tcPr>
            <w:tcW w:type="dxa" w:w="1882"/>
          </w:tcPr>
          <w:p>
            <w:pPr>
              <w:spacing w:after="0"/>
              <w:jc w:val="left"/>
            </w:pPr>
            <w:r>
              <w:rPr>
                <w:sz w:val="16"/>
              </w:rPr>
              <w:t>No crop damage reported in 1 record.</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7"/>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15 records, 2011 to 2026 (15 zone-level)</w:t>
            </w:r>
          </w:p>
        </w:tc>
        <w:tc>
          <w:tcPr>
            <w:tcW w:type="dxa" w:w="1951"/>
          </w:tcPr>
          <w:p>
            <w:pPr>
              <w:spacing w:after="0"/>
              <w:jc w:val="left"/>
            </w:pPr>
            <w:r>
              <w:rPr>
                <w:sz w:val="16"/>
              </w:rPr>
              <w:t>14 days to 92 days (median 91 days); 5 with a recorded value</w:t>
            </w:r>
          </w:p>
        </w:tc>
        <w:tc>
          <w:tcPr>
            <w:tcW w:type="dxa" w:w="1882"/>
          </w:tcPr>
          <w:p>
            <w:pPr>
              <w:spacing w:after="0"/>
              <w:jc w:val="left"/>
            </w:pPr>
            <w:r>
              <w:rPr>
                <w:sz w:val="16"/>
              </w:rPr>
              <w:t>92 days (about 3.0 months), 2026-03-31 to 2026-06-30, a run of 4 consecutive Storm Events drought records, zone-level</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51"/>
          </w:tcPr>
          <w:p>
            <w:pPr>
              <w:spacing w:after="0"/>
              <w:jc w:val="left"/>
            </w:pPr>
          </w:p>
        </w:tc>
        <w:tc>
          <w:tcPr>
            <w:tcW w:type="dxa" w:w="1882"/>
          </w:tcPr>
          <w:p>
            <w:pPr>
              <w:spacing w:after="0"/>
              <w:jc w:val="left"/>
            </w:pPr>
          </w:p>
        </w:tc>
        <w:tc>
          <w:tcPr>
            <w:tcW w:type="dxa" w:w="1628"/>
          </w:tcPr>
          <w:p>
            <w:pPr>
              <w:spacing w:after="0"/>
              <w:jc w:val="left"/>
            </w:pPr>
          </w:p>
        </w:tc>
        <w:tc>
          <w:tcPr>
            <w:tcW w:type="dxa" w:w="156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111 records, 1958 to 2023</w:t>
            </w:r>
          </w:p>
        </w:tc>
        <w:tc>
          <w:tcPr>
            <w:tcW w:type="dxa" w:w="1951"/>
          </w:tcPr>
          <w:p>
            <w:pPr>
              <w:spacing w:after="0"/>
              <w:jc w:val="left"/>
            </w:pPr>
            <w:r>
              <w:rPr>
                <w:sz w:val="16"/>
              </w:rPr>
              <w:t>0.75 in to 2.75 in (median 0.88 in); 111 with a recorded value</w:t>
            </w:r>
          </w:p>
        </w:tc>
        <w:tc>
          <w:tcPr>
            <w:tcW w:type="dxa" w:w="1882"/>
          </w:tcPr>
          <w:p>
            <w:pPr>
              <w:spacing w:after="0"/>
              <w:jc w:val="left"/>
            </w:pPr>
            <w:r>
              <w:rPr>
                <w:sz w:val="16"/>
              </w:rPr>
              <w:t>2.75 in hail, 1988-06-09</w:t>
            </w:r>
          </w:p>
        </w:tc>
        <w:tc>
          <w:tcPr>
            <w:tcW w:type="dxa" w:w="1628"/>
          </w:tcPr>
          <w:p>
            <w:pPr>
              <w:spacing w:after="0"/>
              <w:jc w:val="left"/>
            </w:pPr>
            <w:r>
              <w:rPr>
                <w:sz w:val="16"/>
              </w:rPr>
              <w:t>Hail, 1998-06-03, $400,000 property; crops not reported (1998 dollars)</w:t>
            </w:r>
          </w:p>
        </w:tc>
        <w:tc>
          <w:tcPr>
            <w:tcW w:type="dxa" w:w="1560"/>
          </w:tcPr>
          <w:p>
            <w:pPr>
              <w:spacing w:after="0"/>
              <w:jc w:val="left"/>
            </w:pPr>
            <w:r>
              <w:rPr>
                <w:sz w:val="16"/>
              </w:rPr>
              <w:t>Event records naming jurisdictions in the plan: Kinston city (35 records), La Grange town (17 records), Pink Hill town (3 records).</w:t>
            </w:r>
          </w:p>
        </w:tc>
        <w:tc>
          <w:tcPr>
            <w:tcW w:type="dxa" w:w="1587"/>
          </w:tcPr>
          <w:p>
            <w:pPr>
              <w:spacing w:after="0"/>
              <w:jc w:val="left"/>
            </w:pPr>
          </w:p>
        </w:tc>
      </w:tr>
      <w:tr>
        <w:trPr>
          <w:cantSplit/>
        </w:trPr>
        <w:tc>
          <w:tcPr>
            <w:tcW w:type="dxa" w:w="1867"/>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3 records, 2023 to 2025 (3 zone-level)</w:t>
            </w:r>
          </w:p>
        </w:tc>
        <w:tc>
          <w:tcPr>
            <w:tcW w:type="dxa" w:w="1951"/>
          </w:tcPr>
          <w:p>
            <w:pPr>
              <w:spacing w:after="0"/>
              <w:jc w:val="left"/>
            </w:pPr>
            <w:r>
              <w:rPr>
                <w:sz w:val="16"/>
              </w:rPr>
              <w:t>1 day to 2 days (median 1 day); 3 with a recorded value</w:t>
            </w:r>
          </w:p>
        </w:tc>
        <w:tc>
          <w:tcPr>
            <w:tcW w:type="dxa" w:w="1882"/>
          </w:tcPr>
          <w:p>
            <w:pPr>
              <w:spacing w:after="0"/>
              <w:jc w:val="left"/>
            </w:pPr>
            <w:r>
              <w:rPr>
                <w:sz w:val="16"/>
              </w:rPr>
              <w:t>2 consecutive days, 2025-06-24 to 2025-06-25, zone-level</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21 records, 1996 to 2020 (21 zone-level)</w:t>
            </w:r>
          </w:p>
        </w:tc>
        <w:tc>
          <w:tcPr>
            <w:tcW w:type="dxa" w:w="1951"/>
          </w:tcPr>
          <w:p>
            <w:pPr>
              <w:spacing w:after="0"/>
              <w:jc w:val="left"/>
            </w:pPr>
          </w:p>
        </w:tc>
        <w:tc>
          <w:tcPr>
            <w:tcW w:type="dxa" w:w="1882"/>
          </w:tcPr>
          <w:p>
            <w:pPr>
              <w:spacing w:after="0"/>
              <w:jc w:val="left"/>
            </w:pPr>
            <w:r>
              <w:rPr>
                <w:sz w:val="16"/>
              </w:rPr>
              <w:t>Strongest recorded: Hurricane record (NOAA event type 'Hurricane (Typhoon)'), 1999-09-14 to 1999-09-16, $150,000,000 property; $160,000,000 crops (1999 dollars), 1 direct death (reported for the zone); NWS zone NCZ091</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1 record, 2015 (1 zone-level)</w:t>
            </w:r>
          </w:p>
        </w:tc>
        <w:tc>
          <w:tcPr>
            <w:tcW w:type="dxa" w:w="1951"/>
          </w:tcPr>
          <w:p>
            <w:pPr>
              <w:spacing w:after="0"/>
              <w:jc w:val="left"/>
            </w:pPr>
          </w:p>
        </w:tc>
        <w:tc>
          <w:tcPr>
            <w:tcW w:type="dxa" w:w="1882"/>
          </w:tcPr>
          <w:p>
            <w:pPr>
              <w:spacing w:after="0"/>
              <w:jc w:val="left"/>
            </w:pPr>
            <w:r>
              <w:rPr>
                <w:sz w:val="16"/>
              </w:rPr>
              <w:t>No damage reported in 1 record.</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7"/>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51 records, 1996 to 2025 (2 zone-level)</w:t>
            </w:r>
          </w:p>
        </w:tc>
        <w:tc>
          <w:tcPr>
            <w:tcW w:type="dxa" w:w="1951"/>
          </w:tcPr>
          <w:p>
            <w:pPr>
              <w:spacing w:after="0"/>
              <w:jc w:val="left"/>
            </w:pPr>
          </w:p>
        </w:tc>
        <w:tc>
          <w:tcPr>
            <w:tcW w:type="dxa" w:w="1882"/>
          </w:tcPr>
          <w:p>
            <w:pPr>
              <w:spacing w:after="0"/>
              <w:jc w:val="left"/>
            </w:pPr>
            <w:r>
              <w:rPr>
                <w:sz w:val="16"/>
              </w:rPr>
              <w:t>Flood, 1996-09-13, $9,000,000 property; $24,000,000 crops (1996 dollars); NWS zone NCZ091</w:t>
            </w:r>
          </w:p>
        </w:tc>
        <w:tc>
          <w:tcPr>
            <w:tcW w:type="dxa" w:w="1628"/>
          </w:tcPr>
          <w:p>
            <w:pPr>
              <w:spacing w:after="0"/>
              <w:jc w:val="left"/>
            </w:pPr>
          </w:p>
        </w:tc>
        <w:tc>
          <w:tcPr>
            <w:tcW w:type="dxa" w:w="1560"/>
          </w:tcPr>
          <w:p>
            <w:pPr>
              <w:spacing w:after="0"/>
              <w:jc w:val="left"/>
            </w:pPr>
            <w:r>
              <w:rPr>
                <w:sz w:val="16"/>
              </w:rPr>
              <w:t>Event records naming jurisdictions in the plan: Kinston city (19 records), La Grange town (4 records), Pink Hill town (2 records). Zone-level records (2) apply countywide.</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51"/>
          </w:tcPr>
          <w:p>
            <w:pPr>
              <w:spacing w:after="0"/>
              <w:jc w:val="left"/>
            </w:pPr>
          </w:p>
        </w:tc>
        <w:tc>
          <w:tcPr>
            <w:tcW w:type="dxa" w:w="1882"/>
          </w:tcPr>
          <w:p>
            <w:pPr>
              <w:spacing w:after="0"/>
              <w:jc w:val="left"/>
            </w:pPr>
          </w:p>
        </w:tc>
        <w:tc>
          <w:tcPr>
            <w:tcW w:type="dxa" w:w="1628"/>
          </w:tcPr>
          <w:p>
            <w:pPr>
              <w:spacing w:after="0"/>
              <w:jc w:val="left"/>
            </w:pPr>
          </w:p>
        </w:tc>
        <w:tc>
          <w:tcPr>
            <w:tcW w:type="dxa" w:w="1560"/>
          </w:tcPr>
          <w:p>
            <w:pPr>
              <w:spacing w:after="0"/>
              <w:jc w:val="left"/>
            </w:pPr>
          </w:p>
        </w:tc>
        <w:tc>
          <w:tcPr>
            <w:tcW w:type="dxa" w:w="1587"/>
          </w:tcPr>
          <w:p>
            <w:pPr>
              <w:spacing w:after="0"/>
              <w:jc w:val="left"/>
            </w:pPr>
          </w:p>
        </w:tc>
      </w:tr>
      <w:tr>
        <w:trPr>
          <w:cantSplit/>
        </w:trPr>
        <w:tc>
          <w:tcPr>
            <w:tcW w:type="dxa" w:w="1867"/>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 record, 2001</w:t>
            </w:r>
          </w:p>
        </w:tc>
        <w:tc>
          <w:tcPr>
            <w:tcW w:type="dxa" w:w="1951"/>
          </w:tcPr>
          <w:p>
            <w:pPr>
              <w:spacing w:after="0"/>
              <w:jc w:val="left"/>
            </w:pPr>
          </w:p>
        </w:tc>
        <w:tc>
          <w:tcPr>
            <w:tcW w:type="dxa" w:w="1882"/>
          </w:tcPr>
          <w:p>
            <w:pPr>
              <w:spacing w:after="0"/>
              <w:jc w:val="left"/>
            </w:pPr>
            <w:r>
              <w:rPr>
                <w:sz w:val="16"/>
              </w:rPr>
              <w:t>Lightning, 2001-08-28, $30,000 property; crops not reported (2001 dollars)</w:t>
            </w:r>
          </w:p>
        </w:tc>
        <w:tc>
          <w:tcPr>
            <w:tcW w:type="dxa" w:w="1628"/>
          </w:tcPr>
          <w:p>
            <w:pPr>
              <w:spacing w:after="0"/>
              <w:jc w:val="left"/>
            </w:pPr>
          </w:p>
        </w:tc>
        <w:tc>
          <w:tcPr>
            <w:tcW w:type="dxa" w:w="1560"/>
          </w:tcPr>
          <w:p>
            <w:pPr>
              <w:spacing w:after="0"/>
              <w:jc w:val="left"/>
            </w:pPr>
            <w:r>
              <w:rPr>
                <w:sz w:val="16"/>
              </w:rPr>
              <w:t>Event records naming jurisdictions in the plan: Kinston city (1 record).</w:t>
            </w:r>
          </w:p>
        </w:tc>
        <w:tc>
          <w:tcPr>
            <w:tcW w:type="dxa" w:w="1587"/>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6 records, 2002 to 2022 (6 zone-level)</w:t>
            </w:r>
          </w:p>
        </w:tc>
        <w:tc>
          <w:tcPr>
            <w:tcW w:type="dxa" w:w="1951"/>
          </w:tcPr>
          <w:p>
            <w:pPr>
              <w:spacing w:after="0"/>
              <w:jc w:val="left"/>
            </w:pPr>
            <w:r>
              <w:rPr>
                <w:sz w:val="16"/>
              </w:rPr>
              <w:t>45 kt (52 mph) to 50 kt (58 mph) (median 49.5 kt (57 mph)); 6 with a recorded value</w:t>
            </w:r>
          </w:p>
        </w:tc>
        <w:tc>
          <w:tcPr>
            <w:tcW w:type="dxa" w:w="1882"/>
          </w:tcPr>
          <w:p>
            <w:pPr>
              <w:spacing w:after="0"/>
              <w:jc w:val="left"/>
            </w:pPr>
            <w:r>
              <w:rPr>
                <w:sz w:val="16"/>
              </w:rPr>
              <w:t>50 kt (58 mph) estimated gust, High Wind, 2006-06-14; same speed and measurement basis also recorded on 2002-12-24, 2004-03-07; NWS zone NCZ091</w:t>
            </w:r>
          </w:p>
        </w:tc>
        <w:tc>
          <w:tcPr>
            <w:tcW w:type="dxa" w:w="1628"/>
          </w:tcPr>
          <w:p>
            <w:pPr>
              <w:spacing w:after="0"/>
              <w:jc w:val="left"/>
            </w:pPr>
            <w:r>
              <w:rPr>
                <w:sz w:val="16"/>
              </w:rPr>
              <w:t>High Wind, 2004-03-07, $5,000 property; crops not reported (zone total, 2004 dollars)</w:t>
            </w:r>
          </w:p>
        </w:tc>
        <w:tc>
          <w:tcPr>
            <w:tcW w:type="dxa" w:w="1560"/>
          </w:tcPr>
          <w:p>
            <w:pPr>
              <w:spacing w:after="0"/>
              <w:jc w:val="left"/>
            </w:pPr>
            <w:r>
              <w:rPr>
                <w:sz w:val="16"/>
              </w:rPr>
              <w:t>Countywide (zone-level records).</w:t>
            </w:r>
          </w:p>
        </w:tc>
        <w:tc>
          <w:tcPr>
            <w:tcW w:type="dxa" w:w="1587"/>
          </w:tcPr>
          <w:p>
            <w:pPr>
              <w:spacing w:after="0"/>
              <w:jc w:val="left"/>
            </w:pPr>
          </w:p>
        </w:tc>
      </w:tr>
      <w:tr>
        <w:trPr>
          <w:cantSplit/>
        </w:trPr>
        <w:tc>
          <w:tcPr>
            <w:tcW w:type="dxa" w:w="1867"/>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179 records, 1968 to 2026</w:t>
            </w:r>
          </w:p>
        </w:tc>
        <w:tc>
          <w:tcPr>
            <w:tcW w:type="dxa" w:w="1951"/>
          </w:tcPr>
          <w:p>
            <w:pPr>
              <w:spacing w:after="0"/>
              <w:jc w:val="left"/>
            </w:pPr>
            <w:r>
              <w:rPr>
                <w:sz w:val="16"/>
              </w:rPr>
              <w:t>50 kt (58 mph) to 70 kt (81 mph) (median 50 kt (58 mph)); 136 with a recorded value</w:t>
            </w:r>
          </w:p>
        </w:tc>
        <w:tc>
          <w:tcPr>
            <w:tcW w:type="dxa" w:w="1882"/>
          </w:tcPr>
          <w:p>
            <w:pPr>
              <w:spacing w:after="0"/>
              <w:jc w:val="left"/>
            </w:pPr>
            <w:r>
              <w:rPr>
                <w:sz w:val="16"/>
              </w:rPr>
              <w:t>70 kt (81 mph) estimated gust, Thunderstorm Wind, 2022-05-23; same speed and measurement basis also recorded on 2014-05-16</w:t>
            </w:r>
          </w:p>
        </w:tc>
        <w:tc>
          <w:tcPr>
            <w:tcW w:type="dxa" w:w="1628"/>
          </w:tcPr>
          <w:p>
            <w:pPr>
              <w:spacing w:after="0"/>
              <w:jc w:val="left"/>
            </w:pPr>
            <w:r>
              <w:rPr>
                <w:sz w:val="16"/>
              </w:rPr>
              <w:t>Thunderstorm Wind, 1998-05-23, $150,000 property; crops not reported (1998 dollars)</w:t>
            </w:r>
          </w:p>
        </w:tc>
        <w:tc>
          <w:tcPr>
            <w:tcW w:type="dxa" w:w="1560"/>
          </w:tcPr>
          <w:p>
            <w:pPr>
              <w:spacing w:after="0"/>
              <w:jc w:val="left"/>
            </w:pPr>
            <w:r>
              <w:rPr>
                <w:sz w:val="16"/>
              </w:rPr>
              <w:t>Event records naming jurisdictions in the plan: Kinston city (45 records), La Grange town (14 records), Pink Hill town (7 records).</w:t>
            </w:r>
          </w:p>
        </w:tc>
        <w:tc>
          <w:tcPr>
            <w:tcW w:type="dxa" w:w="1587"/>
          </w:tcPr>
          <w:p>
            <w:pPr>
              <w:spacing w:after="0"/>
              <w:jc w:val="left"/>
            </w:pPr>
          </w:p>
        </w:tc>
      </w:tr>
      <w:tr>
        <w:trPr>
          <w:cantSplit/>
        </w:trPr>
        <w:tc>
          <w:tcPr>
            <w:tcW w:type="dxa" w:w="1867"/>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30 records, 1961 to 2023</w:t>
            </w:r>
          </w:p>
        </w:tc>
        <w:tc>
          <w:tcPr>
            <w:tcW w:type="dxa" w:w="1951"/>
          </w:tcPr>
          <w:p>
            <w:pPr>
              <w:spacing w:after="0"/>
              <w:jc w:val="left"/>
            </w:pPr>
            <w:r>
              <w:rPr>
                <w:sz w:val="16"/>
              </w:rPr>
              <w:t>F/EF0 to F/EF4 (median F/EF1); 29 with a recorded value</w:t>
            </w:r>
          </w:p>
        </w:tc>
        <w:tc>
          <w:tcPr>
            <w:tcW w:type="dxa" w:w="1882"/>
          </w:tcPr>
          <w:p>
            <w:pPr>
              <w:spacing w:after="0"/>
              <w:jc w:val="left"/>
            </w:pPr>
            <w:r>
              <w:rPr>
                <w:sz w:val="16"/>
              </w:rPr>
              <w:t>F4 tornado, 1984-03-28, 5 mi path length (whole path, pre-1996), 1,223 yd wide, $25,000,000 property; crops not recorded (1984 dollars)</w:t>
            </w:r>
          </w:p>
        </w:tc>
        <w:tc>
          <w:tcPr>
            <w:tcW w:type="dxa" w:w="1628"/>
          </w:tcPr>
          <w:p>
            <w:pPr>
              <w:spacing w:after="0"/>
              <w:jc w:val="left"/>
            </w:pPr>
            <w:r>
              <w:rPr>
                <w:sz w:val="16"/>
              </w:rPr>
              <w:t>Tornado, 1984-03-28, $25,000,000 property; crops not recorded (1984 dollars)</w:t>
            </w:r>
          </w:p>
        </w:tc>
        <w:tc>
          <w:tcPr>
            <w:tcW w:type="dxa" w:w="1560"/>
          </w:tcPr>
          <w:p>
            <w:pPr>
              <w:spacing w:after="0"/>
              <w:jc w:val="left"/>
            </w:pPr>
            <w:r>
              <w:rPr>
                <w:sz w:val="16"/>
              </w:rPr>
              <w:t>Event records naming jurisdictions in the plan: Kinston city (9 records), La Grange town (5 records), Pink Hill town (3 records).</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0</w:t>
            </w:r>
          </w:p>
        </w:tc>
        <w:tc>
          <w:tcPr>
            <w:tcW w:type="dxa" w:w="1951"/>
          </w:tcPr>
          <w:p>
            <w:pPr>
              <w:spacing w:after="0"/>
              <w:jc w:val="left"/>
            </w:pPr>
          </w:p>
        </w:tc>
        <w:tc>
          <w:tcPr>
            <w:tcW w:type="dxa" w:w="1882"/>
          </w:tcPr>
          <w:p>
            <w:pPr>
              <w:spacing w:after="0"/>
              <w:jc w:val="left"/>
            </w:pPr>
          </w:p>
        </w:tc>
        <w:tc>
          <w:tcPr>
            <w:tcW w:type="dxa" w:w="1628"/>
          </w:tcPr>
          <w:p>
            <w:pPr>
              <w:spacing w:after="0"/>
              <w:jc w:val="left"/>
            </w:pPr>
          </w:p>
        </w:tc>
        <w:tc>
          <w:tcPr>
            <w:tcW w:type="dxa" w:w="1560"/>
          </w:tcPr>
          <w:p>
            <w:pPr>
              <w:spacing w:after="0"/>
              <w:jc w:val="left"/>
            </w:pPr>
          </w:p>
        </w:tc>
        <w:tc>
          <w:tcPr>
            <w:tcW w:type="dxa" w:w="1587"/>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34 records, 1996 to 2026 (34 zone-level)</w:t>
            </w:r>
          </w:p>
        </w:tc>
        <w:tc>
          <w:tcPr>
            <w:tcW w:type="dxa" w:w="1951"/>
          </w:tcPr>
          <w:p>
            <w:pPr>
              <w:spacing w:after="0"/>
              <w:jc w:val="left"/>
            </w:pPr>
          </w:p>
        </w:tc>
        <w:tc>
          <w:tcPr>
            <w:tcW w:type="dxa" w:w="1882"/>
          </w:tcPr>
          <w:p>
            <w:pPr>
              <w:spacing w:after="0"/>
              <w:jc w:val="left"/>
            </w:pPr>
            <w:r>
              <w:rPr>
                <w:sz w:val="16"/>
              </w:rPr>
              <w:t>Winter Storm, 1996-02-02, $40,000 property; crops not reported (1996 dollars), 1 direct death, 10 direct injuries (reported for the zone); NWS zone NCZ091</w:t>
            </w:r>
          </w:p>
        </w:tc>
        <w:tc>
          <w:tcPr>
            <w:tcW w:type="dxa" w:w="1628"/>
          </w:tcPr>
          <w:p>
            <w:pPr>
              <w:spacing w:after="0"/>
              <w:jc w:val="left"/>
            </w:pPr>
          </w:p>
        </w:tc>
        <w:tc>
          <w:tcPr>
            <w:tcW w:type="dxa" w:w="156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8"/>
        <w:gridCol w:w="19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7"/>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8"/>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86"/>
          </w:tcPr>
          <w:p>
            <w:pPr>
              <w:spacing w:after="0"/>
              <w:jc w:val="left"/>
            </w:pPr>
            <w:r>
              <w:rPr>
                <w:sz w:val="16"/>
              </w:rPr>
              <w:t>Major disaster</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8"/>
          </w:tcPr>
          <w:p>
            <w:pPr>
              <w:spacing w:after="0"/>
              <w:jc w:val="right"/>
            </w:pPr>
            <w:r>
              <w:rPr>
                <w:sz w:val="16"/>
              </w:rPr>
              <w:t>$301,720.90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8"/>
          </w:tcPr>
          <w:p>
            <w:pPr>
              <w:spacing w:after="0"/>
              <w:jc w:val="right"/>
            </w:pPr>
            <w:r>
              <w:rPr>
                <w:sz w:val="16"/>
              </w:rPr>
              <w:t>$0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86"/>
          </w:tcPr>
          <w:p>
            <w:pPr>
              <w:spacing w:after="0"/>
              <w:jc w:val="left"/>
            </w:pPr>
            <w:r>
              <w:rPr>
                <w:sz w:val="16"/>
              </w:rPr>
              <w:t>Major disaster</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8"/>
          </w:tcPr>
          <w:p>
            <w:pPr>
              <w:spacing w:after="0"/>
              <w:jc w:val="right"/>
            </w:pPr>
            <w:r>
              <w:rPr>
                <w:sz w:val="16"/>
              </w:rPr>
              <w:t>$253,615.08</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$5,508,515.36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8"/>
          </w:tcPr>
          <w:p>
            <w:pPr>
              <w:spacing w:after="0"/>
              <w:jc w:val="right"/>
            </w:pPr>
            <w:r>
              <w:rPr>
                <w:sz w:val="16"/>
              </w:rPr>
              <w:t>$4,579,428.87</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8"/>
          </w:tcPr>
          <w:p>
            <w:pPr>
              <w:spacing w:after="0"/>
              <w:jc w:val="right"/>
            </w:pPr>
            <w:r>
              <w:rPr>
                <w:sz w:val="16"/>
              </w:rPr>
              <w:t>$3,470,653.89</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29"/>
          </w:tcPr>
          <w:p>
            <w:pPr>
              <w:spacing w:after="0"/>
              <w:jc w:val="left"/>
            </w:pPr>
            <w:r>
              <w:rPr>
                <w:sz w:val="16"/>
              </w:rPr>
              <w:t>Hurricane Irene</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6"/>
          </w:tcPr>
          <w:p>
            <w:pPr>
              <w:spacing w:after="0"/>
              <w:jc w:val="left"/>
            </w:pPr>
            <w:r>
              <w:rPr>
                <w:sz w:val="16"/>
              </w:rPr>
              <w:t>Emergency</w:t>
            </w:r>
          </w:p>
        </w:tc>
        <w:tc>
          <w:tcPr>
            <w:tcW w:type="dxa" w:w="1829"/>
          </w:tcPr>
          <w:p>
            <w:pPr>
              <w:spacing w:after="0"/>
              <w:jc w:val="left"/>
            </w:pPr>
            <w:r>
              <w:rPr>
                <w:sz w:val="16"/>
              </w:rPr>
              <w:t>Hurricane Earl</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49"/>
          </w:tcPr>
          <w:p>
            <w:pPr>
              <w:spacing w:after="0"/>
              <w:jc w:val="left"/>
            </w:pPr>
            <w:r>
              <w:rPr>
                <w:sz w:val="16"/>
              </w:rPr>
              <w:t>Hurricane</w:t>
            </w:r>
          </w:p>
        </w:tc>
        <w:tc>
          <w:tcPr>
            <w:tcW w:type="dxa" w:w="2708"/>
          </w:tcPr>
          <w:p>
            <w:pPr>
              <w:spacing w:after="0"/>
              <w:jc w:val="right"/>
            </w:pPr>
            <w:r>
              <w:rPr>
                <w:sz w:val="16"/>
              </w:rPr>
              <w:t>$505,206.67</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8"/>
          </w:tcPr>
          <w:p>
            <w:pPr>
              <w:spacing w:after="0"/>
              <w:jc w:val="right"/>
            </w:pPr>
            <w:r>
              <w:rPr>
                <w:sz w:val="16"/>
              </w:rPr>
              <w:t>$39,965,736.74</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86"/>
          </w:tcPr>
          <w:p>
            <w:pPr>
              <w:spacing w:after="0"/>
              <w:jc w:val="left"/>
            </w:pPr>
            <w:r>
              <w:rPr>
                <w:sz w:val="16"/>
              </w:rPr>
              <w:t>Major disaster</w:t>
            </w:r>
          </w:p>
        </w:tc>
        <w:tc>
          <w:tcPr>
            <w:tcW w:type="dxa" w:w="1829"/>
          </w:tcPr>
          <w:p>
            <w:pPr>
              <w:spacing w:after="0"/>
              <w:jc w:val="left"/>
            </w:pPr>
            <w:r>
              <w:rPr>
                <w:sz w:val="16"/>
              </w:rPr>
              <w:t>Hurricane Bonnie</w:t>
            </w:r>
          </w:p>
        </w:tc>
        <w:tc>
          <w:tcPr>
            <w:tcW w:type="dxa" w:w="2249"/>
          </w:tcPr>
          <w:p>
            <w:pPr>
              <w:spacing w:after="0"/>
              <w:jc w:val="left"/>
            </w:pPr>
            <w:r>
              <w:rPr>
                <w:sz w:val="16"/>
              </w:rPr>
              <w:t>Hurricane</w:t>
            </w:r>
          </w:p>
        </w:tc>
        <w:tc>
          <w:tcPr>
            <w:tcW w:type="dxa" w:w="2708"/>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1998-03-22</w:t>
            </w:r>
          </w:p>
        </w:tc>
        <w:tc>
          <w:tcPr>
            <w:tcW w:type="dxa" w:w="1037"/>
          </w:tcPr>
          <w:p>
            <w:pPr>
              <w:spacing w:after="0"/>
              <w:jc w:val="left"/>
            </w:pPr>
            <w:r>
              <w:rPr>
                <w:sz w:val="16"/>
              </w:rPr>
              <w:t>1998-03-20</w:t>
            </w:r>
          </w:p>
        </w:tc>
        <w:tc>
          <w:tcPr>
            <w:tcW w:type="dxa" w:w="1037"/>
          </w:tcPr>
          <w:p>
            <w:pPr>
              <w:spacing w:after="0"/>
              <w:jc w:val="left"/>
            </w:pPr>
            <w:r>
              <w:rPr>
                <w:sz w:val="16"/>
              </w:rPr>
              <w:t>DR-1211-NC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8"/>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86"/>
          </w:tcPr>
          <w:p>
            <w:pPr>
              <w:spacing w:after="0"/>
              <w:jc w:val="left"/>
            </w:pPr>
            <w:r>
              <w:rPr>
                <w:sz w:val="16"/>
              </w:rPr>
              <w:t>Major disaster</w:t>
            </w:r>
          </w:p>
        </w:tc>
        <w:tc>
          <w:tcPr>
            <w:tcW w:type="dxa" w:w="1829"/>
          </w:tcPr>
          <w:p>
            <w:pPr>
              <w:spacing w:after="0"/>
              <w:jc w:val="left"/>
            </w:pPr>
            <w:r>
              <w:rPr>
                <w:sz w:val="16"/>
              </w:rPr>
              <w:t>Hurricane Bertha</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6"/>
          </w:tcPr>
          <w:p>
            <w:pPr>
              <w:spacing w:after="0"/>
              <w:jc w:val="left"/>
            </w:pPr>
            <w:r>
              <w:rPr>
                <w:sz w:val="16"/>
              </w:rPr>
              <w:t>Emergency</w:t>
            </w:r>
          </w:p>
        </w:tc>
        <w:tc>
          <w:tcPr>
            <w:tcW w:type="dxa" w:w="1829"/>
          </w:tcPr>
          <w:p>
            <w:pPr>
              <w:spacing w:after="0"/>
              <w:jc w:val="left"/>
            </w:pPr>
            <w:r>
              <w:rPr>
                <w:sz w:val="16"/>
              </w:rPr>
              <w:t>Severe Snowfall &amp;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49"/>
          </w:tcPr>
          <w:p>
            <w:pPr>
              <w:spacing w:after="0"/>
              <w:jc w:val="left"/>
            </w:pPr>
            <w:r>
              <w:rPr>
                <w:sz w:val="16"/>
              </w:rPr>
              <w:t>Tornado</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15</w:t>
            </w:r>
          </w:p>
        </w:tc>
        <w:tc>
          <w:tcPr>
            <w:tcW w:type="dxa" w:w="1071"/>
          </w:tcPr>
          <w:p>
            <w:pPr>
              <w:spacing w:after="0"/>
              <w:jc w:val="right"/>
            </w:pPr>
            <w:r>
              <w:rPr>
                <w:sz w:val="16"/>
              </w:rPr>
              <w:t>9</w:t>
            </w:r>
          </w:p>
        </w:tc>
        <w:tc>
          <w:tcPr>
            <w:tcW w:type="dxa" w:w="1748"/>
          </w:tcPr>
          <w:p>
            <w:pPr>
              <w:spacing w:after="0"/>
              <w:jc w:val="right"/>
            </w:pPr>
            <w:r>
              <w:rPr>
                <w:sz w:val="16"/>
              </w:rPr>
              <w:t>0</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51</w:t>
            </w:r>
          </w:p>
        </w:tc>
        <w:tc>
          <w:tcPr>
            <w:tcW w:type="dxa" w:w="1071"/>
          </w:tcPr>
          <w:p>
            <w:pPr>
              <w:spacing w:after="0"/>
              <w:jc w:val="right"/>
            </w:pPr>
            <w:r>
              <w:rPr>
                <w:sz w:val="16"/>
              </w:rPr>
              <w:t>2</w:t>
            </w:r>
          </w:p>
        </w:tc>
        <w:tc>
          <w:tcPr>
            <w:tcW w:type="dxa" w:w="1748"/>
          </w:tcPr>
          <w:p>
            <w:pPr>
              <w:spacing w:after="0"/>
              <w:jc w:val="right"/>
            </w:pPr>
            <w:r>
              <w:rPr>
                <w:sz w:val="16"/>
              </w:rPr>
              <w:t>6</w:t>
            </w:r>
          </w:p>
        </w:tc>
        <w:tc>
          <w:tcPr>
            <w:tcW w:type="dxa" w:w="763"/>
          </w:tcPr>
          <w:p>
            <w:pPr>
              <w:spacing w:after="0"/>
              <w:jc w:val="right"/>
            </w:pPr>
            <w:r>
              <w:rPr>
                <w:sz w:val="16"/>
              </w:rPr>
              <w:t>13</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185</w:t>
            </w:r>
          </w:p>
        </w:tc>
        <w:tc>
          <w:tcPr>
            <w:tcW w:type="dxa" w:w="1071"/>
          </w:tcPr>
          <w:p>
            <w:pPr>
              <w:spacing w:after="0"/>
              <w:jc w:val="right"/>
            </w:pPr>
            <w:r>
              <w:rPr>
                <w:sz w:val="16"/>
              </w:rPr>
              <w:t>3</w:t>
            </w:r>
          </w:p>
        </w:tc>
        <w:tc>
          <w:tcPr>
            <w:tcW w:type="dxa" w:w="1748"/>
          </w:tcPr>
          <w:p>
            <w:pPr>
              <w:spacing w:after="0"/>
              <w:jc w:val="right"/>
            </w:pPr>
            <w:r>
              <w:rPr>
                <w:sz w:val="16"/>
              </w:rPr>
              <w:t>6</w:t>
            </w:r>
          </w:p>
        </w:tc>
        <w:tc>
          <w:tcPr>
            <w:tcW w:type="dxa" w:w="763"/>
          </w:tcPr>
          <w:p>
            <w:pPr>
              <w:spacing w:after="0"/>
              <w:jc w:val="right"/>
            </w:pPr>
            <w:r>
              <w:rPr>
                <w:sz w:val="16"/>
              </w:rPr>
              <w:t>26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34</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1472"/>
        <w:gridCol w:w="3032"/>
        <w:gridCol w:w="926"/>
        <w:gridCol w:w="2135"/>
        <w:gridCol w:w="1425"/>
        <w:gridCol w:w="2652"/>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1472"/>
            <w:shd w:val="clear" w:color="auto" w:fill="E8E8E8"/>
          </w:tcPr>
          <w:p>
            <w:pPr>
              <w:spacing w:after="0"/>
              <w:jc w:val="left"/>
            </w:pPr>
            <w:r>
              <w:rPr>
                <w:b/>
                <w:sz w:val="16"/>
              </w:rPr>
              <w:t>Magnitude or extent</w:t>
            </w:r>
          </w:p>
        </w:tc>
        <w:tc>
          <w:tcPr>
            <w:tcW w:type="dxa" w:w="3032"/>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5"/>
            <w:shd w:val="clear" w:color="auto" w:fill="E8E8E8"/>
          </w:tcPr>
          <w:p>
            <w:pPr>
              <w:spacing w:after="0"/>
              <w:jc w:val="left"/>
            </w:pPr>
            <w:r>
              <w:rPr>
                <w:b/>
                <w:sz w:val="16"/>
              </w:rPr>
              <w:t>Location</w:t>
            </w:r>
          </w:p>
        </w:tc>
        <w:tc>
          <w:tcPr>
            <w:tcW w:type="dxa" w:w="1425"/>
            <w:shd w:val="clear" w:color="auto" w:fill="E8E8E8"/>
          </w:tcPr>
          <w:p>
            <w:pPr>
              <w:spacing w:after="0"/>
              <w:jc w:val="left"/>
            </w:pPr>
            <w:r>
              <w:rPr>
                <w:b/>
                <w:sz w:val="16"/>
              </w:rPr>
              <w:t>Flags</w:t>
            </w:r>
          </w:p>
        </w:tc>
        <w:tc>
          <w:tcPr>
            <w:tcW w:type="dxa" w:w="2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2025-06-24</w:t>
            </w:r>
          </w:p>
        </w:tc>
        <w:tc>
          <w:tcPr>
            <w:tcW w:type="dxa" w:w="1433"/>
          </w:tcPr>
          <w:p>
            <w:pPr>
              <w:spacing w:after="0"/>
              <w:jc w:val="left"/>
            </w:pPr>
            <w:r>
              <w:rPr>
                <w:sz w:val="16"/>
              </w:rPr>
              <w:t>Excessive Heat</w:t>
            </w:r>
          </w:p>
        </w:tc>
        <w:tc>
          <w:tcPr>
            <w:tcW w:type="dxa" w:w="1472"/>
          </w:tcPr>
          <w:p>
            <w:pPr>
              <w:spacing w:after="0"/>
              <w:jc w:val="left"/>
            </w:pPr>
          </w:p>
        </w:tc>
        <w:tc>
          <w:tcPr>
            <w:tcW w:type="dxa" w:w="3032"/>
          </w:tcPr>
          <w:p>
            <w:pPr>
              <w:spacing w:after="0"/>
              <w:jc w:val="left"/>
            </w:pPr>
            <w:r>
              <w:rPr>
                <w:sz w:val="16"/>
              </w:rPr>
              <w:t>damage not reported</w:t>
            </w:r>
          </w:p>
        </w:tc>
        <w:tc>
          <w:tcPr>
            <w:tcW w:type="dxa" w:w="926"/>
          </w:tcPr>
          <w:p>
            <w:pPr>
              <w:spacing w:after="0"/>
              <w:jc w:val="right"/>
            </w:pPr>
            <w:r>
              <w:rPr>
                <w:sz w:val="16"/>
              </w:rPr>
              <w:t>0, 0</w:t>
            </w:r>
          </w:p>
        </w:tc>
        <w:tc>
          <w:tcPr>
            <w:tcW w:type="dxa" w:w="2135"/>
          </w:tcPr>
          <w:p>
            <w:pPr>
              <w:spacing w:after="0"/>
              <w:jc w:val="left"/>
            </w:pPr>
            <w:r>
              <w:rPr>
                <w:sz w:val="16"/>
              </w:rPr>
              <w:t>NWS zone NCZ091 (LENOIR), zone-level</w:t>
            </w:r>
          </w:p>
        </w:tc>
        <w:tc>
          <w:tcPr>
            <w:tcW w:type="dxa" w:w="1425"/>
          </w:tcPr>
          <w:p>
            <w:pPr>
              <w:spacing w:after="0"/>
              <w:jc w:val="left"/>
            </w:pPr>
            <w:r>
              <w:rPr>
                <w:sz w:val="16"/>
              </w:rPr>
              <w:t>in the 12 months before plan approval; within last 5 years</w:t>
            </w:r>
          </w:p>
        </w:tc>
        <w:tc>
          <w:tcPr>
            <w:tcW w:type="dxa" w:w="2652"/>
          </w:tcPr>
          <w:p>
            <w:pPr>
              <w:spacing w:after="0"/>
              <w:jc w:val="left"/>
            </w:pPr>
            <w:r>
              <w:rPr>
                <w:sz w:val="16"/>
              </w:rPr>
              <w:t>B1-c worst recorded: Excessive Heat, Heat</w:t>
            </w:r>
          </w:p>
        </w:tc>
      </w:tr>
      <w:tr>
        <w:trPr>
          <w:cantSplit/>
        </w:trPr>
        <w:tc>
          <w:tcPr>
            <w:tcW w:type="dxa" w:w="1037"/>
          </w:tcPr>
          <w:p>
            <w:pPr>
              <w:spacing w:after="0"/>
              <w:jc w:val="left"/>
            </w:pPr>
            <w:r>
              <w:rPr>
                <w:sz w:val="16"/>
              </w:rPr>
              <w:t>2022-05-23</w:t>
            </w:r>
          </w:p>
        </w:tc>
        <w:tc>
          <w:tcPr>
            <w:tcW w:type="dxa" w:w="1433"/>
          </w:tcPr>
          <w:p>
            <w:pPr>
              <w:spacing w:after="0"/>
              <w:jc w:val="left"/>
            </w:pPr>
            <w:r>
              <w:rPr>
                <w:sz w:val="16"/>
              </w:rPr>
              <w:t>Thunderstorm Wind</w:t>
            </w:r>
          </w:p>
        </w:tc>
        <w:tc>
          <w:tcPr>
            <w:tcW w:type="dxa" w:w="1472"/>
          </w:tcPr>
          <w:p>
            <w:pPr>
              <w:spacing w:after="0"/>
              <w:jc w:val="left"/>
            </w:pPr>
            <w:r>
              <w:rPr>
                <w:sz w:val="16"/>
              </w:rPr>
              <w:t>70 kt (81 mph) estimated gust</w:t>
            </w:r>
          </w:p>
        </w:tc>
        <w:tc>
          <w:tcPr>
            <w:tcW w:type="dxa" w:w="3032"/>
          </w:tcPr>
          <w:p>
            <w:pPr>
              <w:spacing w:after="0"/>
              <w:jc w:val="left"/>
            </w:pPr>
            <w:r>
              <w:rPr>
                <w:sz w:val="16"/>
              </w:rPr>
              <w:t>damage not reported</w:t>
            </w:r>
          </w:p>
        </w:tc>
        <w:tc>
          <w:tcPr>
            <w:tcW w:type="dxa" w:w="926"/>
          </w:tcPr>
          <w:p>
            <w:pPr>
              <w:spacing w:after="0"/>
              <w:jc w:val="right"/>
            </w:pPr>
            <w:r>
              <w:rPr>
                <w:sz w:val="16"/>
              </w:rPr>
              <w:t>0, 0</w:t>
            </w:r>
          </w:p>
        </w:tc>
        <w:tc>
          <w:tcPr>
            <w:tcW w:type="dxa" w:w="2135"/>
          </w:tcPr>
          <w:p>
            <w:pPr>
              <w:spacing w:after="0"/>
              <w:jc w:val="left"/>
            </w:pPr>
            <w:r>
              <w:rPr>
                <w:sz w:val="16"/>
              </w:rPr>
              <w:t>STRABANE</w:t>
            </w:r>
          </w:p>
        </w:tc>
        <w:tc>
          <w:tcPr>
            <w:tcW w:type="dxa" w:w="1425"/>
          </w:tcPr>
          <w:p>
            <w:pPr>
              <w:spacing w:after="0"/>
              <w:jc w:val="left"/>
            </w:pPr>
            <w:r>
              <w:rPr>
                <w:sz w:val="16"/>
              </w:rPr>
              <w:t>within last 5 years</w:t>
            </w:r>
          </w:p>
        </w:tc>
        <w:tc>
          <w:tcPr>
            <w:tcW w:type="dxa" w:w="2652"/>
          </w:tcPr>
          <w:p>
            <w:pPr>
              <w:spacing w:after="0"/>
              <w:jc w:val="left"/>
            </w:pPr>
            <w:r>
              <w:rPr>
                <w:sz w:val="16"/>
              </w:rPr>
              <w:t>B1-c worst recorded: Thunderstorm Wind</w:t>
            </w:r>
          </w:p>
        </w:tc>
      </w:tr>
      <w:tr>
        <w:trPr>
          <w:cantSplit/>
        </w:trPr>
        <w:tc>
          <w:tcPr>
            <w:tcW w:type="dxa" w:w="1037"/>
          </w:tcPr>
          <w:p>
            <w:pPr>
              <w:spacing w:after="0"/>
              <w:jc w:val="left"/>
            </w:pPr>
            <w:r>
              <w:rPr>
                <w:sz w:val="16"/>
              </w:rPr>
              <w:t>2016-10-13</w:t>
            </w:r>
          </w:p>
        </w:tc>
        <w:tc>
          <w:tcPr>
            <w:tcW w:type="dxa" w:w="1433"/>
          </w:tcPr>
          <w:p>
            <w:pPr>
              <w:spacing w:after="0"/>
              <w:jc w:val="left"/>
            </w:pPr>
            <w:r>
              <w:rPr>
                <w:sz w:val="16"/>
              </w:rPr>
              <w:t>Flood</w:t>
            </w:r>
          </w:p>
        </w:tc>
        <w:tc>
          <w:tcPr>
            <w:tcW w:type="dxa" w:w="1472"/>
          </w:tcPr>
          <w:p>
            <w:pPr>
              <w:spacing w:after="0"/>
              <w:jc w:val="left"/>
            </w:pPr>
          </w:p>
        </w:tc>
        <w:tc>
          <w:tcPr>
            <w:tcW w:type="dxa" w:w="3032"/>
          </w:tcPr>
          <w:p>
            <w:pPr>
              <w:spacing w:after="0"/>
              <w:jc w:val="left"/>
            </w:pPr>
            <w:r>
              <w:rPr>
                <w:sz w:val="16"/>
              </w:rPr>
              <w:t>$0 property; $0 crops (2016 dollars)</w:t>
            </w:r>
          </w:p>
        </w:tc>
        <w:tc>
          <w:tcPr>
            <w:tcW w:type="dxa" w:w="926"/>
          </w:tcPr>
          <w:p>
            <w:pPr>
              <w:spacing w:after="0"/>
              <w:jc w:val="right"/>
            </w:pPr>
            <w:r>
              <w:rPr>
                <w:sz w:val="16"/>
              </w:rPr>
              <w:t>1, 0</w:t>
            </w:r>
          </w:p>
        </w:tc>
        <w:tc>
          <w:tcPr>
            <w:tcW w:type="dxa" w:w="2135"/>
          </w:tcPr>
          <w:p>
            <w:pPr>
              <w:spacing w:after="0"/>
              <w:jc w:val="left"/>
            </w:pPr>
            <w:r>
              <w:rPr>
                <w:sz w:val="16"/>
              </w:rPr>
              <w:t>KINSTON</w:t>
            </w:r>
          </w:p>
        </w:tc>
        <w:tc>
          <w:tcPr>
            <w:tcW w:type="dxa" w:w="1425"/>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2016-10-13</w:t>
            </w:r>
          </w:p>
        </w:tc>
        <w:tc>
          <w:tcPr>
            <w:tcW w:type="dxa" w:w="1433"/>
          </w:tcPr>
          <w:p>
            <w:pPr>
              <w:spacing w:after="0"/>
              <w:jc w:val="left"/>
            </w:pPr>
            <w:r>
              <w:rPr>
                <w:sz w:val="16"/>
              </w:rPr>
              <w:t>Flood</w:t>
            </w:r>
          </w:p>
        </w:tc>
        <w:tc>
          <w:tcPr>
            <w:tcW w:type="dxa" w:w="1472"/>
          </w:tcPr>
          <w:p>
            <w:pPr>
              <w:spacing w:after="0"/>
              <w:jc w:val="left"/>
            </w:pPr>
          </w:p>
        </w:tc>
        <w:tc>
          <w:tcPr>
            <w:tcW w:type="dxa" w:w="3032"/>
          </w:tcPr>
          <w:p>
            <w:pPr>
              <w:spacing w:after="0"/>
              <w:jc w:val="left"/>
            </w:pPr>
            <w:r>
              <w:rPr>
                <w:sz w:val="16"/>
              </w:rPr>
              <w:t>$0 property; $0 crops (2016 dollars)</w:t>
            </w:r>
          </w:p>
        </w:tc>
        <w:tc>
          <w:tcPr>
            <w:tcW w:type="dxa" w:w="926"/>
          </w:tcPr>
          <w:p>
            <w:pPr>
              <w:spacing w:after="0"/>
              <w:jc w:val="right"/>
            </w:pPr>
            <w:r>
              <w:rPr>
                <w:sz w:val="16"/>
              </w:rPr>
              <w:t>1, 0</w:t>
            </w:r>
          </w:p>
        </w:tc>
        <w:tc>
          <w:tcPr>
            <w:tcW w:type="dxa" w:w="2135"/>
          </w:tcPr>
          <w:p>
            <w:pPr>
              <w:spacing w:after="0"/>
              <w:jc w:val="left"/>
            </w:pPr>
            <w:r>
              <w:rPr>
                <w:sz w:val="16"/>
              </w:rPr>
              <w:t>PINK HILL to PINK HILL ARPT</w:t>
            </w:r>
          </w:p>
        </w:tc>
        <w:tc>
          <w:tcPr>
            <w:tcW w:type="dxa" w:w="1425"/>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2006-06-14</w:t>
            </w:r>
          </w:p>
        </w:tc>
        <w:tc>
          <w:tcPr>
            <w:tcW w:type="dxa" w:w="1433"/>
          </w:tcPr>
          <w:p>
            <w:pPr>
              <w:spacing w:after="0"/>
              <w:jc w:val="left"/>
            </w:pPr>
            <w:r>
              <w:rPr>
                <w:sz w:val="16"/>
              </w:rPr>
              <w:t>High Wind</w:t>
            </w:r>
          </w:p>
        </w:tc>
        <w:tc>
          <w:tcPr>
            <w:tcW w:type="dxa" w:w="1472"/>
          </w:tcPr>
          <w:p>
            <w:pPr>
              <w:spacing w:after="0"/>
              <w:jc w:val="left"/>
            </w:pPr>
            <w:r>
              <w:rPr>
                <w:sz w:val="16"/>
              </w:rPr>
              <w:t>50 kt (58 mph) estimated gust</w:t>
            </w:r>
          </w:p>
        </w:tc>
        <w:tc>
          <w:tcPr>
            <w:tcW w:type="dxa" w:w="3032"/>
          </w:tcPr>
          <w:p>
            <w:pPr>
              <w:spacing w:after="0"/>
              <w:jc w:val="left"/>
            </w:pPr>
            <w:r>
              <w:rPr>
                <w:sz w:val="16"/>
              </w:rPr>
              <w:t>damage not reported</w:t>
            </w:r>
          </w:p>
        </w:tc>
        <w:tc>
          <w:tcPr>
            <w:tcW w:type="dxa" w:w="926"/>
          </w:tcPr>
          <w:p>
            <w:pPr>
              <w:spacing w:after="0"/>
              <w:jc w:val="right"/>
            </w:pPr>
            <w:r>
              <w:rPr>
                <w:sz w:val="16"/>
              </w:rPr>
              <w:t>0, 0</w:t>
            </w:r>
          </w:p>
        </w:tc>
        <w:tc>
          <w:tcPr>
            <w:tcW w:type="dxa" w:w="2135"/>
          </w:tcPr>
          <w:p>
            <w:pPr>
              <w:spacing w:after="0"/>
              <w:jc w:val="left"/>
            </w:pPr>
            <w:r>
              <w:rPr>
                <w:sz w:val="16"/>
              </w:rPr>
              <w:t>NWS zone NCZ091 (LENOIR), zone-level</w:t>
            </w:r>
          </w:p>
        </w:tc>
        <w:tc>
          <w:tcPr>
            <w:tcW w:type="dxa" w:w="1425"/>
          </w:tcPr>
          <w:p>
            <w:pPr>
              <w:spacing w:after="0"/>
              <w:jc w:val="left"/>
            </w:pPr>
          </w:p>
        </w:tc>
        <w:tc>
          <w:tcPr>
            <w:tcW w:type="dxa" w:w="2652"/>
          </w:tcPr>
          <w:p>
            <w:pPr>
              <w:spacing w:after="0"/>
              <w:jc w:val="left"/>
            </w:pPr>
            <w:r>
              <w:rPr>
                <w:sz w:val="16"/>
              </w:rPr>
              <w:t>B1-c worst recorded: High Wind and Strong Wind</w:t>
            </w:r>
          </w:p>
        </w:tc>
      </w:tr>
      <w:tr>
        <w:trPr>
          <w:cantSplit/>
        </w:trPr>
        <w:tc>
          <w:tcPr>
            <w:tcW w:type="dxa" w:w="1037"/>
          </w:tcPr>
          <w:p>
            <w:pPr>
              <w:spacing w:after="0"/>
              <w:jc w:val="left"/>
            </w:pPr>
            <w:r>
              <w:rPr>
                <w:sz w:val="16"/>
              </w:rPr>
              <w:t>2001-08-28</w:t>
            </w:r>
          </w:p>
        </w:tc>
        <w:tc>
          <w:tcPr>
            <w:tcW w:type="dxa" w:w="1433"/>
          </w:tcPr>
          <w:p>
            <w:pPr>
              <w:spacing w:after="0"/>
              <w:jc w:val="left"/>
            </w:pPr>
            <w:r>
              <w:rPr>
                <w:sz w:val="16"/>
              </w:rPr>
              <w:t>Lightning</w:t>
            </w:r>
          </w:p>
        </w:tc>
        <w:tc>
          <w:tcPr>
            <w:tcW w:type="dxa" w:w="1472"/>
          </w:tcPr>
          <w:p>
            <w:pPr>
              <w:spacing w:after="0"/>
              <w:jc w:val="left"/>
            </w:pPr>
          </w:p>
        </w:tc>
        <w:tc>
          <w:tcPr>
            <w:tcW w:type="dxa" w:w="3032"/>
          </w:tcPr>
          <w:p>
            <w:pPr>
              <w:spacing w:after="0"/>
              <w:jc w:val="left"/>
            </w:pPr>
            <w:r>
              <w:rPr>
                <w:sz w:val="16"/>
              </w:rPr>
              <w:t>$30,000 property; crops not reported (2001 dollars)</w:t>
            </w:r>
          </w:p>
        </w:tc>
        <w:tc>
          <w:tcPr>
            <w:tcW w:type="dxa" w:w="926"/>
          </w:tcPr>
          <w:p>
            <w:pPr>
              <w:spacing w:after="0"/>
              <w:jc w:val="right"/>
            </w:pPr>
            <w:r>
              <w:rPr>
                <w:sz w:val="16"/>
              </w:rPr>
              <w:t>0, 0</w:t>
            </w:r>
          </w:p>
        </w:tc>
        <w:tc>
          <w:tcPr>
            <w:tcW w:type="dxa" w:w="2135"/>
          </w:tcPr>
          <w:p>
            <w:pPr>
              <w:spacing w:after="0"/>
              <w:jc w:val="left"/>
            </w:pPr>
            <w:r>
              <w:rPr>
                <w:sz w:val="16"/>
              </w:rPr>
              <w:t>KINSTON</w:t>
            </w:r>
          </w:p>
        </w:tc>
        <w:tc>
          <w:tcPr>
            <w:tcW w:type="dxa" w:w="1425"/>
          </w:tcPr>
          <w:p>
            <w:pPr>
              <w:spacing w:after="0"/>
              <w:jc w:val="left"/>
            </w:pPr>
          </w:p>
        </w:tc>
        <w:tc>
          <w:tcPr>
            <w:tcW w:type="dxa" w:w="2652"/>
          </w:tcPr>
          <w:p>
            <w:pPr>
              <w:spacing w:after="0"/>
              <w:jc w:val="left"/>
            </w:pPr>
            <w:r>
              <w:rPr>
                <w:sz w:val="16"/>
              </w:rPr>
              <w:t>B1-c worst recorded: Lightning</w:t>
            </w:r>
          </w:p>
        </w:tc>
      </w:tr>
      <w:tr>
        <w:trPr>
          <w:cantSplit/>
        </w:trPr>
        <w:tc>
          <w:tcPr>
            <w:tcW w:type="dxa" w:w="1037"/>
          </w:tcPr>
          <w:p>
            <w:pPr>
              <w:spacing w:after="0"/>
              <w:jc w:val="left"/>
            </w:pPr>
            <w:r>
              <w:rPr>
                <w:sz w:val="16"/>
              </w:rPr>
              <w:t>1999-09-14</w:t>
            </w:r>
          </w:p>
        </w:tc>
        <w:tc>
          <w:tcPr>
            <w:tcW w:type="dxa" w:w="1433"/>
          </w:tcPr>
          <w:p>
            <w:pPr>
              <w:spacing w:after="0"/>
              <w:jc w:val="left"/>
            </w:pPr>
            <w:r>
              <w:rPr>
                <w:sz w:val="16"/>
              </w:rPr>
              <w:t>Hurricane (NOAA event type 'Hurricane (Typhoon)')</w:t>
            </w:r>
          </w:p>
        </w:tc>
        <w:tc>
          <w:tcPr>
            <w:tcW w:type="dxa" w:w="1472"/>
          </w:tcPr>
          <w:p>
            <w:pPr>
              <w:spacing w:after="0"/>
              <w:jc w:val="left"/>
            </w:pPr>
          </w:p>
        </w:tc>
        <w:tc>
          <w:tcPr>
            <w:tcW w:type="dxa" w:w="3032"/>
          </w:tcPr>
          <w:p>
            <w:pPr>
              <w:spacing w:after="0"/>
              <w:jc w:val="left"/>
            </w:pPr>
            <w:r>
              <w:rPr>
                <w:sz w:val="16"/>
              </w:rPr>
              <w:t>$150,000,000 property; $160,000,000 crops (zone total, 1999 dollars)</w:t>
            </w:r>
          </w:p>
        </w:tc>
        <w:tc>
          <w:tcPr>
            <w:tcW w:type="dxa" w:w="926"/>
          </w:tcPr>
          <w:p>
            <w:pPr>
              <w:spacing w:after="0"/>
              <w:jc w:val="right"/>
            </w:pPr>
            <w:r>
              <w:rPr>
                <w:sz w:val="16"/>
              </w:rPr>
              <w:t>1, 0</w:t>
            </w:r>
          </w:p>
        </w:tc>
        <w:tc>
          <w:tcPr>
            <w:tcW w:type="dxa" w:w="2135"/>
          </w:tcPr>
          <w:p>
            <w:pPr>
              <w:spacing w:after="0"/>
              <w:jc w:val="left"/>
            </w:pPr>
            <w:r>
              <w:rPr>
                <w:sz w:val="16"/>
              </w:rPr>
              <w:t>NWS zone NCZ091 (LENOIR), zone-level</w:t>
            </w:r>
          </w:p>
        </w:tc>
        <w:tc>
          <w:tcPr>
            <w:tcW w:type="dxa" w:w="1425"/>
          </w:tcPr>
          <w:p>
            <w:pPr>
              <w:spacing w:after="0"/>
              <w:jc w:val="left"/>
            </w:pPr>
          </w:p>
        </w:tc>
        <w:tc>
          <w:tcPr>
            <w:tcW w:type="dxa" w:w="2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1998-03-11</w:t>
            </w:r>
          </w:p>
        </w:tc>
        <w:tc>
          <w:tcPr>
            <w:tcW w:type="dxa" w:w="1433"/>
          </w:tcPr>
          <w:p>
            <w:pPr>
              <w:spacing w:after="0"/>
              <w:jc w:val="left"/>
            </w:pPr>
            <w:r>
              <w:rPr>
                <w:sz w:val="16"/>
              </w:rPr>
              <w:t>Cold/Wind Chill</w:t>
            </w:r>
          </w:p>
        </w:tc>
        <w:tc>
          <w:tcPr>
            <w:tcW w:type="dxa" w:w="1472"/>
          </w:tcPr>
          <w:p>
            <w:pPr>
              <w:spacing w:after="0"/>
              <w:jc w:val="left"/>
            </w:pPr>
          </w:p>
        </w:tc>
        <w:tc>
          <w:tcPr>
            <w:tcW w:type="dxa" w:w="3032"/>
          </w:tcPr>
          <w:p>
            <w:pPr>
              <w:spacing w:after="0"/>
              <w:jc w:val="left"/>
            </w:pPr>
            <w:r>
              <w:rPr>
                <w:sz w:val="16"/>
              </w:rPr>
              <w:t>damage not reported</w:t>
            </w:r>
          </w:p>
        </w:tc>
        <w:tc>
          <w:tcPr>
            <w:tcW w:type="dxa" w:w="926"/>
          </w:tcPr>
          <w:p>
            <w:pPr>
              <w:spacing w:after="0"/>
              <w:jc w:val="right"/>
            </w:pPr>
            <w:r>
              <w:rPr>
                <w:sz w:val="16"/>
              </w:rPr>
              <w:t>0, 0</w:t>
            </w:r>
          </w:p>
        </w:tc>
        <w:tc>
          <w:tcPr>
            <w:tcW w:type="dxa" w:w="2135"/>
          </w:tcPr>
          <w:p>
            <w:pPr>
              <w:spacing w:after="0"/>
              <w:jc w:val="left"/>
            </w:pPr>
            <w:r>
              <w:rPr>
                <w:sz w:val="16"/>
              </w:rPr>
              <w:t>NWS zone NCZ091 (LENOIR), zone-level</w:t>
            </w:r>
          </w:p>
        </w:tc>
        <w:tc>
          <w:tcPr>
            <w:tcW w:type="dxa" w:w="1425"/>
          </w:tcPr>
          <w:p>
            <w:pPr>
              <w:spacing w:after="0"/>
              <w:jc w:val="left"/>
            </w:pPr>
          </w:p>
        </w:tc>
        <w:tc>
          <w:tcPr>
            <w:tcW w:type="dxa" w:w="26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1996-09-13</w:t>
            </w:r>
          </w:p>
        </w:tc>
        <w:tc>
          <w:tcPr>
            <w:tcW w:type="dxa" w:w="1433"/>
          </w:tcPr>
          <w:p>
            <w:pPr>
              <w:spacing w:after="0"/>
              <w:jc w:val="left"/>
            </w:pPr>
            <w:r>
              <w:rPr>
                <w:sz w:val="16"/>
              </w:rPr>
              <w:t>Flood</w:t>
            </w:r>
          </w:p>
        </w:tc>
        <w:tc>
          <w:tcPr>
            <w:tcW w:type="dxa" w:w="1472"/>
          </w:tcPr>
          <w:p>
            <w:pPr>
              <w:spacing w:after="0"/>
              <w:jc w:val="left"/>
            </w:pPr>
          </w:p>
        </w:tc>
        <w:tc>
          <w:tcPr>
            <w:tcW w:type="dxa" w:w="3032"/>
          </w:tcPr>
          <w:p>
            <w:pPr>
              <w:spacing w:after="0"/>
              <w:jc w:val="left"/>
            </w:pPr>
            <w:r>
              <w:rPr>
                <w:sz w:val="16"/>
              </w:rPr>
              <w:t>$9,000,000 property; $24,000,000 crops (zone total, 1996 dollars)</w:t>
            </w:r>
          </w:p>
        </w:tc>
        <w:tc>
          <w:tcPr>
            <w:tcW w:type="dxa" w:w="926"/>
          </w:tcPr>
          <w:p>
            <w:pPr>
              <w:spacing w:after="0"/>
              <w:jc w:val="right"/>
            </w:pPr>
            <w:r>
              <w:rPr>
                <w:sz w:val="16"/>
              </w:rPr>
              <w:t>0, 0</w:t>
            </w:r>
          </w:p>
        </w:tc>
        <w:tc>
          <w:tcPr>
            <w:tcW w:type="dxa" w:w="2135"/>
          </w:tcPr>
          <w:p>
            <w:pPr>
              <w:spacing w:after="0"/>
              <w:jc w:val="left"/>
            </w:pPr>
            <w:r>
              <w:rPr>
                <w:sz w:val="16"/>
              </w:rPr>
              <w:t>NWS zone NCZ091 (LENOIR), zone-level</w:t>
            </w:r>
          </w:p>
        </w:tc>
        <w:tc>
          <w:tcPr>
            <w:tcW w:type="dxa" w:w="1425"/>
          </w:tcPr>
          <w:p>
            <w:pPr>
              <w:spacing w:after="0"/>
              <w:jc w:val="left"/>
            </w:pPr>
          </w:p>
        </w:tc>
        <w:tc>
          <w:tcPr>
            <w:tcW w:type="dxa" w:w="26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433"/>
          </w:tcPr>
          <w:p>
            <w:pPr>
              <w:spacing w:after="0"/>
              <w:jc w:val="left"/>
            </w:pPr>
            <w:r>
              <w:rPr>
                <w:sz w:val="16"/>
              </w:rPr>
              <w:t>Winter Storm</w:t>
            </w:r>
          </w:p>
        </w:tc>
        <w:tc>
          <w:tcPr>
            <w:tcW w:type="dxa" w:w="1472"/>
          </w:tcPr>
          <w:p>
            <w:pPr>
              <w:spacing w:after="0"/>
              <w:jc w:val="left"/>
            </w:pPr>
          </w:p>
        </w:tc>
        <w:tc>
          <w:tcPr>
            <w:tcW w:type="dxa" w:w="3032"/>
          </w:tcPr>
          <w:p>
            <w:pPr>
              <w:spacing w:after="0"/>
              <w:jc w:val="left"/>
            </w:pPr>
            <w:r>
              <w:rPr>
                <w:sz w:val="16"/>
              </w:rPr>
              <w:t>$40,000 property; crops not reported (zone total, 1996 dollars)</w:t>
            </w:r>
          </w:p>
        </w:tc>
        <w:tc>
          <w:tcPr>
            <w:tcW w:type="dxa" w:w="926"/>
          </w:tcPr>
          <w:p>
            <w:pPr>
              <w:spacing w:after="0"/>
              <w:jc w:val="right"/>
            </w:pPr>
            <w:r>
              <w:rPr>
                <w:sz w:val="16"/>
              </w:rPr>
              <w:t>1, 10</w:t>
            </w:r>
          </w:p>
        </w:tc>
        <w:tc>
          <w:tcPr>
            <w:tcW w:type="dxa" w:w="2135"/>
          </w:tcPr>
          <w:p>
            <w:pPr>
              <w:spacing w:after="0"/>
              <w:jc w:val="left"/>
            </w:pPr>
            <w:r>
              <w:rPr>
                <w:sz w:val="16"/>
              </w:rPr>
              <w:t>NWS zone NCZ091 (LENOIR), zone-level</w:t>
            </w:r>
          </w:p>
        </w:tc>
        <w:tc>
          <w:tcPr>
            <w:tcW w:type="dxa" w:w="1425"/>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1988-06-09</w:t>
            </w:r>
          </w:p>
        </w:tc>
        <w:tc>
          <w:tcPr>
            <w:tcW w:type="dxa" w:w="1433"/>
          </w:tcPr>
          <w:p>
            <w:pPr>
              <w:spacing w:after="0"/>
              <w:jc w:val="left"/>
            </w:pPr>
            <w:r>
              <w:rPr>
                <w:sz w:val="16"/>
              </w:rPr>
              <w:t>Hail</w:t>
            </w:r>
          </w:p>
        </w:tc>
        <w:tc>
          <w:tcPr>
            <w:tcW w:type="dxa" w:w="1472"/>
          </w:tcPr>
          <w:p>
            <w:pPr>
              <w:spacing w:after="0"/>
              <w:jc w:val="left"/>
            </w:pPr>
            <w:r>
              <w:rPr>
                <w:sz w:val="16"/>
              </w:rPr>
              <w:t>2.75 in</w:t>
            </w:r>
          </w:p>
        </w:tc>
        <w:tc>
          <w:tcPr>
            <w:tcW w:type="dxa" w:w="3032"/>
          </w:tcPr>
          <w:p>
            <w:pPr>
              <w:spacing w:after="0"/>
              <w:jc w:val="left"/>
            </w:pPr>
            <w:r>
              <w:rPr>
                <w:sz w:val="16"/>
              </w:rPr>
              <w:t>damage not recorded (pre-1996 record)</w:t>
            </w:r>
          </w:p>
        </w:tc>
        <w:tc>
          <w:tcPr>
            <w:tcW w:type="dxa" w:w="926"/>
          </w:tcPr>
          <w:p>
            <w:pPr>
              <w:spacing w:after="0"/>
              <w:jc w:val="right"/>
            </w:pPr>
            <w:r>
              <w:rPr>
                <w:sz w:val="16"/>
              </w:rPr>
              <w:t>0, 0</w:t>
            </w:r>
          </w:p>
        </w:tc>
        <w:tc>
          <w:tcPr>
            <w:tcW w:type="dxa" w:w="2135"/>
          </w:tcPr>
          <w:p>
            <w:pPr>
              <w:spacing w:after="0"/>
              <w:jc w:val="left"/>
            </w:pPr>
            <w:r>
              <w:rPr>
                <w:sz w:val="16"/>
              </w:rPr>
              <w:t>location not recorded</w:t>
            </w:r>
          </w:p>
        </w:tc>
        <w:tc>
          <w:tcPr>
            <w:tcW w:type="dxa" w:w="1425"/>
          </w:tcPr>
          <w:p>
            <w:pPr>
              <w:spacing w:after="0"/>
              <w:jc w:val="left"/>
            </w:pPr>
          </w:p>
        </w:tc>
        <w:tc>
          <w:tcPr>
            <w:tcW w:type="dxa" w:w="2652"/>
          </w:tcPr>
          <w:p>
            <w:pPr>
              <w:spacing w:after="0"/>
              <w:jc w:val="left"/>
            </w:pPr>
            <w:r>
              <w:rPr>
                <w:sz w:val="16"/>
              </w:rPr>
              <w:t>B1-c worst recorded: Hail</w:t>
            </w:r>
          </w:p>
        </w:tc>
      </w:tr>
      <w:tr>
        <w:trPr>
          <w:cantSplit/>
        </w:trPr>
        <w:tc>
          <w:tcPr>
            <w:tcW w:type="dxa" w:w="1037"/>
          </w:tcPr>
          <w:p>
            <w:pPr>
              <w:spacing w:after="0"/>
              <w:jc w:val="left"/>
            </w:pPr>
            <w:r>
              <w:rPr>
                <w:sz w:val="16"/>
              </w:rPr>
              <w:t>1984-03-28</w:t>
            </w:r>
          </w:p>
        </w:tc>
        <w:tc>
          <w:tcPr>
            <w:tcW w:type="dxa" w:w="1433"/>
          </w:tcPr>
          <w:p>
            <w:pPr>
              <w:spacing w:after="0"/>
              <w:jc w:val="left"/>
            </w:pPr>
            <w:r>
              <w:rPr>
                <w:sz w:val="16"/>
              </w:rPr>
              <w:t>Tornado</w:t>
            </w:r>
          </w:p>
        </w:tc>
        <w:tc>
          <w:tcPr>
            <w:tcW w:type="dxa" w:w="1472"/>
          </w:tcPr>
          <w:p>
            <w:pPr>
              <w:spacing w:after="0"/>
              <w:jc w:val="left"/>
            </w:pPr>
            <w:r>
              <w:rPr>
                <w:sz w:val="16"/>
              </w:rPr>
              <w:t>F4, 5 mi path length (whole path, pre-1996), 1,223 yd wide</w:t>
            </w:r>
          </w:p>
        </w:tc>
        <w:tc>
          <w:tcPr>
            <w:tcW w:type="dxa" w:w="3032"/>
          </w:tcPr>
          <w:p>
            <w:pPr>
              <w:spacing w:after="0"/>
              <w:jc w:val="left"/>
            </w:pPr>
            <w:r>
              <w:rPr>
                <w:sz w:val="16"/>
              </w:rPr>
              <w:t>$25,000,000 property; crops not recorded (1984 dollars)</w:t>
            </w:r>
          </w:p>
        </w:tc>
        <w:tc>
          <w:tcPr>
            <w:tcW w:type="dxa" w:w="926"/>
          </w:tcPr>
          <w:p>
            <w:pPr>
              <w:spacing w:after="0"/>
              <w:jc w:val="right"/>
            </w:pPr>
            <w:r>
              <w:rPr>
                <w:sz w:val="16"/>
              </w:rPr>
              <w:t>0, 0</w:t>
            </w:r>
          </w:p>
        </w:tc>
        <w:tc>
          <w:tcPr>
            <w:tcW w:type="dxa" w:w="2135"/>
          </w:tcPr>
          <w:p>
            <w:pPr>
              <w:spacing w:after="0"/>
              <w:jc w:val="left"/>
            </w:pPr>
            <w:r>
              <w:rPr>
                <w:sz w:val="16"/>
              </w:rPr>
              <w:t>location not recorded</w:t>
            </w:r>
          </w:p>
        </w:tc>
        <w:tc>
          <w:tcPr>
            <w:tcW w:type="dxa" w:w="1425"/>
          </w:tcPr>
          <w:p>
            <w:pPr>
              <w:spacing w:after="0"/>
              <w:jc w:val="left"/>
            </w:pPr>
          </w:p>
        </w:tc>
        <w:tc>
          <w:tcPr>
            <w:tcW w:type="dxa" w:w="265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4"/>
        <w:gridCol w:w="1569"/>
        <w:gridCol w:w="1037"/>
        <w:gridCol w:w="1959"/>
        <w:gridCol w:w="1519"/>
        <w:gridCol w:w="1498"/>
        <w:gridCol w:w="1037"/>
        <w:gridCol w:w="1833"/>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9"/>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w:t>
            </w:r>
          </w:p>
        </w:tc>
        <w:tc>
          <w:tcPr>
            <w:tcW w:type="dxa" w:w="1384"/>
          </w:tcPr>
          <w:p>
            <w:pPr>
              <w:spacing w:after="0"/>
              <w:jc w:val="left"/>
            </w:pPr>
            <w:r>
              <w:rPr>
                <w:sz w:val="16"/>
              </w:rPr>
              <w:t>events per year at a location (modeled)</w:t>
            </w:r>
          </w:p>
        </w:tc>
        <w:tc>
          <w:tcPr>
            <w:tcW w:type="dxa" w:w="1569"/>
          </w:tcPr>
          <w:p>
            <w:pPr>
              <w:spacing w:after="0"/>
              <w:jc w:val="left"/>
            </w:pPr>
            <w:r>
              <w:rPr>
                <w:sz w:val="16"/>
              </w:rPr>
              <w:t>about 0.012 per year at a given location in the county</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0.421</w:t>
            </w:r>
          </w:p>
        </w:tc>
        <w:tc>
          <w:tcPr>
            <w:tcW w:type="dxa" w:w="1384"/>
          </w:tcPr>
          <w:p>
            <w:pPr>
              <w:spacing w:after="0"/>
              <w:jc w:val="left"/>
            </w:pPr>
            <w:r>
              <w:rPr>
                <w:sz w:val="16"/>
              </w:rPr>
              <w:t>event-days per year</w:t>
            </w:r>
          </w:p>
        </w:tc>
        <w:tc>
          <w:tcPr>
            <w:tcW w:type="dxa" w:w="1569"/>
          </w:tcPr>
          <w:p>
            <w:pPr>
              <w:spacing w:after="0"/>
              <w:jc w:val="left"/>
            </w:pPr>
            <w:r>
              <w:rPr>
                <w:sz w:val="16"/>
              </w:rPr>
              <w:t>about 0.421 days per year</w:t>
            </w:r>
          </w:p>
        </w:tc>
        <w:tc>
          <w:tcPr>
            <w:tcW w:type="dxa" w:w="1037"/>
          </w:tcPr>
          <w:p>
            <w:pPr>
              <w:spacing w:after="0"/>
              <w:jc w:val="left"/>
            </w:pPr>
            <w:r>
              <w:rPr>
                <w:sz w:val="16"/>
              </w:rPr>
              <w:t>Possible</w:t>
            </w:r>
          </w:p>
        </w:tc>
        <w:tc>
          <w:tcPr>
            <w:tcW w:type="dxa" w:w="1959"/>
          </w:tcPr>
          <w:p>
            <w:pPr>
              <w:spacing w:after="0"/>
              <w:jc w:val="left"/>
            </w:pPr>
            <w:r>
              <w:rPr>
                <w:sz w:val="16"/>
              </w:rPr>
              <w:t>Storm Events event-days in 1 of 30 years, 1996 to 2025 (3.33%)</w:t>
            </w:r>
          </w:p>
        </w:tc>
        <w:tc>
          <w:tcPr>
            <w:tcW w:type="dxa" w:w="1519"/>
          </w:tcPr>
          <w:p>
            <w:pPr>
              <w:spacing w:after="0"/>
              <w:jc w:val="right"/>
            </w:pPr>
            <w:r>
              <w:rPr>
                <w:sz w:val="16"/>
              </w:rPr>
              <w:t>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7.63</w:t>
            </w:r>
          </w:p>
        </w:tc>
        <w:tc>
          <w:tcPr>
            <w:tcW w:type="dxa" w:w="1384"/>
          </w:tcPr>
          <w:p>
            <w:pPr>
              <w:spacing w:after="0"/>
              <w:jc w:val="left"/>
            </w:pPr>
            <w:r>
              <w:rPr>
                <w:sz w:val="16"/>
              </w:rPr>
              <w:t>event-days per year</w:t>
            </w:r>
          </w:p>
        </w:tc>
        <w:tc>
          <w:tcPr>
            <w:tcW w:type="dxa" w:w="1569"/>
          </w:tcPr>
          <w:p>
            <w:pPr>
              <w:spacing w:after="0"/>
              <w:jc w:val="left"/>
            </w:pPr>
            <w:r>
              <w:rPr>
                <w:sz w:val="16"/>
              </w:rPr>
              <w:t>about 7.63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252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0.00101</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959"/>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3.7</w:t>
            </w:r>
          </w:p>
        </w:tc>
        <w:tc>
          <w:tcPr>
            <w:tcW w:type="dxa" w:w="1384"/>
          </w:tcPr>
          <w:p>
            <w:pPr>
              <w:spacing w:after="0"/>
              <w:jc w:val="left"/>
            </w:pPr>
            <w:r>
              <w:rPr>
                <w:sz w:val="16"/>
              </w:rPr>
              <w:t>events per year</w:t>
            </w:r>
          </w:p>
        </w:tc>
        <w:tc>
          <w:tcPr>
            <w:tcW w:type="dxa" w:w="1569"/>
          </w:tcPr>
          <w:p>
            <w:pPr>
              <w:spacing w:after="0"/>
              <w:jc w:val="left"/>
            </w:pPr>
            <w:r>
              <w:rPr>
                <w:sz w:val="16"/>
              </w:rPr>
              <w:t>about 3.7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140.7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8.05</w:t>
            </w:r>
          </w:p>
        </w:tc>
        <w:tc>
          <w:tcPr>
            <w:tcW w:type="dxa" w:w="1384"/>
          </w:tcPr>
          <w:p>
            <w:pPr>
              <w:spacing w:after="0"/>
              <w:jc w:val="left"/>
            </w:pPr>
            <w:r>
              <w:rPr>
                <w:sz w:val="16"/>
              </w:rPr>
              <w:t>event-days per year</w:t>
            </w:r>
          </w:p>
        </w:tc>
        <w:tc>
          <w:tcPr>
            <w:tcW w:type="dxa" w:w="1569"/>
          </w:tcPr>
          <w:p>
            <w:pPr>
              <w:spacing w:after="0"/>
              <w:jc w:val="left"/>
            </w:pPr>
            <w:r>
              <w:rPr>
                <w:sz w:val="16"/>
              </w:rPr>
              <w:t>about 8.05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132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0.306</w:t>
            </w:r>
          </w:p>
        </w:tc>
        <w:tc>
          <w:tcPr>
            <w:tcW w:type="dxa" w:w="1384"/>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83</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8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0.774</w:t>
            </w:r>
          </w:p>
        </w:tc>
        <w:tc>
          <w:tcPr>
            <w:tcW w:type="dxa" w:w="1384"/>
          </w:tcPr>
          <w:p>
            <w:pPr>
              <w:spacing w:after="0"/>
              <w:jc w:val="left"/>
            </w:pPr>
            <w:r>
              <w:rPr>
                <w:sz w:val="16"/>
              </w:rPr>
              <w:t>event-days per year</w:t>
            </w:r>
          </w:p>
        </w:tc>
        <w:tc>
          <w:tcPr>
            <w:tcW w:type="dxa" w:w="1569"/>
          </w:tcPr>
          <w:p>
            <w:pPr>
              <w:spacing w:after="0"/>
              <w:jc w:val="left"/>
            </w:pPr>
            <w:r>
              <w:rPr>
                <w:sz w:val="16"/>
              </w:rPr>
              <w:t>about 0.774 days per year</w:t>
            </w:r>
          </w:p>
        </w:tc>
        <w:tc>
          <w:tcPr>
            <w:tcW w:type="dxa" w:w="1037"/>
          </w:tcPr>
          <w:p>
            <w:pPr>
              <w:spacing w:after="0"/>
              <w:jc w:val="left"/>
            </w:pPr>
            <w:r>
              <w:rPr>
                <w:sz w:val="16"/>
              </w:rPr>
              <w:t>Possible</w:t>
            </w:r>
          </w:p>
        </w:tc>
        <w:tc>
          <w:tcPr>
            <w:tcW w:type="dxa" w:w="1959"/>
          </w:tcPr>
          <w:p>
            <w:pPr>
              <w:spacing w:after="0"/>
              <w:jc w:val="left"/>
            </w:pPr>
            <w:r>
              <w:rPr>
                <w:sz w:val="16"/>
              </w:rPr>
              <w:t>Storm Events event-days in 1 of 30 years, 1996 to 2025 (3.33%)</w:t>
            </w:r>
          </w:p>
        </w:tc>
        <w:tc>
          <w:tcPr>
            <w:tcW w:type="dxa" w:w="1519"/>
          </w:tcPr>
          <w:p>
            <w:pPr>
              <w:spacing w:after="0"/>
              <w:jc w:val="right"/>
            </w:pPr>
            <w:r>
              <w:rPr>
                <w:sz w:val="16"/>
              </w:rPr>
              <w:t>52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1.07</w:t>
            </w:r>
          </w:p>
        </w:tc>
        <w:tc>
          <w:tcPr>
            <w:tcW w:type="dxa" w:w="1384"/>
          </w:tcPr>
          <w:p>
            <w:pPr>
              <w:spacing w:after="0"/>
              <w:jc w:val="left"/>
            </w:pPr>
            <w:r>
              <w:rPr>
                <w:sz w:val="16"/>
              </w:rPr>
              <w:t>event-days per year</w:t>
            </w:r>
          </w:p>
        </w:tc>
        <w:tc>
          <w:tcPr>
            <w:tcW w:type="dxa" w:w="1569"/>
          </w:tcPr>
          <w:p>
            <w:pPr>
              <w:spacing w:after="0"/>
              <w:jc w:val="left"/>
            </w:pPr>
            <w:r>
              <w:rPr>
                <w:sz w:val="16"/>
              </w:rPr>
              <w:t>about 1.07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18 of 30 years, 1996 to 2025 (60%)</w:t>
            </w:r>
          </w:p>
        </w:tc>
        <w:tc>
          <w:tcPr>
            <w:tcW w:type="dxa" w:w="1519"/>
          </w:tcPr>
          <w:p>
            <w:pPr>
              <w:spacing w:after="0"/>
              <w:jc w:val="right"/>
            </w:pPr>
            <w:r>
              <w:rPr>
                <w:sz w:val="16"/>
              </w:rPr>
              <w:t>30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0.0567</w:t>
            </w:r>
          </w:p>
        </w:tc>
        <w:tc>
          <w:tcPr>
            <w:tcW w:type="dxa" w:w="1384"/>
          </w:tcPr>
          <w:p>
            <w:pPr>
              <w:spacing w:after="0"/>
              <w:jc w:val="left"/>
            </w:pPr>
            <w:r>
              <w:rPr>
                <w:sz w:val="16"/>
              </w:rPr>
              <w:t>events per year (modeled)</w:t>
            </w:r>
          </w:p>
        </w:tc>
        <w:tc>
          <w:tcPr>
            <w:tcW w:type="dxa" w:w="1569"/>
          </w:tcPr>
          <w:p>
            <w:pPr>
              <w:spacing w:after="0"/>
              <w:jc w:val="left"/>
            </w:pPr>
            <w:r>
              <w:rPr>
                <w:sz w:val="16"/>
              </w:rPr>
              <w:t>about 1 in 18 years</w:t>
            </w:r>
          </w:p>
        </w:tc>
        <w:tc>
          <w:tcPr>
            <w:tcW w:type="dxa" w:w="1037"/>
          </w:tcPr>
          <w:p>
            <w:pPr>
              <w:spacing w:after="0"/>
              <w:jc w:val="left"/>
            </w:pPr>
            <w:r>
              <w:rPr>
                <w:sz w:val="16"/>
              </w:rPr>
              <w:t>Possible</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52.6</w:t>
            </w:r>
          </w:p>
        </w:tc>
        <w:tc>
          <w:tcPr>
            <w:tcW w:type="dxa" w:w="1384"/>
          </w:tcPr>
          <w:p>
            <w:pPr>
              <w:spacing w:after="0"/>
              <w:jc w:val="left"/>
            </w:pPr>
            <w:r>
              <w:rPr>
                <w:sz w:val="16"/>
              </w:rPr>
              <w:t>days per year with a strike</w:t>
            </w:r>
          </w:p>
        </w:tc>
        <w:tc>
          <w:tcPr>
            <w:tcW w:type="dxa" w:w="1569"/>
          </w:tcPr>
          <w:p>
            <w:pPr>
              <w:spacing w:after="0"/>
              <w:jc w:val="left"/>
            </w:pPr>
            <w:r>
              <w:rPr>
                <w:sz w:val="16"/>
              </w:rPr>
              <w:t>about 52.6 days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w:t>
            </w:r>
          </w:p>
        </w:tc>
        <w:tc>
          <w:tcPr>
            <w:tcW w:type="dxa" w:w="1384"/>
          </w:tcPr>
          <w:p>
            <w:pPr>
              <w:spacing w:after="0"/>
              <w:jc w:val="left"/>
            </w:pPr>
            <w:r>
              <w:rPr>
                <w:sz w:val="16"/>
              </w:rPr>
              <w:t>events per year</w:t>
            </w:r>
          </w:p>
        </w:tc>
        <w:tc>
          <w:tcPr>
            <w:tcW w:type="dxa" w:w="1569"/>
          </w:tcPr>
          <w:p>
            <w:pPr>
              <w:spacing w:after="0"/>
              <w:jc w:val="left"/>
            </w:pPr>
            <w:r>
              <w:rPr>
                <w:sz w:val="16"/>
              </w:rPr>
              <w:t>about 1.3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50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0.307</w:t>
            </w:r>
          </w:p>
        </w:tc>
        <w:tc>
          <w:tcPr>
            <w:tcW w:type="dxa" w:w="1384"/>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0.000195</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0.0195%</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3.42</w:t>
            </w:r>
          </w:p>
        </w:tc>
        <w:tc>
          <w:tcPr>
            <w:tcW w:type="dxa" w:w="1384"/>
          </w:tcPr>
          <w:p>
            <w:pPr>
              <w:spacing w:after="0"/>
              <w:jc w:val="left"/>
            </w:pPr>
            <w:r>
              <w:rPr>
                <w:sz w:val="16"/>
              </w:rPr>
              <w:t>event-days per year</w:t>
            </w:r>
          </w:p>
        </w:tc>
        <w:tc>
          <w:tcPr>
            <w:tcW w:type="dxa" w:w="1569"/>
          </w:tcPr>
          <w:p>
            <w:pPr>
              <w:spacing w:after="0"/>
              <w:jc w:val="left"/>
            </w:pPr>
            <w:r>
              <w:rPr>
                <w:sz w:val="16"/>
              </w:rPr>
              <w:t>about 3.42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17 of 30 years, 1996 to 2025 (56.7%)</w:t>
            </w:r>
          </w:p>
        </w:tc>
        <w:tc>
          <w:tcPr>
            <w:tcW w:type="dxa" w:w="1519"/>
          </w:tcPr>
          <w:p>
            <w:pPr>
              <w:spacing w:after="0"/>
              <w:jc w:val="right"/>
            </w:pPr>
            <w:r>
              <w:rPr>
                <w:sz w:val="16"/>
              </w:rPr>
              <w:t>65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Coastal Flooding</w:t>
            </w:r>
          </w:p>
        </w:tc>
        <w:tc>
          <w:tcPr>
            <w:tcW w:type="dxa" w:w="1317"/>
          </w:tcPr>
          <w:p>
            <w:pPr>
              <w:spacing w:after="0"/>
              <w:jc w:val="right"/>
            </w:pPr>
            <w:r>
              <w:rPr>
                <w:sz w:val="16"/>
              </w:rPr>
              <w:t>8 of 17</w:t>
            </w:r>
          </w:p>
        </w:tc>
        <w:tc>
          <w:tcPr>
            <w:tcW w:type="dxa" w:w="995"/>
          </w:tcPr>
          <w:p>
            <w:pPr>
              <w:spacing w:after="0"/>
              <w:jc w:val="right"/>
            </w:pPr>
            <w:r>
              <w:rPr>
                <w:sz w:val="16"/>
              </w:rPr>
              <w:t>69.8</w:t>
            </w:r>
          </w:p>
        </w:tc>
        <w:tc>
          <w:tcPr>
            <w:tcW w:type="dxa" w:w="1043"/>
          </w:tcPr>
          <w:p>
            <w:pPr>
              <w:spacing w:after="0"/>
              <w:jc w:val="right"/>
            </w:pPr>
            <w:r>
              <w:rPr>
                <w:sz w:val="16"/>
              </w:rPr>
              <w:t>73.6</w:t>
            </w:r>
          </w:p>
        </w:tc>
        <w:tc>
          <w:tcPr>
            <w:tcW w:type="dxa" w:w="995"/>
          </w:tcPr>
          <w:p>
            <w:pPr>
              <w:spacing w:after="0"/>
              <w:jc w:val="right"/>
            </w:pPr>
            <w:r>
              <w:rPr>
                <w:sz w:val="16"/>
              </w:rPr>
              <w:t>80.1</w:t>
            </w:r>
          </w:p>
        </w:tc>
        <w:tc>
          <w:tcPr>
            <w:tcW w:type="dxa" w:w="8170"/>
          </w:tcPr>
          <w:p>
            <w:pPr>
              <w:spacing w:after="0"/>
              <w:jc w:val="left"/>
            </w:pPr>
            <w:r>
              <w:rPr>
                <w:sz w:val="16"/>
              </w:rPr>
              <w:t>Relatively Low 2, Very Low 6, No Rating 9</w:t>
            </w:r>
          </w:p>
        </w:tc>
      </w:tr>
      <w:tr>
        <w:trPr>
          <w:cantSplit/>
        </w:trPr>
        <w:tc>
          <w:tcPr>
            <w:tcW w:type="dxa" w:w="1592"/>
          </w:tcPr>
          <w:p>
            <w:pPr>
              <w:spacing w:after="0"/>
              <w:jc w:val="left"/>
            </w:pPr>
            <w:r>
              <w:rPr>
                <w:sz w:val="16"/>
              </w:rPr>
              <w:t>Cold Wave</w:t>
            </w:r>
          </w:p>
        </w:tc>
        <w:tc>
          <w:tcPr>
            <w:tcW w:type="dxa" w:w="1317"/>
          </w:tcPr>
          <w:p>
            <w:pPr>
              <w:spacing w:after="0"/>
              <w:jc w:val="right"/>
            </w:pPr>
            <w:r>
              <w:rPr>
                <w:sz w:val="16"/>
              </w:rPr>
              <w:t>17 of 17</w:t>
            </w:r>
          </w:p>
        </w:tc>
        <w:tc>
          <w:tcPr>
            <w:tcW w:type="dxa" w:w="995"/>
          </w:tcPr>
          <w:p>
            <w:pPr>
              <w:spacing w:after="0"/>
              <w:jc w:val="right"/>
            </w:pPr>
            <w:r>
              <w:rPr>
                <w:sz w:val="16"/>
              </w:rPr>
              <w:t>23.6</w:t>
            </w:r>
          </w:p>
        </w:tc>
        <w:tc>
          <w:tcPr>
            <w:tcW w:type="dxa" w:w="1043"/>
          </w:tcPr>
          <w:p>
            <w:pPr>
              <w:spacing w:after="0"/>
              <w:jc w:val="right"/>
            </w:pPr>
            <w:r>
              <w:rPr>
                <w:sz w:val="16"/>
              </w:rPr>
              <w:t>45.6</w:t>
            </w:r>
          </w:p>
        </w:tc>
        <w:tc>
          <w:tcPr>
            <w:tcW w:type="dxa" w:w="995"/>
          </w:tcPr>
          <w:p>
            <w:pPr>
              <w:spacing w:after="0"/>
              <w:jc w:val="right"/>
            </w:pPr>
            <w:r>
              <w:rPr>
                <w:sz w:val="16"/>
              </w:rPr>
              <w:t>68.0</w:t>
            </w:r>
          </w:p>
        </w:tc>
        <w:tc>
          <w:tcPr>
            <w:tcW w:type="dxa" w:w="8170"/>
          </w:tcPr>
          <w:p>
            <w:pPr>
              <w:spacing w:after="0"/>
              <w:jc w:val="left"/>
            </w:pPr>
            <w:r>
              <w:rPr>
                <w:sz w:val="16"/>
              </w:rPr>
              <w:t>Relatively Moderate 7, Relatively Low 10</w:t>
            </w:r>
          </w:p>
        </w:tc>
      </w:tr>
      <w:tr>
        <w:trPr>
          <w:cantSplit/>
        </w:trPr>
        <w:tc>
          <w:tcPr>
            <w:tcW w:type="dxa" w:w="1592"/>
          </w:tcPr>
          <w:p>
            <w:pPr>
              <w:spacing w:after="0"/>
              <w:jc w:val="left"/>
            </w:pPr>
            <w:r>
              <w:rPr>
                <w:sz w:val="16"/>
              </w:rPr>
              <w:t>Drought</w:t>
            </w:r>
          </w:p>
        </w:tc>
        <w:tc>
          <w:tcPr>
            <w:tcW w:type="dxa" w:w="1317"/>
          </w:tcPr>
          <w:p>
            <w:pPr>
              <w:spacing w:after="0"/>
              <w:jc w:val="right"/>
            </w:pPr>
            <w:r>
              <w:rPr>
                <w:sz w:val="16"/>
              </w:rPr>
              <w:t>15 of 17</w:t>
            </w:r>
          </w:p>
        </w:tc>
        <w:tc>
          <w:tcPr>
            <w:tcW w:type="dxa" w:w="995"/>
          </w:tcPr>
          <w:p>
            <w:pPr>
              <w:spacing w:after="0"/>
              <w:jc w:val="right"/>
            </w:pPr>
            <w:r>
              <w:rPr>
                <w:sz w:val="16"/>
              </w:rPr>
              <w:t>72.3</w:t>
            </w:r>
          </w:p>
        </w:tc>
        <w:tc>
          <w:tcPr>
            <w:tcW w:type="dxa" w:w="1043"/>
          </w:tcPr>
          <w:p>
            <w:pPr>
              <w:spacing w:after="0"/>
              <w:jc w:val="right"/>
            </w:pPr>
            <w:r>
              <w:rPr>
                <w:sz w:val="16"/>
              </w:rPr>
              <w:t>91.2</w:t>
            </w:r>
          </w:p>
        </w:tc>
        <w:tc>
          <w:tcPr>
            <w:tcW w:type="dxa" w:w="995"/>
          </w:tcPr>
          <w:p>
            <w:pPr>
              <w:spacing w:after="0"/>
              <w:jc w:val="right"/>
            </w:pPr>
            <w:r>
              <w:rPr>
                <w:sz w:val="16"/>
              </w:rPr>
              <w:t>95.0</w:t>
            </w:r>
          </w:p>
        </w:tc>
        <w:tc>
          <w:tcPr>
            <w:tcW w:type="dxa" w:w="8170"/>
          </w:tcPr>
          <w:p>
            <w:pPr>
              <w:spacing w:after="0"/>
              <w:jc w:val="left"/>
            </w:pPr>
            <w:r>
              <w:rPr>
                <w:sz w:val="16"/>
              </w:rPr>
              <w:t>Relatively Moderate 6, Relatively Low 7, Very Low 2, No Rating 2</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17 of 17</w:t>
            </w:r>
          </w:p>
        </w:tc>
        <w:tc>
          <w:tcPr>
            <w:tcW w:type="dxa" w:w="995"/>
          </w:tcPr>
          <w:p>
            <w:pPr>
              <w:spacing w:after="0"/>
              <w:jc w:val="right"/>
            </w:pPr>
            <w:r>
              <w:rPr>
                <w:sz w:val="16"/>
              </w:rPr>
              <w:t>31.8</w:t>
            </w:r>
          </w:p>
        </w:tc>
        <w:tc>
          <w:tcPr>
            <w:tcW w:type="dxa" w:w="1043"/>
          </w:tcPr>
          <w:p>
            <w:pPr>
              <w:spacing w:after="0"/>
              <w:jc w:val="right"/>
            </w:pPr>
            <w:r>
              <w:rPr>
                <w:sz w:val="16"/>
              </w:rPr>
              <w:t>59.5</w:t>
            </w:r>
          </w:p>
        </w:tc>
        <w:tc>
          <w:tcPr>
            <w:tcW w:type="dxa" w:w="995"/>
          </w:tcPr>
          <w:p>
            <w:pPr>
              <w:spacing w:after="0"/>
              <w:jc w:val="right"/>
            </w:pPr>
            <w:r>
              <w:rPr>
                <w:sz w:val="16"/>
              </w:rPr>
              <w:t>74.7</w:t>
            </w:r>
          </w:p>
        </w:tc>
        <w:tc>
          <w:tcPr>
            <w:tcW w:type="dxa" w:w="8170"/>
          </w:tcPr>
          <w:p>
            <w:pPr>
              <w:spacing w:after="0"/>
              <w:jc w:val="left"/>
            </w:pPr>
            <w:r>
              <w:rPr>
                <w:sz w:val="16"/>
              </w:rPr>
              <w:t>Relatively Low 16, Very Low 1</w:t>
            </w:r>
          </w:p>
        </w:tc>
      </w:tr>
      <w:tr>
        <w:trPr>
          <w:cantSplit/>
        </w:trPr>
        <w:tc>
          <w:tcPr>
            <w:tcW w:type="dxa" w:w="1592"/>
          </w:tcPr>
          <w:p>
            <w:pPr>
              <w:spacing w:after="0"/>
              <w:jc w:val="left"/>
            </w:pPr>
            <w:r>
              <w:rPr>
                <w:sz w:val="16"/>
              </w:rPr>
              <w:t>Hail</w:t>
            </w:r>
          </w:p>
        </w:tc>
        <w:tc>
          <w:tcPr>
            <w:tcW w:type="dxa" w:w="1317"/>
          </w:tcPr>
          <w:p>
            <w:pPr>
              <w:spacing w:after="0"/>
              <w:jc w:val="right"/>
            </w:pPr>
            <w:r>
              <w:rPr>
                <w:sz w:val="16"/>
              </w:rPr>
              <w:t>17 of 17</w:t>
            </w:r>
          </w:p>
        </w:tc>
        <w:tc>
          <w:tcPr>
            <w:tcW w:type="dxa" w:w="995"/>
          </w:tcPr>
          <w:p>
            <w:pPr>
              <w:spacing w:after="0"/>
              <w:jc w:val="right"/>
            </w:pPr>
            <w:r>
              <w:rPr>
                <w:sz w:val="16"/>
              </w:rPr>
              <w:t>43.7</w:t>
            </w:r>
          </w:p>
        </w:tc>
        <w:tc>
          <w:tcPr>
            <w:tcW w:type="dxa" w:w="1043"/>
          </w:tcPr>
          <w:p>
            <w:pPr>
              <w:spacing w:after="0"/>
              <w:jc w:val="right"/>
            </w:pPr>
            <w:r>
              <w:rPr>
                <w:sz w:val="16"/>
              </w:rPr>
              <w:t>71.7</w:t>
            </w:r>
          </w:p>
        </w:tc>
        <w:tc>
          <w:tcPr>
            <w:tcW w:type="dxa" w:w="995"/>
          </w:tcPr>
          <w:p>
            <w:pPr>
              <w:spacing w:after="0"/>
              <w:jc w:val="right"/>
            </w:pPr>
            <w:r>
              <w:rPr>
                <w:sz w:val="16"/>
              </w:rPr>
              <w:t>90.3</w:t>
            </w:r>
          </w:p>
        </w:tc>
        <w:tc>
          <w:tcPr>
            <w:tcW w:type="dxa" w:w="8170"/>
          </w:tcPr>
          <w:p>
            <w:pPr>
              <w:spacing w:after="0"/>
              <w:jc w:val="left"/>
            </w:pPr>
            <w:r>
              <w:rPr>
                <w:sz w:val="16"/>
              </w:rPr>
              <w:t>Relatively High 1, Relatively Moderate 11, Relatively Low 5</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17 of 17</w:t>
            </w:r>
          </w:p>
        </w:tc>
        <w:tc>
          <w:tcPr>
            <w:tcW w:type="dxa" w:w="995"/>
          </w:tcPr>
          <w:p>
            <w:pPr>
              <w:spacing w:after="0"/>
              <w:jc w:val="right"/>
            </w:pPr>
            <w:r>
              <w:rPr>
                <w:sz w:val="16"/>
              </w:rPr>
              <w:t>23.0</w:t>
            </w:r>
          </w:p>
        </w:tc>
        <w:tc>
          <w:tcPr>
            <w:tcW w:type="dxa" w:w="1043"/>
          </w:tcPr>
          <w:p>
            <w:pPr>
              <w:spacing w:after="0"/>
              <w:jc w:val="right"/>
            </w:pPr>
            <w:r>
              <w:rPr>
                <w:sz w:val="16"/>
              </w:rPr>
              <w:t>66.7</w:t>
            </w:r>
          </w:p>
        </w:tc>
        <w:tc>
          <w:tcPr>
            <w:tcW w:type="dxa" w:w="995"/>
          </w:tcPr>
          <w:p>
            <w:pPr>
              <w:spacing w:after="0"/>
              <w:jc w:val="right"/>
            </w:pPr>
            <w:r>
              <w:rPr>
                <w:sz w:val="16"/>
              </w:rPr>
              <w:t>79.4</w:t>
            </w:r>
          </w:p>
        </w:tc>
        <w:tc>
          <w:tcPr>
            <w:tcW w:type="dxa" w:w="8170"/>
          </w:tcPr>
          <w:p>
            <w:pPr>
              <w:spacing w:after="0"/>
              <w:jc w:val="left"/>
            </w:pPr>
            <w:r>
              <w:rPr>
                <w:sz w:val="16"/>
              </w:rPr>
              <w:t>Relatively Moderate 14, Relatively Low 3</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17 of 17</w:t>
            </w:r>
          </w:p>
        </w:tc>
        <w:tc>
          <w:tcPr>
            <w:tcW w:type="dxa" w:w="995"/>
          </w:tcPr>
          <w:p>
            <w:pPr>
              <w:spacing w:after="0"/>
              <w:jc w:val="right"/>
            </w:pPr>
            <w:r>
              <w:rPr>
                <w:sz w:val="16"/>
              </w:rPr>
              <w:t>84.6</w:t>
            </w:r>
          </w:p>
        </w:tc>
        <w:tc>
          <w:tcPr>
            <w:tcW w:type="dxa" w:w="1043"/>
          </w:tcPr>
          <w:p>
            <w:pPr>
              <w:spacing w:after="0"/>
              <w:jc w:val="right"/>
            </w:pPr>
            <w:r>
              <w:rPr>
                <w:sz w:val="16"/>
              </w:rPr>
              <w:t>94.8</w:t>
            </w:r>
          </w:p>
        </w:tc>
        <w:tc>
          <w:tcPr>
            <w:tcW w:type="dxa" w:w="995"/>
          </w:tcPr>
          <w:p>
            <w:pPr>
              <w:spacing w:after="0"/>
              <w:jc w:val="right"/>
            </w:pPr>
            <w:r>
              <w:rPr>
                <w:sz w:val="16"/>
              </w:rPr>
              <w:t>98.4</w:t>
            </w:r>
          </w:p>
        </w:tc>
        <w:tc>
          <w:tcPr>
            <w:tcW w:type="dxa" w:w="8170"/>
          </w:tcPr>
          <w:p>
            <w:pPr>
              <w:spacing w:after="0"/>
              <w:jc w:val="left"/>
            </w:pPr>
            <w:r>
              <w:rPr>
                <w:sz w:val="16"/>
              </w:rPr>
              <w:t>Very High 4, Relatively High 11, Relatively Moderate 2</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17 of 17</w:t>
            </w:r>
          </w:p>
        </w:tc>
        <w:tc>
          <w:tcPr>
            <w:tcW w:type="dxa" w:w="995"/>
          </w:tcPr>
          <w:p>
            <w:pPr>
              <w:spacing w:after="0"/>
              <w:jc w:val="right"/>
            </w:pPr>
            <w:r>
              <w:rPr>
                <w:sz w:val="16"/>
              </w:rPr>
              <w:t>31.9</w:t>
            </w:r>
          </w:p>
        </w:tc>
        <w:tc>
          <w:tcPr>
            <w:tcW w:type="dxa" w:w="1043"/>
          </w:tcPr>
          <w:p>
            <w:pPr>
              <w:spacing w:after="0"/>
              <w:jc w:val="right"/>
            </w:pPr>
            <w:r>
              <w:rPr>
                <w:sz w:val="16"/>
              </w:rPr>
              <w:t>69.3</w:t>
            </w:r>
          </w:p>
        </w:tc>
        <w:tc>
          <w:tcPr>
            <w:tcW w:type="dxa" w:w="995"/>
          </w:tcPr>
          <w:p>
            <w:pPr>
              <w:spacing w:after="0"/>
              <w:jc w:val="right"/>
            </w:pPr>
            <w:r>
              <w:rPr>
                <w:sz w:val="16"/>
              </w:rPr>
              <w:t>79.4</w:t>
            </w:r>
          </w:p>
        </w:tc>
        <w:tc>
          <w:tcPr>
            <w:tcW w:type="dxa" w:w="8170"/>
          </w:tcPr>
          <w:p>
            <w:pPr>
              <w:spacing w:after="0"/>
              <w:jc w:val="left"/>
            </w:pPr>
            <w:r>
              <w:rPr>
                <w:sz w:val="16"/>
              </w:rPr>
              <w:t>Relatively Moderate 9, Relatively Low 7, Very Low 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17 of 17</w:t>
            </w:r>
          </w:p>
        </w:tc>
        <w:tc>
          <w:tcPr>
            <w:tcW w:type="dxa" w:w="995"/>
          </w:tcPr>
          <w:p>
            <w:pPr>
              <w:spacing w:after="0"/>
              <w:jc w:val="right"/>
            </w:pPr>
            <w:r>
              <w:rPr>
                <w:sz w:val="16"/>
              </w:rPr>
              <w:t>23.4</w:t>
            </w:r>
          </w:p>
        </w:tc>
        <w:tc>
          <w:tcPr>
            <w:tcW w:type="dxa" w:w="1043"/>
          </w:tcPr>
          <w:p>
            <w:pPr>
              <w:spacing w:after="0"/>
              <w:jc w:val="right"/>
            </w:pPr>
            <w:r>
              <w:rPr>
                <w:sz w:val="16"/>
              </w:rPr>
              <w:t>76.6</w:t>
            </w:r>
          </w:p>
        </w:tc>
        <w:tc>
          <w:tcPr>
            <w:tcW w:type="dxa" w:w="995"/>
          </w:tcPr>
          <w:p>
            <w:pPr>
              <w:spacing w:after="0"/>
              <w:jc w:val="right"/>
            </w:pPr>
            <w:r>
              <w:rPr>
                <w:sz w:val="16"/>
              </w:rPr>
              <w:t>91.3</w:t>
            </w:r>
          </w:p>
        </w:tc>
        <w:tc>
          <w:tcPr>
            <w:tcW w:type="dxa" w:w="8170"/>
          </w:tcPr>
          <w:p>
            <w:pPr>
              <w:spacing w:after="0"/>
              <w:jc w:val="left"/>
            </w:pPr>
            <w:r>
              <w:rPr>
                <w:sz w:val="16"/>
              </w:rPr>
              <w:t>Relatively High 7, Relatively Moderate 7, Relatively Low 3</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16 of 17</w:t>
            </w:r>
          </w:p>
        </w:tc>
        <w:tc>
          <w:tcPr>
            <w:tcW w:type="dxa" w:w="995"/>
          </w:tcPr>
          <w:p>
            <w:pPr>
              <w:spacing w:after="0"/>
              <w:jc w:val="right"/>
            </w:pPr>
            <w:r>
              <w:rPr>
                <w:sz w:val="16"/>
              </w:rPr>
              <w:t>28.0</w:t>
            </w:r>
          </w:p>
        </w:tc>
        <w:tc>
          <w:tcPr>
            <w:tcW w:type="dxa" w:w="1043"/>
          </w:tcPr>
          <w:p>
            <w:pPr>
              <w:spacing w:after="0"/>
              <w:jc w:val="right"/>
            </w:pPr>
            <w:r>
              <w:rPr>
                <w:sz w:val="16"/>
              </w:rPr>
              <w:t>48.5</w:t>
            </w:r>
          </w:p>
        </w:tc>
        <w:tc>
          <w:tcPr>
            <w:tcW w:type="dxa" w:w="995"/>
          </w:tcPr>
          <w:p>
            <w:pPr>
              <w:spacing w:after="0"/>
              <w:jc w:val="right"/>
            </w:pPr>
            <w:r>
              <w:rPr>
                <w:sz w:val="16"/>
              </w:rPr>
              <w:t>69.6</w:t>
            </w:r>
          </w:p>
        </w:tc>
        <w:tc>
          <w:tcPr>
            <w:tcW w:type="dxa" w:w="8170"/>
          </w:tcPr>
          <w:p>
            <w:pPr>
              <w:spacing w:after="0"/>
              <w:jc w:val="left"/>
            </w:pPr>
            <w:r>
              <w:rPr>
                <w:sz w:val="16"/>
              </w:rPr>
              <w:t>Very Low 16, No Rating 1</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17 of 17</w:t>
            </w:r>
          </w:p>
        </w:tc>
        <w:tc>
          <w:tcPr>
            <w:tcW w:type="dxa" w:w="995"/>
          </w:tcPr>
          <w:p>
            <w:pPr>
              <w:spacing w:after="0"/>
              <w:jc w:val="right"/>
            </w:pPr>
            <w:r>
              <w:rPr>
                <w:sz w:val="16"/>
              </w:rPr>
              <w:t>36.7</w:t>
            </w:r>
          </w:p>
        </w:tc>
        <w:tc>
          <w:tcPr>
            <w:tcW w:type="dxa" w:w="1043"/>
          </w:tcPr>
          <w:p>
            <w:pPr>
              <w:spacing w:after="0"/>
              <w:jc w:val="right"/>
            </w:pPr>
            <w:r>
              <w:rPr>
                <w:sz w:val="16"/>
              </w:rPr>
              <w:t>78.2</w:t>
            </w:r>
          </w:p>
        </w:tc>
        <w:tc>
          <w:tcPr>
            <w:tcW w:type="dxa" w:w="995"/>
          </w:tcPr>
          <w:p>
            <w:pPr>
              <w:spacing w:after="0"/>
              <w:jc w:val="right"/>
            </w:pPr>
            <w:r>
              <w:rPr>
                <w:sz w:val="16"/>
              </w:rPr>
              <w:t>89.6</w:t>
            </w:r>
          </w:p>
        </w:tc>
        <w:tc>
          <w:tcPr>
            <w:tcW w:type="dxa" w:w="8170"/>
          </w:tcPr>
          <w:p>
            <w:pPr>
              <w:spacing w:after="0"/>
              <w:jc w:val="left"/>
            </w:pPr>
            <w:r>
              <w:rPr>
                <w:sz w:val="16"/>
              </w:rPr>
              <w:t>Relatively High 9, Relatively Moderate 7, Relatively Low 1</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17 of 17</w:t>
            </w:r>
          </w:p>
        </w:tc>
        <w:tc>
          <w:tcPr>
            <w:tcW w:type="dxa" w:w="995"/>
          </w:tcPr>
          <w:p>
            <w:pPr>
              <w:spacing w:after="0"/>
              <w:jc w:val="right"/>
            </w:pPr>
            <w:r>
              <w:rPr>
                <w:sz w:val="16"/>
              </w:rPr>
              <w:t>42.0</w:t>
            </w:r>
          </w:p>
        </w:tc>
        <w:tc>
          <w:tcPr>
            <w:tcW w:type="dxa" w:w="1043"/>
          </w:tcPr>
          <w:p>
            <w:pPr>
              <w:spacing w:after="0"/>
              <w:jc w:val="right"/>
            </w:pPr>
            <w:r>
              <w:rPr>
                <w:sz w:val="16"/>
              </w:rPr>
              <w:t>77.3</w:t>
            </w:r>
          </w:p>
        </w:tc>
        <w:tc>
          <w:tcPr>
            <w:tcW w:type="dxa" w:w="995"/>
          </w:tcPr>
          <w:p>
            <w:pPr>
              <w:spacing w:after="0"/>
              <w:jc w:val="right"/>
            </w:pPr>
            <w:r>
              <w:rPr>
                <w:sz w:val="16"/>
              </w:rPr>
              <w:t>95.7</w:t>
            </w:r>
          </w:p>
        </w:tc>
        <w:tc>
          <w:tcPr>
            <w:tcW w:type="dxa" w:w="8170"/>
          </w:tcPr>
          <w:p>
            <w:pPr>
              <w:spacing w:after="0"/>
              <w:jc w:val="left"/>
            </w:pPr>
            <w:r>
              <w:rPr>
                <w:sz w:val="16"/>
              </w:rPr>
              <w:t>Relatively High 6, Relatively Moderate 10,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17 of 17</w:t>
            </w:r>
          </w:p>
        </w:tc>
        <w:tc>
          <w:tcPr>
            <w:tcW w:type="dxa" w:w="995"/>
          </w:tcPr>
          <w:p>
            <w:pPr>
              <w:spacing w:after="0"/>
              <w:jc w:val="right"/>
            </w:pPr>
            <w:r>
              <w:rPr>
                <w:sz w:val="16"/>
              </w:rPr>
              <w:t>53.4</w:t>
            </w:r>
          </w:p>
        </w:tc>
        <w:tc>
          <w:tcPr>
            <w:tcW w:type="dxa" w:w="1043"/>
          </w:tcPr>
          <w:p>
            <w:pPr>
              <w:spacing w:after="0"/>
              <w:jc w:val="right"/>
            </w:pPr>
            <w:r>
              <w:rPr>
                <w:sz w:val="16"/>
              </w:rPr>
              <w:t>84.5</w:t>
            </w:r>
          </w:p>
        </w:tc>
        <w:tc>
          <w:tcPr>
            <w:tcW w:type="dxa" w:w="995"/>
          </w:tcPr>
          <w:p>
            <w:pPr>
              <w:spacing w:after="0"/>
              <w:jc w:val="right"/>
            </w:pPr>
            <w:r>
              <w:rPr>
                <w:sz w:val="16"/>
              </w:rPr>
              <w:t>93.5</w:t>
            </w:r>
          </w:p>
        </w:tc>
        <w:tc>
          <w:tcPr>
            <w:tcW w:type="dxa" w:w="8170"/>
          </w:tcPr>
          <w:p>
            <w:pPr>
              <w:spacing w:after="0"/>
              <w:jc w:val="left"/>
            </w:pPr>
            <w:r>
              <w:rPr>
                <w:sz w:val="16"/>
              </w:rPr>
              <w:t>Very High 1, Relatively High 14, Relatively Moderate 2</w:t>
            </w:r>
          </w:p>
        </w:tc>
      </w:tr>
      <w:tr>
        <w:trPr>
          <w:cantSplit/>
        </w:trPr>
        <w:tc>
          <w:tcPr>
            <w:tcW w:type="dxa" w:w="1592"/>
          </w:tcPr>
          <w:p>
            <w:pPr>
              <w:spacing w:after="0"/>
              <w:jc w:val="left"/>
            </w:pPr>
            <w:r>
              <w:rPr>
                <w:sz w:val="16"/>
              </w:rPr>
              <w:t>Wildfire</w:t>
            </w:r>
          </w:p>
        </w:tc>
        <w:tc>
          <w:tcPr>
            <w:tcW w:type="dxa" w:w="1317"/>
          </w:tcPr>
          <w:p>
            <w:pPr>
              <w:spacing w:after="0"/>
              <w:jc w:val="right"/>
            </w:pPr>
            <w:r>
              <w:rPr>
                <w:sz w:val="16"/>
              </w:rPr>
              <w:t>17 of 17</w:t>
            </w:r>
          </w:p>
        </w:tc>
        <w:tc>
          <w:tcPr>
            <w:tcW w:type="dxa" w:w="995"/>
          </w:tcPr>
          <w:p>
            <w:pPr>
              <w:spacing w:after="0"/>
              <w:jc w:val="right"/>
            </w:pPr>
            <w:r>
              <w:rPr>
                <w:sz w:val="16"/>
              </w:rPr>
              <w:t>24.0</w:t>
            </w:r>
          </w:p>
        </w:tc>
        <w:tc>
          <w:tcPr>
            <w:tcW w:type="dxa" w:w="1043"/>
          </w:tcPr>
          <w:p>
            <w:pPr>
              <w:spacing w:after="0"/>
              <w:jc w:val="right"/>
            </w:pPr>
            <w:r>
              <w:rPr>
                <w:sz w:val="16"/>
              </w:rPr>
              <w:t>60.7</w:t>
            </w:r>
          </w:p>
        </w:tc>
        <w:tc>
          <w:tcPr>
            <w:tcW w:type="dxa" w:w="995"/>
          </w:tcPr>
          <w:p>
            <w:pPr>
              <w:spacing w:after="0"/>
              <w:jc w:val="right"/>
            </w:pPr>
            <w:r>
              <w:rPr>
                <w:sz w:val="16"/>
              </w:rPr>
              <w:t>79.6</w:t>
            </w:r>
          </w:p>
        </w:tc>
        <w:tc>
          <w:tcPr>
            <w:tcW w:type="dxa" w:w="8170"/>
          </w:tcPr>
          <w:p>
            <w:pPr>
              <w:spacing w:after="0"/>
              <w:jc w:val="left"/>
            </w:pPr>
            <w:r>
              <w:rPr>
                <w:sz w:val="16"/>
              </w:rPr>
              <w:t>Relatively Low 4, Very Low 13</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17 of 17</w:t>
            </w:r>
          </w:p>
        </w:tc>
        <w:tc>
          <w:tcPr>
            <w:tcW w:type="dxa" w:w="995"/>
          </w:tcPr>
          <w:p>
            <w:pPr>
              <w:spacing w:after="0"/>
              <w:jc w:val="right"/>
            </w:pPr>
            <w:r>
              <w:rPr>
                <w:sz w:val="16"/>
              </w:rPr>
              <w:t>81.6</w:t>
            </w:r>
          </w:p>
        </w:tc>
        <w:tc>
          <w:tcPr>
            <w:tcW w:type="dxa" w:w="1043"/>
          </w:tcPr>
          <w:p>
            <w:pPr>
              <w:spacing w:after="0"/>
              <w:jc w:val="right"/>
            </w:pPr>
            <w:r>
              <w:rPr>
                <w:sz w:val="16"/>
              </w:rPr>
              <w:t>97.3</w:t>
            </w:r>
          </w:p>
        </w:tc>
        <w:tc>
          <w:tcPr>
            <w:tcW w:type="dxa" w:w="995"/>
          </w:tcPr>
          <w:p>
            <w:pPr>
              <w:spacing w:after="0"/>
              <w:jc w:val="right"/>
            </w:pPr>
            <w:r>
              <w:rPr>
                <w:sz w:val="16"/>
              </w:rPr>
              <w:t>98.9</w:t>
            </w:r>
          </w:p>
        </w:tc>
        <w:tc>
          <w:tcPr>
            <w:tcW w:type="dxa" w:w="8170"/>
          </w:tcPr>
          <w:p>
            <w:pPr>
              <w:spacing w:after="0"/>
              <w:jc w:val="left"/>
            </w:pPr>
            <w:r>
              <w:rPr>
                <w:sz w:val="16"/>
              </w:rPr>
              <w:t>Very High 14,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3"/>
        <w:gridCol w:w="1591"/>
        <w:gridCol w:w="3018"/>
        <w:gridCol w:w="2508"/>
        <w:gridCol w:w="2488"/>
        <w:gridCol w:w="2814"/>
      </w:tblGrid>
      <w:tr>
        <w:trPr>
          <w:cantSplit/>
          <w:tblHeader/>
        </w:trPr>
        <w:tc>
          <w:tcPr>
            <w:tcW w:type="dxa" w:w="1693"/>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5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3"/>
          </w:tcPr>
          <w:p>
            <w:pPr>
              <w:spacing w:after="0"/>
              <w:jc w:val="left"/>
            </w:pPr>
            <w:r>
              <w:rPr>
                <w:sz w:val="16"/>
              </w:rPr>
              <w:t>Lenoir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2030-07-13</w:t>
            </w:r>
          </w:p>
        </w:tc>
        <w:tc>
          <w:tcPr>
            <w:tcW w:type="dxa" w:w="2508"/>
          </w:tcPr>
          <w:p>
            <w:pPr>
              <w:spacing w:after="0"/>
              <w:jc w:val="right"/>
            </w:pPr>
            <w:r>
              <w:rPr>
                <w:sz w:val="16"/>
              </w:rPr>
              <w:t>FMA RL 4, SRL 5; any 25</w:t>
            </w:r>
          </w:p>
        </w:tc>
        <w:tc>
          <w:tcPr>
            <w:tcW w:type="dxa" w:w="2488"/>
          </w:tcPr>
          <w:p>
            <w:pPr>
              <w:spacing w:after="0"/>
              <w:jc w:val="right"/>
            </w:pPr>
            <w:r>
              <w:rPr>
                <w:sz w:val="16"/>
              </w:rPr>
              <w:t>$8,085,865.74</w:t>
            </w:r>
          </w:p>
        </w:tc>
        <w:tc>
          <w:tcPr>
            <w:tcW w:type="dxa" w:w="2814"/>
          </w:tcPr>
          <w:p>
            <w:pPr>
              <w:spacing w:after="0"/>
              <w:jc w:val="right"/>
            </w:pPr>
            <w:r>
              <w:rPr>
                <w:sz w:val="16"/>
              </w:rPr>
              <w:t>0 total; 0 since its plan</w:t>
            </w:r>
          </w:p>
        </w:tc>
      </w:tr>
      <w:tr>
        <w:trPr>
          <w:cantSplit/>
        </w:trPr>
        <w:tc>
          <w:tcPr>
            <w:tcW w:type="dxa" w:w="1693"/>
          </w:tcPr>
          <w:p>
            <w:pPr>
              <w:spacing w:after="0"/>
              <w:jc w:val="left"/>
            </w:pPr>
            <w:r>
              <w:rPr>
                <w:sz w:val="16"/>
              </w:rPr>
              <w:t>Kinston city</w:t>
            </w:r>
          </w:p>
        </w:tc>
        <w:tc>
          <w:tcPr>
            <w:tcW w:type="dxa" w:w="1591"/>
          </w:tcPr>
          <w:p>
            <w:pPr>
              <w:spacing w:after="0"/>
              <w:jc w:val="left"/>
            </w:pPr>
            <w:r>
              <w:rPr>
                <w:sz w:val="16"/>
              </w:rPr>
              <w:t>City</w:t>
            </w:r>
          </w:p>
        </w:tc>
        <w:tc>
          <w:tcPr>
            <w:tcW w:type="dxa" w:w="3018"/>
          </w:tcPr>
          <w:p>
            <w:pPr>
              <w:spacing w:after="0"/>
              <w:jc w:val="left"/>
            </w:pPr>
            <w:r>
              <w:rPr>
                <w:sz w:val="16"/>
              </w:rPr>
              <w:t>Approved, expires 2030-07-13</w:t>
            </w:r>
          </w:p>
        </w:tc>
        <w:tc>
          <w:tcPr>
            <w:tcW w:type="dxa" w:w="2508"/>
          </w:tcPr>
          <w:p>
            <w:pPr>
              <w:spacing w:after="0"/>
              <w:jc w:val="right"/>
            </w:pPr>
            <w:r>
              <w:rPr>
                <w:sz w:val="16"/>
              </w:rPr>
              <w:t>FMA RL 19, SRL 13; any 87</w:t>
            </w:r>
          </w:p>
        </w:tc>
        <w:tc>
          <w:tcPr>
            <w:tcW w:type="dxa" w:w="2488"/>
          </w:tcPr>
          <w:p>
            <w:pPr>
              <w:spacing w:after="0"/>
              <w:jc w:val="right"/>
            </w:pPr>
            <w:r>
              <w:rPr>
                <w:sz w:val="16"/>
              </w:rPr>
              <w:t>$43,627,568.14</w:t>
            </w:r>
          </w:p>
        </w:tc>
        <w:tc>
          <w:tcPr>
            <w:tcW w:type="dxa" w:w="2814"/>
          </w:tcPr>
          <w:p>
            <w:pPr>
              <w:spacing w:after="0"/>
              <w:jc w:val="right"/>
            </w:pPr>
            <w:r>
              <w:rPr>
                <w:sz w:val="16"/>
              </w:rPr>
              <w:t>109 total; 0 since its plan</w:t>
            </w:r>
          </w:p>
        </w:tc>
      </w:tr>
      <w:tr>
        <w:trPr>
          <w:cantSplit/>
        </w:trPr>
        <w:tc>
          <w:tcPr>
            <w:tcW w:type="dxa" w:w="1693"/>
          </w:tcPr>
          <w:p>
            <w:pPr>
              <w:spacing w:after="0"/>
              <w:jc w:val="left"/>
            </w:pPr>
            <w:r>
              <w:rPr>
                <w:sz w:val="16"/>
              </w:rPr>
              <w:t>La Grange town</w:t>
            </w:r>
          </w:p>
        </w:tc>
        <w:tc>
          <w:tcPr>
            <w:tcW w:type="dxa" w:w="1591"/>
          </w:tcPr>
          <w:p>
            <w:pPr>
              <w:spacing w:after="0"/>
              <w:jc w:val="left"/>
            </w:pPr>
            <w:r>
              <w:rPr>
                <w:sz w:val="16"/>
              </w:rPr>
              <w:t>Town</w:t>
            </w:r>
          </w:p>
        </w:tc>
        <w:tc>
          <w:tcPr>
            <w:tcW w:type="dxa" w:w="3018"/>
          </w:tcPr>
          <w:p>
            <w:pPr>
              <w:spacing w:after="0"/>
              <w:jc w:val="left"/>
            </w:pPr>
            <w:r>
              <w:rPr>
                <w:sz w:val="16"/>
              </w:rPr>
              <w:t>Approved, expires 2030-07-13</w:t>
            </w:r>
          </w:p>
        </w:tc>
        <w:tc>
          <w:tcPr>
            <w:tcW w:type="dxa" w:w="2508"/>
          </w:tcPr>
          <w:p>
            <w:pPr>
              <w:spacing w:after="0"/>
              <w:jc w:val="right"/>
            </w:pPr>
            <w:r>
              <w:rPr>
                <w:sz w:val="16"/>
              </w:rPr>
              <w:t>FMA RL 0, SRL 0; any 0</w:t>
            </w:r>
          </w:p>
        </w:tc>
        <w:tc>
          <w:tcPr>
            <w:tcW w:type="dxa" w:w="2488"/>
          </w:tcPr>
          <w:p>
            <w:pPr>
              <w:spacing w:after="0"/>
              <w:jc w:val="right"/>
            </w:pPr>
            <w:r>
              <w:rPr>
                <w:sz w:val="16"/>
              </w:rPr>
              <w:t>$791,184.18</w:t>
            </w:r>
          </w:p>
        </w:tc>
        <w:tc>
          <w:tcPr>
            <w:tcW w:type="dxa" w:w="2814"/>
          </w:tcPr>
          <w:p>
            <w:pPr>
              <w:spacing w:after="0"/>
              <w:jc w:val="right"/>
            </w:pPr>
            <w:r>
              <w:rPr>
                <w:sz w:val="16"/>
              </w:rPr>
              <w:t>40 total; 0 since its plan</w:t>
            </w:r>
          </w:p>
        </w:tc>
      </w:tr>
      <w:tr>
        <w:trPr>
          <w:cantSplit/>
        </w:trPr>
        <w:tc>
          <w:tcPr>
            <w:tcW w:type="dxa" w:w="1693"/>
          </w:tcPr>
          <w:p>
            <w:pPr>
              <w:spacing w:after="0"/>
              <w:jc w:val="left"/>
            </w:pPr>
            <w:r>
              <w:rPr>
                <w:sz w:val="16"/>
              </w:rPr>
              <w:t>Pink Hill town</w:t>
            </w:r>
          </w:p>
        </w:tc>
        <w:tc>
          <w:tcPr>
            <w:tcW w:type="dxa" w:w="1591"/>
          </w:tcPr>
          <w:p>
            <w:pPr>
              <w:spacing w:after="0"/>
              <w:jc w:val="left"/>
            </w:pPr>
            <w:r>
              <w:rPr>
                <w:sz w:val="16"/>
              </w:rPr>
              <w:t>Town</w:t>
            </w:r>
          </w:p>
        </w:tc>
        <w:tc>
          <w:tcPr>
            <w:tcW w:type="dxa" w:w="3018"/>
          </w:tcPr>
          <w:p>
            <w:pPr>
              <w:spacing w:after="0"/>
              <w:jc w:val="left"/>
            </w:pPr>
            <w:r>
              <w:rPr>
                <w:sz w:val="16"/>
              </w:rPr>
              <w:t>Approved, expires 2030-07-13</w:t>
            </w:r>
          </w:p>
        </w:tc>
        <w:tc>
          <w:tcPr>
            <w:tcW w:type="dxa" w:w="2508"/>
          </w:tcPr>
          <w:p>
            <w:pPr>
              <w:spacing w:after="0"/>
              <w:jc w:val="right"/>
            </w:pPr>
            <w:r>
              <w:rPr>
                <w:sz w:val="16"/>
              </w:rPr>
              <w:t>FMA RL 0, SRL 0; any 0</w:t>
            </w:r>
          </w:p>
        </w:tc>
        <w:tc>
          <w:tcPr>
            <w:tcW w:type="dxa" w:w="2488"/>
          </w:tcPr>
          <w:p>
            <w:pPr>
              <w:spacing w:after="0"/>
              <w:jc w:val="right"/>
            </w:pPr>
            <w:r>
              <w:rPr>
                <w:sz w:val="16"/>
              </w:rPr>
              <w:t>$258,143.86</w:t>
            </w:r>
          </w:p>
        </w:tc>
        <w:tc>
          <w:tcPr>
            <w:tcW w:type="dxa" w:w="2814"/>
          </w:tcPr>
          <w:p>
            <w:pPr>
              <w:spacing w:after="0"/>
              <w:jc w:val="right"/>
            </w:pPr>
            <w:r>
              <w:rPr>
                <w:sz w:val="16"/>
              </w:rPr>
              <w:t>15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$75,320,982</w:t>
            </w:r>
          </w:p>
        </w:tc>
        <w:tc>
          <w:tcPr>
            <w:tcW w:type="dxa" w:w="1215"/>
          </w:tcPr>
          <w:p>
            <w:pPr>
              <w:spacing w:after="0"/>
              <w:jc w:val="right"/>
            </w:pPr>
            <w:r>
              <w:rPr>
                <w:sz w:val="16"/>
              </w:rPr>
              <w:t>n/a</w:t>
            </w:r>
          </w:p>
        </w:tc>
        <w:tc>
          <w:tcPr>
            <w:tcW w:type="dxa" w:w="1039"/>
          </w:tcPr>
          <w:p>
            <w:pPr>
              <w:spacing w:after="0"/>
              <w:jc w:val="right"/>
            </w:pPr>
            <w:r>
              <w:rPr>
                <w:sz w:val="16"/>
              </w:rPr>
              <w:t>285</w:t>
            </w:r>
          </w:p>
        </w:tc>
        <w:tc>
          <w:tcPr>
            <w:tcW w:type="dxa" w:w="1126"/>
          </w:tcPr>
          <w:p>
            <w:pPr>
              <w:spacing w:after="0"/>
              <w:jc w:val="right"/>
            </w:pPr>
            <w:r>
              <w:rPr>
                <w:sz w:val="16"/>
              </w:rPr>
              <w:t>$2,179</w:t>
            </w:r>
          </w:p>
        </w:tc>
        <w:tc>
          <w:tcPr>
            <w:tcW w:type="dxa" w:w="1126"/>
          </w:tcPr>
          <w:p>
            <w:pPr>
              <w:spacing w:after="0"/>
              <w:jc w:val="right"/>
            </w:pPr>
            <w:r>
              <w:rPr>
                <w:sz w:val="16"/>
              </w:rPr>
              <w:t>n/a</w:t>
            </w:r>
          </w:p>
        </w:tc>
        <w:tc>
          <w:tcPr>
            <w:tcW w:type="dxa" w:w="1073"/>
          </w:tcPr>
          <w:p>
            <w:pPr>
              <w:spacing w:after="0"/>
              <w:jc w:val="right"/>
            </w:pPr>
            <w:r>
              <w:rPr>
                <w:sz w:val="16"/>
              </w:rPr>
              <w:t>$251</w:t>
            </w:r>
          </w:p>
        </w:tc>
        <w:tc>
          <w:tcPr>
            <w:tcW w:type="dxa" w:w="1305"/>
          </w:tcPr>
          <w:p>
            <w:pPr>
              <w:spacing w:after="0"/>
              <w:jc w:val="right"/>
            </w:pPr>
            <w:r>
              <w:rPr>
                <w:sz w:val="16"/>
              </w:rPr>
              <w:t>0.00289%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$13,196,352,902</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$3,891</w:t>
            </w:r>
          </w:p>
        </w:tc>
        <w:tc>
          <w:tcPr>
            <w:tcW w:type="dxa" w:w="1126"/>
          </w:tcPr>
          <w:p>
            <w:pPr>
              <w:spacing w:after="0"/>
              <w:jc w:val="right"/>
            </w:pPr>
            <w:r>
              <w:rPr>
                <w:sz w:val="16"/>
              </w:rPr>
              <w:t>$131,388</w:t>
            </w:r>
          </w:p>
        </w:tc>
        <w:tc>
          <w:tcPr>
            <w:tcW w:type="dxa" w:w="1073"/>
          </w:tcPr>
          <w:p>
            <w:pPr>
              <w:spacing w:after="0"/>
              <w:jc w:val="right"/>
            </w:pPr>
            <w:r>
              <w:rPr>
                <w:sz w:val="16"/>
              </w:rPr>
              <w:t>$460,807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$79,230,813</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$325,707</w:t>
            </w:r>
          </w:p>
        </w:tc>
        <w:tc>
          <w:tcPr>
            <w:tcW w:type="dxa" w:w="1073"/>
          </w:tcPr>
          <w:p>
            <w:pPr>
              <w:spacing w:after="0"/>
              <w:jc w:val="right"/>
            </w:pPr>
            <w:r>
              <w:rPr>
                <w:sz w:val="16"/>
              </w:rPr>
              <w:t>n/a</w:t>
            </w:r>
          </w:p>
        </w:tc>
        <w:tc>
          <w:tcPr>
            <w:tcW w:type="dxa" w:w="1305"/>
          </w:tcPr>
          <w:p>
            <w:pPr>
              <w:spacing w:after="0"/>
              <w:jc w:val="right"/>
            </w:pPr>
            <w:r>
              <w:rPr>
                <w:sz w:val="16"/>
              </w:rPr>
              <w:t>0.411%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$24,430,960,958</w:t>
            </w:r>
          </w:p>
        </w:tc>
        <w:tc>
          <w:tcPr>
            <w:tcW w:type="dxa" w:w="1215"/>
          </w:tcPr>
          <w:p>
            <w:pPr>
              <w:spacing w:after="0"/>
              <w:jc w:val="right"/>
            </w:pPr>
            <w:r>
              <w:rPr>
                <w:sz w:val="16"/>
              </w:rPr>
              <w:t>n/a</w:t>
            </w:r>
          </w:p>
        </w:tc>
        <w:tc>
          <w:tcPr>
            <w:tcW w:type="dxa" w:w="1039"/>
          </w:tcPr>
          <w:p>
            <w:pPr>
              <w:spacing w:after="0"/>
              <w:jc w:val="right"/>
            </w:pPr>
            <w:r>
              <w:rPr>
                <w:sz w:val="16"/>
              </w:rPr>
              <w:t>55,122</w:t>
            </w:r>
          </w:p>
        </w:tc>
        <w:tc>
          <w:tcPr>
            <w:tcW w:type="dxa" w:w="1126"/>
          </w:tcPr>
          <w:p>
            <w:pPr>
              <w:spacing w:after="0"/>
              <w:jc w:val="right"/>
            </w:pPr>
            <w:r>
              <w:rPr>
                <w:sz w:val="16"/>
              </w:rPr>
              <w:t>$491,094</w:t>
            </w:r>
          </w:p>
        </w:tc>
        <w:tc>
          <w:tcPr>
            <w:tcW w:type="dxa" w:w="1126"/>
          </w:tcPr>
          <w:p>
            <w:pPr>
              <w:spacing w:after="0"/>
              <w:jc w:val="right"/>
            </w:pPr>
            <w:r>
              <w:rPr>
                <w:sz w:val="16"/>
              </w:rPr>
              <w:t>n/a</w:t>
            </w:r>
          </w:p>
        </w:tc>
        <w:tc>
          <w:tcPr>
            <w:tcW w:type="dxa" w:w="1073"/>
          </w:tcPr>
          <w:p>
            <w:pPr>
              <w:spacing w:after="0"/>
              <w:jc w:val="right"/>
            </w:pPr>
            <w:r>
              <w:rPr>
                <w:sz w:val="16"/>
              </w:rPr>
              <w:t>$187,812</w:t>
            </w:r>
          </w:p>
        </w:tc>
        <w:tc>
          <w:tcPr>
            <w:tcW w:type="dxa" w:w="1305"/>
          </w:tcPr>
          <w:p>
            <w:pPr>
              <w:spacing w:after="0"/>
              <w:jc w:val="right"/>
            </w:pPr>
            <w:r>
              <w:rPr>
                <w:sz w:val="16"/>
              </w:rPr>
              <w:t>0.00201%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$13,196,354,798</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$172,744</w:t>
            </w:r>
          </w:p>
        </w:tc>
        <w:tc>
          <w:tcPr>
            <w:tcW w:type="dxa" w:w="1126"/>
          </w:tcPr>
          <w:p>
            <w:pPr>
              <w:spacing w:after="0"/>
              <w:jc w:val="right"/>
            </w:pPr>
            <w:r>
              <w:rPr>
                <w:sz w:val="16"/>
              </w:rPr>
              <w:t>$174,492</w:t>
            </w:r>
          </w:p>
        </w:tc>
        <w:tc>
          <w:tcPr>
            <w:tcW w:type="dxa" w:w="1073"/>
          </w:tcPr>
          <w:p>
            <w:pPr>
              <w:spacing w:after="0"/>
              <w:jc w:val="right"/>
            </w:pPr>
            <w:r>
              <w:rPr>
                <w:sz w:val="16"/>
              </w:rPr>
              <w:t>$67,725</w:t>
            </w:r>
          </w:p>
        </w:tc>
        <w:tc>
          <w:tcPr>
            <w:tcW w:type="dxa" w:w="1305"/>
          </w:tcPr>
          <w:p>
            <w:pPr>
              <w:spacing w:after="0"/>
              <w:jc w:val="right"/>
            </w:pPr>
            <w:r>
              <w:rPr>
                <w:sz w:val="16"/>
              </w:rPr>
              <w:t>0.00131%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$13,196,352,902</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$72</w:t>
            </w:r>
          </w:p>
        </w:tc>
        <w:tc>
          <w:tcPr>
            <w:tcW w:type="dxa" w:w="1126"/>
          </w:tcPr>
          <w:p>
            <w:pPr>
              <w:spacing w:after="0"/>
              <w:jc w:val="right"/>
            </w:pPr>
            <w:r>
              <w:rPr>
                <w:sz w:val="16"/>
              </w:rPr>
              <w:t>$880</w:t>
            </w:r>
          </w:p>
        </w:tc>
        <w:tc>
          <w:tcPr>
            <w:tcW w:type="dxa" w:w="1073"/>
          </w:tcPr>
          <w:p>
            <w:pPr>
              <w:spacing w:after="0"/>
              <w:jc w:val="right"/>
            </w:pPr>
            <w:r>
              <w:rPr>
                <w:sz w:val="16"/>
              </w:rPr>
              <w:t>$818,918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$13,196,352,902</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$10,407,547</w:t>
            </w:r>
          </w:p>
        </w:tc>
        <w:tc>
          <w:tcPr>
            <w:tcW w:type="dxa" w:w="1126"/>
          </w:tcPr>
          <w:p>
            <w:pPr>
              <w:spacing w:after="0"/>
              <w:jc w:val="right"/>
            </w:pPr>
            <w:r>
              <w:rPr>
                <w:sz w:val="16"/>
              </w:rPr>
              <w:t>$3,799,643</w:t>
            </w:r>
          </w:p>
        </w:tc>
        <w:tc>
          <w:tcPr>
            <w:tcW w:type="dxa" w:w="1073"/>
          </w:tcPr>
          <w:p>
            <w:pPr>
              <w:spacing w:after="0"/>
              <w:jc w:val="right"/>
            </w:pPr>
            <w:r>
              <w:rPr>
                <w:sz w:val="16"/>
              </w:rPr>
              <w:t>$475,966</w:t>
            </w:r>
          </w:p>
        </w:tc>
        <w:tc>
          <w:tcPr>
            <w:tcW w:type="dxa" w:w="1305"/>
          </w:tcPr>
          <w:p>
            <w:pPr>
              <w:spacing w:after="0"/>
              <w:jc w:val="right"/>
            </w:pPr>
            <w:r>
              <w:rPr>
                <w:sz w:val="16"/>
              </w:rPr>
              <w:t>0.0789%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$13,196,352,902</w:t>
            </w:r>
          </w:p>
        </w:tc>
        <w:tc>
          <w:tcPr>
            <w:tcW w:type="dxa" w:w="1215"/>
          </w:tcPr>
          <w:p>
            <w:pPr>
              <w:spacing w:after="0"/>
              <w:jc w:val="right"/>
            </w:pPr>
            <w:r>
              <w:rPr>
                <w:sz w:val="16"/>
              </w:rPr>
              <w:t>n/a</w:t>
            </w:r>
          </w:p>
        </w:tc>
        <w:tc>
          <w:tcPr>
            <w:tcW w:type="dxa" w:w="1039"/>
          </w:tcPr>
          <w:p>
            <w:pPr>
              <w:spacing w:after="0"/>
              <w:jc w:val="right"/>
            </w:pPr>
            <w:r>
              <w:rPr>
                <w:sz w:val="16"/>
              </w:rPr>
              <w:t>55,112</w:t>
            </w:r>
          </w:p>
        </w:tc>
        <w:tc>
          <w:tcPr>
            <w:tcW w:type="dxa" w:w="1126"/>
          </w:tcPr>
          <w:p>
            <w:pPr>
              <w:spacing w:after="0"/>
              <w:jc w:val="right"/>
            </w:pPr>
            <w:r>
              <w:rPr>
                <w:sz w:val="16"/>
              </w:rPr>
              <w:t>$96,903</w:t>
            </w:r>
          </w:p>
        </w:tc>
        <w:tc>
          <w:tcPr>
            <w:tcW w:type="dxa" w:w="1126"/>
          </w:tcPr>
          <w:p>
            <w:pPr>
              <w:spacing w:after="0"/>
              <w:jc w:val="right"/>
            </w:pPr>
            <w:r>
              <w:rPr>
                <w:sz w:val="16"/>
              </w:rPr>
              <w:t>n/a</w:t>
            </w:r>
          </w:p>
        </w:tc>
        <w:tc>
          <w:tcPr>
            <w:tcW w:type="dxa" w:w="1073"/>
          </w:tcPr>
          <w:p>
            <w:pPr>
              <w:spacing w:after="0"/>
              <w:jc w:val="right"/>
            </w:pPr>
            <w:r>
              <w:rPr>
                <w:sz w:val="16"/>
              </w:rPr>
              <w:t>$22,269</w:t>
            </w:r>
          </w:p>
        </w:tc>
        <w:tc>
          <w:tcPr>
            <w:tcW w:type="dxa" w:w="1305"/>
          </w:tcPr>
          <w:p>
            <w:pPr>
              <w:spacing w:after="0"/>
              <w:jc w:val="right"/>
            </w:pPr>
            <w:r>
              <w:rPr>
                <w:sz w:val="16"/>
              </w:rPr>
              <w:t>0.000734%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$13,193,111,344</w:t>
            </w:r>
          </w:p>
        </w:tc>
        <w:tc>
          <w:tcPr>
            <w:tcW w:type="dxa" w:w="1215"/>
          </w:tcPr>
          <w:p>
            <w:pPr>
              <w:spacing w:after="0"/>
              <w:jc w:val="right"/>
            </w:pPr>
            <w:r>
              <w:rPr>
                <w:sz w:val="16"/>
              </w:rPr>
              <w:t>$15,716,851</w:t>
            </w:r>
          </w:p>
        </w:tc>
        <w:tc>
          <w:tcPr>
            <w:tcW w:type="dxa" w:w="1039"/>
          </w:tcPr>
          <w:p>
            <w:pPr>
              <w:spacing w:after="0"/>
              <w:jc w:val="right"/>
            </w:pPr>
            <w:r>
              <w:rPr>
                <w:sz w:val="16"/>
              </w:rPr>
              <w:t>2,693</w:t>
            </w:r>
          </w:p>
        </w:tc>
        <w:tc>
          <w:tcPr>
            <w:tcW w:type="dxa" w:w="1126"/>
          </w:tcPr>
          <w:p>
            <w:pPr>
              <w:spacing w:after="0"/>
              <w:jc w:val="right"/>
            </w:pPr>
            <w:r>
              <w:rPr>
                <w:sz w:val="16"/>
              </w:rPr>
              <w:t>$10,227,016</w:t>
            </w:r>
          </w:p>
        </w:tc>
        <w:tc>
          <w:tcPr>
            <w:tcW w:type="dxa" w:w="1126"/>
          </w:tcPr>
          <w:p>
            <w:pPr>
              <w:spacing w:after="0"/>
              <w:jc w:val="right"/>
            </w:pPr>
            <w:r>
              <w:rPr>
                <w:sz w:val="16"/>
              </w:rPr>
              <w:t>$233,844</w:t>
            </w:r>
          </w:p>
        </w:tc>
        <w:tc>
          <w:tcPr>
            <w:tcW w:type="dxa" w:w="1073"/>
          </w:tcPr>
          <w:p>
            <w:pPr>
              <w:spacing w:after="0"/>
              <w:jc w:val="right"/>
            </w:pPr>
            <w:r>
              <w:rPr>
                <w:sz w:val="16"/>
              </w:rPr>
              <w:t>$2,145,726</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$20,463,629</w:t>
            </w:r>
          </w:p>
        </w:tc>
        <w:tc>
          <w:tcPr>
            <w:tcW w:type="dxa" w:w="1215"/>
          </w:tcPr>
          <w:p>
            <w:pPr>
              <w:spacing w:after="0"/>
              <w:jc w:val="right"/>
            </w:pPr>
            <w:r>
              <w:rPr>
                <w:sz w:val="16"/>
              </w:rPr>
              <w:t>n/a</w:t>
            </w:r>
          </w:p>
        </w:tc>
        <w:tc>
          <w:tcPr>
            <w:tcW w:type="dxa" w:w="1039"/>
          </w:tcPr>
          <w:p>
            <w:pPr>
              <w:spacing w:after="0"/>
              <w:jc w:val="right"/>
            </w:pPr>
            <w:r>
              <w:rPr>
                <w:sz w:val="16"/>
              </w:rPr>
              <w:t>61</w:t>
            </w:r>
          </w:p>
        </w:tc>
        <w:tc>
          <w:tcPr>
            <w:tcW w:type="dxa" w:w="1126"/>
          </w:tcPr>
          <w:p>
            <w:pPr>
              <w:spacing w:after="0"/>
              <w:jc w:val="right"/>
            </w:pPr>
            <w:r>
              <w:rPr>
                <w:sz w:val="16"/>
              </w:rPr>
              <w:t>$63</w:t>
            </w:r>
          </w:p>
        </w:tc>
        <w:tc>
          <w:tcPr>
            <w:tcW w:type="dxa" w:w="1126"/>
          </w:tcPr>
          <w:p>
            <w:pPr>
              <w:spacing w:after="0"/>
              <w:jc w:val="right"/>
            </w:pPr>
            <w:r>
              <w:rPr>
                <w:sz w:val="16"/>
              </w:rPr>
              <w:t>n/a</w:t>
            </w:r>
          </w:p>
        </w:tc>
        <w:tc>
          <w:tcPr>
            <w:tcW w:type="dxa" w:w="1073"/>
          </w:tcPr>
          <w:p>
            <w:pPr>
              <w:spacing w:after="0"/>
              <w:jc w:val="right"/>
            </w:pPr>
            <w:r>
              <w:rPr>
                <w:sz w:val="16"/>
              </w:rPr>
              <w:t>$1</w:t>
            </w:r>
          </w:p>
        </w:tc>
        <w:tc>
          <w:tcPr>
            <w:tcW w:type="dxa" w:w="1305"/>
          </w:tcPr>
          <w:p>
            <w:pPr>
              <w:spacing w:after="0"/>
              <w:jc w:val="right"/>
            </w:pPr>
            <w:r>
              <w:rPr>
                <w:sz w:val="16"/>
              </w:rPr>
              <w:t>0.00031%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$13,196,354,798</w:t>
            </w:r>
          </w:p>
        </w:tc>
        <w:tc>
          <w:tcPr>
            <w:tcW w:type="dxa" w:w="1215"/>
          </w:tcPr>
          <w:p>
            <w:pPr>
              <w:spacing w:after="0"/>
              <w:jc w:val="right"/>
            </w:pPr>
            <w:r>
              <w:rPr>
                <w:sz w:val="16"/>
              </w:rPr>
              <w:t>n/a</w:t>
            </w:r>
          </w:p>
        </w:tc>
        <w:tc>
          <w:tcPr>
            <w:tcW w:type="dxa" w:w="1039"/>
          </w:tcPr>
          <w:p>
            <w:pPr>
              <w:spacing w:after="0"/>
              <w:jc w:val="right"/>
            </w:pPr>
            <w:r>
              <w:rPr>
                <w:sz w:val="16"/>
              </w:rPr>
              <w:t>55,112</w:t>
            </w:r>
          </w:p>
        </w:tc>
        <w:tc>
          <w:tcPr>
            <w:tcW w:type="dxa" w:w="1126"/>
          </w:tcPr>
          <w:p>
            <w:pPr>
              <w:spacing w:after="0"/>
              <w:jc w:val="right"/>
            </w:pPr>
            <w:r>
              <w:rPr>
                <w:sz w:val="16"/>
              </w:rPr>
              <w:t>$54,418</w:t>
            </w:r>
          </w:p>
        </w:tc>
        <w:tc>
          <w:tcPr>
            <w:tcW w:type="dxa" w:w="1126"/>
          </w:tcPr>
          <w:p>
            <w:pPr>
              <w:spacing w:after="0"/>
              <w:jc w:val="right"/>
            </w:pPr>
            <w:r>
              <w:rPr>
                <w:sz w:val="16"/>
              </w:rPr>
              <w:t>n/a</w:t>
            </w:r>
          </w:p>
        </w:tc>
        <w:tc>
          <w:tcPr>
            <w:tcW w:type="dxa" w:w="1073"/>
          </w:tcPr>
          <w:p>
            <w:pPr>
              <w:spacing w:after="0"/>
              <w:jc w:val="right"/>
            </w:pPr>
            <w:r>
              <w:rPr>
                <w:sz w:val="16"/>
              </w:rPr>
              <w:t>$305,761</w:t>
            </w:r>
          </w:p>
        </w:tc>
        <w:tc>
          <w:tcPr>
            <w:tcW w:type="dxa" w:w="1305"/>
          </w:tcPr>
          <w:p>
            <w:pPr>
              <w:spacing w:after="0"/>
              <w:jc w:val="right"/>
            </w:pPr>
            <w:r>
              <w:rPr>
                <w:sz w:val="16"/>
              </w:rPr>
              <w:t>0.000412%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$13,196,354,798</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$169,277</w:t>
            </w:r>
          </w:p>
        </w:tc>
        <w:tc>
          <w:tcPr>
            <w:tcW w:type="dxa" w:w="1126"/>
          </w:tcPr>
          <w:p>
            <w:pPr>
              <w:spacing w:after="0"/>
              <w:jc w:val="right"/>
            </w:pPr>
            <w:r>
              <w:rPr>
                <w:sz w:val="16"/>
              </w:rPr>
              <w:t>$220,457</w:t>
            </w:r>
          </w:p>
        </w:tc>
        <w:tc>
          <w:tcPr>
            <w:tcW w:type="dxa" w:w="1073"/>
          </w:tcPr>
          <w:p>
            <w:pPr>
              <w:spacing w:after="0"/>
              <w:jc w:val="right"/>
            </w:pPr>
            <w:r>
              <w:rPr>
                <w:sz w:val="16"/>
              </w:rPr>
              <w:t>$377,743</w:t>
            </w:r>
          </w:p>
        </w:tc>
        <w:tc>
          <w:tcPr>
            <w:tcW w:type="dxa" w:w="1305"/>
          </w:tcPr>
          <w:p>
            <w:pPr>
              <w:spacing w:after="0"/>
              <w:jc w:val="right"/>
            </w:pPr>
            <w:r>
              <w:rPr>
                <w:sz w:val="16"/>
              </w:rPr>
              <w:t>0.00128%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$13,196,354,798</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$1,564,793</w:t>
            </w:r>
          </w:p>
        </w:tc>
        <w:tc>
          <w:tcPr>
            <w:tcW w:type="dxa" w:w="1126"/>
          </w:tcPr>
          <w:p>
            <w:pPr>
              <w:spacing w:after="0"/>
              <w:jc w:val="right"/>
            </w:pPr>
            <w:r>
              <w:rPr>
                <w:sz w:val="16"/>
              </w:rPr>
              <w:t>$7,228</w:t>
            </w:r>
          </w:p>
        </w:tc>
        <w:tc>
          <w:tcPr>
            <w:tcW w:type="dxa" w:w="1073"/>
          </w:tcPr>
          <w:p>
            <w:pPr>
              <w:spacing w:after="0"/>
              <w:jc w:val="right"/>
            </w:pPr>
            <w:r>
              <w:rPr>
                <w:sz w:val="16"/>
              </w:rPr>
              <w:t>$2,226,760</w:t>
            </w:r>
          </w:p>
        </w:tc>
        <w:tc>
          <w:tcPr>
            <w:tcW w:type="dxa" w:w="1305"/>
          </w:tcPr>
          <w:p>
            <w:pPr>
              <w:spacing w:after="0"/>
              <w:jc w:val="right"/>
            </w:pPr>
            <w:r>
              <w:rPr>
                <w:sz w:val="16"/>
              </w:rPr>
              <w:t>0.0119%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$1,107,603,360</w:t>
            </w:r>
          </w:p>
        </w:tc>
        <w:tc>
          <w:tcPr>
            <w:tcW w:type="dxa" w:w="1215"/>
          </w:tcPr>
          <w:p>
            <w:pPr>
              <w:spacing w:after="0"/>
              <w:jc w:val="right"/>
            </w:pPr>
            <w:r>
              <w:rPr>
                <w:sz w:val="16"/>
              </w:rPr>
              <w:t>$43,070,712</w:t>
            </w:r>
          </w:p>
        </w:tc>
        <w:tc>
          <w:tcPr>
            <w:tcW w:type="dxa" w:w="1039"/>
          </w:tcPr>
          <w:p>
            <w:pPr>
              <w:spacing w:after="0"/>
              <w:jc w:val="right"/>
            </w:pPr>
            <w:r>
              <w:rPr>
                <w:sz w:val="16"/>
              </w:rPr>
              <w:t>7,814</w:t>
            </w:r>
          </w:p>
        </w:tc>
        <w:tc>
          <w:tcPr>
            <w:tcW w:type="dxa" w:w="1126"/>
          </w:tcPr>
          <w:p>
            <w:pPr>
              <w:spacing w:after="0"/>
              <w:jc w:val="right"/>
            </w:pPr>
            <w:r>
              <w:rPr>
                <w:sz w:val="16"/>
              </w:rPr>
              <w:t>$10,140</w:t>
            </w:r>
          </w:p>
        </w:tc>
        <w:tc>
          <w:tcPr>
            <w:tcW w:type="dxa" w:w="1126"/>
          </w:tcPr>
          <w:p>
            <w:pPr>
              <w:spacing w:after="0"/>
              <w:jc w:val="right"/>
            </w:pPr>
            <w:r>
              <w:rPr>
                <w:sz w:val="16"/>
              </w:rPr>
              <w:t>$84</w:t>
            </w:r>
          </w:p>
        </w:tc>
        <w:tc>
          <w:tcPr>
            <w:tcW w:type="dxa" w:w="1073"/>
          </w:tcPr>
          <w:p>
            <w:pPr>
              <w:spacing w:after="0"/>
              <w:jc w:val="right"/>
            </w:pPr>
            <w:r>
              <w:rPr>
                <w:sz w:val="16"/>
              </w:rPr>
              <w:t>$1,831</w:t>
            </w:r>
          </w:p>
        </w:tc>
        <w:tc>
          <w:tcPr>
            <w:tcW w:type="dxa" w:w="1305"/>
          </w:tcPr>
          <w:p>
            <w:pPr>
              <w:spacing w:after="0"/>
              <w:jc w:val="right"/>
            </w:pPr>
            <w:r>
              <w:rPr>
                <w:sz w:val="16"/>
              </w:rPr>
              <w:t>0.000915%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$13,196,352,902</w:t>
            </w:r>
          </w:p>
        </w:tc>
        <w:tc>
          <w:tcPr>
            <w:tcW w:type="dxa" w:w="1215"/>
          </w:tcPr>
          <w:p>
            <w:pPr>
              <w:spacing w:after="0"/>
              <w:jc w:val="right"/>
            </w:pPr>
            <w:r>
              <w:rPr>
                <w:sz w:val="16"/>
              </w:rPr>
              <w:t>$400,923,974</w:t>
            </w:r>
          </w:p>
        </w:tc>
        <w:tc>
          <w:tcPr>
            <w:tcW w:type="dxa" w:w="1039"/>
          </w:tcPr>
          <w:p>
            <w:pPr>
              <w:spacing w:after="0"/>
              <w:jc w:val="right"/>
            </w:pPr>
            <w:r>
              <w:rPr>
                <w:sz w:val="16"/>
              </w:rPr>
              <w:t>55,112</w:t>
            </w:r>
          </w:p>
        </w:tc>
        <w:tc>
          <w:tcPr>
            <w:tcW w:type="dxa" w:w="1126"/>
          </w:tcPr>
          <w:p>
            <w:pPr>
              <w:spacing w:after="0"/>
              <w:jc w:val="right"/>
            </w:pPr>
            <w:r>
              <w:rPr>
                <w:sz w:val="16"/>
              </w:rPr>
              <w:t>$66,431</w:t>
            </w:r>
          </w:p>
        </w:tc>
        <w:tc>
          <w:tcPr>
            <w:tcW w:type="dxa" w:w="1126"/>
          </w:tcPr>
          <w:p>
            <w:pPr>
              <w:spacing w:after="0"/>
              <w:jc w:val="right"/>
            </w:pPr>
            <w:r>
              <w:rPr>
                <w:sz w:val="16"/>
              </w:rPr>
              <w:t>$102</w:t>
            </w:r>
          </w:p>
        </w:tc>
        <w:tc>
          <w:tcPr>
            <w:tcW w:type="dxa" w:w="1073"/>
          </w:tcPr>
          <w:p>
            <w:pPr>
              <w:spacing w:after="0"/>
              <w:jc w:val="right"/>
            </w:pPr>
            <w:r>
              <w:rPr>
                <w:sz w:val="16"/>
              </w:rPr>
              <w:t>$433,662</w:t>
            </w:r>
          </w:p>
        </w:tc>
        <w:tc>
          <w:tcPr>
            <w:tcW w:type="dxa" w:w="1305"/>
          </w:tcPr>
          <w:p>
            <w:pPr>
              <w:spacing w:after="0"/>
              <w:jc w:val="right"/>
            </w:pPr>
            <w:r>
              <w:rPr>
                <w:sz w:val="16"/>
              </w:rPr>
              <w:t>0.000503%</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5 county-coded records, 2 with a damage value recorded (including $0), $0; 11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55,112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$13,196,354,798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$400,923,974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$28,160,391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$7,525,231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23</w:t>
            </w:r>
          </w:p>
        </w:tc>
        <w:tc>
          <w:tcPr>
            <w:tcW w:type="dxa" w:w="1227"/>
          </w:tcPr>
          <w:p>
            <w:pPr>
              <w:spacing w:after="0"/>
              <w:jc w:val="right"/>
            </w:pPr>
            <w:r>
              <w:rPr>
                <w:sz w:val="16"/>
              </w:rPr>
              <w:t>18</w:t>
            </w:r>
          </w:p>
        </w:tc>
        <w:tc>
          <w:tcPr>
            <w:tcW w:type="dxa" w:w="1227"/>
          </w:tcPr>
          <w:p>
            <w:pPr>
              <w:spacing w:after="0"/>
              <w:jc w:val="right"/>
            </w:pPr>
            <w:r>
              <w:rPr>
                <w:sz w:val="16"/>
              </w:rPr>
              <w:t>100</w:t>
            </w:r>
          </w:p>
        </w:tc>
        <w:tc>
          <w:tcPr>
            <w:tcW w:type="dxa" w:w="1227"/>
          </w:tcPr>
          <w:p>
            <w:pPr>
              <w:spacing w:after="0"/>
              <w:jc w:val="right"/>
            </w:pPr>
            <w:r>
              <w:rPr>
                <w:sz w:val="16"/>
              </w:rPr>
              <w:t>8</w:t>
            </w:r>
          </w:p>
        </w:tc>
        <w:tc>
          <w:tcPr>
            <w:tcW w:type="dxa" w:w="1227"/>
          </w:tcPr>
          <w:p>
            <w:pPr>
              <w:spacing w:after="0"/>
              <w:jc w:val="right"/>
            </w:pPr>
            <w:r>
              <w:rPr>
                <w:sz w:val="16"/>
              </w:rPr>
              <w:t>115</w:t>
            </w:r>
          </w:p>
        </w:tc>
        <w:tc>
          <w:tcPr>
            <w:tcW w:type="dxa" w:w="1227"/>
          </w:tcPr>
          <w:p>
            <w:pPr>
              <w:spacing w:after="0"/>
              <w:jc w:val="right"/>
            </w:pPr>
            <w:r>
              <w:rPr>
                <w:sz w:val="16"/>
              </w:rPr>
              <w:t>5</w:t>
            </w:r>
          </w:p>
        </w:tc>
        <w:tc>
          <w:tcPr>
            <w:tcW w:type="dxa" w:w="1365"/>
          </w:tcPr>
          <w:p>
            <w:pPr>
              <w:spacing w:after="0"/>
              <w:jc w:val="right"/>
            </w:pPr>
            <w:r>
              <w:rPr>
                <w:sz w:val="16"/>
              </w:rPr>
              <w:t>70</w:t>
            </w:r>
          </w:p>
        </w:tc>
      </w:tr>
      <w:tr>
        <w:trPr>
          <w:cantSplit/>
        </w:trPr>
        <w:tc>
          <w:tcPr>
            <w:tcW w:type="dxa" w:w="5387"/>
          </w:tcPr>
          <w:p>
            <w:pPr>
              <w:spacing w:after="0"/>
              <w:jc w:val="left"/>
            </w:pPr>
            <w:r>
              <w:rPr>
                <w:sz w:val="16"/>
              </w:rPr>
              <w:t>of which: Lenoir County (unincorporated area)</w:t>
            </w:r>
          </w:p>
        </w:tc>
        <w:tc>
          <w:tcPr>
            <w:tcW w:type="dxa" w:w="1227"/>
          </w:tcPr>
          <w:p>
            <w:pPr>
              <w:spacing w:after="0"/>
              <w:jc w:val="right"/>
            </w:pPr>
            <w:r>
              <w:rPr>
                <w:sz w:val="16"/>
              </w:rPr>
              <w:t>4</w:t>
            </w:r>
          </w:p>
        </w:tc>
        <w:tc>
          <w:tcPr>
            <w:tcW w:type="dxa" w:w="1227"/>
          </w:tcPr>
          <w:p>
            <w:pPr>
              <w:spacing w:after="0"/>
              <w:jc w:val="right"/>
            </w:pPr>
            <w:r>
              <w:rPr>
                <w:sz w:val="16"/>
              </w:rPr>
              <w:t>5</w:t>
            </w:r>
          </w:p>
        </w:tc>
        <w:tc>
          <w:tcPr>
            <w:tcW w:type="dxa" w:w="1227"/>
          </w:tcPr>
          <w:p>
            <w:pPr>
              <w:spacing w:after="0"/>
              <w:jc w:val="right"/>
            </w:pPr>
            <w:r>
              <w:rPr>
                <w:sz w:val="16"/>
              </w:rPr>
              <w:t>21</w:t>
            </w:r>
          </w:p>
        </w:tc>
        <w:tc>
          <w:tcPr>
            <w:tcW w:type="dxa" w:w="1227"/>
          </w:tcPr>
          <w:p>
            <w:pPr>
              <w:spacing w:after="0"/>
              <w:jc w:val="right"/>
            </w:pPr>
            <w:r>
              <w:rPr>
                <w:sz w:val="16"/>
              </w:rPr>
              <w:t>0</w:t>
            </w:r>
          </w:p>
        </w:tc>
        <w:tc>
          <w:tcPr>
            <w:tcW w:type="dxa" w:w="1227"/>
          </w:tcPr>
          <w:p>
            <w:pPr>
              <w:spacing w:after="0"/>
              <w:jc w:val="right"/>
            </w:pPr>
            <w:r>
              <w:rPr>
                <w:sz w:val="16"/>
              </w:rPr>
              <w:t>25</w:t>
            </w:r>
          </w:p>
        </w:tc>
        <w:tc>
          <w:tcPr>
            <w:tcW w:type="dxa" w:w="1227"/>
          </w:tcPr>
          <w:p>
            <w:pPr>
              <w:spacing w:after="0"/>
              <w:jc w:val="right"/>
            </w:pPr>
            <w:r>
              <w:rPr>
                <w:sz w:val="16"/>
              </w:rPr>
              <w:t>3</w:t>
            </w:r>
          </w:p>
        </w:tc>
        <w:tc>
          <w:tcPr>
            <w:tcW w:type="dxa" w:w="1365"/>
          </w:tcPr>
          <w:p>
            <w:pPr>
              <w:spacing w:after="0"/>
              <w:jc w:val="right"/>
            </w:pPr>
            <w:r>
              <w:rPr>
                <w:sz w:val="16"/>
              </w:rPr>
              <w:t>13</w:t>
            </w:r>
          </w:p>
        </w:tc>
      </w:tr>
      <w:tr>
        <w:trPr>
          <w:cantSplit/>
        </w:trPr>
        <w:tc>
          <w:tcPr>
            <w:tcW w:type="dxa" w:w="5387"/>
          </w:tcPr>
          <w:p>
            <w:pPr>
              <w:spacing w:after="0"/>
              <w:jc w:val="left"/>
            </w:pPr>
            <w:r>
              <w:rPr>
                <w:sz w:val="16"/>
              </w:rPr>
              <w:t>of which: Kinston city</w:t>
            </w:r>
          </w:p>
        </w:tc>
        <w:tc>
          <w:tcPr>
            <w:tcW w:type="dxa" w:w="1227"/>
          </w:tcPr>
          <w:p>
            <w:pPr>
              <w:spacing w:after="0"/>
              <w:jc w:val="right"/>
            </w:pPr>
            <w:r>
              <w:rPr>
                <w:sz w:val="16"/>
              </w:rPr>
              <w:t>19</w:t>
            </w:r>
          </w:p>
        </w:tc>
        <w:tc>
          <w:tcPr>
            <w:tcW w:type="dxa" w:w="1227"/>
          </w:tcPr>
          <w:p>
            <w:pPr>
              <w:spacing w:after="0"/>
              <w:jc w:val="right"/>
            </w:pPr>
            <w:r>
              <w:rPr>
                <w:sz w:val="16"/>
              </w:rPr>
              <w:t>13</w:t>
            </w:r>
          </w:p>
        </w:tc>
        <w:tc>
          <w:tcPr>
            <w:tcW w:type="dxa" w:w="1227"/>
          </w:tcPr>
          <w:p>
            <w:pPr>
              <w:spacing w:after="0"/>
              <w:jc w:val="right"/>
            </w:pPr>
            <w:r>
              <w:rPr>
                <w:sz w:val="16"/>
              </w:rPr>
              <w:t>76</w:t>
            </w:r>
          </w:p>
        </w:tc>
        <w:tc>
          <w:tcPr>
            <w:tcW w:type="dxa" w:w="1227"/>
          </w:tcPr>
          <w:p>
            <w:pPr>
              <w:spacing w:after="0"/>
              <w:jc w:val="right"/>
            </w:pPr>
            <w:r>
              <w:rPr>
                <w:sz w:val="16"/>
              </w:rPr>
              <w:t>8</w:t>
            </w:r>
          </w:p>
        </w:tc>
        <w:tc>
          <w:tcPr>
            <w:tcW w:type="dxa" w:w="1227"/>
          </w:tcPr>
          <w:p>
            <w:pPr>
              <w:spacing w:after="0"/>
              <w:jc w:val="right"/>
            </w:pPr>
            <w:r>
              <w:rPr>
                <w:sz w:val="16"/>
              </w:rPr>
              <w:t>87</w:t>
            </w:r>
          </w:p>
        </w:tc>
        <w:tc>
          <w:tcPr>
            <w:tcW w:type="dxa" w:w="1227"/>
          </w:tcPr>
          <w:p>
            <w:pPr>
              <w:spacing w:after="0"/>
              <w:jc w:val="right"/>
            </w:pPr>
            <w:r>
              <w:rPr>
                <w:sz w:val="16"/>
              </w:rPr>
              <w:t>2</w:t>
            </w:r>
          </w:p>
        </w:tc>
        <w:tc>
          <w:tcPr>
            <w:tcW w:type="dxa" w:w="1365"/>
          </w:tcPr>
          <w:p>
            <w:pPr>
              <w:spacing w:after="0"/>
              <w:jc w:val="right"/>
            </w:pPr>
            <w:r>
              <w:rPr>
                <w:sz w:val="16"/>
              </w:rPr>
              <w:t>55</w:t>
            </w:r>
          </w:p>
        </w:tc>
      </w:tr>
      <w:tr>
        <w:trPr>
          <w:cantSplit/>
        </w:trPr>
        <w:tc>
          <w:tcPr>
            <w:tcW w:type="dxa" w:w="5387"/>
          </w:tcPr>
          <w:p>
            <w:pPr>
              <w:spacing w:after="0"/>
              <w:jc w:val="left"/>
            </w:pPr>
            <w:r>
              <w:rPr>
                <w:sz w:val="16"/>
              </w:rPr>
              <w:t>of which: Grifton town (plan jurisdiction listed on the Pitt County page)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365"/>
          </w:tcPr>
          <w:p>
            <w:pPr>
              <w:spacing w:after="0"/>
              <w:jc w:val="right"/>
            </w:pPr>
            <w:r>
              <w:rPr>
                <w:sz w:val="16"/>
              </w:rPr>
              <w:t>2</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Lenoir County (unincorporated area)</w:t>
            </w:r>
          </w:p>
        </w:tc>
        <w:tc>
          <w:tcPr>
            <w:tcW w:type="dxa" w:w="1604"/>
          </w:tcPr>
          <w:p>
            <w:pPr>
              <w:spacing w:after="0"/>
              <w:jc w:val="left"/>
            </w:pPr>
            <w:r>
              <w:rPr>
                <w:sz w:val="16"/>
              </w:rPr>
              <w:t>370144</w:t>
            </w:r>
          </w:p>
        </w:tc>
        <w:tc>
          <w:tcPr>
            <w:tcW w:type="dxa" w:w="1441"/>
          </w:tcPr>
          <w:p>
            <w:pPr>
              <w:spacing w:after="0"/>
              <w:jc w:val="right"/>
            </w:pPr>
            <w:r>
              <w:rPr>
                <w:sz w:val="16"/>
              </w:rPr>
              <w:t>4</w:t>
            </w:r>
          </w:p>
        </w:tc>
        <w:tc>
          <w:tcPr>
            <w:tcW w:type="dxa" w:w="1441"/>
          </w:tcPr>
          <w:p>
            <w:pPr>
              <w:spacing w:after="0"/>
              <w:jc w:val="right"/>
            </w:pPr>
            <w:r>
              <w:rPr>
                <w:sz w:val="16"/>
              </w:rPr>
              <w:t>5</w:t>
            </w:r>
          </w:p>
        </w:tc>
        <w:tc>
          <w:tcPr>
            <w:tcW w:type="dxa" w:w="1441"/>
          </w:tcPr>
          <w:p>
            <w:pPr>
              <w:spacing w:after="0"/>
              <w:jc w:val="right"/>
            </w:pPr>
            <w:r>
              <w:rPr>
                <w:sz w:val="16"/>
              </w:rPr>
              <w:t>21</w:t>
            </w:r>
          </w:p>
        </w:tc>
        <w:tc>
          <w:tcPr>
            <w:tcW w:type="dxa" w:w="1441"/>
          </w:tcPr>
          <w:p>
            <w:pPr>
              <w:spacing w:after="0"/>
              <w:jc w:val="right"/>
            </w:pPr>
            <w:r>
              <w:rPr>
                <w:sz w:val="16"/>
              </w:rPr>
              <w:t>0</w:t>
            </w:r>
          </w:p>
        </w:tc>
        <w:tc>
          <w:tcPr>
            <w:tcW w:type="dxa" w:w="1441"/>
          </w:tcPr>
          <w:p>
            <w:pPr>
              <w:spacing w:after="0"/>
              <w:jc w:val="right"/>
            </w:pPr>
            <w:r>
              <w:rPr>
                <w:sz w:val="16"/>
              </w:rPr>
              <w:t>25</w:t>
            </w:r>
          </w:p>
        </w:tc>
        <w:tc>
          <w:tcPr>
            <w:tcW w:type="dxa" w:w="1441"/>
          </w:tcPr>
          <w:p>
            <w:pPr>
              <w:spacing w:after="0"/>
              <w:jc w:val="right"/>
            </w:pPr>
            <w:r>
              <w:rPr>
                <w:sz w:val="16"/>
              </w:rPr>
              <w:t>3</w:t>
            </w:r>
          </w:p>
        </w:tc>
        <w:tc>
          <w:tcPr>
            <w:tcW w:type="dxa" w:w="1604"/>
          </w:tcPr>
          <w:p>
            <w:pPr>
              <w:spacing w:after="0"/>
              <w:jc w:val="right"/>
            </w:pPr>
            <w:r>
              <w:rPr>
                <w:sz w:val="16"/>
              </w:rPr>
              <w:t>13</w:t>
            </w:r>
          </w:p>
        </w:tc>
      </w:tr>
      <w:tr>
        <w:trPr>
          <w:cantSplit/>
        </w:trPr>
        <w:tc>
          <w:tcPr>
            <w:tcW w:type="dxa" w:w="2256"/>
          </w:tcPr>
          <w:p>
            <w:pPr>
              <w:spacing w:after="0"/>
              <w:jc w:val="left"/>
            </w:pPr>
            <w:r>
              <w:rPr>
                <w:sz w:val="16"/>
              </w:rPr>
              <w:t>Kinston city</w:t>
            </w:r>
          </w:p>
        </w:tc>
        <w:tc>
          <w:tcPr>
            <w:tcW w:type="dxa" w:w="1604"/>
          </w:tcPr>
          <w:p>
            <w:pPr>
              <w:spacing w:after="0"/>
              <w:jc w:val="left"/>
            </w:pPr>
            <w:r>
              <w:rPr>
                <w:sz w:val="16"/>
              </w:rPr>
              <w:t>370145</w:t>
            </w:r>
          </w:p>
        </w:tc>
        <w:tc>
          <w:tcPr>
            <w:tcW w:type="dxa" w:w="1441"/>
          </w:tcPr>
          <w:p>
            <w:pPr>
              <w:spacing w:after="0"/>
              <w:jc w:val="right"/>
            </w:pPr>
            <w:r>
              <w:rPr>
                <w:sz w:val="16"/>
              </w:rPr>
              <w:t>19</w:t>
            </w:r>
          </w:p>
        </w:tc>
        <w:tc>
          <w:tcPr>
            <w:tcW w:type="dxa" w:w="1441"/>
          </w:tcPr>
          <w:p>
            <w:pPr>
              <w:spacing w:after="0"/>
              <w:jc w:val="right"/>
            </w:pPr>
            <w:r>
              <w:rPr>
                <w:sz w:val="16"/>
              </w:rPr>
              <w:t>13</w:t>
            </w:r>
          </w:p>
        </w:tc>
        <w:tc>
          <w:tcPr>
            <w:tcW w:type="dxa" w:w="1441"/>
          </w:tcPr>
          <w:p>
            <w:pPr>
              <w:spacing w:after="0"/>
              <w:jc w:val="right"/>
            </w:pPr>
            <w:r>
              <w:rPr>
                <w:sz w:val="16"/>
              </w:rPr>
              <w:t>76</w:t>
            </w:r>
          </w:p>
        </w:tc>
        <w:tc>
          <w:tcPr>
            <w:tcW w:type="dxa" w:w="1441"/>
          </w:tcPr>
          <w:p>
            <w:pPr>
              <w:spacing w:after="0"/>
              <w:jc w:val="right"/>
            </w:pPr>
            <w:r>
              <w:rPr>
                <w:sz w:val="16"/>
              </w:rPr>
              <w:t>8</w:t>
            </w:r>
          </w:p>
        </w:tc>
        <w:tc>
          <w:tcPr>
            <w:tcW w:type="dxa" w:w="1441"/>
          </w:tcPr>
          <w:p>
            <w:pPr>
              <w:spacing w:after="0"/>
              <w:jc w:val="right"/>
            </w:pPr>
            <w:r>
              <w:rPr>
                <w:sz w:val="16"/>
              </w:rPr>
              <w:t>87</w:t>
            </w:r>
          </w:p>
        </w:tc>
        <w:tc>
          <w:tcPr>
            <w:tcW w:type="dxa" w:w="1441"/>
          </w:tcPr>
          <w:p>
            <w:pPr>
              <w:spacing w:after="0"/>
              <w:jc w:val="right"/>
            </w:pPr>
            <w:r>
              <w:rPr>
                <w:sz w:val="16"/>
              </w:rPr>
              <w:t>2</w:t>
            </w:r>
          </w:p>
        </w:tc>
        <w:tc>
          <w:tcPr>
            <w:tcW w:type="dxa" w:w="1604"/>
          </w:tcPr>
          <w:p>
            <w:pPr>
              <w:spacing w:after="0"/>
              <w:jc w:val="right"/>
            </w:pPr>
            <w:r>
              <w:rPr>
                <w:sz w:val="16"/>
              </w:rPr>
              <w:t>55</w:t>
            </w:r>
          </w:p>
        </w:tc>
      </w:tr>
      <w:tr>
        <w:trPr>
          <w:cantSplit/>
        </w:trPr>
        <w:tc>
          <w:tcPr>
            <w:tcW w:type="dxa" w:w="2256"/>
          </w:tcPr>
          <w:p>
            <w:pPr>
              <w:spacing w:after="0"/>
              <w:jc w:val="left"/>
            </w:pPr>
            <w:r>
              <w:rPr>
                <w:sz w:val="16"/>
              </w:rPr>
              <w:t>La Grange town</w:t>
            </w:r>
          </w:p>
        </w:tc>
        <w:tc>
          <w:tcPr>
            <w:tcW w:type="dxa" w:w="1604"/>
          </w:tcPr>
          <w:p>
            <w:pPr>
              <w:spacing w:after="0"/>
              <w:jc w:val="left"/>
            </w:pPr>
            <w:r>
              <w:rPr>
                <w:sz w:val="16"/>
              </w:rPr>
              <w:t>370579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Pink Hill town</w:t>
            </w:r>
          </w:p>
        </w:tc>
        <w:tc>
          <w:tcPr>
            <w:tcW w:type="dxa" w:w="1604"/>
          </w:tcPr>
          <w:p>
            <w:pPr>
              <w:spacing w:after="0"/>
              <w:jc w:val="left"/>
            </w:pPr>
            <w:r>
              <w:rPr>
                <w:sz w:val="16"/>
              </w:rPr>
              <w:t>370599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14</w:t>
            </w:r>
          </w:p>
        </w:tc>
        <w:tc>
          <w:tcPr>
            <w:tcW w:type="dxa" w:w="1496"/>
          </w:tcPr>
          <w:p>
            <w:pPr>
              <w:spacing w:after="0"/>
              <w:jc w:val="right"/>
            </w:pPr>
            <w:r>
              <w:rPr>
                <w:sz w:val="16"/>
              </w:rPr>
              <w:t>52</w:t>
            </w:r>
          </w:p>
        </w:tc>
        <w:tc>
          <w:tcPr>
            <w:tcW w:type="dxa" w:w="1496"/>
          </w:tcPr>
          <w:p>
            <w:pPr>
              <w:spacing w:after="0"/>
              <w:jc w:val="right"/>
            </w:pPr>
            <w:r>
              <w:rPr>
                <w:sz w:val="16"/>
              </w:rPr>
              <w:t>5</w:t>
            </w:r>
          </w:p>
        </w:tc>
        <w:tc>
          <w:tcPr>
            <w:tcW w:type="dxa" w:w="1496"/>
          </w:tcPr>
          <w:p>
            <w:pPr>
              <w:spacing w:after="0"/>
              <w:jc w:val="right"/>
            </w:pPr>
            <w:r>
              <w:rPr>
                <w:sz w:val="16"/>
              </w:rPr>
              <w:t>61</w:t>
            </w:r>
          </w:p>
        </w:tc>
        <w:tc>
          <w:tcPr>
            <w:tcW w:type="dxa" w:w="1496"/>
          </w:tcPr>
          <w:p>
            <w:pPr>
              <w:spacing w:after="0"/>
              <w:jc w:val="right"/>
            </w:pPr>
            <w:r>
              <w:rPr>
                <w:sz w:val="16"/>
              </w:rPr>
              <w:t>5</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24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11 properties are FMA repetitive loss but not NFIP repetitive loss, and 88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Lenoir County, NC: risk-assessment baseline packet, release 2026-10 (data as of 2026-09-30; County FIPS 37107). Automated baseline. </w:t>
      </w:r>
      <w:hyperlink r:id="rId15">
        <w:r>
          <w:rPr>
            <w:color w:val="1F4E99"/>
            <w:sz w:val="17"/>
            <w:u w:val="single"/>
          </w:rPr>
          <w:t>https://hazardplain.org/nc/37107/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Lenoir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Lenoir County, NC: Risk-assessment baseline packet</dc:title>
  <dc:subject>Hazard Plain release 2026-10, as of 2026-09-30. Automated baseline</dc:subject>
  <dc:creator>Hazard Plain</dc:creator>
  <cp:keywords>Hazard Plain; hazard mitigation; risk assessment; 37107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