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Jones County, NC</w:t>
      </w:r>
    </w:p>
    <w:p>
      <w:pPr>
        <w:spacing w:after="120" w:before="0"/>
      </w:pPr>
      <w:r>
        <w:rPr>
          <w:color w:val="555555"/>
          <w:sz w:val="24"/>
        </w:rPr>
        <w:t>Risk-assessment baseline packet</w:t>
      </w:r>
    </w:p>
    <w:p>
      <w:pPr>
        <w:spacing w:after="120" w:before="0"/>
      </w:pPr>
      <w:r>
        <w:rPr>
          <w:b/>
          <w:sz w:val="18"/>
        </w:rPr>
        <w:t xml:space="preserve">County FIPS: </w:t>
      </w:r>
      <w:r>
        <w:rPr>
          <w:sz w:val="18"/>
        </w:rPr>
        <w:t>37103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Neuse River Regional (FEMA plan 110808),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($11,146,130 a year), Inland Flooding ($1,974,869) and Strong Wind ($245,013).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Neuse River Regional (FEMA plan 110808)</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7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1394"/>
        <w:gridCol w:w="2248"/>
        <w:gridCol w:w="2945"/>
        <w:gridCol w:w="1037"/>
        <w:gridCol w:w="1037"/>
        <w:gridCol w:w="868"/>
        <w:gridCol w:w="2898"/>
      </w:tblGrid>
      <w:tr>
        <w:trPr>
          <w:cantSplit/>
          <w:tblHeader/>
        </w:trPr>
        <w:tc>
          <w:tcPr>
            <w:tcW w:type="dxa" w:w="168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Status</w:t>
            </w:r>
          </w:p>
        </w:tc>
        <w:tc>
          <w:tcPr>
            <w:tcW w:type="dxa" w:w="29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8"/>
            <w:shd w:val="clear" w:color="auto" w:fill="E8E8E8"/>
          </w:tcPr>
          <w:p>
            <w:pPr>
              <w:spacing w:after="0"/>
              <w:jc w:val="left"/>
            </w:pPr>
            <w:r>
              <w:rPr>
                <w:b/>
                <w:sz w:val="16"/>
              </w:rPr>
              <w:t>Notes</w:t>
            </w:r>
          </w:p>
        </w:tc>
      </w:tr>
      <w:tr>
        <w:trPr>
          <w:cantSplit/>
        </w:trPr>
        <w:tc>
          <w:tcPr>
            <w:tcW w:type="dxa" w:w="1685"/>
          </w:tcPr>
          <w:p>
            <w:pPr>
              <w:spacing w:after="0"/>
              <w:jc w:val="left"/>
            </w:pPr>
            <w:r>
              <w:rPr>
                <w:sz w:val="16"/>
              </w:rPr>
              <w:t>Jones County (unincorporated area)</w:t>
            </w:r>
          </w:p>
        </w:tc>
        <w:tc>
          <w:tcPr>
            <w:tcW w:type="dxa" w:w="1394"/>
          </w:tcPr>
          <w:p>
            <w:pPr>
              <w:spacing w:after="0"/>
              <w:jc w:val="left"/>
            </w:pPr>
            <w:r>
              <w:rPr>
                <w:sz w:val="16"/>
              </w:rPr>
              <w:t>Unincorporated</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2025-07-23</w:t>
            </w:r>
          </w:p>
        </w:tc>
      </w:tr>
      <w:tr>
        <w:trPr>
          <w:cantSplit/>
        </w:trPr>
        <w:tc>
          <w:tcPr>
            <w:tcW w:type="dxa" w:w="1685"/>
          </w:tcPr>
          <w:p>
            <w:pPr>
              <w:spacing w:after="0"/>
              <w:jc w:val="left"/>
            </w:pPr>
            <w:r>
              <w:rPr>
                <w:sz w:val="16"/>
              </w:rPr>
              <w:t>Maysville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2026-03-17</w:t>
            </w:r>
          </w:p>
        </w:tc>
      </w:tr>
      <w:tr>
        <w:trPr>
          <w:cantSplit/>
        </w:trPr>
        <w:tc>
          <w:tcPr>
            <w:tcW w:type="dxa" w:w="1685"/>
          </w:tcPr>
          <w:p>
            <w:pPr>
              <w:spacing w:after="0"/>
              <w:jc w:val="left"/>
            </w:pPr>
            <w:r>
              <w:rPr>
                <w:sz w:val="16"/>
              </w:rPr>
              <w:t>Pollocksville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p>
        </w:tc>
      </w:tr>
      <w:tr>
        <w:trPr>
          <w:cantSplit/>
        </w:trPr>
        <w:tc>
          <w:tcPr>
            <w:tcW w:type="dxa" w:w="1685"/>
          </w:tcPr>
          <w:p>
            <w:pPr>
              <w:spacing w:after="0"/>
              <w:jc w:val="left"/>
            </w:pPr>
            <w:r>
              <w:rPr>
                <w:sz w:val="16"/>
              </w:rPr>
              <w:t>Trenton town</w:t>
            </w:r>
          </w:p>
        </w:tc>
        <w:tc>
          <w:tcPr>
            <w:tcW w:type="dxa" w:w="1394"/>
          </w:tcPr>
          <w:p>
            <w:pPr>
              <w:spacing w:after="0"/>
              <w:jc w:val="left"/>
            </w:pPr>
            <w:r>
              <w:rPr>
                <w:sz w:val="16"/>
              </w:rPr>
              <w:t>Town</w:t>
            </w:r>
          </w:p>
        </w:tc>
        <w:tc>
          <w:tcPr>
            <w:tcW w:type="dxa" w:w="2248"/>
          </w:tcPr>
          <w:p>
            <w:pPr>
              <w:spacing w:after="0"/>
              <w:jc w:val="left"/>
            </w:pPr>
            <w:r>
              <w:rPr>
                <w:sz w:val="16"/>
              </w:rPr>
              <w:t>Approved, expires 2030-07-13</w:t>
            </w:r>
          </w:p>
        </w:tc>
        <w:tc>
          <w:tcPr>
            <w:tcW w:type="dxa" w:w="2945"/>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68"/>
          </w:tcPr>
          <w:p>
            <w:pPr>
              <w:spacing w:after="0"/>
              <w:jc w:val="right"/>
            </w:pPr>
            <w:r>
              <w:rPr>
                <w:sz w:val="16"/>
              </w:rPr>
              <w:t>1,382</w:t>
            </w:r>
          </w:p>
        </w:tc>
        <w:tc>
          <w:tcPr>
            <w:tcW w:type="dxa" w:w="2898"/>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110808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230"/>
        <w:gridCol w:w="1037"/>
        <w:gridCol w:w="1126"/>
        <w:gridCol w:w="1514"/>
        <w:gridCol w:w="1174"/>
        <w:gridCol w:w="1712"/>
        <w:gridCol w:w="33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Hurricane</w:t>
            </w:r>
          </w:p>
        </w:tc>
        <w:tc>
          <w:tcPr>
            <w:tcW w:type="dxa" w:w="1230"/>
          </w:tcPr>
          <w:p>
            <w:pPr>
              <w:spacing w:after="0"/>
              <w:jc w:val="left"/>
            </w:pPr>
            <w:r>
              <w:rPr>
                <w:sz w:val="16"/>
              </w:rPr>
              <w:t>Relatively High</w:t>
            </w:r>
          </w:p>
        </w:tc>
        <w:tc>
          <w:tcPr>
            <w:tcW w:type="dxa" w:w="1230"/>
          </w:tcPr>
          <w:p>
            <w:pPr>
              <w:spacing w:after="0"/>
              <w:jc w:val="left"/>
            </w:pPr>
            <w:r>
              <w:rPr>
                <w:sz w:val="16"/>
              </w:rPr>
              <w:t>Relatively High</w:t>
            </w:r>
          </w:p>
        </w:tc>
        <w:tc>
          <w:tcPr>
            <w:tcW w:type="dxa" w:w="1037"/>
          </w:tcPr>
          <w:p>
            <w:pPr>
              <w:spacing w:after="0"/>
              <w:jc w:val="right"/>
            </w:pPr>
            <w:r>
              <w:rPr>
                <w:sz w:val="16"/>
              </w:rPr>
              <w:t>$6,749,411</w:t>
            </w:r>
          </w:p>
        </w:tc>
        <w:tc>
          <w:tcPr>
            <w:tcW w:type="dxa" w:w="1126"/>
          </w:tcPr>
          <w:p>
            <w:pPr>
              <w:spacing w:after="0"/>
              <w:jc w:val="right"/>
            </w:pPr>
            <w:r>
              <w:rPr>
                <w:sz w:val="16"/>
              </w:rPr>
              <w:t>$4,000,784</w:t>
            </w:r>
          </w:p>
        </w:tc>
        <w:tc>
          <w:tcPr>
            <w:tcW w:type="dxa" w:w="1514"/>
          </w:tcPr>
          <w:p>
            <w:pPr>
              <w:spacing w:after="0"/>
              <w:jc w:val="right"/>
            </w:pPr>
            <w:r>
              <w:rPr>
                <w:sz w:val="16"/>
              </w:rPr>
              <w:t>$395,934</w:t>
            </w:r>
          </w:p>
        </w:tc>
        <w:tc>
          <w:tcPr>
            <w:tcW w:type="dxa" w:w="1174"/>
          </w:tcPr>
          <w:p>
            <w:pPr>
              <w:spacing w:after="0"/>
              <w:jc w:val="right"/>
            </w:pPr>
            <w:r>
              <w:rPr>
                <w:sz w:val="16"/>
              </w:rPr>
              <w:t>$11,146,130</w:t>
            </w:r>
          </w:p>
        </w:tc>
        <w:tc>
          <w:tcPr>
            <w:tcW w:type="dxa" w:w="1712"/>
          </w:tcPr>
          <w:p>
            <w:pPr>
              <w:spacing w:after="0"/>
              <w:jc w:val="right"/>
            </w:pPr>
            <w:r>
              <w:rPr>
                <w:sz w:val="16"/>
              </w:rPr>
              <w:t>19</w:t>
            </w:r>
          </w:p>
        </w:tc>
        <w:tc>
          <w:tcPr>
            <w:tcW w:type="dxa" w:w="33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$1,849,056</w:t>
            </w:r>
          </w:p>
        </w:tc>
        <w:tc>
          <w:tcPr>
            <w:tcW w:type="dxa" w:w="1126"/>
          </w:tcPr>
          <w:p>
            <w:pPr>
              <w:spacing w:after="0"/>
              <w:jc w:val="right"/>
            </w:pPr>
            <w:r>
              <w:rPr>
                <w:sz w:val="16"/>
              </w:rPr>
              <w:t>$113,753</w:t>
            </w:r>
          </w:p>
        </w:tc>
        <w:tc>
          <w:tcPr>
            <w:tcW w:type="dxa" w:w="1514"/>
          </w:tcPr>
          <w:p>
            <w:pPr>
              <w:spacing w:after="0"/>
              <w:jc w:val="right"/>
            </w:pPr>
            <w:r>
              <w:rPr>
                <w:sz w:val="16"/>
              </w:rPr>
              <w:t>$12,060</w:t>
            </w:r>
          </w:p>
        </w:tc>
        <w:tc>
          <w:tcPr>
            <w:tcW w:type="dxa" w:w="1174"/>
          </w:tcPr>
          <w:p>
            <w:pPr>
              <w:spacing w:after="0"/>
              <w:jc w:val="right"/>
            </w:pPr>
            <w:r>
              <w:rPr>
                <w:sz w:val="16"/>
              </w:rPr>
              <w:t>$1,974,869</w:t>
            </w:r>
          </w:p>
        </w:tc>
        <w:tc>
          <w:tcPr>
            <w:tcW w:type="dxa" w:w="1712"/>
          </w:tcPr>
          <w:p>
            <w:pPr>
              <w:spacing w:after="0"/>
              <w:jc w:val="right"/>
            </w:pPr>
            <w:r>
              <w:rPr>
                <w:sz w:val="16"/>
              </w:rPr>
              <w:t>23</w:t>
            </w:r>
          </w:p>
        </w:tc>
        <w:tc>
          <w:tcPr>
            <w:tcW w:type="dxa" w:w="335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$14,213</w:t>
            </w:r>
          </w:p>
        </w:tc>
        <w:tc>
          <w:tcPr>
            <w:tcW w:type="dxa" w:w="1126"/>
          </w:tcPr>
          <w:p>
            <w:pPr>
              <w:spacing w:after="0"/>
              <w:jc w:val="right"/>
            </w:pPr>
            <w:r>
              <w:rPr>
                <w:sz w:val="16"/>
              </w:rPr>
              <w:t>$162,844</w:t>
            </w:r>
          </w:p>
        </w:tc>
        <w:tc>
          <w:tcPr>
            <w:tcW w:type="dxa" w:w="1514"/>
          </w:tcPr>
          <w:p>
            <w:pPr>
              <w:spacing w:after="0"/>
              <w:jc w:val="right"/>
            </w:pPr>
            <w:r>
              <w:rPr>
                <w:sz w:val="16"/>
              </w:rPr>
              <w:t>$67,956</w:t>
            </w:r>
          </w:p>
        </w:tc>
        <w:tc>
          <w:tcPr>
            <w:tcW w:type="dxa" w:w="1174"/>
          </w:tcPr>
          <w:p>
            <w:pPr>
              <w:spacing w:after="0"/>
              <w:jc w:val="right"/>
            </w:pPr>
            <w:r>
              <w:rPr>
                <w:sz w:val="16"/>
              </w:rPr>
              <w:t>$245,013</w:t>
            </w:r>
          </w:p>
        </w:tc>
        <w:tc>
          <w:tcPr>
            <w:tcW w:type="dxa" w:w="1712"/>
          </w:tcPr>
          <w:p>
            <w:pPr>
              <w:spacing w:after="0"/>
              <w:jc w:val="right"/>
            </w:pPr>
            <w:r>
              <w:rPr>
                <w:sz w:val="16"/>
              </w:rPr>
              <w:t>87</w:t>
            </w:r>
          </w:p>
        </w:tc>
        <w:tc>
          <w:tcPr>
            <w:tcW w:type="dxa" w:w="3358"/>
          </w:tcPr>
          <w:p>
            <w:pPr>
              <w:spacing w:after="0"/>
              <w:jc w:val="left"/>
            </w:pPr>
            <w:r>
              <w:rPr>
                <w:sz w:val="16"/>
              </w:rPr>
              <w:t>Includes 1 High Wind and 2 Strong Wind records (NOAA non-thunderstorm wind types, outside NRI's Strong Wind definition).</w:t>
            </w: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30"/>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$492</w:t>
            </w:r>
          </w:p>
        </w:tc>
        <w:tc>
          <w:tcPr>
            <w:tcW w:type="dxa" w:w="1126"/>
          </w:tcPr>
          <w:p>
            <w:pPr>
              <w:spacing w:after="0"/>
              <w:jc w:val="right"/>
            </w:pPr>
            <w:r>
              <w:rPr>
                <w:sz w:val="16"/>
              </w:rPr>
              <w:t>$90,162</w:t>
            </w:r>
          </w:p>
        </w:tc>
        <w:tc>
          <w:tcPr>
            <w:tcW w:type="dxa" w:w="1514"/>
          </w:tcPr>
          <w:p>
            <w:pPr>
              <w:spacing w:after="0"/>
              <w:jc w:val="right"/>
            </w:pPr>
            <w:r>
              <w:rPr>
                <w:sz w:val="16"/>
              </w:rPr>
              <w:t>$76,509</w:t>
            </w:r>
          </w:p>
        </w:tc>
        <w:tc>
          <w:tcPr>
            <w:tcW w:type="dxa" w:w="1174"/>
          </w:tcPr>
          <w:p>
            <w:pPr>
              <w:spacing w:after="0"/>
              <w:jc w:val="right"/>
            </w:pPr>
            <w:r>
              <w:rPr>
                <w:sz w:val="16"/>
              </w:rPr>
              <w:t>$167,162</w:t>
            </w:r>
          </w:p>
        </w:tc>
        <w:tc>
          <w:tcPr>
            <w:tcW w:type="dxa" w:w="1712"/>
          </w:tcPr>
          <w:p>
            <w:pPr>
              <w:spacing w:after="0"/>
              <w:jc w:val="right"/>
            </w:pPr>
            <w:r>
              <w:rPr>
                <w:sz w:val="16"/>
              </w:rPr>
              <w:t>2</w:t>
            </w:r>
          </w:p>
        </w:tc>
        <w:tc>
          <w:tcPr>
            <w:tcW w:type="dxa" w:w="3358"/>
          </w:tcPr>
          <w:p>
            <w:pPr>
              <w:spacing w:after="0"/>
              <w:jc w:val="left"/>
            </w:pPr>
            <w:r>
              <w:rPr>
                <w:sz w:val="16"/>
              </w:rPr>
              <w:t>Includes 1 Frost/Freeze record (outside NRI's Cold Wave definition; counted in this table and in B1-d, not in the B1-e descriptor).</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$77,775</w:t>
            </w:r>
          </w:p>
        </w:tc>
        <w:tc>
          <w:tcPr>
            <w:tcW w:type="dxa" w:w="1126"/>
          </w:tcPr>
          <w:p>
            <w:pPr>
              <w:spacing w:after="0"/>
              <w:jc w:val="right"/>
            </w:pPr>
            <w:r>
              <w:rPr>
                <w:sz w:val="16"/>
              </w:rPr>
              <w:t>$6,122</w:t>
            </w:r>
          </w:p>
        </w:tc>
        <w:tc>
          <w:tcPr>
            <w:tcW w:type="dxa" w:w="1514"/>
          </w:tcPr>
          <w:p>
            <w:pPr>
              <w:spacing w:after="0"/>
              <w:jc w:val="right"/>
            </w:pPr>
            <w:r>
              <w:rPr>
                <w:sz w:val="16"/>
              </w:rPr>
              <w:t>$78,939</w:t>
            </w:r>
          </w:p>
        </w:tc>
        <w:tc>
          <w:tcPr>
            <w:tcW w:type="dxa" w:w="1174"/>
          </w:tcPr>
          <w:p>
            <w:pPr>
              <w:spacing w:after="0"/>
              <w:jc w:val="right"/>
            </w:pPr>
            <w:r>
              <w:rPr>
                <w:sz w:val="16"/>
              </w:rPr>
              <w:t>$162,836</w:t>
            </w:r>
          </w:p>
        </w:tc>
        <w:tc>
          <w:tcPr>
            <w:tcW w:type="dxa" w:w="1712"/>
          </w:tcPr>
          <w:p>
            <w:pPr>
              <w:spacing w:after="0"/>
              <w:jc w:val="right"/>
            </w:pPr>
            <w:r>
              <w:rPr>
                <w:sz w:val="16"/>
              </w:rPr>
              <w:t>18</w:t>
            </w:r>
          </w:p>
        </w:tc>
        <w:tc>
          <w:tcPr>
            <w:tcW w:type="dxa" w:w="335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30"/>
          </w:tcPr>
          <w:p>
            <w:pPr>
              <w:spacing w:after="0"/>
              <w:jc w:val="left"/>
            </w:pPr>
            <w:r>
              <w:rPr>
                <w:sz w:val="16"/>
              </w:rPr>
              <w:t>Relatively Low</w:t>
            </w:r>
          </w:p>
        </w:tc>
        <w:tc>
          <w:tcPr>
            <w:tcW w:type="dxa" w:w="123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$655</w:t>
            </w:r>
          </w:p>
        </w:tc>
        <w:tc>
          <w:tcPr>
            <w:tcW w:type="dxa" w:w="1514"/>
          </w:tcPr>
          <w:p>
            <w:pPr>
              <w:spacing w:after="0"/>
              <w:jc w:val="right"/>
            </w:pPr>
            <w:r>
              <w:rPr>
                <w:sz w:val="16"/>
              </w:rPr>
              <w:t>$144,115</w:t>
            </w:r>
          </w:p>
        </w:tc>
        <w:tc>
          <w:tcPr>
            <w:tcW w:type="dxa" w:w="1174"/>
          </w:tcPr>
          <w:p>
            <w:pPr>
              <w:spacing w:after="0"/>
              <w:jc w:val="right"/>
            </w:pPr>
            <w:r>
              <w:rPr>
                <w:sz w:val="16"/>
              </w:rPr>
              <w:t>$144,780</w:t>
            </w:r>
          </w:p>
        </w:tc>
        <w:tc>
          <w:tcPr>
            <w:tcW w:type="dxa" w:w="1712"/>
          </w:tcPr>
          <w:p>
            <w:pPr>
              <w:spacing w:after="0"/>
              <w:jc w:val="right"/>
            </w:pPr>
            <w:r>
              <w:rPr>
                <w:sz w:val="16"/>
              </w:rPr>
              <w:t>5</w:t>
            </w:r>
          </w:p>
        </w:tc>
        <w:tc>
          <w:tcPr>
            <w:tcW w:type="dxa" w:w="33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$9,818</w:t>
            </w:r>
          </w:p>
        </w:tc>
        <w:tc>
          <w:tcPr>
            <w:tcW w:type="dxa" w:w="1126"/>
          </w:tcPr>
          <w:p>
            <w:pPr>
              <w:spacing w:after="0"/>
              <w:jc w:val="right"/>
            </w:pPr>
            <w:r>
              <w:rPr>
                <w:sz w:val="16"/>
              </w:rPr>
              <w:t>$111,052</w:t>
            </w:r>
          </w:p>
        </w:tc>
        <w:tc>
          <w:tcPr>
            <w:tcW w:type="dxa" w:w="1514"/>
          </w:tcPr>
          <w:p>
            <w:pPr>
              <w:spacing w:after="0"/>
              <w:jc w:val="right"/>
            </w:pPr>
            <w:r>
              <w:rPr>
                <w:sz w:val="16"/>
              </w:rPr>
              <w:t>$8,996</w:t>
            </w:r>
          </w:p>
        </w:tc>
        <w:tc>
          <w:tcPr>
            <w:tcW w:type="dxa" w:w="1174"/>
          </w:tcPr>
          <w:p>
            <w:pPr>
              <w:spacing w:after="0"/>
              <w:jc w:val="right"/>
            </w:pPr>
            <w:r>
              <w:rPr>
                <w:sz w:val="16"/>
              </w:rPr>
              <w:t>$129,865</w:t>
            </w:r>
          </w:p>
        </w:tc>
        <w:tc>
          <w:tcPr>
            <w:tcW w:type="dxa" w:w="1712"/>
          </w:tcPr>
          <w:p>
            <w:pPr>
              <w:spacing w:after="0"/>
              <w:jc w:val="right"/>
            </w:pPr>
            <w:r>
              <w:rPr>
                <w:sz w:val="16"/>
              </w:rPr>
              <w:t>56</w:t>
            </w:r>
          </w:p>
        </w:tc>
        <w:tc>
          <w:tcPr>
            <w:tcW w:type="dxa" w:w="3358"/>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30"/>
          </w:tcPr>
          <w:p>
            <w:pPr>
              <w:spacing w:after="0"/>
              <w:jc w:val="left"/>
            </w:pPr>
            <w:r>
              <w:rPr>
                <w:sz w:val="16"/>
              </w:rPr>
              <w:t>Relatively Moderate</w:t>
            </w:r>
          </w:p>
        </w:tc>
        <w:tc>
          <w:tcPr>
            <w:tcW w:type="dxa" w:w="1230"/>
          </w:tcPr>
          <w:p>
            <w:pPr>
              <w:spacing w:after="0"/>
              <w:jc w:val="left"/>
            </w:pPr>
            <w:r>
              <w:rPr>
                <w:sz w:val="16"/>
              </w:rPr>
              <w:t>Relatively Moderate</w:t>
            </w:r>
          </w:p>
        </w:tc>
        <w:tc>
          <w:tcPr>
            <w:tcW w:type="dxa" w:w="1037"/>
          </w:tcPr>
          <w:p>
            <w:pPr>
              <w:spacing w:after="0"/>
              <w:jc w:val="right"/>
            </w:pPr>
            <w:r>
              <w:rPr>
                <w:sz w:val="16"/>
              </w:rPr>
              <w:t>$10,612</w:t>
            </w:r>
          </w:p>
        </w:tc>
        <w:tc>
          <w:tcPr>
            <w:tcW w:type="dxa" w:w="1126"/>
          </w:tcPr>
          <w:p>
            <w:pPr>
              <w:spacing w:after="0"/>
              <w:jc w:val="right"/>
            </w:pPr>
            <w:r>
              <w:rPr>
                <w:sz w:val="16"/>
              </w:rPr>
              <w:t>$422</w:t>
            </w:r>
          </w:p>
        </w:tc>
        <w:tc>
          <w:tcPr>
            <w:tcW w:type="dxa" w:w="1514"/>
          </w:tcPr>
          <w:p>
            <w:pPr>
              <w:spacing w:after="0"/>
              <w:jc w:val="right"/>
            </w:pPr>
            <w:r>
              <w:rPr>
                <w:sz w:val="16"/>
              </w:rPr>
              <w:t>$74,189</w:t>
            </w:r>
          </w:p>
        </w:tc>
        <w:tc>
          <w:tcPr>
            <w:tcW w:type="dxa" w:w="1174"/>
          </w:tcPr>
          <w:p>
            <w:pPr>
              <w:spacing w:after="0"/>
              <w:jc w:val="right"/>
            </w:pPr>
            <w:r>
              <w:rPr>
                <w:sz w:val="16"/>
              </w:rPr>
              <w:t>$85,223</w:t>
            </w:r>
          </w:p>
        </w:tc>
        <w:tc>
          <w:tcPr>
            <w:tcW w:type="dxa" w:w="1712"/>
          </w:tcPr>
          <w:p>
            <w:pPr>
              <w:spacing w:after="0"/>
              <w:jc w:val="right"/>
            </w:pPr>
            <w:r>
              <w:rPr>
                <w:sz w:val="16"/>
              </w:rPr>
              <w:t>26</w:t>
            </w:r>
          </w:p>
        </w:tc>
        <w:tc>
          <w:tcPr>
            <w:tcW w:type="dxa" w:w="33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30"/>
          </w:tcPr>
          <w:p>
            <w:pPr>
              <w:spacing w:after="0"/>
              <w:jc w:val="left"/>
            </w:pPr>
            <w:r>
              <w:rPr>
                <w:sz w:val="16"/>
              </w:rPr>
              <w:t>Relatively Low</w:t>
            </w:r>
          </w:p>
        </w:tc>
        <w:tc>
          <w:tcPr>
            <w:tcW w:type="dxa" w:w="1230"/>
          </w:tcPr>
          <w:p>
            <w:pPr>
              <w:spacing w:after="0"/>
              <w:jc w:val="left"/>
            </w:pPr>
            <w:r>
              <w:rPr>
                <w:sz w:val="16"/>
              </w:rPr>
              <w:t>Very Low</w:t>
            </w:r>
          </w:p>
        </w:tc>
        <w:tc>
          <w:tcPr>
            <w:tcW w:type="dxa" w:w="1037"/>
          </w:tcPr>
          <w:p>
            <w:pPr>
              <w:spacing w:after="0"/>
              <w:jc w:val="right"/>
            </w:pPr>
            <w:r>
              <w:rPr>
                <w:sz w:val="16"/>
              </w:rPr>
              <w:t>$18,365</w:t>
            </w:r>
          </w:p>
        </w:tc>
        <w:tc>
          <w:tcPr>
            <w:tcW w:type="dxa" w:w="1126"/>
          </w:tcPr>
          <w:p>
            <w:pPr>
              <w:spacing w:after="0"/>
              <w:jc w:val="right"/>
            </w:pPr>
            <w:r>
              <w:rPr>
                <w:sz w:val="16"/>
              </w:rPr>
              <w:t>n/a</w:t>
            </w:r>
          </w:p>
        </w:tc>
        <w:tc>
          <w:tcPr>
            <w:tcW w:type="dxa" w:w="1514"/>
          </w:tcPr>
          <w:p>
            <w:pPr>
              <w:spacing w:after="0"/>
              <w:jc w:val="right"/>
            </w:pPr>
            <w:r>
              <w:rPr>
                <w:sz w:val="16"/>
              </w:rPr>
              <w:t>$62,308</w:t>
            </w:r>
          </w:p>
        </w:tc>
        <w:tc>
          <w:tcPr>
            <w:tcW w:type="dxa" w:w="1174"/>
          </w:tcPr>
          <w:p>
            <w:pPr>
              <w:spacing w:after="0"/>
              <w:jc w:val="right"/>
            </w:pPr>
            <w:r>
              <w:rPr>
                <w:sz w:val="16"/>
              </w:rPr>
              <w:t>$80,673</w:t>
            </w:r>
          </w:p>
        </w:tc>
        <w:tc>
          <w:tcPr>
            <w:tcW w:type="dxa" w:w="1712"/>
          </w:tcPr>
          <w:p>
            <w:pPr>
              <w:spacing w:after="0"/>
              <w:jc w:val="right"/>
            </w:pPr>
            <w:r>
              <w:rPr>
                <w:sz w:val="16"/>
              </w:rPr>
              <w:t>1</w:t>
            </w:r>
          </w:p>
        </w:tc>
        <w:tc>
          <w:tcPr>
            <w:tcW w:type="dxa" w:w="3358"/>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Drought</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$75,453</w:t>
            </w:r>
          </w:p>
        </w:tc>
        <w:tc>
          <w:tcPr>
            <w:tcW w:type="dxa" w:w="1514"/>
          </w:tcPr>
          <w:p>
            <w:pPr>
              <w:spacing w:after="0"/>
              <w:jc w:val="right"/>
            </w:pPr>
            <w:r>
              <w:rPr>
                <w:sz w:val="16"/>
              </w:rPr>
              <w:t>n/a</w:t>
            </w:r>
          </w:p>
        </w:tc>
        <w:tc>
          <w:tcPr>
            <w:tcW w:type="dxa" w:w="1174"/>
          </w:tcPr>
          <w:p>
            <w:pPr>
              <w:spacing w:after="0"/>
              <w:jc w:val="right"/>
            </w:pPr>
            <w:r>
              <w:rPr>
                <w:sz w:val="16"/>
              </w:rPr>
              <w:t>$75,453</w:t>
            </w:r>
          </w:p>
        </w:tc>
        <w:tc>
          <w:tcPr>
            <w:tcW w:type="dxa" w:w="1712"/>
          </w:tcPr>
          <w:p>
            <w:pPr>
              <w:spacing w:after="0"/>
              <w:jc w:val="right"/>
            </w:pPr>
            <w:r>
              <w:rPr>
                <w:sz w:val="16"/>
              </w:rPr>
              <w:t>11</w:t>
            </w:r>
          </w:p>
        </w:tc>
        <w:tc>
          <w:tcPr>
            <w:tcW w:type="dxa" w:w="335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$37,677</w:t>
            </w:r>
          </w:p>
        </w:tc>
        <w:tc>
          <w:tcPr>
            <w:tcW w:type="dxa" w:w="1126"/>
          </w:tcPr>
          <w:p>
            <w:pPr>
              <w:spacing w:after="0"/>
              <w:jc w:val="right"/>
            </w:pPr>
            <w:r>
              <w:rPr>
                <w:sz w:val="16"/>
              </w:rPr>
              <w:t>n/a</w:t>
            </w:r>
          </w:p>
        </w:tc>
        <w:tc>
          <w:tcPr>
            <w:tcW w:type="dxa" w:w="1514"/>
          </w:tcPr>
          <w:p>
            <w:pPr>
              <w:spacing w:after="0"/>
              <w:jc w:val="right"/>
            </w:pPr>
            <w:r>
              <w:rPr>
                <w:sz w:val="16"/>
              </w:rPr>
              <w:t>$16,852</w:t>
            </w:r>
          </w:p>
        </w:tc>
        <w:tc>
          <w:tcPr>
            <w:tcW w:type="dxa" w:w="1174"/>
          </w:tcPr>
          <w:p>
            <w:pPr>
              <w:spacing w:after="0"/>
              <w:jc w:val="right"/>
            </w:pPr>
            <w:r>
              <w:rPr>
                <w:sz w:val="16"/>
              </w:rPr>
              <w:t>$54,529</w:t>
            </w:r>
          </w:p>
        </w:tc>
        <w:tc>
          <w:tcPr>
            <w:tcW w:type="dxa" w:w="1712"/>
          </w:tcPr>
          <w:p>
            <w:pPr>
              <w:spacing w:after="0"/>
              <w:jc w:val="right"/>
            </w:pPr>
          </w:p>
        </w:tc>
        <w:tc>
          <w:tcPr>
            <w:tcW w:type="dxa" w:w="3358"/>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$21,693</w:t>
            </w:r>
          </w:p>
        </w:tc>
        <w:tc>
          <w:tcPr>
            <w:tcW w:type="dxa" w:w="1126"/>
          </w:tcPr>
          <w:p>
            <w:pPr>
              <w:spacing w:after="0"/>
              <w:jc w:val="right"/>
            </w:pPr>
            <w:r>
              <w:rPr>
                <w:sz w:val="16"/>
              </w:rPr>
              <w:t>$388</w:t>
            </w:r>
          </w:p>
        </w:tc>
        <w:tc>
          <w:tcPr>
            <w:tcW w:type="dxa" w:w="1514"/>
          </w:tcPr>
          <w:p>
            <w:pPr>
              <w:spacing w:after="0"/>
              <w:jc w:val="right"/>
            </w:pPr>
            <w:r>
              <w:rPr>
                <w:sz w:val="16"/>
              </w:rPr>
              <w:t>$3,796</w:t>
            </w:r>
          </w:p>
        </w:tc>
        <w:tc>
          <w:tcPr>
            <w:tcW w:type="dxa" w:w="1174"/>
          </w:tcPr>
          <w:p>
            <w:pPr>
              <w:spacing w:after="0"/>
              <w:jc w:val="right"/>
            </w:pPr>
            <w:r>
              <w:rPr>
                <w:sz w:val="16"/>
              </w:rPr>
              <w:t>$25,877</w:t>
            </w:r>
          </w:p>
        </w:tc>
        <w:tc>
          <w:tcPr>
            <w:tcW w:type="dxa" w:w="1712"/>
          </w:tcPr>
          <w:p>
            <w:pPr>
              <w:spacing w:after="0"/>
              <w:jc w:val="right"/>
            </w:pPr>
            <w:r>
              <w:rPr>
                <w:sz w:val="16"/>
              </w:rPr>
              <w:t>0</w:t>
            </w:r>
          </w:p>
        </w:tc>
        <w:tc>
          <w:tcPr>
            <w:tcW w:type="dxa" w:w="33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230"/>
          </w:tcPr>
          <w:p>
            <w:pPr>
              <w:spacing w:after="0"/>
              <w:jc w:val="left"/>
            </w:pPr>
            <w:r>
              <w:rPr>
                <w:sz w:val="16"/>
              </w:rPr>
              <w:t>Relatively Low</w:t>
            </w:r>
          </w:p>
        </w:tc>
        <w:tc>
          <w:tcPr>
            <w:tcW w:type="dxa" w:w="1230"/>
          </w:tcPr>
          <w:p>
            <w:pPr>
              <w:spacing w:after="0"/>
              <w:jc w:val="left"/>
            </w:pPr>
            <w:r>
              <w:rPr>
                <w:sz w:val="16"/>
              </w:rPr>
              <w:t>Very Low</w:t>
            </w:r>
          </w:p>
        </w:tc>
        <w:tc>
          <w:tcPr>
            <w:tcW w:type="dxa" w:w="1037"/>
          </w:tcPr>
          <w:p>
            <w:pPr>
              <w:spacing w:after="0"/>
              <w:jc w:val="right"/>
            </w:pPr>
            <w:r>
              <w:rPr>
                <w:sz w:val="16"/>
              </w:rPr>
              <w:t>$13,514</w:t>
            </w:r>
          </w:p>
        </w:tc>
        <w:tc>
          <w:tcPr>
            <w:tcW w:type="dxa" w:w="1126"/>
          </w:tcPr>
          <w:p>
            <w:pPr>
              <w:spacing w:after="0"/>
              <w:jc w:val="right"/>
            </w:pPr>
            <w:r>
              <w:rPr>
                <w:sz w:val="16"/>
              </w:rPr>
              <w:t>n/a</w:t>
            </w:r>
          </w:p>
        </w:tc>
        <w:tc>
          <w:tcPr>
            <w:tcW w:type="dxa" w:w="1514"/>
          </w:tcPr>
          <w:p>
            <w:pPr>
              <w:spacing w:after="0"/>
              <w:jc w:val="right"/>
            </w:pPr>
            <w:r>
              <w:rPr>
                <w:sz w:val="16"/>
              </w:rPr>
              <w:t>$3,740</w:t>
            </w:r>
          </w:p>
        </w:tc>
        <w:tc>
          <w:tcPr>
            <w:tcW w:type="dxa" w:w="1174"/>
          </w:tcPr>
          <w:p>
            <w:pPr>
              <w:spacing w:after="0"/>
              <w:jc w:val="right"/>
            </w:pPr>
            <w:r>
              <w:rPr>
                <w:sz w:val="16"/>
              </w:rPr>
              <w:t>$17,254</w:t>
            </w:r>
          </w:p>
        </w:tc>
        <w:tc>
          <w:tcPr>
            <w:tcW w:type="dxa" w:w="1712"/>
          </w:tcPr>
          <w:p>
            <w:pPr>
              <w:spacing w:after="0"/>
              <w:jc w:val="right"/>
            </w:pPr>
            <w:r>
              <w:rPr>
                <w:sz w:val="16"/>
              </w:rPr>
              <w:t>2</w:t>
            </w:r>
          </w:p>
        </w:tc>
        <w:tc>
          <w:tcPr>
            <w:tcW w:type="dxa" w:w="3358"/>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Coastal Flooding</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$3,649</w:t>
            </w:r>
          </w:p>
        </w:tc>
        <w:tc>
          <w:tcPr>
            <w:tcW w:type="dxa" w:w="1126"/>
          </w:tcPr>
          <w:p>
            <w:pPr>
              <w:spacing w:after="0"/>
              <w:jc w:val="right"/>
            </w:pPr>
            <w:r>
              <w:rPr>
                <w:sz w:val="16"/>
              </w:rPr>
              <w:t>n/a</w:t>
            </w:r>
          </w:p>
        </w:tc>
        <w:tc>
          <w:tcPr>
            <w:tcW w:type="dxa" w:w="1514"/>
          </w:tcPr>
          <w:p>
            <w:pPr>
              <w:spacing w:after="0"/>
              <w:jc w:val="right"/>
            </w:pPr>
            <w:r>
              <w:rPr>
                <w:sz w:val="16"/>
              </w:rPr>
              <w:t>$561</w:t>
            </w:r>
          </w:p>
        </w:tc>
        <w:tc>
          <w:tcPr>
            <w:tcW w:type="dxa" w:w="1174"/>
          </w:tcPr>
          <w:p>
            <w:pPr>
              <w:spacing w:after="0"/>
              <w:jc w:val="right"/>
            </w:pPr>
            <w:r>
              <w:rPr>
                <w:sz w:val="16"/>
              </w:rPr>
              <w:t>$4,209</w:t>
            </w:r>
          </w:p>
        </w:tc>
        <w:tc>
          <w:tcPr>
            <w:tcW w:type="dxa" w:w="1712"/>
          </w:tcPr>
          <w:p>
            <w:pPr>
              <w:spacing w:after="0"/>
              <w:jc w:val="right"/>
            </w:pPr>
            <w:r>
              <w:rPr>
                <w:sz w:val="16"/>
              </w:rPr>
              <w:t>0</w:t>
            </w:r>
          </w:p>
        </w:tc>
        <w:tc>
          <w:tcPr>
            <w:tcW w:type="dxa" w:w="33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Landslide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514"/>
          </w:tcPr>
          <w:p>
            <w:pPr>
              <w:spacing w:after="0"/>
              <w:jc w:val="right"/>
            </w:pPr>
            <w:r>
              <w:rPr>
                <w:sz w:val="16"/>
              </w:rPr>
              <w:t>$2</w:t>
            </w:r>
          </w:p>
        </w:tc>
        <w:tc>
          <w:tcPr>
            <w:tcW w:type="dxa" w:w="1174"/>
          </w:tcPr>
          <w:p>
            <w:pPr>
              <w:spacing w:after="0"/>
              <w:jc w:val="right"/>
            </w:pPr>
            <w:r>
              <w:rPr>
                <w:sz w:val="16"/>
              </w:rPr>
              <w:t>$16</w:t>
            </w:r>
          </w:p>
        </w:tc>
        <w:tc>
          <w:tcPr>
            <w:tcW w:type="dxa" w:w="1712"/>
          </w:tcPr>
          <w:p>
            <w:pPr>
              <w:spacing w:after="0"/>
              <w:jc w:val="right"/>
            </w:pPr>
            <w:r>
              <w:rPr>
                <w:sz w:val="16"/>
              </w:rPr>
              <w:t>0</w:t>
            </w:r>
          </w:p>
        </w:tc>
        <w:tc>
          <w:tcPr>
            <w:tcW w:type="dxa" w:w="335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9203 (Relatively Low, 50.9); tract 9201 (Relatively Low, 48.0); tract 9202 (Relatively Low, 47.2)</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9203 (Very High, 99.9); tract 9201 (Very High, 99.8); tract 9202 (Very High, 99.7)</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9201 (Very Low, 65.3); tract 9202 (Very Low, 61.1); tract 9203 (Very Low, 47.5)</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9203 (Relatively Moderate, 59.3); tract 9201 (Relatively Moderate, 56.0); tract 9202 (Relatively Low, 51.1)</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9201 (Relatively Moderate, 89.0); tract 9202 (Relatively Low, 84.1); tract 9203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9203 is Census Tract 9203).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4"/>
        <w:gridCol w:w="1770"/>
        <w:gridCol w:w="2002"/>
        <w:gridCol w:w="1478"/>
        <w:gridCol w:w="1922"/>
        <w:gridCol w:w="1567"/>
        <w:gridCol w:w="1597"/>
      </w:tblGrid>
      <w:tr>
        <w:trPr>
          <w:cantSplit/>
          <w:tblHeader/>
        </w:trPr>
        <w:tc>
          <w:tcPr>
            <w:tcW w:type="dxa" w:w="1883"/>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2"/>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922"/>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3"/>
          </w:tcPr>
          <w:p>
            <w:pPr>
              <w:spacing w:after="0"/>
              <w:jc w:val="left"/>
            </w:pPr>
            <w:r>
              <w:rPr>
                <w:sz w:val="16"/>
              </w:rPr>
              <w:t>Coastal Flood, Storm Surge/Tide</w:t>
            </w:r>
          </w:p>
        </w:tc>
        <w:tc>
          <w:tcPr>
            <w:tcW w:type="dxa" w:w="1894"/>
          </w:tcPr>
          <w:p>
            <w:pPr>
              <w:spacing w:after="0"/>
              <w:jc w:val="left"/>
            </w:pPr>
            <w:r>
              <w:rPr>
                <w:sz w:val="16"/>
              </w:rPr>
              <w:t>none in data (flood depth: FIRM)</w:t>
            </w:r>
          </w:p>
        </w:tc>
        <w:tc>
          <w:tcPr>
            <w:tcW w:type="dxa" w:w="1770"/>
          </w:tcPr>
          <w:p>
            <w:pPr>
              <w:spacing w:after="0"/>
              <w:jc w:val="right"/>
            </w:pPr>
            <w:r>
              <w:rPr>
                <w:sz w:val="16"/>
              </w:rPr>
              <w:t>0</w:t>
            </w:r>
          </w:p>
        </w:tc>
        <w:tc>
          <w:tcPr>
            <w:tcW w:type="dxa" w:w="2002"/>
          </w:tcPr>
          <w:p>
            <w:pPr>
              <w:spacing w:after="0"/>
              <w:jc w:val="left"/>
            </w:pPr>
          </w:p>
        </w:tc>
        <w:tc>
          <w:tcPr>
            <w:tcW w:type="dxa" w:w="1478"/>
          </w:tcPr>
          <w:p>
            <w:pPr>
              <w:spacing w:after="0"/>
              <w:jc w:val="left"/>
            </w:pPr>
          </w:p>
        </w:tc>
        <w:tc>
          <w:tcPr>
            <w:tcW w:type="dxa" w:w="1922"/>
          </w:tcPr>
          <w:p>
            <w:pPr>
              <w:spacing w:after="0"/>
              <w:jc w:val="left"/>
            </w:pPr>
          </w:p>
        </w:tc>
        <w:tc>
          <w:tcPr>
            <w:tcW w:type="dxa" w:w="1567"/>
          </w:tcPr>
          <w:p>
            <w:pPr>
              <w:spacing w:after="0"/>
              <w:jc w:val="left"/>
            </w:pPr>
          </w:p>
        </w:tc>
        <w:tc>
          <w:tcPr>
            <w:tcW w:type="dxa" w:w="1597"/>
          </w:tcPr>
          <w:p>
            <w:pPr>
              <w:spacing w:after="0"/>
              <w:jc w:val="left"/>
            </w:pPr>
            <w:r>
              <w:rPr>
                <w:sz w:val="16"/>
              </w:rPr>
              <w:t>Flood depth: see the FEMA Flood Insurance Rate Map.</w:t>
            </w:r>
          </w:p>
        </w:tc>
      </w:tr>
      <w:tr>
        <w:trPr>
          <w:cantSplit/>
        </w:trPr>
        <w:tc>
          <w:tcPr>
            <w:tcW w:type="dxa" w:w="1883"/>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70"/>
          </w:tcPr>
          <w:p>
            <w:pPr>
              <w:spacing w:after="0"/>
              <w:jc w:val="right"/>
            </w:pPr>
            <w:r>
              <w:rPr>
                <w:sz w:val="16"/>
              </w:rPr>
              <w:t>1 record, 1998 (1 zone-level)</w:t>
            </w:r>
          </w:p>
        </w:tc>
        <w:tc>
          <w:tcPr>
            <w:tcW w:type="dxa" w:w="2002"/>
          </w:tcPr>
          <w:p>
            <w:pPr>
              <w:spacing w:after="0"/>
              <w:jc w:val="left"/>
            </w:pPr>
            <w:r>
              <w:rPr>
                <w:sz w:val="16"/>
              </w:rPr>
              <w:t>3 days; 1 with a recorded value</w:t>
            </w:r>
          </w:p>
        </w:tc>
        <w:tc>
          <w:tcPr>
            <w:tcW w:type="dxa" w:w="1478"/>
          </w:tcPr>
          <w:p>
            <w:pPr>
              <w:spacing w:after="0"/>
              <w:jc w:val="left"/>
            </w:pPr>
            <w:r>
              <w:rPr>
                <w:sz w:val="16"/>
              </w:rPr>
              <w:t>3 consecutive days, 1998-03-11 to 1998-03-13, zone-level</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70"/>
          </w:tcPr>
          <w:p>
            <w:pPr>
              <w:spacing w:after="0"/>
              <w:jc w:val="right"/>
            </w:pPr>
            <w:r>
              <w:rPr>
                <w:sz w:val="16"/>
              </w:rPr>
              <w:t>1 record, 2004 (1 zone-level)</w:t>
            </w:r>
          </w:p>
        </w:tc>
        <w:tc>
          <w:tcPr>
            <w:tcW w:type="dxa" w:w="2002"/>
          </w:tcPr>
          <w:p>
            <w:pPr>
              <w:spacing w:after="0"/>
              <w:jc w:val="left"/>
            </w:pPr>
          </w:p>
        </w:tc>
        <w:tc>
          <w:tcPr>
            <w:tcW w:type="dxa" w:w="1478"/>
          </w:tcPr>
          <w:p>
            <w:pPr>
              <w:spacing w:after="0"/>
              <w:jc w:val="left"/>
            </w:pPr>
            <w:r>
              <w:rPr>
                <w:sz w:val="16"/>
              </w:rPr>
              <w:t>No crop damage reported in 1 record.</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Drought</w:t>
            </w:r>
          </w:p>
        </w:tc>
        <w:tc>
          <w:tcPr>
            <w:tcW w:type="dxa" w:w="1894"/>
          </w:tcPr>
          <w:p>
            <w:pPr>
              <w:spacing w:after="0"/>
              <w:jc w:val="left"/>
            </w:pPr>
            <w:r>
              <w:rPr>
                <w:sz w:val="16"/>
              </w:rPr>
              <w:t>U.S. Drought Monitor scale (D0 to D4)</w:t>
            </w:r>
          </w:p>
        </w:tc>
        <w:tc>
          <w:tcPr>
            <w:tcW w:type="dxa" w:w="1770"/>
          </w:tcPr>
          <w:p>
            <w:pPr>
              <w:spacing w:after="0"/>
              <w:jc w:val="right"/>
            </w:pPr>
            <w:r>
              <w:rPr>
                <w:sz w:val="16"/>
              </w:rPr>
              <w:t>11 records, 2011 to 2026 (11 zone-level)</w:t>
            </w:r>
          </w:p>
        </w:tc>
        <w:tc>
          <w:tcPr>
            <w:tcW w:type="dxa" w:w="2002"/>
          </w:tcPr>
          <w:p>
            <w:pPr>
              <w:spacing w:after="0"/>
              <w:jc w:val="left"/>
            </w:pPr>
            <w:r>
              <w:rPr>
                <w:sz w:val="16"/>
              </w:rPr>
              <w:t>7 days to 92 days (median 16 days); 5 with a recorded value</w:t>
            </w:r>
          </w:p>
        </w:tc>
        <w:tc>
          <w:tcPr>
            <w:tcW w:type="dxa" w:w="1478"/>
          </w:tcPr>
          <w:p>
            <w:pPr>
              <w:spacing w:after="0"/>
              <w:jc w:val="left"/>
            </w:pPr>
            <w:r>
              <w:rPr>
                <w:sz w:val="16"/>
              </w:rPr>
              <w:t>92 days (about 3.0 months), 2026-03-31 to 2026-06-30, a run of 4 consecutive Storm Events drought records, zone-level</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4"/>
          </w:tcPr>
          <w:p>
            <w:pPr>
              <w:spacing w:after="0"/>
              <w:jc w:val="left"/>
            </w:pPr>
            <w:r>
              <w:rPr>
                <w:sz w:val="16"/>
              </w:rPr>
              <w:t>Modified Mercalli (local data)</w:t>
            </w:r>
          </w:p>
        </w:tc>
        <w:tc>
          <w:tcPr>
            <w:tcW w:type="dxa" w:w="1770"/>
          </w:tcPr>
          <w:p>
            <w:pPr>
              <w:spacing w:after="0"/>
              <w:jc w:val="right"/>
            </w:pPr>
            <w:r>
              <w:rPr>
                <w:sz w:val="16"/>
              </w:rPr>
              <w:t>0</w:t>
            </w:r>
          </w:p>
        </w:tc>
        <w:tc>
          <w:tcPr>
            <w:tcW w:type="dxa" w:w="2002"/>
          </w:tcPr>
          <w:p>
            <w:pPr>
              <w:spacing w:after="0"/>
              <w:jc w:val="left"/>
            </w:pPr>
          </w:p>
        </w:tc>
        <w:tc>
          <w:tcPr>
            <w:tcW w:type="dxa" w:w="1478"/>
          </w:tcPr>
          <w:p>
            <w:pPr>
              <w:spacing w:after="0"/>
              <w:jc w:val="left"/>
            </w:pPr>
          </w:p>
        </w:tc>
        <w:tc>
          <w:tcPr>
            <w:tcW w:type="dxa" w:w="1922"/>
          </w:tcPr>
          <w:p>
            <w:pPr>
              <w:spacing w:after="0"/>
              <w:jc w:val="left"/>
            </w:pPr>
          </w:p>
        </w:tc>
        <w:tc>
          <w:tcPr>
            <w:tcW w:type="dxa" w:w="1567"/>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4"/>
          </w:tcPr>
          <w:p>
            <w:pPr>
              <w:spacing w:after="0"/>
              <w:jc w:val="left"/>
            </w:pPr>
            <w:r>
              <w:rPr>
                <w:sz w:val="16"/>
              </w:rPr>
              <w:t>hail size (inches)</w:t>
            </w:r>
          </w:p>
        </w:tc>
        <w:tc>
          <w:tcPr>
            <w:tcW w:type="dxa" w:w="1770"/>
          </w:tcPr>
          <w:p>
            <w:pPr>
              <w:spacing w:after="0"/>
              <w:jc w:val="right"/>
            </w:pPr>
            <w:r>
              <w:rPr>
                <w:sz w:val="16"/>
              </w:rPr>
              <w:t>66 records, 1958 to 2021</w:t>
            </w:r>
          </w:p>
        </w:tc>
        <w:tc>
          <w:tcPr>
            <w:tcW w:type="dxa" w:w="2002"/>
          </w:tcPr>
          <w:p>
            <w:pPr>
              <w:spacing w:after="0"/>
              <w:jc w:val="left"/>
            </w:pPr>
            <w:r>
              <w:rPr>
                <w:sz w:val="16"/>
              </w:rPr>
              <w:t>0.75 in to 2.5 in (median 1 in); 66 with a recorded value</w:t>
            </w:r>
          </w:p>
        </w:tc>
        <w:tc>
          <w:tcPr>
            <w:tcW w:type="dxa" w:w="1478"/>
          </w:tcPr>
          <w:p>
            <w:pPr>
              <w:spacing w:after="0"/>
              <w:jc w:val="left"/>
            </w:pPr>
            <w:r>
              <w:rPr>
                <w:sz w:val="16"/>
              </w:rPr>
              <w:t>2.5 in hail, 2000-05-21</w:t>
            </w:r>
          </w:p>
        </w:tc>
        <w:tc>
          <w:tcPr>
            <w:tcW w:type="dxa" w:w="1922"/>
          </w:tcPr>
          <w:p>
            <w:pPr>
              <w:spacing w:after="0"/>
              <w:jc w:val="left"/>
            </w:pPr>
            <w:r>
              <w:rPr>
                <w:sz w:val="16"/>
              </w:rPr>
              <w:t>Hail, 2000-07-16, property not reported; $605,000 crops (2000 dollars)</w:t>
            </w:r>
          </w:p>
        </w:tc>
        <w:tc>
          <w:tcPr>
            <w:tcW w:type="dxa" w:w="1567"/>
          </w:tcPr>
          <w:p>
            <w:pPr>
              <w:spacing w:after="0"/>
              <w:jc w:val="left"/>
            </w:pPr>
            <w:r>
              <w:rPr>
                <w:sz w:val="16"/>
              </w:rPr>
              <w:t>Event records naming jurisdictions in the plan: Maysville town (11 records), Pollocksville town (11 records), Trenton town (10 records).</w:t>
            </w:r>
          </w:p>
        </w:tc>
        <w:tc>
          <w:tcPr>
            <w:tcW w:type="dxa" w:w="1597"/>
          </w:tcPr>
          <w:p>
            <w:pPr>
              <w:spacing w:after="0"/>
              <w:jc w:val="left"/>
            </w:pPr>
          </w:p>
        </w:tc>
      </w:tr>
      <w:tr>
        <w:trPr>
          <w:cantSplit/>
        </w:trPr>
        <w:tc>
          <w:tcPr>
            <w:tcW w:type="dxa" w:w="1883"/>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70"/>
          </w:tcPr>
          <w:p>
            <w:pPr>
              <w:spacing w:after="0"/>
              <w:jc w:val="right"/>
            </w:pPr>
            <w:r>
              <w:rPr>
                <w:sz w:val="16"/>
              </w:rPr>
              <w:t>5 records, 2023 to 2025 (5 zone-level)</w:t>
            </w:r>
          </w:p>
        </w:tc>
        <w:tc>
          <w:tcPr>
            <w:tcW w:type="dxa" w:w="2002"/>
          </w:tcPr>
          <w:p>
            <w:pPr>
              <w:spacing w:after="0"/>
              <w:jc w:val="left"/>
            </w:pPr>
            <w:r>
              <w:rPr>
                <w:sz w:val="16"/>
              </w:rPr>
              <w:t>1 day to 3 days (median 2 days); 4 with a recorded value</w:t>
            </w:r>
          </w:p>
        </w:tc>
        <w:tc>
          <w:tcPr>
            <w:tcW w:type="dxa" w:w="1478"/>
          </w:tcPr>
          <w:p>
            <w:pPr>
              <w:spacing w:after="0"/>
              <w:jc w:val="left"/>
            </w:pPr>
            <w:r>
              <w:rPr>
                <w:sz w:val="16"/>
              </w:rPr>
              <w:t>3 consecutive days, 2025-07-26 to 2025-07-28, zone-level</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70"/>
          </w:tcPr>
          <w:p>
            <w:pPr>
              <w:spacing w:after="0"/>
              <w:jc w:val="right"/>
            </w:pPr>
            <w:r>
              <w:rPr>
                <w:sz w:val="16"/>
              </w:rPr>
              <w:t>19 records, 1996 to 2020 (19 zone-level)</w:t>
            </w:r>
          </w:p>
        </w:tc>
        <w:tc>
          <w:tcPr>
            <w:tcW w:type="dxa" w:w="2002"/>
          </w:tcPr>
          <w:p>
            <w:pPr>
              <w:spacing w:after="0"/>
              <w:jc w:val="left"/>
            </w:pPr>
          </w:p>
        </w:tc>
        <w:tc>
          <w:tcPr>
            <w:tcW w:type="dxa" w:w="1478"/>
          </w:tcPr>
          <w:p>
            <w:pPr>
              <w:spacing w:after="0"/>
              <w:jc w:val="left"/>
            </w:pPr>
            <w:r>
              <w:rPr>
                <w:sz w:val="16"/>
              </w:rPr>
              <w:t>Strongest recorded: Hurricane record (NOAA event type 'Hurricane (Typhoon)'), 1996-07-12 to 1996-07-13, $1,250,000 property; $18,900,000 crops (1996 dollars); NWS zone NCZ092</w:t>
            </w:r>
          </w:p>
        </w:tc>
        <w:tc>
          <w:tcPr>
            <w:tcW w:type="dxa" w:w="1922"/>
          </w:tcPr>
          <w:p>
            <w:pPr>
              <w:spacing w:after="0"/>
              <w:jc w:val="left"/>
            </w:pPr>
            <w:r>
              <w:rPr>
                <w:sz w:val="16"/>
              </w:rPr>
              <w:t>Most damaging recorded: Tropical Storm, 2018-09-13, $32,800,000 property; crops not reported (zone total, 2018 dollars)</w:t>
            </w:r>
          </w:p>
        </w:tc>
        <w:tc>
          <w:tcPr>
            <w:tcW w:type="dxa" w:w="1567"/>
          </w:tcPr>
          <w:p>
            <w:pPr>
              <w:spacing w:after="0"/>
              <w:jc w:val="left"/>
            </w:pPr>
            <w:r>
              <w:rPr>
                <w:sz w:val="16"/>
              </w:rPr>
              <w:t>Countywide (zone-level records).</w:t>
            </w: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4"/>
          </w:tcPr>
          <w:p>
            <w:pPr>
              <w:spacing w:after="0"/>
              <w:jc w:val="left"/>
            </w:pPr>
            <w:r>
              <w:rPr>
                <w:sz w:val="16"/>
              </w:rPr>
              <w:t>Sperry-Piltz ice scale (local data)</w:t>
            </w:r>
          </w:p>
        </w:tc>
        <w:tc>
          <w:tcPr>
            <w:tcW w:type="dxa" w:w="1770"/>
          </w:tcPr>
          <w:p>
            <w:pPr>
              <w:spacing w:after="0"/>
              <w:jc w:val="right"/>
            </w:pPr>
            <w:r>
              <w:rPr>
                <w:sz w:val="16"/>
              </w:rPr>
              <w:t>2 records, 2010 to 2015 (2 zone-level)</w:t>
            </w:r>
          </w:p>
        </w:tc>
        <w:tc>
          <w:tcPr>
            <w:tcW w:type="dxa" w:w="2002"/>
          </w:tcPr>
          <w:p>
            <w:pPr>
              <w:spacing w:after="0"/>
              <w:jc w:val="left"/>
            </w:pPr>
          </w:p>
        </w:tc>
        <w:tc>
          <w:tcPr>
            <w:tcW w:type="dxa" w:w="1478"/>
          </w:tcPr>
          <w:p>
            <w:pPr>
              <w:spacing w:after="0"/>
              <w:jc w:val="left"/>
            </w:pPr>
            <w:r>
              <w:rPr>
                <w:sz w:val="16"/>
              </w:rPr>
              <w:t>No damage reported in 2 records.</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70"/>
          </w:tcPr>
          <w:p>
            <w:pPr>
              <w:spacing w:after="0"/>
              <w:jc w:val="right"/>
            </w:pPr>
            <w:r>
              <w:rPr>
                <w:sz w:val="16"/>
              </w:rPr>
              <w:t>23 records, 1996 to 2025</w:t>
            </w:r>
          </w:p>
        </w:tc>
        <w:tc>
          <w:tcPr>
            <w:tcW w:type="dxa" w:w="2002"/>
          </w:tcPr>
          <w:p>
            <w:pPr>
              <w:spacing w:after="0"/>
              <w:jc w:val="left"/>
            </w:pPr>
          </w:p>
        </w:tc>
        <w:tc>
          <w:tcPr>
            <w:tcW w:type="dxa" w:w="1478"/>
          </w:tcPr>
          <w:p>
            <w:pPr>
              <w:spacing w:after="0"/>
              <w:jc w:val="left"/>
            </w:pPr>
            <w:r>
              <w:rPr>
                <w:sz w:val="16"/>
              </w:rPr>
              <w:t>Flash Flood, 2010-09-30, $500,000 property; $6,000,000 crops (2010 dollars)</w:t>
            </w:r>
          </w:p>
        </w:tc>
        <w:tc>
          <w:tcPr>
            <w:tcW w:type="dxa" w:w="1922"/>
          </w:tcPr>
          <w:p>
            <w:pPr>
              <w:spacing w:after="0"/>
              <w:jc w:val="left"/>
            </w:pPr>
          </w:p>
        </w:tc>
        <w:tc>
          <w:tcPr>
            <w:tcW w:type="dxa" w:w="1567"/>
          </w:tcPr>
          <w:p>
            <w:pPr>
              <w:spacing w:after="0"/>
              <w:jc w:val="left"/>
            </w:pPr>
            <w:r>
              <w:rPr>
                <w:sz w:val="16"/>
              </w:rPr>
              <w:t>Event records naming jurisdictions in the plan: Trenton town (6 records), Maysville town (3 records), Pollocksville town (2 records).</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4"/>
          </w:tcPr>
          <w:p>
            <w:pPr>
              <w:spacing w:after="0"/>
              <w:jc w:val="left"/>
            </w:pPr>
            <w:r>
              <w:rPr>
                <w:sz w:val="16"/>
              </w:rPr>
              <w:t>none (count and damage only)</w:t>
            </w:r>
          </w:p>
        </w:tc>
        <w:tc>
          <w:tcPr>
            <w:tcW w:type="dxa" w:w="1770"/>
          </w:tcPr>
          <w:p>
            <w:pPr>
              <w:spacing w:after="0"/>
              <w:jc w:val="right"/>
            </w:pPr>
            <w:r>
              <w:rPr>
                <w:sz w:val="16"/>
              </w:rPr>
              <w:t>0</w:t>
            </w:r>
          </w:p>
        </w:tc>
        <w:tc>
          <w:tcPr>
            <w:tcW w:type="dxa" w:w="2002"/>
          </w:tcPr>
          <w:p>
            <w:pPr>
              <w:spacing w:after="0"/>
              <w:jc w:val="left"/>
            </w:pPr>
          </w:p>
        </w:tc>
        <w:tc>
          <w:tcPr>
            <w:tcW w:type="dxa" w:w="1478"/>
          </w:tcPr>
          <w:p>
            <w:pPr>
              <w:spacing w:after="0"/>
              <w:jc w:val="left"/>
            </w:pPr>
          </w:p>
        </w:tc>
        <w:tc>
          <w:tcPr>
            <w:tcW w:type="dxa" w:w="1922"/>
          </w:tcPr>
          <w:p>
            <w:pPr>
              <w:spacing w:after="0"/>
              <w:jc w:val="left"/>
            </w:pPr>
          </w:p>
        </w:tc>
        <w:tc>
          <w:tcPr>
            <w:tcW w:type="dxa" w:w="1567"/>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70"/>
          </w:tcPr>
          <w:p>
            <w:pPr>
              <w:spacing w:after="0"/>
              <w:jc w:val="right"/>
            </w:pPr>
            <w:r>
              <w:rPr>
                <w:sz w:val="16"/>
              </w:rPr>
              <w:t>1 record, 2015</w:t>
            </w:r>
          </w:p>
        </w:tc>
        <w:tc>
          <w:tcPr>
            <w:tcW w:type="dxa" w:w="2002"/>
          </w:tcPr>
          <w:p>
            <w:pPr>
              <w:spacing w:after="0"/>
              <w:jc w:val="left"/>
            </w:pPr>
          </w:p>
        </w:tc>
        <w:tc>
          <w:tcPr>
            <w:tcW w:type="dxa" w:w="1478"/>
          </w:tcPr>
          <w:p>
            <w:pPr>
              <w:spacing w:after="0"/>
              <w:jc w:val="left"/>
            </w:pPr>
            <w:r>
              <w:rPr>
                <w:sz w:val="16"/>
              </w:rPr>
              <w:t>Lightning, 2015-07-21, $2,000 property; $0 crops (2015 dollars)</w:t>
            </w:r>
          </w:p>
        </w:tc>
        <w:tc>
          <w:tcPr>
            <w:tcW w:type="dxa" w:w="1922"/>
          </w:tcPr>
          <w:p>
            <w:pPr>
              <w:spacing w:after="0"/>
              <w:jc w:val="left"/>
            </w:pPr>
          </w:p>
        </w:tc>
        <w:tc>
          <w:tcPr>
            <w:tcW w:type="dxa" w:w="1567"/>
          </w:tcPr>
          <w:p>
            <w:pPr>
              <w:spacing w:after="0"/>
              <w:jc w:val="left"/>
            </w:pPr>
            <w:r>
              <w:rPr>
                <w:sz w:val="16"/>
              </w:rPr>
              <w:t>Event records naming jurisdictions in the plan: Trenton town (1 record).</w:t>
            </w:r>
          </w:p>
        </w:tc>
        <w:tc>
          <w:tcPr>
            <w:tcW w:type="dxa" w:w="1597"/>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70"/>
          </w:tcPr>
          <w:p>
            <w:pPr>
              <w:spacing w:after="0"/>
              <w:jc w:val="right"/>
            </w:pPr>
            <w:r>
              <w:rPr>
                <w:sz w:val="16"/>
              </w:rPr>
              <w:t>3 records, 2004 to 2022 (3 zone-level)</w:t>
            </w:r>
          </w:p>
        </w:tc>
        <w:tc>
          <w:tcPr>
            <w:tcW w:type="dxa" w:w="2002"/>
          </w:tcPr>
          <w:p>
            <w:pPr>
              <w:spacing w:after="0"/>
              <w:jc w:val="left"/>
            </w:pPr>
            <w:r>
              <w:rPr>
                <w:sz w:val="16"/>
              </w:rPr>
              <w:t>45 kt (52 mph) to 60 kt (69 mph) (median 48 kt (55 mph)); 3 with a recorded value</w:t>
            </w:r>
          </w:p>
        </w:tc>
        <w:tc>
          <w:tcPr>
            <w:tcW w:type="dxa" w:w="1478"/>
          </w:tcPr>
          <w:p>
            <w:pPr>
              <w:spacing w:after="0"/>
              <w:jc w:val="left"/>
            </w:pPr>
            <w:r>
              <w:rPr>
                <w:sz w:val="16"/>
              </w:rPr>
              <w:t>60 kt (69 mph) estimated gust, High Wind, 2004-03-07; NWS zone NCZ092</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Thunderstorm Wind</w:t>
            </w:r>
          </w:p>
        </w:tc>
        <w:tc>
          <w:tcPr>
            <w:tcW w:type="dxa" w:w="1894"/>
          </w:tcPr>
          <w:p>
            <w:pPr>
              <w:spacing w:after="0"/>
              <w:jc w:val="left"/>
            </w:pPr>
            <w:r>
              <w:rPr>
                <w:sz w:val="16"/>
              </w:rPr>
              <w:t>wind speed (kt and mph)</w:t>
            </w:r>
          </w:p>
        </w:tc>
        <w:tc>
          <w:tcPr>
            <w:tcW w:type="dxa" w:w="1770"/>
          </w:tcPr>
          <w:p>
            <w:pPr>
              <w:spacing w:after="0"/>
              <w:jc w:val="right"/>
            </w:pPr>
            <w:r>
              <w:rPr>
                <w:sz w:val="16"/>
              </w:rPr>
              <w:t>94 records, 1958 to 2026</w:t>
            </w:r>
          </w:p>
        </w:tc>
        <w:tc>
          <w:tcPr>
            <w:tcW w:type="dxa" w:w="2002"/>
          </w:tcPr>
          <w:p>
            <w:pPr>
              <w:spacing w:after="0"/>
              <w:jc w:val="left"/>
            </w:pPr>
            <w:r>
              <w:rPr>
                <w:sz w:val="16"/>
              </w:rPr>
              <w:t>50 kt (58 mph) to 78 kt (90 mph) (median 50 kt (58 mph)); 82 with a recorded value</w:t>
            </w:r>
          </w:p>
        </w:tc>
        <w:tc>
          <w:tcPr>
            <w:tcW w:type="dxa" w:w="1478"/>
          </w:tcPr>
          <w:p>
            <w:pPr>
              <w:spacing w:after="0"/>
              <w:jc w:val="left"/>
            </w:pPr>
            <w:r>
              <w:rPr>
                <w:sz w:val="16"/>
              </w:rPr>
              <w:t>78 kt (90 mph) estimated gust, Thunderstorm Wind, 2011-03-24</w:t>
            </w:r>
          </w:p>
        </w:tc>
        <w:tc>
          <w:tcPr>
            <w:tcW w:type="dxa" w:w="1922"/>
          </w:tcPr>
          <w:p>
            <w:pPr>
              <w:spacing w:after="0"/>
              <w:jc w:val="left"/>
            </w:pPr>
            <w:r>
              <w:rPr>
                <w:sz w:val="16"/>
              </w:rPr>
              <w:t>Thunderstorm Wind, 2021-06-15, $0 property; $1,300,000 crops (2021 dollars)</w:t>
            </w:r>
          </w:p>
        </w:tc>
        <w:tc>
          <w:tcPr>
            <w:tcW w:type="dxa" w:w="1567"/>
          </w:tcPr>
          <w:p>
            <w:pPr>
              <w:spacing w:after="0"/>
              <w:jc w:val="left"/>
            </w:pPr>
            <w:r>
              <w:rPr>
                <w:sz w:val="16"/>
              </w:rPr>
              <w:t>Event records naming jurisdictions in the plan: Trenton town (18 records), Maysville town (16 records), Pollocksville town (15 records).</w:t>
            </w:r>
          </w:p>
        </w:tc>
        <w:tc>
          <w:tcPr>
            <w:tcW w:type="dxa" w:w="1597"/>
          </w:tcPr>
          <w:p>
            <w:pPr>
              <w:spacing w:after="0"/>
              <w:jc w:val="left"/>
            </w:pPr>
          </w:p>
        </w:tc>
      </w:tr>
      <w:tr>
        <w:trPr>
          <w:cantSplit/>
        </w:trPr>
        <w:tc>
          <w:tcPr>
            <w:tcW w:type="dxa" w:w="1883"/>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70"/>
          </w:tcPr>
          <w:p>
            <w:pPr>
              <w:spacing w:after="0"/>
              <w:jc w:val="right"/>
            </w:pPr>
            <w:r>
              <w:rPr>
                <w:sz w:val="16"/>
              </w:rPr>
              <w:t>22 records, 1965 to 2023</w:t>
            </w:r>
          </w:p>
        </w:tc>
        <w:tc>
          <w:tcPr>
            <w:tcW w:type="dxa" w:w="2002"/>
          </w:tcPr>
          <w:p>
            <w:pPr>
              <w:spacing w:after="0"/>
              <w:jc w:val="left"/>
            </w:pPr>
            <w:r>
              <w:rPr>
                <w:sz w:val="16"/>
              </w:rPr>
              <w:t>F/EF0 to F/EF3 (median F/EF0); 22 with a recorded value</w:t>
            </w:r>
          </w:p>
        </w:tc>
        <w:tc>
          <w:tcPr>
            <w:tcW w:type="dxa" w:w="1478"/>
          </w:tcPr>
          <w:p>
            <w:pPr>
              <w:spacing w:after="0"/>
              <w:jc w:val="left"/>
            </w:pPr>
            <w:r>
              <w:rPr>
                <w:sz w:val="16"/>
              </w:rPr>
              <w:t>F3 tornado, 1965-03-17, 8.2 mi path length (whole path, pre-1996), 100 yd wide, $2,500,000 property; crops not recorded (1965 dollars), 1 direct death, 5 direct injuries</w:t>
            </w:r>
          </w:p>
        </w:tc>
        <w:tc>
          <w:tcPr>
            <w:tcW w:type="dxa" w:w="1922"/>
          </w:tcPr>
          <w:p>
            <w:pPr>
              <w:spacing w:after="0"/>
              <w:jc w:val="left"/>
            </w:pPr>
          </w:p>
        </w:tc>
        <w:tc>
          <w:tcPr>
            <w:tcW w:type="dxa" w:w="1567"/>
          </w:tcPr>
          <w:p>
            <w:pPr>
              <w:spacing w:after="0"/>
              <w:jc w:val="left"/>
            </w:pPr>
            <w:r>
              <w:rPr>
                <w:sz w:val="16"/>
              </w:rPr>
              <w:t>Event records naming jurisdictions in the plan: Trenton town (5 records), Maysville town (2 records), Pollocksville town (2 records).</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4"/>
          </w:tcPr>
          <w:p>
            <w:pPr>
              <w:spacing w:after="0"/>
              <w:jc w:val="left"/>
            </w:pPr>
            <w:r>
              <w:rPr>
                <w:sz w:val="16"/>
              </w:rPr>
              <w:t>acres burned (local data)</w:t>
            </w:r>
          </w:p>
        </w:tc>
        <w:tc>
          <w:tcPr>
            <w:tcW w:type="dxa" w:w="1770"/>
          </w:tcPr>
          <w:p>
            <w:pPr>
              <w:spacing w:after="0"/>
              <w:jc w:val="right"/>
            </w:pPr>
            <w:r>
              <w:rPr>
                <w:sz w:val="16"/>
              </w:rPr>
              <w:t>0</w:t>
            </w:r>
          </w:p>
        </w:tc>
        <w:tc>
          <w:tcPr>
            <w:tcW w:type="dxa" w:w="2002"/>
          </w:tcPr>
          <w:p>
            <w:pPr>
              <w:spacing w:after="0"/>
              <w:jc w:val="left"/>
            </w:pPr>
          </w:p>
        </w:tc>
        <w:tc>
          <w:tcPr>
            <w:tcW w:type="dxa" w:w="1478"/>
          </w:tcPr>
          <w:p>
            <w:pPr>
              <w:spacing w:after="0"/>
              <w:jc w:val="left"/>
            </w:pPr>
          </w:p>
        </w:tc>
        <w:tc>
          <w:tcPr>
            <w:tcW w:type="dxa" w:w="1922"/>
          </w:tcPr>
          <w:p>
            <w:pPr>
              <w:spacing w:after="0"/>
              <w:jc w:val="left"/>
            </w:pPr>
          </w:p>
        </w:tc>
        <w:tc>
          <w:tcPr>
            <w:tcW w:type="dxa" w:w="1567"/>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70"/>
          </w:tcPr>
          <w:p>
            <w:pPr>
              <w:spacing w:after="0"/>
              <w:jc w:val="right"/>
            </w:pPr>
            <w:r>
              <w:rPr>
                <w:sz w:val="16"/>
              </w:rPr>
              <w:t>26 records, 1996 to 2026 (26 zone-level)</w:t>
            </w:r>
          </w:p>
        </w:tc>
        <w:tc>
          <w:tcPr>
            <w:tcW w:type="dxa" w:w="2002"/>
          </w:tcPr>
          <w:p>
            <w:pPr>
              <w:spacing w:after="0"/>
              <w:jc w:val="left"/>
            </w:pPr>
          </w:p>
        </w:tc>
        <w:tc>
          <w:tcPr>
            <w:tcW w:type="dxa" w:w="1478"/>
          </w:tcPr>
          <w:p>
            <w:pPr>
              <w:spacing w:after="0"/>
              <w:jc w:val="left"/>
            </w:pPr>
            <w:r>
              <w:rPr>
                <w:sz w:val="16"/>
              </w:rPr>
              <w:t>No damage reported in 26 records.</w:t>
            </w:r>
          </w:p>
        </w:tc>
        <w:tc>
          <w:tcPr>
            <w:tcW w:type="dxa" w:w="1922"/>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1644"/>
        <w:gridCol w:w="2017"/>
        <w:gridCol w:w="2392"/>
        <w:gridCol w:w="1715"/>
        <w:gridCol w:w="194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1644"/>
            <w:shd w:val="clear" w:color="auto" w:fill="E8E8E8"/>
          </w:tcPr>
          <w:p>
            <w:pPr>
              <w:spacing w:after="0"/>
              <w:jc w:val="left"/>
            </w:pPr>
            <w:r>
              <w:rPr>
                <w:b/>
                <w:sz w:val="16"/>
              </w:rPr>
              <w:t>Title</w:t>
            </w:r>
          </w:p>
        </w:tc>
        <w:tc>
          <w:tcPr>
            <w:tcW w:type="dxa" w:w="2017"/>
            <w:shd w:val="clear" w:color="auto" w:fill="E8E8E8"/>
          </w:tcPr>
          <w:p>
            <w:pPr>
              <w:spacing w:after="0"/>
              <w:jc w:val="left"/>
            </w:pPr>
            <w:r>
              <w:rPr>
                <w:b/>
                <w:sz w:val="16"/>
              </w:rPr>
              <w:t>Mapped hazard</w:t>
            </w:r>
          </w:p>
        </w:tc>
        <w:tc>
          <w:tcPr>
            <w:tcW w:type="dxa" w:w="2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5"/>
            <w:shd w:val="clear" w:color="auto" w:fill="E8E8E8"/>
          </w:tcPr>
          <w:p>
            <w:pPr>
              <w:spacing w:after="0"/>
              <w:jc w:val="left"/>
            </w:pPr>
            <w:r>
              <w:rPr>
                <w:b/>
                <w:sz w:val="16"/>
              </w:rPr>
              <w:t>Flags</w:t>
            </w:r>
          </w:p>
        </w:tc>
        <w:tc>
          <w:tcPr>
            <w:tcW w:type="dxa" w:w="194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287"/>
          </w:tcPr>
          <w:p>
            <w:pPr>
              <w:spacing w:after="0"/>
              <w:jc w:val="left"/>
            </w:pPr>
            <w:r>
              <w:rPr>
                <w:sz w:val="16"/>
              </w:rPr>
              <w:t>Emergency</w:t>
            </w:r>
          </w:p>
        </w:tc>
        <w:tc>
          <w:tcPr>
            <w:tcW w:type="dxa" w:w="1644"/>
          </w:tcPr>
          <w:p>
            <w:pPr>
              <w:spacing w:after="0"/>
              <w:jc w:val="left"/>
            </w:pPr>
            <w:r>
              <w:rPr>
                <w:sz w:val="16"/>
              </w:rPr>
              <w:t>Severe Winter Storm</w:t>
            </w:r>
          </w:p>
        </w:tc>
        <w:tc>
          <w:tcPr>
            <w:tcW w:type="dxa" w:w="2017"/>
          </w:tcPr>
          <w:p>
            <w:pPr>
              <w:spacing w:after="0"/>
              <w:jc w:val="left"/>
            </w:pPr>
            <w:r>
              <w:rPr>
                <w:sz w:val="16"/>
              </w:rPr>
              <w:t>Winter Weather</w:t>
            </w:r>
          </w:p>
        </w:tc>
        <w:tc>
          <w:tcPr>
            <w:tcW w:type="dxa" w:w="2392"/>
          </w:tcPr>
          <w:p>
            <w:pPr>
              <w:spacing w:after="0"/>
              <w:jc w:val="right"/>
            </w:pPr>
            <w:r>
              <w:rPr>
                <w:sz w:val="16"/>
              </w:rPr>
              <w:t>no Public Assistance recorded</w:t>
            </w:r>
          </w:p>
        </w:tc>
        <w:tc>
          <w:tcPr>
            <w:tcW w:type="dxa" w:w="1715"/>
          </w:tcPr>
          <w:p>
            <w:pPr>
              <w:spacing w:after="0"/>
              <w:jc w:val="left"/>
            </w:pPr>
            <w:r>
              <w:rPr>
                <w:sz w:val="16"/>
              </w:rPr>
              <w:t>new since last plan; within last 5 years</w:t>
            </w:r>
          </w:p>
        </w:tc>
        <w:tc>
          <w:tcPr>
            <w:tcW w:type="dxa" w:w="1945"/>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287"/>
          </w:tcPr>
          <w:p>
            <w:pPr>
              <w:spacing w:after="0"/>
              <w:jc w:val="left"/>
            </w:pPr>
            <w:r>
              <w:rPr>
                <w:sz w:val="16"/>
              </w:rPr>
              <w:t>Emergency</w:t>
            </w:r>
          </w:p>
        </w:tc>
        <w:tc>
          <w:tcPr>
            <w:tcW w:type="dxa" w:w="1644"/>
          </w:tcPr>
          <w:p>
            <w:pPr>
              <w:spacing w:after="0"/>
              <w:jc w:val="left"/>
            </w:pPr>
            <w:r>
              <w:rPr>
                <w:sz w:val="16"/>
              </w:rPr>
              <w:t>Hurricane Helene</w:t>
            </w:r>
          </w:p>
        </w:tc>
        <w:tc>
          <w:tcPr>
            <w:tcW w:type="dxa" w:w="2017"/>
          </w:tcPr>
          <w:p>
            <w:pPr>
              <w:spacing w:after="0"/>
              <w:jc w:val="left"/>
            </w:pPr>
            <w:r>
              <w:rPr>
                <w:sz w:val="16"/>
              </w:rPr>
              <w:t>Hurricane (primary); also designated: Inland Flooding, Landslide</w:t>
            </w:r>
          </w:p>
        </w:tc>
        <w:tc>
          <w:tcPr>
            <w:tcW w:type="dxa" w:w="2392"/>
          </w:tcPr>
          <w:p>
            <w:pPr>
              <w:spacing w:after="0"/>
              <w:jc w:val="right"/>
            </w:pPr>
            <w:r>
              <w:rPr>
                <w:sz w:val="16"/>
              </w:rPr>
              <w:t>no Public Assistance recorded</w:t>
            </w:r>
          </w:p>
        </w:tc>
        <w:tc>
          <w:tcPr>
            <w:tcW w:type="dxa" w:w="1715"/>
          </w:tcPr>
          <w:p>
            <w:pPr>
              <w:spacing w:after="0"/>
              <w:jc w:val="left"/>
            </w:pPr>
            <w:r>
              <w:rPr>
                <w:sz w:val="16"/>
              </w:rPr>
              <w:t>in the 12 months before plan approval; within last 5 years</w:t>
            </w:r>
          </w:p>
        </w:tc>
        <w:tc>
          <w:tcPr>
            <w:tcW w:type="dxa" w:w="1945"/>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287"/>
          </w:tcPr>
          <w:p>
            <w:pPr>
              <w:spacing w:after="0"/>
              <w:jc w:val="left"/>
            </w:pPr>
            <w:r>
              <w:rPr>
                <w:sz w:val="16"/>
              </w:rPr>
              <w:t>Emergency</w:t>
            </w:r>
          </w:p>
        </w:tc>
        <w:tc>
          <w:tcPr>
            <w:tcW w:type="dxa" w:w="1644"/>
          </w:tcPr>
          <w:p>
            <w:pPr>
              <w:spacing w:after="0"/>
              <w:jc w:val="left"/>
            </w:pPr>
            <w:r>
              <w:rPr>
                <w:sz w:val="16"/>
              </w:rPr>
              <w:t>Tropical Storm Debby</w:t>
            </w:r>
          </w:p>
        </w:tc>
        <w:tc>
          <w:tcPr>
            <w:tcW w:type="dxa" w:w="2017"/>
          </w:tcPr>
          <w:p>
            <w:pPr>
              <w:spacing w:after="0"/>
              <w:jc w:val="left"/>
            </w:pPr>
            <w:r>
              <w:rPr>
                <w:sz w:val="16"/>
              </w:rPr>
              <w:t>Hurricane</w:t>
            </w:r>
          </w:p>
        </w:tc>
        <w:tc>
          <w:tcPr>
            <w:tcW w:type="dxa" w:w="2392"/>
          </w:tcPr>
          <w:p>
            <w:pPr>
              <w:spacing w:after="0"/>
              <w:jc w:val="right"/>
            </w:pPr>
            <w:r>
              <w:rPr>
                <w:sz w:val="16"/>
              </w:rPr>
              <w:t>$116,333.59</w:t>
            </w:r>
          </w:p>
        </w:tc>
        <w:tc>
          <w:tcPr>
            <w:tcW w:type="dxa" w:w="1715"/>
          </w:tcPr>
          <w:p>
            <w:pPr>
              <w:spacing w:after="0"/>
              <w:jc w:val="left"/>
            </w:pPr>
            <w:r>
              <w:rPr>
                <w:sz w:val="16"/>
              </w:rPr>
              <w:t>in the 12 months before plan approval; within last 5 years</w:t>
            </w:r>
          </w:p>
        </w:tc>
        <w:tc>
          <w:tcPr>
            <w:tcW w:type="dxa" w:w="1945"/>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287"/>
          </w:tcPr>
          <w:p>
            <w:pPr>
              <w:spacing w:after="0"/>
              <w:jc w:val="left"/>
            </w:pPr>
            <w:r>
              <w:rPr>
                <w:sz w:val="16"/>
              </w:rPr>
              <w:t>Emergency</w:t>
            </w:r>
          </w:p>
        </w:tc>
        <w:tc>
          <w:tcPr>
            <w:tcW w:type="dxa" w:w="1644"/>
          </w:tcPr>
          <w:p>
            <w:pPr>
              <w:spacing w:after="0"/>
              <w:jc w:val="left"/>
            </w:pPr>
            <w:r>
              <w:rPr>
                <w:sz w:val="16"/>
              </w:rPr>
              <w:t>Hurricane Ian</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r>
              <w:rPr>
                <w:sz w:val="16"/>
              </w:rPr>
              <w:t>within last 5 years</w:t>
            </w:r>
          </w:p>
        </w:tc>
        <w:tc>
          <w:tcPr>
            <w:tcW w:type="dxa" w:w="1945"/>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287"/>
          </w:tcPr>
          <w:p>
            <w:pPr>
              <w:spacing w:after="0"/>
              <w:jc w:val="left"/>
            </w:pPr>
            <w:r>
              <w:rPr>
                <w:sz w:val="16"/>
              </w:rPr>
              <w:t>Major disaster</w:t>
            </w:r>
          </w:p>
        </w:tc>
        <w:tc>
          <w:tcPr>
            <w:tcW w:type="dxa" w:w="1644"/>
          </w:tcPr>
          <w:p>
            <w:pPr>
              <w:spacing w:after="0"/>
              <w:jc w:val="left"/>
            </w:pPr>
            <w:r>
              <w:rPr>
                <w:sz w:val="16"/>
              </w:rPr>
              <w:t>Hurricane Isaias</w:t>
            </w:r>
          </w:p>
        </w:tc>
        <w:tc>
          <w:tcPr>
            <w:tcW w:type="dxa" w:w="2017"/>
          </w:tcPr>
          <w:p>
            <w:pPr>
              <w:spacing w:after="0"/>
              <w:jc w:val="left"/>
            </w:pPr>
            <w:r>
              <w:rPr>
                <w:sz w:val="16"/>
              </w:rPr>
              <w:t>Hurricane</w:t>
            </w:r>
          </w:p>
        </w:tc>
        <w:tc>
          <w:tcPr>
            <w:tcW w:type="dxa" w:w="2392"/>
          </w:tcPr>
          <w:p>
            <w:pPr>
              <w:spacing w:after="0"/>
              <w:jc w:val="right"/>
            </w:pPr>
            <w:r>
              <w:rPr>
                <w:sz w:val="16"/>
              </w:rPr>
              <w:t>$34,233.78</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287"/>
          </w:tcPr>
          <w:p>
            <w:pPr>
              <w:spacing w:after="0"/>
              <w:jc w:val="left"/>
            </w:pPr>
            <w:r>
              <w:rPr>
                <w:sz w:val="16"/>
              </w:rPr>
              <w:t>Emergency</w:t>
            </w:r>
          </w:p>
        </w:tc>
        <w:tc>
          <w:tcPr>
            <w:tcW w:type="dxa" w:w="1644"/>
          </w:tcPr>
          <w:p>
            <w:pPr>
              <w:spacing w:after="0"/>
              <w:jc w:val="left"/>
            </w:pPr>
            <w:r>
              <w:rPr>
                <w:sz w:val="16"/>
              </w:rPr>
              <w:t>Hurricane Isaias</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287"/>
          </w:tcPr>
          <w:p>
            <w:pPr>
              <w:spacing w:after="0"/>
              <w:jc w:val="left"/>
            </w:pPr>
            <w:r>
              <w:rPr>
                <w:sz w:val="16"/>
              </w:rPr>
              <w:t>Major disaster</w:t>
            </w:r>
          </w:p>
        </w:tc>
        <w:tc>
          <w:tcPr>
            <w:tcW w:type="dxa" w:w="1644"/>
          </w:tcPr>
          <w:p>
            <w:pPr>
              <w:spacing w:after="0"/>
              <w:jc w:val="left"/>
            </w:pPr>
            <w:r>
              <w:rPr>
                <w:sz w:val="16"/>
              </w:rPr>
              <w:t>COVID-19 Pandemic</w:t>
            </w:r>
          </w:p>
        </w:tc>
        <w:tc>
          <w:tcPr>
            <w:tcW w:type="dxa" w:w="2017"/>
          </w:tcPr>
          <w:p>
            <w:pPr>
              <w:spacing w:after="0"/>
              <w:jc w:val="left"/>
            </w:pPr>
            <w:r>
              <w:rPr>
                <w:sz w:val="16"/>
              </w:rPr>
              <w:t>Non-natural, not counted</w:t>
            </w:r>
          </w:p>
        </w:tc>
        <w:tc>
          <w:tcPr>
            <w:tcW w:type="dxa" w:w="2392"/>
          </w:tcPr>
          <w:p>
            <w:pPr>
              <w:spacing w:after="0"/>
              <w:jc w:val="right"/>
            </w:pPr>
            <w:r>
              <w:rPr>
                <w:sz w:val="16"/>
              </w:rPr>
              <w:t>$58,364.85</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287"/>
          </w:tcPr>
          <w:p>
            <w:pPr>
              <w:spacing w:after="0"/>
              <w:jc w:val="left"/>
            </w:pPr>
            <w:r>
              <w:rPr>
                <w:sz w:val="16"/>
              </w:rPr>
              <w:t>Emergency</w:t>
            </w:r>
          </w:p>
        </w:tc>
        <w:tc>
          <w:tcPr>
            <w:tcW w:type="dxa" w:w="1644"/>
          </w:tcPr>
          <w:p>
            <w:pPr>
              <w:spacing w:after="0"/>
              <w:jc w:val="left"/>
            </w:pPr>
            <w:r>
              <w:rPr>
                <w:sz w:val="16"/>
              </w:rPr>
              <w:t>COVID-19</w:t>
            </w:r>
          </w:p>
        </w:tc>
        <w:tc>
          <w:tcPr>
            <w:tcW w:type="dxa" w:w="2017"/>
          </w:tcPr>
          <w:p>
            <w:pPr>
              <w:spacing w:after="0"/>
              <w:jc w:val="left"/>
            </w:pPr>
            <w:r>
              <w:rPr>
                <w:sz w:val="16"/>
              </w:rPr>
              <w:t>Non-natural, not counted</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287"/>
          </w:tcPr>
          <w:p>
            <w:pPr>
              <w:spacing w:after="0"/>
              <w:jc w:val="left"/>
            </w:pPr>
            <w:r>
              <w:rPr>
                <w:sz w:val="16"/>
              </w:rPr>
              <w:t>Major disaster</w:t>
            </w:r>
          </w:p>
        </w:tc>
        <w:tc>
          <w:tcPr>
            <w:tcW w:type="dxa" w:w="1644"/>
          </w:tcPr>
          <w:p>
            <w:pPr>
              <w:spacing w:after="0"/>
              <w:jc w:val="left"/>
            </w:pPr>
            <w:r>
              <w:rPr>
                <w:sz w:val="16"/>
              </w:rPr>
              <w:t>Hurricane Dorian</w:t>
            </w:r>
          </w:p>
        </w:tc>
        <w:tc>
          <w:tcPr>
            <w:tcW w:type="dxa" w:w="2017"/>
          </w:tcPr>
          <w:p>
            <w:pPr>
              <w:spacing w:after="0"/>
              <w:jc w:val="left"/>
            </w:pPr>
            <w:r>
              <w:rPr>
                <w:sz w:val="16"/>
              </w:rPr>
              <w:t>Hurricane</w:t>
            </w:r>
          </w:p>
        </w:tc>
        <w:tc>
          <w:tcPr>
            <w:tcW w:type="dxa" w:w="2392"/>
          </w:tcPr>
          <w:p>
            <w:pPr>
              <w:spacing w:after="0"/>
              <w:jc w:val="right"/>
            </w:pPr>
            <w:r>
              <w:rPr>
                <w:sz w:val="16"/>
              </w:rPr>
              <w:t>$72,929.76</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287"/>
          </w:tcPr>
          <w:p>
            <w:pPr>
              <w:spacing w:after="0"/>
              <w:jc w:val="left"/>
            </w:pPr>
            <w:r>
              <w:rPr>
                <w:sz w:val="16"/>
              </w:rPr>
              <w:t>Emergency</w:t>
            </w:r>
          </w:p>
        </w:tc>
        <w:tc>
          <w:tcPr>
            <w:tcW w:type="dxa" w:w="1644"/>
          </w:tcPr>
          <w:p>
            <w:pPr>
              <w:spacing w:after="0"/>
              <w:jc w:val="left"/>
            </w:pPr>
            <w:r>
              <w:rPr>
                <w:sz w:val="16"/>
              </w:rPr>
              <w:t>Hurricane Dorian</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287"/>
          </w:tcPr>
          <w:p>
            <w:pPr>
              <w:spacing w:after="0"/>
              <w:jc w:val="left"/>
            </w:pPr>
            <w:r>
              <w:rPr>
                <w:sz w:val="16"/>
              </w:rPr>
              <w:t>Major disaster</w:t>
            </w:r>
          </w:p>
        </w:tc>
        <w:tc>
          <w:tcPr>
            <w:tcW w:type="dxa" w:w="1644"/>
          </w:tcPr>
          <w:p>
            <w:pPr>
              <w:spacing w:after="0"/>
              <w:jc w:val="left"/>
            </w:pPr>
            <w:r>
              <w:rPr>
                <w:sz w:val="16"/>
              </w:rPr>
              <w:t>Hurricane Florence</w:t>
            </w:r>
          </w:p>
        </w:tc>
        <w:tc>
          <w:tcPr>
            <w:tcW w:type="dxa" w:w="2017"/>
          </w:tcPr>
          <w:p>
            <w:pPr>
              <w:spacing w:after="0"/>
              <w:jc w:val="left"/>
            </w:pPr>
            <w:r>
              <w:rPr>
                <w:sz w:val="16"/>
              </w:rPr>
              <w:t>Hurricane</w:t>
            </w:r>
          </w:p>
        </w:tc>
        <w:tc>
          <w:tcPr>
            <w:tcW w:type="dxa" w:w="2392"/>
          </w:tcPr>
          <w:p>
            <w:pPr>
              <w:spacing w:after="0"/>
              <w:jc w:val="right"/>
            </w:pPr>
            <w:r>
              <w:rPr>
                <w:sz w:val="16"/>
              </w:rPr>
              <w:t>$3,764,167.04</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287"/>
          </w:tcPr>
          <w:p>
            <w:pPr>
              <w:spacing w:after="0"/>
              <w:jc w:val="left"/>
            </w:pPr>
            <w:r>
              <w:rPr>
                <w:sz w:val="16"/>
              </w:rPr>
              <w:t>Emergency</w:t>
            </w:r>
          </w:p>
        </w:tc>
        <w:tc>
          <w:tcPr>
            <w:tcW w:type="dxa" w:w="1644"/>
          </w:tcPr>
          <w:p>
            <w:pPr>
              <w:spacing w:after="0"/>
              <w:jc w:val="left"/>
            </w:pPr>
            <w:r>
              <w:rPr>
                <w:sz w:val="16"/>
              </w:rPr>
              <w:t>Hurricane Florence</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287"/>
          </w:tcPr>
          <w:p>
            <w:pPr>
              <w:spacing w:after="0"/>
              <w:jc w:val="left"/>
            </w:pPr>
            <w:r>
              <w:rPr>
                <w:sz w:val="16"/>
              </w:rPr>
              <w:t>Major disaster</w:t>
            </w:r>
          </w:p>
        </w:tc>
        <w:tc>
          <w:tcPr>
            <w:tcW w:type="dxa" w:w="1644"/>
          </w:tcPr>
          <w:p>
            <w:pPr>
              <w:spacing w:after="0"/>
              <w:jc w:val="left"/>
            </w:pPr>
            <w:r>
              <w:rPr>
                <w:sz w:val="16"/>
              </w:rPr>
              <w:t>Hurricane Matthew</w:t>
            </w:r>
          </w:p>
        </w:tc>
        <w:tc>
          <w:tcPr>
            <w:tcW w:type="dxa" w:w="2017"/>
          </w:tcPr>
          <w:p>
            <w:pPr>
              <w:spacing w:after="0"/>
              <w:jc w:val="left"/>
            </w:pPr>
            <w:r>
              <w:rPr>
                <w:sz w:val="16"/>
              </w:rPr>
              <w:t>Hurricane</w:t>
            </w:r>
          </w:p>
        </w:tc>
        <w:tc>
          <w:tcPr>
            <w:tcW w:type="dxa" w:w="2392"/>
          </w:tcPr>
          <w:p>
            <w:pPr>
              <w:spacing w:after="0"/>
              <w:jc w:val="right"/>
            </w:pPr>
            <w:r>
              <w:rPr>
                <w:sz w:val="16"/>
              </w:rPr>
              <w:t>$80,095.62</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287"/>
          </w:tcPr>
          <w:p>
            <w:pPr>
              <w:spacing w:after="0"/>
              <w:jc w:val="left"/>
            </w:pPr>
            <w:r>
              <w:rPr>
                <w:sz w:val="16"/>
              </w:rPr>
              <w:t>Emergency</w:t>
            </w:r>
          </w:p>
        </w:tc>
        <w:tc>
          <w:tcPr>
            <w:tcW w:type="dxa" w:w="1644"/>
          </w:tcPr>
          <w:p>
            <w:pPr>
              <w:spacing w:after="0"/>
              <w:jc w:val="left"/>
            </w:pPr>
            <w:r>
              <w:rPr>
                <w:sz w:val="16"/>
              </w:rPr>
              <w:t>Hurricane Matthew</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287"/>
          </w:tcPr>
          <w:p>
            <w:pPr>
              <w:spacing w:after="0"/>
              <w:jc w:val="left"/>
            </w:pPr>
            <w:r>
              <w:rPr>
                <w:sz w:val="16"/>
              </w:rPr>
              <w:t>Major disaster</w:t>
            </w:r>
          </w:p>
        </w:tc>
        <w:tc>
          <w:tcPr>
            <w:tcW w:type="dxa" w:w="1644"/>
          </w:tcPr>
          <w:p>
            <w:pPr>
              <w:spacing w:after="0"/>
              <w:jc w:val="left"/>
            </w:pPr>
            <w:r>
              <w:rPr>
                <w:sz w:val="16"/>
              </w:rPr>
              <w:t>Hurricane Irene</w:t>
            </w:r>
          </w:p>
        </w:tc>
        <w:tc>
          <w:tcPr>
            <w:tcW w:type="dxa" w:w="2017"/>
          </w:tcPr>
          <w:p>
            <w:pPr>
              <w:spacing w:after="0"/>
              <w:jc w:val="left"/>
            </w:pPr>
            <w:r>
              <w:rPr>
                <w:sz w:val="16"/>
              </w:rPr>
              <w:t>Hurricane</w:t>
            </w:r>
          </w:p>
        </w:tc>
        <w:tc>
          <w:tcPr>
            <w:tcW w:type="dxa" w:w="2392"/>
          </w:tcPr>
          <w:p>
            <w:pPr>
              <w:spacing w:after="0"/>
              <w:jc w:val="right"/>
            </w:pPr>
            <w:r>
              <w:rPr>
                <w:sz w:val="16"/>
              </w:rPr>
              <w:t>$107,327.35</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287"/>
          </w:tcPr>
          <w:p>
            <w:pPr>
              <w:spacing w:after="0"/>
              <w:jc w:val="left"/>
            </w:pPr>
            <w:r>
              <w:rPr>
                <w:sz w:val="16"/>
              </w:rPr>
              <w:t>Emergency</w:t>
            </w:r>
          </w:p>
        </w:tc>
        <w:tc>
          <w:tcPr>
            <w:tcW w:type="dxa" w:w="1644"/>
          </w:tcPr>
          <w:p>
            <w:pPr>
              <w:spacing w:after="0"/>
              <w:jc w:val="left"/>
            </w:pPr>
            <w:r>
              <w:rPr>
                <w:sz w:val="16"/>
              </w:rPr>
              <w:t>Hurricane Irene</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DR-4019</w:t>
            </w: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287"/>
          </w:tcPr>
          <w:p>
            <w:pPr>
              <w:spacing w:after="0"/>
              <w:jc w:val="left"/>
            </w:pPr>
            <w:r>
              <w:rPr>
                <w:sz w:val="16"/>
              </w:rPr>
              <w:t>Major disaster</w:t>
            </w:r>
          </w:p>
        </w:tc>
        <w:tc>
          <w:tcPr>
            <w:tcW w:type="dxa" w:w="1644"/>
          </w:tcPr>
          <w:p>
            <w:pPr>
              <w:spacing w:after="0"/>
              <w:jc w:val="left"/>
            </w:pPr>
            <w:r>
              <w:rPr>
                <w:sz w:val="16"/>
              </w:rPr>
              <w:t>Severe Storms, Flooding, and Straight-Line Winds</w:t>
            </w:r>
          </w:p>
        </w:tc>
        <w:tc>
          <w:tcPr>
            <w:tcW w:type="dxa" w:w="2017"/>
          </w:tcPr>
          <w:p>
            <w:pPr>
              <w:spacing w:after="0"/>
              <w:jc w:val="left"/>
            </w:pPr>
            <w:r>
              <w:rPr>
                <w:sz w:val="16"/>
              </w:rPr>
              <w:t>Inland Flooding; Strong Wind</w:t>
            </w:r>
          </w:p>
        </w:tc>
        <w:tc>
          <w:tcPr>
            <w:tcW w:type="dxa" w:w="2392"/>
          </w:tcPr>
          <w:p>
            <w:pPr>
              <w:spacing w:after="0"/>
              <w:jc w:val="right"/>
            </w:pPr>
            <w:r>
              <w:rPr>
                <w:sz w:val="16"/>
              </w:rPr>
              <w:t>PA not declared for this county</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287"/>
          </w:tcPr>
          <w:p>
            <w:pPr>
              <w:spacing w:after="0"/>
              <w:jc w:val="left"/>
            </w:pPr>
            <w:r>
              <w:rPr>
                <w:sz w:val="16"/>
              </w:rPr>
              <w:t>Emergency</w:t>
            </w:r>
          </w:p>
        </w:tc>
        <w:tc>
          <w:tcPr>
            <w:tcW w:type="dxa" w:w="1644"/>
          </w:tcPr>
          <w:p>
            <w:pPr>
              <w:spacing w:after="0"/>
              <w:jc w:val="left"/>
            </w:pPr>
            <w:r>
              <w:rPr>
                <w:sz w:val="16"/>
              </w:rPr>
              <w:t>Hurricane Earl</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287"/>
          </w:tcPr>
          <w:p>
            <w:pPr>
              <w:spacing w:after="0"/>
              <w:jc w:val="left"/>
            </w:pPr>
            <w:r>
              <w:rPr>
                <w:sz w:val="16"/>
              </w:rPr>
              <w:t>Major disaster</w:t>
            </w:r>
          </w:p>
        </w:tc>
        <w:tc>
          <w:tcPr>
            <w:tcW w:type="dxa" w:w="1644"/>
          </w:tcPr>
          <w:p>
            <w:pPr>
              <w:spacing w:after="0"/>
              <w:jc w:val="left"/>
            </w:pPr>
            <w:r>
              <w:rPr>
                <w:sz w:val="16"/>
              </w:rPr>
              <w:t>Hurricane Ophelia</w:t>
            </w:r>
          </w:p>
        </w:tc>
        <w:tc>
          <w:tcPr>
            <w:tcW w:type="dxa" w:w="2017"/>
          </w:tcPr>
          <w:p>
            <w:pPr>
              <w:spacing w:after="0"/>
              <w:jc w:val="left"/>
            </w:pPr>
            <w:r>
              <w:rPr>
                <w:sz w:val="16"/>
              </w:rPr>
              <w:t>Hurricane</w:t>
            </w:r>
          </w:p>
        </w:tc>
        <w:tc>
          <w:tcPr>
            <w:tcW w:type="dxa" w:w="2392"/>
          </w:tcPr>
          <w:p>
            <w:pPr>
              <w:spacing w:after="0"/>
              <w:jc w:val="right"/>
            </w:pPr>
            <w:r>
              <w:rPr>
                <w:sz w:val="16"/>
              </w:rPr>
              <w:t>$1,316.55</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287"/>
          </w:tcPr>
          <w:p>
            <w:pPr>
              <w:spacing w:after="0"/>
              <w:jc w:val="left"/>
            </w:pPr>
            <w:r>
              <w:rPr>
                <w:sz w:val="16"/>
              </w:rPr>
              <w:t>Emergency</w:t>
            </w:r>
          </w:p>
        </w:tc>
        <w:tc>
          <w:tcPr>
            <w:tcW w:type="dxa" w:w="1644"/>
          </w:tcPr>
          <w:p>
            <w:pPr>
              <w:spacing w:after="0"/>
              <w:jc w:val="left"/>
            </w:pPr>
            <w:r>
              <w:rPr>
                <w:sz w:val="16"/>
              </w:rPr>
              <w:t>Hurricane Ophelia</w:t>
            </w:r>
          </w:p>
        </w:tc>
        <w:tc>
          <w:tcPr>
            <w:tcW w:type="dxa" w:w="2017"/>
          </w:tcPr>
          <w:p>
            <w:pPr>
              <w:spacing w:after="0"/>
              <w:jc w:val="left"/>
            </w:pPr>
            <w:r>
              <w:rPr>
                <w:sz w:val="16"/>
              </w:rPr>
              <w:t>Hurricane</w:t>
            </w:r>
          </w:p>
        </w:tc>
        <w:tc>
          <w:tcPr>
            <w:tcW w:type="dxa" w:w="2392"/>
          </w:tcPr>
          <w:p>
            <w:pPr>
              <w:spacing w:after="0"/>
              <w:jc w:val="right"/>
            </w:pPr>
            <w:r>
              <w:rPr>
                <w:sz w:val="16"/>
              </w:rPr>
              <w:t>$6,217.78</w:t>
            </w:r>
          </w:p>
        </w:tc>
        <w:tc>
          <w:tcPr>
            <w:tcW w:type="dxa" w:w="1715"/>
          </w:tcPr>
          <w:p>
            <w:pPr>
              <w:spacing w:after="0"/>
              <w:jc w:val="left"/>
            </w:pPr>
          </w:p>
        </w:tc>
        <w:tc>
          <w:tcPr>
            <w:tcW w:type="dxa" w:w="1945"/>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287"/>
          </w:tcPr>
          <w:p>
            <w:pPr>
              <w:spacing w:after="0"/>
              <w:jc w:val="left"/>
            </w:pPr>
            <w:r>
              <w:rPr>
                <w:sz w:val="16"/>
              </w:rPr>
              <w:t>Emergency</w:t>
            </w:r>
          </w:p>
        </w:tc>
        <w:tc>
          <w:tcPr>
            <w:tcW w:type="dxa" w:w="1644"/>
          </w:tcPr>
          <w:p>
            <w:pPr>
              <w:spacing w:after="0"/>
              <w:jc w:val="left"/>
            </w:pPr>
            <w:r>
              <w:rPr>
                <w:sz w:val="16"/>
              </w:rPr>
              <w:t>Hurricane Katrina Evacuation</w:t>
            </w:r>
          </w:p>
        </w:tc>
        <w:tc>
          <w:tcPr>
            <w:tcW w:type="dxa" w:w="2017"/>
          </w:tcPr>
          <w:p>
            <w:pPr>
              <w:spacing w:after="0"/>
              <w:jc w:val="left"/>
            </w:pPr>
            <w:r>
              <w:rPr>
                <w:sz w:val="16"/>
              </w:rPr>
              <w:t>Hurricane: evacuation support, not a local hazard event; not counted</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287"/>
          </w:tcPr>
          <w:p>
            <w:pPr>
              <w:spacing w:after="0"/>
              <w:jc w:val="left"/>
            </w:pPr>
            <w:r>
              <w:rPr>
                <w:sz w:val="16"/>
              </w:rPr>
              <w:t>Major disaster</w:t>
            </w:r>
          </w:p>
        </w:tc>
        <w:tc>
          <w:tcPr>
            <w:tcW w:type="dxa" w:w="1644"/>
          </w:tcPr>
          <w:p>
            <w:pPr>
              <w:spacing w:after="0"/>
              <w:jc w:val="left"/>
            </w:pPr>
            <w:r>
              <w:rPr>
                <w:sz w:val="16"/>
              </w:rPr>
              <w:t>Hurricane Isabel</w:t>
            </w:r>
          </w:p>
        </w:tc>
        <w:tc>
          <w:tcPr>
            <w:tcW w:type="dxa" w:w="2017"/>
          </w:tcPr>
          <w:p>
            <w:pPr>
              <w:spacing w:after="0"/>
              <w:jc w:val="left"/>
            </w:pPr>
            <w:r>
              <w:rPr>
                <w:sz w:val="16"/>
              </w:rPr>
              <w:t>Hurricane</w:t>
            </w:r>
          </w:p>
        </w:tc>
        <w:tc>
          <w:tcPr>
            <w:tcW w:type="dxa" w:w="2392"/>
          </w:tcPr>
          <w:p>
            <w:pPr>
              <w:spacing w:after="0"/>
              <w:jc w:val="right"/>
            </w:pPr>
            <w:r>
              <w:rPr>
                <w:sz w:val="16"/>
              </w:rPr>
              <w:t>$35,718.60</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287"/>
          </w:tcPr>
          <w:p>
            <w:pPr>
              <w:spacing w:after="0"/>
              <w:jc w:val="left"/>
            </w:pPr>
            <w:r>
              <w:rPr>
                <w:sz w:val="16"/>
              </w:rPr>
              <w:t>Major disaster</w:t>
            </w:r>
          </w:p>
        </w:tc>
        <w:tc>
          <w:tcPr>
            <w:tcW w:type="dxa" w:w="1644"/>
          </w:tcPr>
          <w:p>
            <w:pPr>
              <w:spacing w:after="0"/>
              <w:jc w:val="left"/>
            </w:pPr>
            <w:r>
              <w:rPr>
                <w:sz w:val="16"/>
              </w:rPr>
              <w:t>Hurricane Floyd Major Disaster Declarations</w:t>
            </w:r>
          </w:p>
        </w:tc>
        <w:tc>
          <w:tcPr>
            <w:tcW w:type="dxa" w:w="2017"/>
          </w:tcPr>
          <w:p>
            <w:pPr>
              <w:spacing w:after="0"/>
              <w:jc w:val="left"/>
            </w:pPr>
            <w:r>
              <w:rPr>
                <w:sz w:val="16"/>
              </w:rPr>
              <w:t>Hurricane</w:t>
            </w:r>
          </w:p>
        </w:tc>
        <w:tc>
          <w:tcPr>
            <w:tcW w:type="dxa" w:w="2392"/>
          </w:tcPr>
          <w:p>
            <w:pPr>
              <w:spacing w:after="0"/>
              <w:jc w:val="right"/>
            </w:pPr>
            <w:r>
              <w:rPr>
                <w:sz w:val="16"/>
              </w:rPr>
              <w:t>$940,867.48</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287"/>
          </w:tcPr>
          <w:p>
            <w:pPr>
              <w:spacing w:after="0"/>
              <w:jc w:val="left"/>
            </w:pPr>
            <w:r>
              <w:rPr>
                <w:sz w:val="16"/>
              </w:rPr>
              <w:t>Emergency</w:t>
            </w:r>
          </w:p>
        </w:tc>
        <w:tc>
          <w:tcPr>
            <w:tcW w:type="dxa" w:w="1644"/>
          </w:tcPr>
          <w:p>
            <w:pPr>
              <w:spacing w:after="0"/>
              <w:jc w:val="left"/>
            </w:pPr>
            <w:r>
              <w:rPr>
                <w:sz w:val="16"/>
              </w:rPr>
              <w:t>Hurricane Floyd Emergency Declarations</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287"/>
          </w:tcPr>
          <w:p>
            <w:pPr>
              <w:spacing w:after="0"/>
              <w:jc w:val="left"/>
            </w:pPr>
            <w:r>
              <w:rPr>
                <w:sz w:val="16"/>
              </w:rPr>
              <w:t>Major disaster</w:t>
            </w:r>
          </w:p>
        </w:tc>
        <w:tc>
          <w:tcPr>
            <w:tcW w:type="dxa" w:w="1644"/>
          </w:tcPr>
          <w:p>
            <w:pPr>
              <w:spacing w:after="0"/>
              <w:jc w:val="left"/>
            </w:pPr>
            <w:r>
              <w:rPr>
                <w:sz w:val="16"/>
              </w:rPr>
              <w:t>Hurricane Bonnie</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287"/>
          </w:tcPr>
          <w:p>
            <w:pPr>
              <w:spacing w:after="0"/>
              <w:jc w:val="left"/>
            </w:pPr>
            <w:r>
              <w:rPr>
                <w:sz w:val="16"/>
              </w:rPr>
              <w:t>Major disaster</w:t>
            </w:r>
          </w:p>
        </w:tc>
        <w:tc>
          <w:tcPr>
            <w:tcW w:type="dxa" w:w="1644"/>
          </w:tcPr>
          <w:p>
            <w:pPr>
              <w:spacing w:after="0"/>
              <w:jc w:val="left"/>
            </w:pPr>
            <w:r>
              <w:rPr>
                <w:sz w:val="16"/>
              </w:rPr>
              <w:t>Hurricane Fran</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287"/>
          </w:tcPr>
          <w:p>
            <w:pPr>
              <w:spacing w:after="0"/>
              <w:jc w:val="left"/>
            </w:pPr>
            <w:r>
              <w:rPr>
                <w:sz w:val="16"/>
              </w:rPr>
              <w:t>Major disaster</w:t>
            </w:r>
          </w:p>
        </w:tc>
        <w:tc>
          <w:tcPr>
            <w:tcW w:type="dxa" w:w="1644"/>
          </w:tcPr>
          <w:p>
            <w:pPr>
              <w:spacing w:after="0"/>
              <w:jc w:val="left"/>
            </w:pPr>
            <w:r>
              <w:rPr>
                <w:sz w:val="16"/>
              </w:rPr>
              <w:t>Hurricane Bertha</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11</w:t>
            </w:r>
          </w:p>
        </w:tc>
        <w:tc>
          <w:tcPr>
            <w:tcW w:type="dxa" w:w="1071"/>
          </w:tcPr>
          <w:p>
            <w:pPr>
              <w:spacing w:after="0"/>
              <w:jc w:val="right"/>
            </w:pPr>
            <w:r>
              <w:rPr>
                <w:sz w:val="16"/>
              </w:rPr>
              <w:t>6</w:t>
            </w:r>
          </w:p>
        </w:tc>
        <w:tc>
          <w:tcPr>
            <w:tcW w:type="dxa" w:w="1748"/>
          </w:tcPr>
          <w:p>
            <w:pPr>
              <w:spacing w:after="0"/>
              <w:jc w:val="right"/>
            </w:pPr>
            <w:r>
              <w:rPr>
                <w:sz w:val="16"/>
              </w:rPr>
              <w:t>2</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3</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23</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97</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12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26</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9"/>
        <w:gridCol w:w="1864"/>
        <w:gridCol w:w="2997"/>
        <w:gridCol w:w="928"/>
        <w:gridCol w:w="2125"/>
        <w:gridCol w:w="1028"/>
        <w:gridCol w:w="2695"/>
      </w:tblGrid>
      <w:tr>
        <w:trPr>
          <w:cantSplit/>
          <w:tblHeader/>
        </w:trPr>
        <w:tc>
          <w:tcPr>
            <w:tcW w:type="dxa" w:w="1037"/>
            <w:shd w:val="clear" w:color="auto" w:fill="E8E8E8"/>
          </w:tcPr>
          <w:p>
            <w:pPr>
              <w:spacing w:after="0"/>
              <w:jc w:val="left"/>
            </w:pPr>
            <w:r>
              <w:rPr>
                <w:b/>
                <w:sz w:val="16"/>
              </w:rPr>
              <w:t>Date</w:t>
            </w:r>
          </w:p>
        </w:tc>
        <w:tc>
          <w:tcPr>
            <w:tcW w:type="dxa" w:w="1439"/>
            <w:shd w:val="clear" w:color="auto" w:fill="E8E8E8"/>
          </w:tcPr>
          <w:p>
            <w:pPr>
              <w:spacing w:after="0"/>
              <w:jc w:val="left"/>
            </w:pPr>
            <w:r>
              <w:rPr>
                <w:b/>
                <w:sz w:val="16"/>
              </w:rPr>
              <w:t>Event type</w:t>
            </w:r>
          </w:p>
        </w:tc>
        <w:tc>
          <w:tcPr>
            <w:tcW w:type="dxa" w:w="1864"/>
            <w:shd w:val="clear" w:color="auto" w:fill="E8E8E8"/>
          </w:tcPr>
          <w:p>
            <w:pPr>
              <w:spacing w:after="0"/>
              <w:jc w:val="left"/>
            </w:pPr>
            <w:r>
              <w:rPr>
                <w:b/>
                <w:sz w:val="16"/>
              </w:rPr>
              <w:t>Magnitude or extent</w:t>
            </w:r>
          </w:p>
        </w:tc>
        <w:tc>
          <w:tcPr>
            <w:tcW w:type="dxa" w:w="299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5"/>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2026-03-31</w:t>
            </w:r>
          </w:p>
        </w:tc>
        <w:tc>
          <w:tcPr>
            <w:tcW w:type="dxa" w:w="1439"/>
          </w:tcPr>
          <w:p>
            <w:pPr>
              <w:spacing w:after="0"/>
              <w:jc w:val="left"/>
            </w:pPr>
            <w:r>
              <w:rPr>
                <w:sz w:val="16"/>
              </w:rPr>
              <w:t>Drought</w:t>
            </w:r>
          </w:p>
        </w:tc>
        <w:tc>
          <w:tcPr>
            <w:tcW w:type="dxa" w:w="1864"/>
          </w:tcPr>
          <w:p>
            <w:pPr>
              <w:spacing w:after="0"/>
              <w:jc w:val="left"/>
            </w:pPr>
          </w:p>
        </w:tc>
        <w:tc>
          <w:tcPr>
            <w:tcW w:type="dxa" w:w="2997"/>
          </w:tcPr>
          <w:p>
            <w:pPr>
              <w:spacing w:after="0"/>
              <w:jc w:val="left"/>
            </w:pPr>
            <w:r>
              <w:rPr>
                <w:sz w:val="16"/>
              </w:rPr>
              <w:t>damage not reported</w:t>
            </w:r>
          </w:p>
        </w:tc>
        <w:tc>
          <w:tcPr>
            <w:tcW w:type="dxa" w:w="928"/>
          </w:tcPr>
          <w:p>
            <w:pPr>
              <w:spacing w:after="0"/>
              <w:jc w:val="right"/>
            </w:pPr>
            <w:r>
              <w:rPr>
                <w:sz w:val="16"/>
              </w:rPr>
              <w:t>0, 0</w:t>
            </w:r>
          </w:p>
        </w:tc>
        <w:tc>
          <w:tcPr>
            <w:tcW w:type="dxa" w:w="2125"/>
          </w:tcPr>
          <w:p>
            <w:pPr>
              <w:spacing w:after="0"/>
              <w:jc w:val="left"/>
            </w:pPr>
            <w:r>
              <w:rPr>
                <w:sz w:val="16"/>
              </w:rPr>
              <w:t>NWS zone NCZ092 (JONES),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2025-07-26</w:t>
            </w:r>
          </w:p>
        </w:tc>
        <w:tc>
          <w:tcPr>
            <w:tcW w:type="dxa" w:w="1439"/>
          </w:tcPr>
          <w:p>
            <w:pPr>
              <w:spacing w:after="0"/>
              <w:jc w:val="left"/>
            </w:pPr>
            <w:r>
              <w:rPr>
                <w:sz w:val="16"/>
              </w:rPr>
              <w:t>Excessive Heat</w:t>
            </w:r>
          </w:p>
        </w:tc>
        <w:tc>
          <w:tcPr>
            <w:tcW w:type="dxa" w:w="1864"/>
          </w:tcPr>
          <w:p>
            <w:pPr>
              <w:spacing w:after="0"/>
              <w:jc w:val="left"/>
            </w:pPr>
          </w:p>
        </w:tc>
        <w:tc>
          <w:tcPr>
            <w:tcW w:type="dxa" w:w="2997"/>
          </w:tcPr>
          <w:p>
            <w:pPr>
              <w:spacing w:after="0"/>
              <w:jc w:val="left"/>
            </w:pPr>
            <w:r>
              <w:rPr>
                <w:sz w:val="16"/>
              </w:rPr>
              <w:t>damage not reported</w:t>
            </w:r>
          </w:p>
        </w:tc>
        <w:tc>
          <w:tcPr>
            <w:tcW w:type="dxa" w:w="928"/>
          </w:tcPr>
          <w:p>
            <w:pPr>
              <w:spacing w:after="0"/>
              <w:jc w:val="right"/>
            </w:pPr>
            <w:r>
              <w:rPr>
                <w:sz w:val="16"/>
              </w:rPr>
              <w:t>0, 0</w:t>
            </w:r>
          </w:p>
        </w:tc>
        <w:tc>
          <w:tcPr>
            <w:tcW w:type="dxa" w:w="2125"/>
          </w:tcPr>
          <w:p>
            <w:pPr>
              <w:spacing w:after="0"/>
              <w:jc w:val="left"/>
            </w:pPr>
            <w:r>
              <w:rPr>
                <w:sz w:val="16"/>
              </w:rPr>
              <w:t>NWS zone NCZ092 (JONES),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2015-07-21</w:t>
            </w:r>
          </w:p>
        </w:tc>
        <w:tc>
          <w:tcPr>
            <w:tcW w:type="dxa" w:w="1439"/>
          </w:tcPr>
          <w:p>
            <w:pPr>
              <w:spacing w:after="0"/>
              <w:jc w:val="left"/>
            </w:pPr>
            <w:r>
              <w:rPr>
                <w:sz w:val="16"/>
              </w:rPr>
              <w:t>Lightning</w:t>
            </w:r>
          </w:p>
        </w:tc>
        <w:tc>
          <w:tcPr>
            <w:tcW w:type="dxa" w:w="1864"/>
          </w:tcPr>
          <w:p>
            <w:pPr>
              <w:spacing w:after="0"/>
              <w:jc w:val="left"/>
            </w:pPr>
          </w:p>
        </w:tc>
        <w:tc>
          <w:tcPr>
            <w:tcW w:type="dxa" w:w="2997"/>
          </w:tcPr>
          <w:p>
            <w:pPr>
              <w:spacing w:after="0"/>
              <w:jc w:val="left"/>
            </w:pPr>
            <w:r>
              <w:rPr>
                <w:sz w:val="16"/>
              </w:rPr>
              <w:t>$2,000 property; $0 crops (2015 dollars)</w:t>
            </w:r>
          </w:p>
        </w:tc>
        <w:tc>
          <w:tcPr>
            <w:tcW w:type="dxa" w:w="928"/>
          </w:tcPr>
          <w:p>
            <w:pPr>
              <w:spacing w:after="0"/>
              <w:jc w:val="right"/>
            </w:pPr>
            <w:r>
              <w:rPr>
                <w:sz w:val="16"/>
              </w:rPr>
              <w:t>0, 0</w:t>
            </w:r>
          </w:p>
        </w:tc>
        <w:tc>
          <w:tcPr>
            <w:tcW w:type="dxa" w:w="2125"/>
          </w:tcPr>
          <w:p>
            <w:pPr>
              <w:spacing w:after="0"/>
              <w:jc w:val="left"/>
            </w:pPr>
            <w:r>
              <w:rPr>
                <w:sz w:val="16"/>
              </w:rPr>
              <w:t>TRENTON</w:t>
            </w:r>
          </w:p>
        </w:tc>
        <w:tc>
          <w:tcPr>
            <w:tcW w:type="dxa" w:w="1028"/>
          </w:tcPr>
          <w:p>
            <w:pPr>
              <w:spacing w:after="0"/>
              <w:jc w:val="left"/>
            </w:pPr>
          </w:p>
        </w:tc>
        <w:tc>
          <w:tcPr>
            <w:tcW w:type="dxa" w:w="2695"/>
          </w:tcPr>
          <w:p>
            <w:pPr>
              <w:spacing w:after="0"/>
              <w:jc w:val="left"/>
            </w:pPr>
            <w:r>
              <w:rPr>
                <w:sz w:val="16"/>
              </w:rPr>
              <w:t>B1-c worst recorded: Lightning</w:t>
            </w:r>
          </w:p>
        </w:tc>
      </w:tr>
      <w:tr>
        <w:trPr>
          <w:cantSplit/>
        </w:trPr>
        <w:tc>
          <w:tcPr>
            <w:tcW w:type="dxa" w:w="1037"/>
          </w:tcPr>
          <w:p>
            <w:pPr>
              <w:spacing w:after="0"/>
              <w:jc w:val="left"/>
            </w:pPr>
            <w:r>
              <w:rPr>
                <w:sz w:val="16"/>
              </w:rPr>
              <w:t>2011-03-24</w:t>
            </w:r>
          </w:p>
        </w:tc>
        <w:tc>
          <w:tcPr>
            <w:tcW w:type="dxa" w:w="1439"/>
          </w:tcPr>
          <w:p>
            <w:pPr>
              <w:spacing w:after="0"/>
              <w:jc w:val="left"/>
            </w:pPr>
            <w:r>
              <w:rPr>
                <w:sz w:val="16"/>
              </w:rPr>
              <w:t>Thunderstorm Wind</w:t>
            </w:r>
          </w:p>
        </w:tc>
        <w:tc>
          <w:tcPr>
            <w:tcW w:type="dxa" w:w="1864"/>
          </w:tcPr>
          <w:p>
            <w:pPr>
              <w:spacing w:after="0"/>
              <w:jc w:val="left"/>
            </w:pPr>
            <w:r>
              <w:rPr>
                <w:sz w:val="16"/>
              </w:rPr>
              <w:t>78 kt (90 mph) estimated gust</w:t>
            </w:r>
          </w:p>
        </w:tc>
        <w:tc>
          <w:tcPr>
            <w:tcW w:type="dxa" w:w="2997"/>
          </w:tcPr>
          <w:p>
            <w:pPr>
              <w:spacing w:after="0"/>
              <w:jc w:val="left"/>
            </w:pPr>
            <w:r>
              <w:rPr>
                <w:sz w:val="16"/>
              </w:rPr>
              <w:t>$20,000 property; $0 crops (2011 dollars)</w:t>
            </w:r>
          </w:p>
        </w:tc>
        <w:tc>
          <w:tcPr>
            <w:tcW w:type="dxa" w:w="928"/>
          </w:tcPr>
          <w:p>
            <w:pPr>
              <w:spacing w:after="0"/>
              <w:jc w:val="right"/>
            </w:pPr>
            <w:r>
              <w:rPr>
                <w:sz w:val="16"/>
              </w:rPr>
              <w:t>0, 0</w:t>
            </w:r>
          </w:p>
        </w:tc>
        <w:tc>
          <w:tcPr>
            <w:tcW w:type="dxa" w:w="2125"/>
          </w:tcPr>
          <w:p>
            <w:pPr>
              <w:spacing w:after="0"/>
              <w:jc w:val="left"/>
            </w:pPr>
            <w:r>
              <w:rPr>
                <w:sz w:val="16"/>
              </w:rPr>
              <w:t>COMFORT</w:t>
            </w:r>
          </w:p>
        </w:tc>
        <w:tc>
          <w:tcPr>
            <w:tcW w:type="dxa" w:w="1028"/>
          </w:tcPr>
          <w:p>
            <w:pPr>
              <w:spacing w:after="0"/>
              <w:jc w:val="left"/>
            </w:pP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2010-09-30</w:t>
            </w:r>
          </w:p>
        </w:tc>
        <w:tc>
          <w:tcPr>
            <w:tcW w:type="dxa" w:w="1439"/>
          </w:tcPr>
          <w:p>
            <w:pPr>
              <w:spacing w:after="0"/>
              <w:jc w:val="left"/>
            </w:pPr>
            <w:r>
              <w:rPr>
                <w:sz w:val="16"/>
              </w:rPr>
              <w:t>Flash Flood</w:t>
            </w:r>
          </w:p>
        </w:tc>
        <w:tc>
          <w:tcPr>
            <w:tcW w:type="dxa" w:w="1864"/>
          </w:tcPr>
          <w:p>
            <w:pPr>
              <w:spacing w:after="0"/>
              <w:jc w:val="left"/>
            </w:pPr>
          </w:p>
        </w:tc>
        <w:tc>
          <w:tcPr>
            <w:tcW w:type="dxa" w:w="2997"/>
          </w:tcPr>
          <w:p>
            <w:pPr>
              <w:spacing w:after="0"/>
              <w:jc w:val="left"/>
            </w:pPr>
            <w:r>
              <w:rPr>
                <w:sz w:val="16"/>
              </w:rPr>
              <w:t>$500,000 property; $6,000,000 crops (2010 dollars)</w:t>
            </w:r>
          </w:p>
        </w:tc>
        <w:tc>
          <w:tcPr>
            <w:tcW w:type="dxa" w:w="928"/>
          </w:tcPr>
          <w:p>
            <w:pPr>
              <w:spacing w:after="0"/>
              <w:jc w:val="right"/>
            </w:pPr>
            <w:r>
              <w:rPr>
                <w:sz w:val="16"/>
              </w:rPr>
              <w:t>0, 0</w:t>
            </w:r>
          </w:p>
        </w:tc>
        <w:tc>
          <w:tcPr>
            <w:tcW w:type="dxa" w:w="2125"/>
          </w:tcPr>
          <w:p>
            <w:pPr>
              <w:spacing w:after="0"/>
              <w:jc w:val="left"/>
            </w:pPr>
            <w:r>
              <w:rPr>
                <w:sz w:val="16"/>
              </w:rPr>
              <w:t>TRENTON to COMFORT</w:t>
            </w:r>
          </w:p>
        </w:tc>
        <w:tc>
          <w:tcPr>
            <w:tcW w:type="dxa" w:w="1028"/>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2004-03-07</w:t>
            </w:r>
          </w:p>
        </w:tc>
        <w:tc>
          <w:tcPr>
            <w:tcW w:type="dxa" w:w="1439"/>
          </w:tcPr>
          <w:p>
            <w:pPr>
              <w:spacing w:after="0"/>
              <w:jc w:val="left"/>
            </w:pPr>
            <w:r>
              <w:rPr>
                <w:sz w:val="16"/>
              </w:rPr>
              <w:t>High Wind</w:t>
            </w:r>
          </w:p>
        </w:tc>
        <w:tc>
          <w:tcPr>
            <w:tcW w:type="dxa" w:w="1864"/>
          </w:tcPr>
          <w:p>
            <w:pPr>
              <w:spacing w:after="0"/>
              <w:jc w:val="left"/>
            </w:pPr>
            <w:r>
              <w:rPr>
                <w:sz w:val="16"/>
              </w:rPr>
              <w:t>60 kt (69 mph) estimated gust</w:t>
            </w:r>
          </w:p>
        </w:tc>
        <w:tc>
          <w:tcPr>
            <w:tcW w:type="dxa" w:w="2997"/>
          </w:tcPr>
          <w:p>
            <w:pPr>
              <w:spacing w:after="0"/>
              <w:jc w:val="left"/>
            </w:pPr>
            <w:r>
              <w:rPr>
                <w:sz w:val="16"/>
              </w:rPr>
              <w:t>$10,000 property; crops not reported (zone total, 2004 dollars)</w:t>
            </w:r>
          </w:p>
        </w:tc>
        <w:tc>
          <w:tcPr>
            <w:tcW w:type="dxa" w:w="928"/>
          </w:tcPr>
          <w:p>
            <w:pPr>
              <w:spacing w:after="0"/>
              <w:jc w:val="right"/>
            </w:pPr>
            <w:r>
              <w:rPr>
                <w:sz w:val="16"/>
              </w:rPr>
              <w:t>0, 0</w:t>
            </w:r>
          </w:p>
        </w:tc>
        <w:tc>
          <w:tcPr>
            <w:tcW w:type="dxa" w:w="2125"/>
          </w:tcPr>
          <w:p>
            <w:pPr>
              <w:spacing w:after="0"/>
              <w:jc w:val="left"/>
            </w:pPr>
            <w:r>
              <w:rPr>
                <w:sz w:val="16"/>
              </w:rPr>
              <w:t>NWS zone NCZ092 (JONES), zone-level</w:t>
            </w:r>
          </w:p>
        </w:tc>
        <w:tc>
          <w:tcPr>
            <w:tcW w:type="dxa" w:w="1028"/>
          </w:tcPr>
          <w:p>
            <w:pPr>
              <w:spacing w:after="0"/>
              <w:jc w:val="left"/>
            </w:pPr>
          </w:p>
        </w:tc>
        <w:tc>
          <w:tcPr>
            <w:tcW w:type="dxa" w:w="2695"/>
          </w:tcPr>
          <w:p>
            <w:pPr>
              <w:spacing w:after="0"/>
              <w:jc w:val="left"/>
            </w:pPr>
            <w:r>
              <w:rPr>
                <w:sz w:val="16"/>
              </w:rPr>
              <w:t>B1-c worst recorded: High Wind and Strong Wind</w:t>
            </w:r>
          </w:p>
        </w:tc>
      </w:tr>
      <w:tr>
        <w:trPr>
          <w:cantSplit/>
        </w:trPr>
        <w:tc>
          <w:tcPr>
            <w:tcW w:type="dxa" w:w="1037"/>
          </w:tcPr>
          <w:p>
            <w:pPr>
              <w:spacing w:after="0"/>
              <w:jc w:val="left"/>
            </w:pPr>
            <w:r>
              <w:rPr>
                <w:sz w:val="16"/>
              </w:rPr>
              <w:t>2000-05-21</w:t>
            </w:r>
          </w:p>
        </w:tc>
        <w:tc>
          <w:tcPr>
            <w:tcW w:type="dxa" w:w="1439"/>
          </w:tcPr>
          <w:p>
            <w:pPr>
              <w:spacing w:after="0"/>
              <w:jc w:val="left"/>
            </w:pPr>
            <w:r>
              <w:rPr>
                <w:sz w:val="16"/>
              </w:rPr>
              <w:t>Hail</w:t>
            </w:r>
          </w:p>
        </w:tc>
        <w:tc>
          <w:tcPr>
            <w:tcW w:type="dxa" w:w="1864"/>
          </w:tcPr>
          <w:p>
            <w:pPr>
              <w:spacing w:after="0"/>
              <w:jc w:val="left"/>
            </w:pPr>
            <w:r>
              <w:rPr>
                <w:sz w:val="16"/>
              </w:rPr>
              <w:t>2.5 in</w:t>
            </w:r>
          </w:p>
        </w:tc>
        <w:tc>
          <w:tcPr>
            <w:tcW w:type="dxa" w:w="2997"/>
          </w:tcPr>
          <w:p>
            <w:pPr>
              <w:spacing w:after="0"/>
              <w:jc w:val="left"/>
            </w:pPr>
            <w:r>
              <w:rPr>
                <w:sz w:val="16"/>
              </w:rPr>
              <w:t>damage not reported</w:t>
            </w:r>
          </w:p>
        </w:tc>
        <w:tc>
          <w:tcPr>
            <w:tcW w:type="dxa" w:w="928"/>
          </w:tcPr>
          <w:p>
            <w:pPr>
              <w:spacing w:after="0"/>
              <w:jc w:val="right"/>
            </w:pPr>
            <w:r>
              <w:rPr>
                <w:sz w:val="16"/>
              </w:rPr>
              <w:t>0, 0</w:t>
            </w:r>
          </w:p>
        </w:tc>
        <w:tc>
          <w:tcPr>
            <w:tcW w:type="dxa" w:w="2125"/>
          </w:tcPr>
          <w:p>
            <w:pPr>
              <w:spacing w:after="0"/>
              <w:jc w:val="left"/>
            </w:pPr>
            <w:r>
              <w:rPr>
                <w:sz w:val="16"/>
              </w:rPr>
              <w:t>COMFORT</w:t>
            </w:r>
          </w:p>
        </w:tc>
        <w:tc>
          <w:tcPr>
            <w:tcW w:type="dxa" w:w="1028"/>
          </w:tcPr>
          <w:p>
            <w:pPr>
              <w:spacing w:after="0"/>
              <w:jc w:val="left"/>
            </w:pPr>
          </w:p>
        </w:tc>
        <w:tc>
          <w:tcPr>
            <w:tcW w:type="dxa" w:w="2695"/>
          </w:tcPr>
          <w:p>
            <w:pPr>
              <w:spacing w:after="0"/>
              <w:jc w:val="left"/>
            </w:pPr>
            <w:r>
              <w:rPr>
                <w:sz w:val="16"/>
              </w:rPr>
              <w:t>B1-c worst recorded: Hail</w:t>
            </w:r>
          </w:p>
        </w:tc>
      </w:tr>
      <w:tr>
        <w:trPr>
          <w:cantSplit/>
        </w:trPr>
        <w:tc>
          <w:tcPr>
            <w:tcW w:type="dxa" w:w="1037"/>
          </w:tcPr>
          <w:p>
            <w:pPr>
              <w:spacing w:after="0"/>
              <w:jc w:val="left"/>
            </w:pPr>
            <w:r>
              <w:rPr>
                <w:sz w:val="16"/>
              </w:rPr>
              <w:t>1999-09-14</w:t>
            </w:r>
          </w:p>
        </w:tc>
        <w:tc>
          <w:tcPr>
            <w:tcW w:type="dxa" w:w="1439"/>
          </w:tcPr>
          <w:p>
            <w:pPr>
              <w:spacing w:after="0"/>
              <w:jc w:val="left"/>
            </w:pPr>
            <w:r>
              <w:rPr>
                <w:sz w:val="16"/>
              </w:rPr>
              <w:t>Hurricane (NOAA event type 'Hurricane (Typhoon)')</w:t>
            </w:r>
          </w:p>
        </w:tc>
        <w:tc>
          <w:tcPr>
            <w:tcW w:type="dxa" w:w="1864"/>
          </w:tcPr>
          <w:p>
            <w:pPr>
              <w:spacing w:after="0"/>
              <w:jc w:val="left"/>
            </w:pPr>
          </w:p>
        </w:tc>
        <w:tc>
          <w:tcPr>
            <w:tcW w:type="dxa" w:w="2997"/>
          </w:tcPr>
          <w:p>
            <w:pPr>
              <w:spacing w:after="0"/>
              <w:jc w:val="left"/>
            </w:pPr>
            <w:r>
              <w:rPr>
                <w:sz w:val="16"/>
              </w:rPr>
              <w:t>property not reported; $9,800,000 crops (zone total, 1999 dollars)</w:t>
            </w:r>
          </w:p>
        </w:tc>
        <w:tc>
          <w:tcPr>
            <w:tcW w:type="dxa" w:w="928"/>
          </w:tcPr>
          <w:p>
            <w:pPr>
              <w:spacing w:after="0"/>
              <w:jc w:val="right"/>
            </w:pPr>
            <w:r>
              <w:rPr>
                <w:sz w:val="16"/>
              </w:rPr>
              <w:t>1, 0</w:t>
            </w:r>
          </w:p>
        </w:tc>
        <w:tc>
          <w:tcPr>
            <w:tcW w:type="dxa" w:w="2125"/>
          </w:tcPr>
          <w:p>
            <w:pPr>
              <w:spacing w:after="0"/>
              <w:jc w:val="left"/>
            </w:pPr>
            <w:r>
              <w:rPr>
                <w:sz w:val="16"/>
              </w:rPr>
              <w:t>NWS zone NCZ092 (JONES), zone-level</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1999-04-15</w:t>
            </w:r>
          </w:p>
        </w:tc>
        <w:tc>
          <w:tcPr>
            <w:tcW w:type="dxa" w:w="1439"/>
          </w:tcPr>
          <w:p>
            <w:pPr>
              <w:spacing w:after="0"/>
              <w:jc w:val="left"/>
            </w:pPr>
            <w:r>
              <w:rPr>
                <w:sz w:val="16"/>
              </w:rPr>
              <w:t>Tornado</w:t>
            </w:r>
          </w:p>
        </w:tc>
        <w:tc>
          <w:tcPr>
            <w:tcW w:type="dxa" w:w="1864"/>
          </w:tcPr>
          <w:p>
            <w:pPr>
              <w:spacing w:after="0"/>
              <w:jc w:val="left"/>
            </w:pPr>
            <w:r>
              <w:rPr>
                <w:sz w:val="16"/>
              </w:rPr>
              <w:t>F2, 15 mi within this county, 900 yd wide</w:t>
            </w:r>
          </w:p>
        </w:tc>
        <w:tc>
          <w:tcPr>
            <w:tcW w:type="dxa" w:w="2997"/>
          </w:tcPr>
          <w:p>
            <w:pPr>
              <w:spacing w:after="0"/>
              <w:jc w:val="left"/>
            </w:pPr>
            <w:r>
              <w:rPr>
                <w:sz w:val="16"/>
              </w:rPr>
              <w:t>$2,000,000 property; crops not reported (1999 dollars)</w:t>
            </w:r>
          </w:p>
        </w:tc>
        <w:tc>
          <w:tcPr>
            <w:tcW w:type="dxa" w:w="928"/>
          </w:tcPr>
          <w:p>
            <w:pPr>
              <w:spacing w:after="0"/>
              <w:jc w:val="right"/>
            </w:pPr>
            <w:r>
              <w:rPr>
                <w:sz w:val="16"/>
              </w:rPr>
              <w:t>0, 8</w:t>
            </w:r>
          </w:p>
        </w:tc>
        <w:tc>
          <w:tcPr>
            <w:tcW w:type="dxa" w:w="2125"/>
          </w:tcPr>
          <w:p>
            <w:pPr>
              <w:spacing w:after="0"/>
              <w:jc w:val="left"/>
            </w:pPr>
            <w:r>
              <w:rPr>
                <w:sz w:val="16"/>
              </w:rPr>
              <w:t>HARGETTS to TRENTON</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1998-03-11</w:t>
            </w:r>
          </w:p>
        </w:tc>
        <w:tc>
          <w:tcPr>
            <w:tcW w:type="dxa" w:w="1439"/>
          </w:tcPr>
          <w:p>
            <w:pPr>
              <w:spacing w:after="0"/>
              <w:jc w:val="left"/>
            </w:pPr>
            <w:r>
              <w:rPr>
                <w:sz w:val="16"/>
              </w:rPr>
              <w:t>Cold/Wind Chill</w:t>
            </w:r>
          </w:p>
        </w:tc>
        <w:tc>
          <w:tcPr>
            <w:tcW w:type="dxa" w:w="1864"/>
          </w:tcPr>
          <w:p>
            <w:pPr>
              <w:spacing w:after="0"/>
              <w:jc w:val="left"/>
            </w:pPr>
          </w:p>
        </w:tc>
        <w:tc>
          <w:tcPr>
            <w:tcW w:type="dxa" w:w="2997"/>
          </w:tcPr>
          <w:p>
            <w:pPr>
              <w:spacing w:after="0"/>
              <w:jc w:val="left"/>
            </w:pPr>
            <w:r>
              <w:rPr>
                <w:sz w:val="16"/>
              </w:rPr>
              <w:t>damage not reported</w:t>
            </w:r>
          </w:p>
        </w:tc>
        <w:tc>
          <w:tcPr>
            <w:tcW w:type="dxa" w:w="928"/>
          </w:tcPr>
          <w:p>
            <w:pPr>
              <w:spacing w:after="0"/>
              <w:jc w:val="right"/>
            </w:pPr>
            <w:r>
              <w:rPr>
                <w:sz w:val="16"/>
              </w:rPr>
              <w:t>0, 0</w:t>
            </w:r>
          </w:p>
        </w:tc>
        <w:tc>
          <w:tcPr>
            <w:tcW w:type="dxa" w:w="2125"/>
          </w:tcPr>
          <w:p>
            <w:pPr>
              <w:spacing w:after="0"/>
              <w:jc w:val="left"/>
            </w:pPr>
            <w:r>
              <w:rPr>
                <w:sz w:val="16"/>
              </w:rPr>
              <w:t>NWS zone NCZ092 (JONES), zone-level</w:t>
            </w:r>
          </w:p>
        </w:tc>
        <w:tc>
          <w:tcPr>
            <w:tcW w:type="dxa" w:w="1028"/>
          </w:tcPr>
          <w:p>
            <w:pPr>
              <w:spacing w:after="0"/>
              <w:jc w:val="left"/>
            </w:pP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1996-07-12</w:t>
            </w:r>
          </w:p>
        </w:tc>
        <w:tc>
          <w:tcPr>
            <w:tcW w:type="dxa" w:w="1439"/>
          </w:tcPr>
          <w:p>
            <w:pPr>
              <w:spacing w:after="0"/>
              <w:jc w:val="left"/>
            </w:pPr>
            <w:r>
              <w:rPr>
                <w:sz w:val="16"/>
              </w:rPr>
              <w:t>Hurricane (NOAA event type 'Hurricane (Typhoon)')</w:t>
            </w:r>
          </w:p>
        </w:tc>
        <w:tc>
          <w:tcPr>
            <w:tcW w:type="dxa" w:w="1864"/>
          </w:tcPr>
          <w:p>
            <w:pPr>
              <w:spacing w:after="0"/>
              <w:jc w:val="left"/>
            </w:pPr>
          </w:p>
        </w:tc>
        <w:tc>
          <w:tcPr>
            <w:tcW w:type="dxa" w:w="2997"/>
          </w:tcPr>
          <w:p>
            <w:pPr>
              <w:spacing w:after="0"/>
              <w:jc w:val="left"/>
            </w:pPr>
            <w:r>
              <w:rPr>
                <w:sz w:val="16"/>
              </w:rPr>
              <w:t>$1,250,000 property; $18,900,000 crops (zone total, 1996 dollars)</w:t>
            </w:r>
          </w:p>
        </w:tc>
        <w:tc>
          <w:tcPr>
            <w:tcW w:type="dxa" w:w="928"/>
          </w:tcPr>
          <w:p>
            <w:pPr>
              <w:spacing w:after="0"/>
              <w:jc w:val="right"/>
            </w:pPr>
            <w:r>
              <w:rPr>
                <w:sz w:val="16"/>
              </w:rPr>
              <w:t>0, 0</w:t>
            </w:r>
          </w:p>
        </w:tc>
        <w:tc>
          <w:tcPr>
            <w:tcW w:type="dxa" w:w="2125"/>
          </w:tcPr>
          <w:p>
            <w:pPr>
              <w:spacing w:after="0"/>
              <w:jc w:val="left"/>
            </w:pPr>
            <w:r>
              <w:rPr>
                <w:sz w:val="16"/>
              </w:rPr>
              <w:t>NWS zone NCZ092 (JONES), zone-level</w:t>
            </w:r>
          </w:p>
        </w:tc>
        <w:tc>
          <w:tcPr>
            <w:tcW w:type="dxa" w:w="1028"/>
          </w:tcPr>
          <w:p>
            <w:pPr>
              <w:spacing w:after="0"/>
              <w:jc w:val="left"/>
            </w:pPr>
          </w:p>
        </w:tc>
        <w:tc>
          <w:tcPr>
            <w:tcW w:type="dxa" w:w="26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1965-03-17</w:t>
            </w:r>
          </w:p>
        </w:tc>
        <w:tc>
          <w:tcPr>
            <w:tcW w:type="dxa" w:w="1439"/>
          </w:tcPr>
          <w:p>
            <w:pPr>
              <w:spacing w:after="0"/>
              <w:jc w:val="left"/>
            </w:pPr>
            <w:r>
              <w:rPr>
                <w:sz w:val="16"/>
              </w:rPr>
              <w:t>Tornado</w:t>
            </w:r>
          </w:p>
        </w:tc>
        <w:tc>
          <w:tcPr>
            <w:tcW w:type="dxa" w:w="1864"/>
          </w:tcPr>
          <w:p>
            <w:pPr>
              <w:spacing w:after="0"/>
              <w:jc w:val="left"/>
            </w:pPr>
            <w:r>
              <w:rPr>
                <w:sz w:val="16"/>
              </w:rPr>
              <w:t>F3, 8.2 mi path length (whole path, pre-1996), 100 yd wide</w:t>
            </w:r>
          </w:p>
        </w:tc>
        <w:tc>
          <w:tcPr>
            <w:tcW w:type="dxa" w:w="2997"/>
          </w:tcPr>
          <w:p>
            <w:pPr>
              <w:spacing w:after="0"/>
              <w:jc w:val="left"/>
            </w:pPr>
            <w:r>
              <w:rPr>
                <w:sz w:val="16"/>
              </w:rPr>
              <w:t>$2,500,000 property; crops not recorded (1965 dollars)</w:t>
            </w:r>
          </w:p>
        </w:tc>
        <w:tc>
          <w:tcPr>
            <w:tcW w:type="dxa" w:w="928"/>
          </w:tcPr>
          <w:p>
            <w:pPr>
              <w:spacing w:after="0"/>
              <w:jc w:val="right"/>
            </w:pPr>
            <w:r>
              <w:rPr>
                <w:sz w:val="16"/>
              </w:rPr>
              <w:t>1, 5</w:t>
            </w:r>
          </w:p>
        </w:tc>
        <w:tc>
          <w:tcPr>
            <w:tcW w:type="dxa" w:w="2125"/>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89"/>
        <w:gridCol w:w="1037"/>
        <w:gridCol w:w="1301"/>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0.702</w:t>
            </w:r>
          </w:p>
        </w:tc>
        <w:tc>
          <w:tcPr>
            <w:tcW w:type="dxa" w:w="1472"/>
          </w:tcPr>
          <w:p>
            <w:pPr>
              <w:spacing w:after="0"/>
              <w:jc w:val="left"/>
            </w:pPr>
            <w:r>
              <w:rPr>
                <w:sz w:val="16"/>
              </w:rPr>
              <w:t>events per year at a location (modeled)</w:t>
            </w:r>
          </w:p>
        </w:tc>
        <w:tc>
          <w:tcPr>
            <w:tcW w:type="dxa" w:w="1689"/>
          </w:tcPr>
          <w:p>
            <w:pPr>
              <w:spacing w:after="0"/>
              <w:jc w:val="left"/>
            </w:pPr>
            <w:r>
              <w:rPr>
                <w:sz w:val="16"/>
              </w:rPr>
              <w:t>about 0.7 per year at a given location in the county</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0.421</w:t>
            </w:r>
          </w:p>
        </w:tc>
        <w:tc>
          <w:tcPr>
            <w:tcW w:type="dxa" w:w="1472"/>
          </w:tcPr>
          <w:p>
            <w:pPr>
              <w:spacing w:after="0"/>
              <w:jc w:val="left"/>
            </w:pPr>
            <w:r>
              <w:rPr>
                <w:sz w:val="16"/>
              </w:rPr>
              <w:t>event-days per year</w:t>
            </w:r>
          </w:p>
        </w:tc>
        <w:tc>
          <w:tcPr>
            <w:tcW w:type="dxa" w:w="1689"/>
          </w:tcPr>
          <w:p>
            <w:pPr>
              <w:spacing w:after="0"/>
              <w:jc w:val="left"/>
            </w:pPr>
            <w:r>
              <w:rPr>
                <w:sz w:val="16"/>
              </w:rPr>
              <w:t>about 0.421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8.01</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7.42</w:t>
            </w:r>
          </w:p>
        </w:tc>
        <w:tc>
          <w:tcPr>
            <w:tcW w:type="dxa" w:w="1472"/>
          </w:tcPr>
          <w:p>
            <w:pPr>
              <w:spacing w:after="0"/>
              <w:jc w:val="left"/>
            </w:pPr>
            <w:r>
              <w:rPr>
                <w:sz w:val="16"/>
              </w:rPr>
              <w:t>event-days per year</w:t>
            </w:r>
          </w:p>
        </w:tc>
        <w:tc>
          <w:tcPr>
            <w:tcW w:type="dxa" w:w="1689"/>
          </w:tcPr>
          <w:p>
            <w:pPr>
              <w:spacing w:after="0"/>
              <w:jc w:val="left"/>
            </w:pPr>
            <w:r>
              <w:rPr>
                <w:sz w:val="16"/>
              </w:rPr>
              <w:t>about 7.42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2 of 30 years, 1996 to 2025 (6.67%)</w:t>
            </w:r>
          </w:p>
        </w:tc>
        <w:tc>
          <w:tcPr>
            <w:tcW w:type="dxa" w:w="1562"/>
          </w:tcPr>
          <w:p>
            <w:pPr>
              <w:spacing w:after="0"/>
              <w:jc w:val="right"/>
            </w:pPr>
            <w:r>
              <w:rPr>
                <w:sz w:val="16"/>
              </w:rPr>
              <w:t>238</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0.00102</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301"/>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2.95</w:t>
            </w:r>
          </w:p>
        </w:tc>
        <w:tc>
          <w:tcPr>
            <w:tcW w:type="dxa" w:w="1472"/>
          </w:tcPr>
          <w:p>
            <w:pPr>
              <w:spacing w:after="0"/>
              <w:jc w:val="left"/>
            </w:pPr>
            <w:r>
              <w:rPr>
                <w:sz w:val="16"/>
              </w:rPr>
              <w:t>events per year</w:t>
            </w:r>
          </w:p>
        </w:tc>
        <w:tc>
          <w:tcPr>
            <w:tcW w:type="dxa" w:w="1689"/>
          </w:tcPr>
          <w:p>
            <w:pPr>
              <w:spacing w:after="0"/>
              <w:jc w:val="left"/>
            </w:pPr>
            <w:r>
              <w:rPr>
                <w:sz w:val="16"/>
              </w:rPr>
              <w:t>about 2.95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112.1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8.76</w:t>
            </w:r>
          </w:p>
        </w:tc>
        <w:tc>
          <w:tcPr>
            <w:tcW w:type="dxa" w:w="1472"/>
          </w:tcPr>
          <w:p>
            <w:pPr>
              <w:spacing w:after="0"/>
              <w:jc w:val="left"/>
            </w:pPr>
            <w:r>
              <w:rPr>
                <w:sz w:val="16"/>
              </w:rPr>
              <w:t>event-days per year</w:t>
            </w:r>
          </w:p>
        </w:tc>
        <w:tc>
          <w:tcPr>
            <w:tcW w:type="dxa" w:w="1689"/>
          </w:tcPr>
          <w:p>
            <w:pPr>
              <w:spacing w:after="0"/>
              <w:jc w:val="left"/>
            </w:pPr>
            <w:r>
              <w:rPr>
                <w:sz w:val="16"/>
              </w:rPr>
              <w:t>about 8.76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3 of 30 years, 1996 to 2025 (10%)</w:t>
            </w:r>
          </w:p>
        </w:tc>
        <w:tc>
          <w:tcPr>
            <w:tcW w:type="dxa" w:w="1562"/>
          </w:tcPr>
          <w:p>
            <w:pPr>
              <w:spacing w:after="0"/>
              <w:jc w:val="right"/>
            </w:pPr>
            <w:r>
              <w:rPr>
                <w:sz w:val="16"/>
              </w:rPr>
              <w:t>142</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0.359</w:t>
            </w:r>
          </w:p>
        </w:tc>
        <w:tc>
          <w:tcPr>
            <w:tcW w:type="dxa" w:w="1472"/>
          </w:tcPr>
          <w:p>
            <w:pPr>
              <w:spacing w:after="0"/>
              <w:jc w:val="left"/>
            </w:pPr>
            <w:r>
              <w:rPr>
                <w:sz w:val="16"/>
              </w:rPr>
              <w:t>events per year</w:t>
            </w:r>
          </w:p>
        </w:tc>
        <w:tc>
          <w:tcPr>
            <w:tcW w:type="dxa" w:w="1689"/>
          </w:tcPr>
          <w:p>
            <w:pPr>
              <w:spacing w:after="0"/>
              <w:jc w:val="left"/>
            </w:pPr>
            <w:r>
              <w:rPr>
                <w:sz w:val="16"/>
              </w:rPr>
              <w:t>about 1 in 3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123</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0.785</w:t>
            </w:r>
          </w:p>
        </w:tc>
        <w:tc>
          <w:tcPr>
            <w:tcW w:type="dxa" w:w="1472"/>
          </w:tcPr>
          <w:p>
            <w:pPr>
              <w:spacing w:after="0"/>
              <w:jc w:val="left"/>
            </w:pPr>
            <w:r>
              <w:rPr>
                <w:sz w:val="16"/>
              </w:rPr>
              <w:t>event-days per year</w:t>
            </w:r>
          </w:p>
        </w:tc>
        <w:tc>
          <w:tcPr>
            <w:tcW w:type="dxa" w:w="1689"/>
          </w:tcPr>
          <w:p>
            <w:pPr>
              <w:spacing w:after="0"/>
              <w:jc w:val="left"/>
            </w:pPr>
            <w:r>
              <w:rPr>
                <w:sz w:val="16"/>
              </w:rPr>
              <w:t>about 0.785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2 of 30 years, 1996 to 2025 (6.67%)</w:t>
            </w:r>
          </w:p>
        </w:tc>
        <w:tc>
          <w:tcPr>
            <w:tcW w:type="dxa" w:w="1562"/>
          </w:tcPr>
          <w:p>
            <w:pPr>
              <w:spacing w:after="0"/>
              <w:jc w:val="right"/>
            </w:pPr>
            <w:r>
              <w:rPr>
                <w:sz w:val="16"/>
              </w:rPr>
              <w:t>53</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0.571</w:t>
            </w:r>
          </w:p>
        </w:tc>
        <w:tc>
          <w:tcPr>
            <w:tcW w:type="dxa" w:w="1472"/>
          </w:tcPr>
          <w:p>
            <w:pPr>
              <w:spacing w:after="0"/>
              <w:jc w:val="left"/>
            </w:pPr>
            <w:r>
              <w:rPr>
                <w:sz w:val="16"/>
              </w:rPr>
              <w:t>event-days per year</w:t>
            </w:r>
          </w:p>
        </w:tc>
        <w:tc>
          <w:tcPr>
            <w:tcW w:type="dxa" w:w="1689"/>
          </w:tcPr>
          <w:p>
            <w:pPr>
              <w:spacing w:after="0"/>
              <w:jc w:val="left"/>
            </w:pPr>
            <w:r>
              <w:rPr>
                <w:sz w:val="16"/>
              </w:rPr>
              <w:t>about 0.571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13 of 30 years, 1996 to 2025 (43.3%)</w:t>
            </w:r>
          </w:p>
        </w:tc>
        <w:tc>
          <w:tcPr>
            <w:tcW w:type="dxa" w:w="1562"/>
          </w:tcPr>
          <w:p>
            <w:pPr>
              <w:spacing w:after="0"/>
              <w:jc w:val="right"/>
            </w:pPr>
            <w:r>
              <w:rPr>
                <w:sz w:val="16"/>
              </w:rPr>
              <w:t>16</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0.0652</w:t>
            </w:r>
          </w:p>
        </w:tc>
        <w:tc>
          <w:tcPr>
            <w:tcW w:type="dxa" w:w="1472"/>
          </w:tcPr>
          <w:p>
            <w:pPr>
              <w:spacing w:after="0"/>
              <w:jc w:val="left"/>
            </w:pPr>
            <w:r>
              <w:rPr>
                <w:sz w:val="16"/>
              </w:rPr>
              <w:t>events per year (modeled)</w:t>
            </w:r>
          </w:p>
        </w:tc>
        <w:tc>
          <w:tcPr>
            <w:tcW w:type="dxa" w:w="1689"/>
          </w:tcPr>
          <w:p>
            <w:pPr>
              <w:spacing w:after="0"/>
              <w:jc w:val="left"/>
            </w:pPr>
            <w:r>
              <w:rPr>
                <w:sz w:val="16"/>
              </w:rPr>
              <w:t>about 1 in 15 years</w:t>
            </w:r>
          </w:p>
        </w:tc>
        <w:tc>
          <w:tcPr>
            <w:tcW w:type="dxa" w:w="1037"/>
          </w:tcPr>
          <w:p>
            <w:pPr>
              <w:spacing w:after="0"/>
              <w:jc w:val="left"/>
            </w:pPr>
            <w:r>
              <w:rPr>
                <w:sz w:val="16"/>
              </w:rPr>
              <w:t>Possible</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54.2</w:t>
            </w:r>
          </w:p>
        </w:tc>
        <w:tc>
          <w:tcPr>
            <w:tcW w:type="dxa" w:w="1472"/>
          </w:tcPr>
          <w:p>
            <w:pPr>
              <w:spacing w:after="0"/>
              <w:jc w:val="left"/>
            </w:pPr>
            <w:r>
              <w:rPr>
                <w:sz w:val="16"/>
              </w:rPr>
              <w:t>days per year with a strike</w:t>
            </w:r>
          </w:p>
        </w:tc>
        <w:tc>
          <w:tcPr>
            <w:tcW w:type="dxa" w:w="1689"/>
          </w:tcPr>
          <w:p>
            <w:pPr>
              <w:spacing w:after="0"/>
              <w:jc w:val="left"/>
            </w:pPr>
            <w:r>
              <w:rPr>
                <w:sz w:val="16"/>
              </w:rPr>
              <w:t>about 54.2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1.24</w:t>
            </w:r>
          </w:p>
        </w:tc>
        <w:tc>
          <w:tcPr>
            <w:tcW w:type="dxa" w:w="1472"/>
          </w:tcPr>
          <w:p>
            <w:pPr>
              <w:spacing w:after="0"/>
              <w:jc w:val="left"/>
            </w:pPr>
            <w:r>
              <w:rPr>
                <w:sz w:val="16"/>
              </w:rPr>
              <w:t>events per year</w:t>
            </w:r>
          </w:p>
        </w:tc>
        <w:tc>
          <w:tcPr>
            <w:tcW w:type="dxa" w:w="1689"/>
          </w:tcPr>
          <w:p>
            <w:pPr>
              <w:spacing w:after="0"/>
              <w:jc w:val="left"/>
            </w:pPr>
            <w:r>
              <w:rPr>
                <w:sz w:val="16"/>
              </w:rPr>
              <w:t>about 1.24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48</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0.345</w:t>
            </w:r>
          </w:p>
        </w:tc>
        <w:tc>
          <w:tcPr>
            <w:tcW w:type="dxa" w:w="1472"/>
          </w:tcPr>
          <w:p>
            <w:pPr>
              <w:spacing w:after="0"/>
              <w:jc w:val="left"/>
            </w:pPr>
            <w:r>
              <w:rPr>
                <w:sz w:val="16"/>
              </w:rPr>
              <w:t>events per year</w:t>
            </w:r>
          </w:p>
        </w:tc>
        <w:tc>
          <w:tcPr>
            <w:tcW w:type="dxa" w:w="1689"/>
          </w:tcPr>
          <w:p>
            <w:pPr>
              <w:spacing w:after="0"/>
              <w:jc w:val="left"/>
            </w:pPr>
            <w:r>
              <w:rPr>
                <w:sz w:val="16"/>
              </w:rPr>
              <w:t>about 1 in 3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0.000837</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burns in a year: 0.0837%</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2.84</w:t>
            </w:r>
          </w:p>
        </w:tc>
        <w:tc>
          <w:tcPr>
            <w:tcW w:type="dxa" w:w="1472"/>
          </w:tcPr>
          <w:p>
            <w:pPr>
              <w:spacing w:after="0"/>
              <w:jc w:val="left"/>
            </w:pPr>
            <w:r>
              <w:rPr>
                <w:sz w:val="16"/>
              </w:rPr>
              <w:t>event-days per year</w:t>
            </w:r>
          </w:p>
        </w:tc>
        <w:tc>
          <w:tcPr>
            <w:tcW w:type="dxa" w:w="1689"/>
          </w:tcPr>
          <w:p>
            <w:pPr>
              <w:spacing w:after="0"/>
              <w:jc w:val="left"/>
            </w:pPr>
            <w:r>
              <w:rPr>
                <w:sz w:val="16"/>
              </w:rPr>
              <w:t>about 2.84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13 of 30 years, 1996 to 2025 (43.3%)</w:t>
            </w:r>
          </w:p>
        </w:tc>
        <w:tc>
          <w:tcPr>
            <w:tcW w:type="dxa" w:w="1562"/>
          </w:tcPr>
          <w:p>
            <w:pPr>
              <w:spacing w:after="0"/>
              <w:jc w:val="right"/>
            </w:pPr>
            <w:r>
              <w:rPr>
                <w:sz w:val="16"/>
              </w:rPr>
              <w:t>54</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3 of 3</w:t>
            </w:r>
          </w:p>
        </w:tc>
        <w:tc>
          <w:tcPr>
            <w:tcW w:type="dxa" w:w="1250"/>
          </w:tcPr>
          <w:p>
            <w:pPr>
              <w:spacing w:after="0"/>
              <w:jc w:val="right"/>
            </w:pPr>
            <w:r>
              <w:rPr>
                <w:sz w:val="16"/>
              </w:rPr>
              <w:t>75.0</w:t>
            </w:r>
          </w:p>
        </w:tc>
        <w:tc>
          <w:tcPr>
            <w:tcW w:type="dxa" w:w="1311"/>
          </w:tcPr>
          <w:p>
            <w:pPr>
              <w:spacing w:after="0"/>
              <w:jc w:val="right"/>
            </w:pPr>
            <w:r>
              <w:rPr>
                <w:sz w:val="16"/>
              </w:rPr>
              <w:t>81.5</w:t>
            </w:r>
          </w:p>
        </w:tc>
        <w:tc>
          <w:tcPr>
            <w:tcW w:type="dxa" w:w="1250"/>
          </w:tcPr>
          <w:p>
            <w:pPr>
              <w:spacing w:after="0"/>
              <w:jc w:val="right"/>
            </w:pPr>
            <w:r>
              <w:rPr>
                <w:sz w:val="16"/>
              </w:rPr>
              <w:t>82.2</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53.0</w:t>
            </w:r>
          </w:p>
        </w:tc>
        <w:tc>
          <w:tcPr>
            <w:tcW w:type="dxa" w:w="1311"/>
          </w:tcPr>
          <w:p>
            <w:pPr>
              <w:spacing w:after="0"/>
              <w:jc w:val="right"/>
            </w:pPr>
            <w:r>
              <w:rPr>
                <w:sz w:val="16"/>
              </w:rPr>
              <w:t>59.9</w:t>
            </w:r>
          </w:p>
        </w:tc>
        <w:tc>
          <w:tcPr>
            <w:tcW w:type="dxa" w:w="1250"/>
          </w:tcPr>
          <w:p>
            <w:pPr>
              <w:spacing w:after="0"/>
              <w:jc w:val="right"/>
            </w:pPr>
            <w:r>
              <w:rPr>
                <w:sz w:val="16"/>
              </w:rPr>
              <w:t>73.3</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89.8</w:t>
            </w:r>
          </w:p>
        </w:tc>
        <w:tc>
          <w:tcPr>
            <w:tcW w:type="dxa" w:w="1311"/>
          </w:tcPr>
          <w:p>
            <w:pPr>
              <w:spacing w:after="0"/>
              <w:jc w:val="right"/>
            </w:pPr>
            <w:r>
              <w:rPr>
                <w:sz w:val="16"/>
              </w:rPr>
              <w:t>92.6</w:t>
            </w:r>
          </w:p>
        </w:tc>
        <w:tc>
          <w:tcPr>
            <w:tcW w:type="dxa" w:w="1250"/>
          </w:tcPr>
          <w:p>
            <w:pPr>
              <w:spacing w:after="0"/>
              <w:jc w:val="right"/>
            </w:pPr>
            <w:r>
              <w:rPr>
                <w:sz w:val="16"/>
              </w:rPr>
              <w:t>94.5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47.2</w:t>
            </w:r>
          </w:p>
        </w:tc>
        <w:tc>
          <w:tcPr>
            <w:tcW w:type="dxa" w:w="1311"/>
          </w:tcPr>
          <w:p>
            <w:pPr>
              <w:spacing w:after="0"/>
              <w:jc w:val="right"/>
            </w:pPr>
            <w:r>
              <w:rPr>
                <w:sz w:val="16"/>
              </w:rPr>
              <w:t>48.0</w:t>
            </w:r>
          </w:p>
        </w:tc>
        <w:tc>
          <w:tcPr>
            <w:tcW w:type="dxa" w:w="1250"/>
          </w:tcPr>
          <w:p>
            <w:pPr>
              <w:spacing w:after="0"/>
              <w:jc w:val="right"/>
            </w:pPr>
            <w:r>
              <w:rPr>
                <w:sz w:val="16"/>
              </w:rPr>
              <w:t>50.9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76.8</w:t>
            </w:r>
          </w:p>
        </w:tc>
        <w:tc>
          <w:tcPr>
            <w:tcW w:type="dxa" w:w="1311"/>
          </w:tcPr>
          <w:p>
            <w:pPr>
              <w:spacing w:after="0"/>
              <w:jc w:val="right"/>
            </w:pPr>
            <w:r>
              <w:rPr>
                <w:sz w:val="16"/>
              </w:rPr>
              <w:t>79.2</w:t>
            </w:r>
          </w:p>
        </w:tc>
        <w:tc>
          <w:tcPr>
            <w:tcW w:type="dxa" w:w="1250"/>
          </w:tcPr>
          <w:p>
            <w:pPr>
              <w:spacing w:after="0"/>
              <w:jc w:val="right"/>
            </w:pPr>
            <w:r>
              <w:rPr>
                <w:sz w:val="16"/>
              </w:rPr>
              <w:t>93.2</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65.3</w:t>
            </w:r>
          </w:p>
        </w:tc>
        <w:tc>
          <w:tcPr>
            <w:tcW w:type="dxa" w:w="1311"/>
          </w:tcPr>
          <w:p>
            <w:pPr>
              <w:spacing w:after="0"/>
              <w:jc w:val="right"/>
            </w:pPr>
            <w:r>
              <w:rPr>
                <w:sz w:val="16"/>
              </w:rPr>
              <w:t>72.6</w:t>
            </w:r>
          </w:p>
        </w:tc>
        <w:tc>
          <w:tcPr>
            <w:tcW w:type="dxa" w:w="1250"/>
          </w:tcPr>
          <w:p>
            <w:pPr>
              <w:spacing w:after="0"/>
              <w:jc w:val="right"/>
            </w:pPr>
            <w:r>
              <w:rPr>
                <w:sz w:val="16"/>
              </w:rPr>
              <w:t>75.6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99.7</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64.8</w:t>
            </w:r>
          </w:p>
        </w:tc>
        <w:tc>
          <w:tcPr>
            <w:tcW w:type="dxa" w:w="1311"/>
          </w:tcPr>
          <w:p>
            <w:pPr>
              <w:spacing w:after="0"/>
              <w:jc w:val="right"/>
            </w:pPr>
            <w:r>
              <w:rPr>
                <w:sz w:val="16"/>
              </w:rPr>
              <w:t>65.1</w:t>
            </w:r>
          </w:p>
        </w:tc>
        <w:tc>
          <w:tcPr>
            <w:tcW w:type="dxa" w:w="1250"/>
          </w:tcPr>
          <w:p>
            <w:pPr>
              <w:spacing w:after="0"/>
              <w:jc w:val="right"/>
            </w:pPr>
            <w:r>
              <w:rPr>
                <w:sz w:val="16"/>
              </w:rPr>
              <w:t>70.0</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72.8</w:t>
            </w:r>
          </w:p>
        </w:tc>
        <w:tc>
          <w:tcPr>
            <w:tcW w:type="dxa" w:w="1311"/>
          </w:tcPr>
          <w:p>
            <w:pPr>
              <w:spacing w:after="0"/>
              <w:jc w:val="right"/>
            </w:pPr>
            <w:r>
              <w:rPr>
                <w:sz w:val="16"/>
              </w:rPr>
              <w:t>78.1</w:t>
            </w:r>
          </w:p>
        </w:tc>
        <w:tc>
          <w:tcPr>
            <w:tcW w:type="dxa" w:w="1250"/>
          </w:tcPr>
          <w:p>
            <w:pPr>
              <w:spacing w:after="0"/>
              <w:jc w:val="right"/>
            </w:pPr>
            <w:r>
              <w:rPr>
                <w:sz w:val="16"/>
              </w:rPr>
              <w:t>79.8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47.5</w:t>
            </w:r>
          </w:p>
        </w:tc>
        <w:tc>
          <w:tcPr>
            <w:tcW w:type="dxa" w:w="1311"/>
          </w:tcPr>
          <w:p>
            <w:pPr>
              <w:spacing w:after="0"/>
              <w:jc w:val="right"/>
            </w:pPr>
            <w:r>
              <w:rPr>
                <w:sz w:val="16"/>
              </w:rPr>
              <w:t>61.1</w:t>
            </w:r>
          </w:p>
        </w:tc>
        <w:tc>
          <w:tcPr>
            <w:tcW w:type="dxa" w:w="1250"/>
          </w:tcPr>
          <w:p>
            <w:pPr>
              <w:spacing w:after="0"/>
              <w:jc w:val="right"/>
            </w:pPr>
            <w:r>
              <w:rPr>
                <w:sz w:val="16"/>
              </w:rPr>
              <w:t>65.3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84.6</w:t>
            </w:r>
          </w:p>
        </w:tc>
        <w:tc>
          <w:tcPr>
            <w:tcW w:type="dxa" w:w="1311"/>
          </w:tcPr>
          <w:p>
            <w:pPr>
              <w:spacing w:after="0"/>
              <w:jc w:val="right"/>
            </w:pPr>
            <w:r>
              <w:rPr>
                <w:sz w:val="16"/>
              </w:rPr>
              <w:t>88.4</w:t>
            </w:r>
          </w:p>
        </w:tc>
        <w:tc>
          <w:tcPr>
            <w:tcW w:type="dxa" w:w="1250"/>
          </w:tcPr>
          <w:p>
            <w:pPr>
              <w:spacing w:after="0"/>
              <w:jc w:val="right"/>
            </w:pPr>
            <w:r>
              <w:rPr>
                <w:sz w:val="16"/>
              </w:rPr>
              <w:t>91.5</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85.7</w:t>
            </w:r>
          </w:p>
        </w:tc>
        <w:tc>
          <w:tcPr>
            <w:tcW w:type="dxa" w:w="1311"/>
          </w:tcPr>
          <w:p>
            <w:pPr>
              <w:spacing w:after="0"/>
              <w:jc w:val="right"/>
            </w:pPr>
            <w:r>
              <w:rPr>
                <w:sz w:val="16"/>
              </w:rPr>
              <w:t>89.1</w:t>
            </w:r>
          </w:p>
        </w:tc>
        <w:tc>
          <w:tcPr>
            <w:tcW w:type="dxa" w:w="1250"/>
          </w:tcPr>
          <w:p>
            <w:pPr>
              <w:spacing w:after="0"/>
              <w:jc w:val="right"/>
            </w:pPr>
            <w:r>
              <w:rPr>
                <w:sz w:val="16"/>
              </w:rPr>
              <w:t>97.8</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51.1</w:t>
            </w:r>
          </w:p>
        </w:tc>
        <w:tc>
          <w:tcPr>
            <w:tcW w:type="dxa" w:w="1311"/>
          </w:tcPr>
          <w:p>
            <w:pPr>
              <w:spacing w:after="0"/>
              <w:jc w:val="right"/>
            </w:pPr>
            <w:r>
              <w:rPr>
                <w:sz w:val="16"/>
              </w:rPr>
              <w:t>56.0</w:t>
            </w:r>
          </w:p>
        </w:tc>
        <w:tc>
          <w:tcPr>
            <w:tcW w:type="dxa" w:w="1250"/>
          </w:tcPr>
          <w:p>
            <w:pPr>
              <w:spacing w:after="0"/>
              <w:jc w:val="right"/>
            </w:pPr>
            <w:r>
              <w:rPr>
                <w:sz w:val="16"/>
              </w:rPr>
              <w:t>59.3</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80.3</w:t>
            </w:r>
          </w:p>
        </w:tc>
        <w:tc>
          <w:tcPr>
            <w:tcW w:type="dxa" w:w="1311"/>
          </w:tcPr>
          <w:p>
            <w:pPr>
              <w:spacing w:after="0"/>
              <w:jc w:val="right"/>
            </w:pPr>
            <w:r>
              <w:rPr>
                <w:sz w:val="16"/>
              </w:rPr>
              <w:t>84.1</w:t>
            </w:r>
          </w:p>
        </w:tc>
        <w:tc>
          <w:tcPr>
            <w:tcW w:type="dxa" w:w="1250"/>
          </w:tcPr>
          <w:p>
            <w:pPr>
              <w:spacing w:after="0"/>
              <w:jc w:val="right"/>
            </w:pPr>
            <w:r>
              <w:rPr>
                <w:sz w:val="16"/>
              </w:rPr>
              <w:t>89.0</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97.1</w:t>
            </w:r>
          </w:p>
        </w:tc>
        <w:tc>
          <w:tcPr>
            <w:tcW w:type="dxa" w:w="1311"/>
          </w:tcPr>
          <w:p>
            <w:pPr>
              <w:spacing w:after="0"/>
              <w:jc w:val="right"/>
            </w:pPr>
            <w:r>
              <w:rPr>
                <w:sz w:val="16"/>
              </w:rPr>
              <w:t>98.0</w:t>
            </w:r>
          </w:p>
        </w:tc>
        <w:tc>
          <w:tcPr>
            <w:tcW w:type="dxa" w:w="1250"/>
          </w:tcPr>
          <w:p>
            <w:pPr>
              <w:spacing w:after="0"/>
              <w:jc w:val="right"/>
            </w:pPr>
            <w:r>
              <w:rPr>
                <w:sz w:val="16"/>
              </w:rPr>
              <w:t>98.4</w:t>
            </w:r>
          </w:p>
        </w:tc>
        <w:tc>
          <w:tcPr>
            <w:tcW w:type="dxa" w:w="6992"/>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86% of NRI's expected annual loss for this hazard in the county, so the tract range mostly reflects where crop and livestock value is.</w:t>
      </w:r>
    </w:p>
    <w:p>
      <w:pPr>
        <w:spacing w:after="40" w:before="0"/>
      </w:pPr>
      <w:r>
        <w:rPr>
          <w:sz w:val="15"/>
        </w:rPr>
        <w:t>Strong Wind: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6"/>
        <w:gridCol w:w="1394"/>
        <w:gridCol w:w="2374"/>
        <w:gridCol w:w="1954"/>
        <w:gridCol w:w="2033"/>
        <w:gridCol w:w="2181"/>
        <w:gridCol w:w="2471"/>
      </w:tblGrid>
      <w:tr>
        <w:trPr>
          <w:cantSplit/>
          <w:tblHeader/>
        </w:trPr>
        <w:tc>
          <w:tcPr>
            <w:tcW w:type="dxa" w:w="17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Plan status</w:t>
            </w:r>
          </w:p>
        </w:tc>
        <w:tc>
          <w:tcPr>
            <w:tcW w:type="dxa" w:w="19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1"/>
            <w:shd w:val="clear" w:color="auto" w:fill="E8E8E8"/>
          </w:tcPr>
          <w:p>
            <w:pPr>
              <w:spacing w:after="0"/>
              <w:jc w:val="left"/>
            </w:pPr>
            <w:r>
              <w:rPr>
                <w:b/>
                <w:sz w:val="16"/>
              </w:rPr>
              <w:t>Notes</w:t>
            </w:r>
          </w:p>
        </w:tc>
      </w:tr>
      <w:tr>
        <w:trPr>
          <w:cantSplit/>
        </w:trPr>
        <w:tc>
          <w:tcPr>
            <w:tcW w:type="dxa" w:w="1706"/>
          </w:tcPr>
          <w:p>
            <w:pPr>
              <w:spacing w:after="0"/>
              <w:jc w:val="left"/>
            </w:pPr>
            <w:r>
              <w:rPr>
                <w:sz w:val="16"/>
              </w:rPr>
              <w:t>Jones County (unincorporated area)</w:t>
            </w:r>
          </w:p>
        </w:tc>
        <w:tc>
          <w:tcPr>
            <w:tcW w:type="dxa" w:w="1394"/>
          </w:tcPr>
          <w:p>
            <w:pPr>
              <w:spacing w:after="0"/>
              <w:jc w:val="left"/>
            </w:pPr>
            <w:r>
              <w:rPr>
                <w:sz w:val="16"/>
              </w:rPr>
              <w:t>Unincorporated</w:t>
            </w:r>
          </w:p>
        </w:tc>
        <w:tc>
          <w:tcPr>
            <w:tcW w:type="dxa" w:w="2374"/>
          </w:tcPr>
          <w:p>
            <w:pPr>
              <w:spacing w:after="0"/>
              <w:jc w:val="left"/>
            </w:pPr>
            <w:r>
              <w:rPr>
                <w:sz w:val="16"/>
              </w:rPr>
              <w:t>Approved, expires 2030-07-13</w:t>
            </w:r>
          </w:p>
        </w:tc>
        <w:tc>
          <w:tcPr>
            <w:tcW w:type="dxa" w:w="1954"/>
          </w:tcPr>
          <w:p>
            <w:pPr>
              <w:spacing w:after="0"/>
              <w:jc w:val="right"/>
            </w:pPr>
            <w:r>
              <w:rPr>
                <w:sz w:val="16"/>
              </w:rPr>
              <w:t>FMA RL 7, SRL 6; any 25</w:t>
            </w:r>
          </w:p>
        </w:tc>
        <w:tc>
          <w:tcPr>
            <w:tcW w:type="dxa" w:w="2033"/>
          </w:tcPr>
          <w:p>
            <w:pPr>
              <w:spacing w:after="0"/>
              <w:jc w:val="right"/>
            </w:pPr>
            <w:r>
              <w:rPr>
                <w:sz w:val="16"/>
              </w:rPr>
              <w:t>$2,408,550.28</w:t>
            </w:r>
          </w:p>
        </w:tc>
        <w:tc>
          <w:tcPr>
            <w:tcW w:type="dxa" w:w="2181"/>
          </w:tcPr>
          <w:p>
            <w:pPr>
              <w:spacing w:after="0"/>
              <w:jc w:val="right"/>
            </w:pPr>
            <w:r>
              <w:rPr>
                <w:sz w:val="16"/>
              </w:rPr>
              <w:t>0 total; 0 since its plan</w:t>
            </w:r>
          </w:p>
        </w:tc>
        <w:tc>
          <w:tcPr>
            <w:tcW w:type="dxa" w:w="2471"/>
          </w:tcPr>
          <w:p>
            <w:pPr>
              <w:spacing w:after="0"/>
              <w:jc w:val="left"/>
            </w:pPr>
            <w:r>
              <w:rPr>
                <w:sz w:val="16"/>
              </w:rPr>
              <w:t>Includes $58,364.85 for declarations not counted as hazard incidents (DR-4487-NC).</w:t>
            </w:r>
          </w:p>
        </w:tc>
      </w:tr>
      <w:tr>
        <w:trPr>
          <w:cantSplit/>
        </w:trPr>
        <w:tc>
          <w:tcPr>
            <w:tcW w:type="dxa" w:w="1706"/>
          </w:tcPr>
          <w:p>
            <w:pPr>
              <w:spacing w:after="0"/>
              <w:jc w:val="left"/>
            </w:pPr>
            <w:r>
              <w:rPr>
                <w:sz w:val="16"/>
              </w:rPr>
              <w:t>Maysville town</w:t>
            </w:r>
          </w:p>
        </w:tc>
        <w:tc>
          <w:tcPr>
            <w:tcW w:type="dxa" w:w="1394"/>
          </w:tcPr>
          <w:p>
            <w:pPr>
              <w:spacing w:after="0"/>
              <w:jc w:val="left"/>
            </w:pPr>
            <w:r>
              <w:rPr>
                <w:sz w:val="16"/>
              </w:rPr>
              <w:t>Town</w:t>
            </w:r>
          </w:p>
        </w:tc>
        <w:tc>
          <w:tcPr>
            <w:tcW w:type="dxa" w:w="2374"/>
          </w:tcPr>
          <w:p>
            <w:pPr>
              <w:spacing w:after="0"/>
              <w:jc w:val="left"/>
            </w:pPr>
            <w:r>
              <w:rPr>
                <w:sz w:val="16"/>
              </w:rPr>
              <w:t>Approved, expires 2030-07-13</w:t>
            </w:r>
          </w:p>
        </w:tc>
        <w:tc>
          <w:tcPr>
            <w:tcW w:type="dxa" w:w="1954"/>
          </w:tcPr>
          <w:p>
            <w:pPr>
              <w:spacing w:after="0"/>
              <w:jc w:val="right"/>
            </w:pPr>
            <w:r>
              <w:rPr>
                <w:sz w:val="16"/>
              </w:rPr>
              <w:t>FMA RL 0, SRL 0; any 1</w:t>
            </w:r>
          </w:p>
        </w:tc>
        <w:tc>
          <w:tcPr>
            <w:tcW w:type="dxa" w:w="2033"/>
          </w:tcPr>
          <w:p>
            <w:pPr>
              <w:spacing w:after="0"/>
              <w:jc w:val="right"/>
            </w:pPr>
            <w:r>
              <w:rPr>
                <w:sz w:val="16"/>
              </w:rPr>
              <w:t>$512,589.92</w:t>
            </w:r>
          </w:p>
        </w:tc>
        <w:tc>
          <w:tcPr>
            <w:tcW w:type="dxa" w:w="2181"/>
          </w:tcPr>
          <w:p>
            <w:pPr>
              <w:spacing w:after="0"/>
              <w:jc w:val="right"/>
            </w:pPr>
            <w:r>
              <w:rPr>
                <w:sz w:val="16"/>
              </w:rPr>
              <w:t>32 total; 1 since its plan</w:t>
            </w:r>
          </w:p>
        </w:tc>
        <w:tc>
          <w:tcPr>
            <w:tcW w:type="dxa" w:w="2471"/>
          </w:tcPr>
          <w:p>
            <w:pPr>
              <w:spacing w:after="0"/>
              <w:jc w:val="left"/>
            </w:pPr>
          </w:p>
        </w:tc>
      </w:tr>
      <w:tr>
        <w:trPr>
          <w:cantSplit/>
        </w:trPr>
        <w:tc>
          <w:tcPr>
            <w:tcW w:type="dxa" w:w="1706"/>
          </w:tcPr>
          <w:p>
            <w:pPr>
              <w:spacing w:after="0"/>
              <w:jc w:val="left"/>
            </w:pPr>
            <w:r>
              <w:rPr>
                <w:sz w:val="16"/>
              </w:rPr>
              <w:t>Pollocksville town</w:t>
            </w:r>
          </w:p>
        </w:tc>
        <w:tc>
          <w:tcPr>
            <w:tcW w:type="dxa" w:w="1394"/>
          </w:tcPr>
          <w:p>
            <w:pPr>
              <w:spacing w:after="0"/>
              <w:jc w:val="left"/>
            </w:pPr>
            <w:r>
              <w:rPr>
                <w:sz w:val="16"/>
              </w:rPr>
              <w:t>Town</w:t>
            </w:r>
          </w:p>
        </w:tc>
        <w:tc>
          <w:tcPr>
            <w:tcW w:type="dxa" w:w="2374"/>
          </w:tcPr>
          <w:p>
            <w:pPr>
              <w:spacing w:after="0"/>
              <w:jc w:val="left"/>
            </w:pPr>
            <w:r>
              <w:rPr>
                <w:sz w:val="16"/>
              </w:rPr>
              <w:t>Approved, expires 2030-07-13</w:t>
            </w:r>
          </w:p>
        </w:tc>
        <w:tc>
          <w:tcPr>
            <w:tcW w:type="dxa" w:w="1954"/>
          </w:tcPr>
          <w:p>
            <w:pPr>
              <w:spacing w:after="0"/>
              <w:jc w:val="right"/>
            </w:pPr>
            <w:r>
              <w:rPr>
                <w:sz w:val="16"/>
              </w:rPr>
              <w:t>FMA RL 0, SRL 0; any 4</w:t>
            </w:r>
          </w:p>
        </w:tc>
        <w:tc>
          <w:tcPr>
            <w:tcW w:type="dxa" w:w="2033"/>
          </w:tcPr>
          <w:p>
            <w:pPr>
              <w:spacing w:after="0"/>
              <w:jc w:val="right"/>
            </w:pPr>
            <w:r>
              <w:rPr>
                <w:sz w:val="16"/>
              </w:rPr>
              <w:t>$1,400,891.83</w:t>
            </w:r>
          </w:p>
        </w:tc>
        <w:tc>
          <w:tcPr>
            <w:tcW w:type="dxa" w:w="2181"/>
          </w:tcPr>
          <w:p>
            <w:pPr>
              <w:spacing w:after="0"/>
              <w:jc w:val="right"/>
            </w:pPr>
            <w:r>
              <w:rPr>
                <w:sz w:val="16"/>
              </w:rPr>
              <w:t>30 total; 0 since its plan</w:t>
            </w:r>
          </w:p>
        </w:tc>
        <w:tc>
          <w:tcPr>
            <w:tcW w:type="dxa" w:w="2471"/>
          </w:tcPr>
          <w:p>
            <w:pPr>
              <w:spacing w:after="0"/>
              <w:jc w:val="left"/>
            </w:pPr>
          </w:p>
        </w:tc>
      </w:tr>
      <w:tr>
        <w:trPr>
          <w:cantSplit/>
        </w:trPr>
        <w:tc>
          <w:tcPr>
            <w:tcW w:type="dxa" w:w="1706"/>
          </w:tcPr>
          <w:p>
            <w:pPr>
              <w:spacing w:after="0"/>
              <w:jc w:val="left"/>
            </w:pPr>
            <w:r>
              <w:rPr>
                <w:sz w:val="16"/>
              </w:rPr>
              <w:t>Trenton town</w:t>
            </w:r>
          </w:p>
        </w:tc>
        <w:tc>
          <w:tcPr>
            <w:tcW w:type="dxa" w:w="1394"/>
          </w:tcPr>
          <w:p>
            <w:pPr>
              <w:spacing w:after="0"/>
              <w:jc w:val="left"/>
            </w:pPr>
            <w:r>
              <w:rPr>
                <w:sz w:val="16"/>
              </w:rPr>
              <w:t>Town</w:t>
            </w:r>
          </w:p>
        </w:tc>
        <w:tc>
          <w:tcPr>
            <w:tcW w:type="dxa" w:w="2374"/>
          </w:tcPr>
          <w:p>
            <w:pPr>
              <w:spacing w:after="0"/>
              <w:jc w:val="left"/>
            </w:pPr>
            <w:r>
              <w:rPr>
                <w:sz w:val="16"/>
              </w:rPr>
              <w:t>Approved, expires 2030-07-13</w:t>
            </w:r>
          </w:p>
        </w:tc>
        <w:tc>
          <w:tcPr>
            <w:tcW w:type="dxa" w:w="1954"/>
          </w:tcPr>
          <w:p>
            <w:pPr>
              <w:spacing w:after="0"/>
              <w:jc w:val="right"/>
            </w:pPr>
            <w:r>
              <w:rPr>
                <w:sz w:val="16"/>
              </w:rPr>
              <w:t>FMA RL 0, SRL 1; any 2</w:t>
            </w:r>
          </w:p>
        </w:tc>
        <w:tc>
          <w:tcPr>
            <w:tcW w:type="dxa" w:w="2033"/>
          </w:tcPr>
          <w:p>
            <w:pPr>
              <w:spacing w:after="0"/>
              <w:jc w:val="right"/>
            </w:pPr>
            <w:r>
              <w:rPr>
                <w:sz w:val="16"/>
              </w:rPr>
              <w:t>$381,256</w:t>
            </w:r>
          </w:p>
        </w:tc>
        <w:tc>
          <w:tcPr>
            <w:tcW w:type="dxa" w:w="2181"/>
          </w:tcPr>
          <w:p>
            <w:pPr>
              <w:spacing w:after="0"/>
              <w:jc w:val="right"/>
            </w:pPr>
            <w:r>
              <w:rPr>
                <w:sz w:val="16"/>
              </w:rPr>
              <w:t>40 total; 1 since its plan</w:t>
            </w:r>
          </w:p>
        </w:tc>
        <w:tc>
          <w:tcPr>
            <w:tcW w:type="dxa" w:w="24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$192,915,647</w:t>
            </w:r>
          </w:p>
        </w:tc>
        <w:tc>
          <w:tcPr>
            <w:tcW w:type="dxa" w:w="1215"/>
          </w:tcPr>
          <w:p>
            <w:pPr>
              <w:spacing w:after="0"/>
              <w:jc w:val="right"/>
            </w:pPr>
            <w:r>
              <w:rPr>
                <w:sz w:val="16"/>
              </w:rPr>
              <w:t>n/a</w:t>
            </w:r>
          </w:p>
        </w:tc>
        <w:tc>
          <w:tcPr>
            <w:tcW w:type="dxa" w:w="1043"/>
          </w:tcPr>
          <w:p>
            <w:pPr>
              <w:spacing w:after="0"/>
              <w:jc w:val="right"/>
            </w:pPr>
            <w:r>
              <w:rPr>
                <w:sz w:val="16"/>
              </w:rPr>
              <w:t>763</w:t>
            </w:r>
          </w:p>
        </w:tc>
        <w:tc>
          <w:tcPr>
            <w:tcW w:type="dxa" w:w="1037"/>
          </w:tcPr>
          <w:p>
            <w:pPr>
              <w:spacing w:after="0"/>
              <w:jc w:val="right"/>
            </w:pPr>
            <w:r>
              <w:rPr>
                <w:sz w:val="16"/>
              </w:rPr>
              <w:t>$3,649</w:t>
            </w:r>
          </w:p>
        </w:tc>
        <w:tc>
          <w:tcPr>
            <w:tcW w:type="dxa" w:w="1126"/>
          </w:tcPr>
          <w:p>
            <w:pPr>
              <w:spacing w:after="0"/>
              <w:jc w:val="right"/>
            </w:pPr>
            <w:r>
              <w:rPr>
                <w:sz w:val="16"/>
              </w:rPr>
              <w:t>n/a</w:t>
            </w:r>
          </w:p>
        </w:tc>
        <w:tc>
          <w:tcPr>
            <w:tcW w:type="dxa" w:w="957"/>
          </w:tcPr>
          <w:p>
            <w:pPr>
              <w:spacing w:after="0"/>
              <w:jc w:val="right"/>
            </w:pPr>
            <w:r>
              <w:rPr>
                <w:sz w:val="16"/>
              </w:rPr>
              <w:t>$561</w:t>
            </w:r>
          </w:p>
        </w:tc>
        <w:tc>
          <w:tcPr>
            <w:tcW w:type="dxa" w:w="1305"/>
          </w:tcPr>
          <w:p>
            <w:pPr>
              <w:spacing w:after="0"/>
              <w:jc w:val="right"/>
            </w:pPr>
            <w:r>
              <w:rPr>
                <w:sz w:val="16"/>
              </w:rPr>
              <w:t>0.00189%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$492</w:t>
            </w:r>
          </w:p>
        </w:tc>
        <w:tc>
          <w:tcPr>
            <w:tcW w:type="dxa" w:w="1126"/>
          </w:tcPr>
          <w:p>
            <w:pPr>
              <w:spacing w:after="0"/>
              <w:jc w:val="right"/>
            </w:pPr>
            <w:r>
              <w:rPr>
                <w:sz w:val="16"/>
              </w:rPr>
              <w:t>$90,162</w:t>
            </w:r>
          </w:p>
        </w:tc>
        <w:tc>
          <w:tcPr>
            <w:tcW w:type="dxa" w:w="957"/>
          </w:tcPr>
          <w:p>
            <w:pPr>
              <w:spacing w:after="0"/>
              <w:jc w:val="right"/>
            </w:pPr>
            <w:r>
              <w:rPr>
                <w:sz w:val="16"/>
              </w:rPr>
              <w:t>$76,509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$28,531,593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$75,453</w:t>
            </w:r>
          </w:p>
        </w:tc>
        <w:tc>
          <w:tcPr>
            <w:tcW w:type="dxa" w:w="957"/>
          </w:tcPr>
          <w:p>
            <w:pPr>
              <w:spacing w:after="0"/>
              <w:jc w:val="right"/>
            </w:pPr>
            <w:r>
              <w:rPr>
                <w:sz w:val="16"/>
              </w:rPr>
              <w:t>n/a</w:t>
            </w:r>
          </w:p>
        </w:tc>
        <w:tc>
          <w:tcPr>
            <w:tcW w:type="dxa" w:w="1305"/>
          </w:tcPr>
          <w:p>
            <w:pPr>
              <w:spacing w:after="0"/>
              <w:jc w:val="right"/>
            </w:pPr>
            <w:r>
              <w:rPr>
                <w:sz w:val="16"/>
              </w:rPr>
              <w:t>0.264%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$2,870,316,274</w:t>
            </w:r>
          </w:p>
        </w:tc>
        <w:tc>
          <w:tcPr>
            <w:tcW w:type="dxa" w:w="1215"/>
          </w:tcPr>
          <w:p>
            <w:pPr>
              <w:spacing w:after="0"/>
              <w:jc w:val="right"/>
            </w:pPr>
            <w:r>
              <w:rPr>
                <w:sz w:val="16"/>
              </w:rPr>
              <w:t>n/a</w:t>
            </w:r>
          </w:p>
        </w:tc>
        <w:tc>
          <w:tcPr>
            <w:tcW w:type="dxa" w:w="1043"/>
          </w:tcPr>
          <w:p>
            <w:pPr>
              <w:spacing w:after="0"/>
              <w:jc w:val="right"/>
            </w:pPr>
            <w:r>
              <w:rPr>
                <w:sz w:val="16"/>
              </w:rPr>
              <w:t>9,172</w:t>
            </w:r>
          </w:p>
        </w:tc>
        <w:tc>
          <w:tcPr>
            <w:tcW w:type="dxa" w:w="1037"/>
          </w:tcPr>
          <w:p>
            <w:pPr>
              <w:spacing w:after="0"/>
              <w:jc w:val="right"/>
            </w:pPr>
            <w:r>
              <w:rPr>
                <w:sz w:val="16"/>
              </w:rPr>
              <w:t>$37,677</w:t>
            </w:r>
          </w:p>
        </w:tc>
        <w:tc>
          <w:tcPr>
            <w:tcW w:type="dxa" w:w="1126"/>
          </w:tcPr>
          <w:p>
            <w:pPr>
              <w:spacing w:after="0"/>
              <w:jc w:val="right"/>
            </w:pPr>
            <w:r>
              <w:rPr>
                <w:sz w:val="16"/>
              </w:rPr>
              <w:t>n/a</w:t>
            </w:r>
          </w:p>
        </w:tc>
        <w:tc>
          <w:tcPr>
            <w:tcW w:type="dxa" w:w="957"/>
          </w:tcPr>
          <w:p>
            <w:pPr>
              <w:spacing w:after="0"/>
              <w:jc w:val="right"/>
            </w:pPr>
            <w:r>
              <w:rPr>
                <w:sz w:val="16"/>
              </w:rPr>
              <w:t>$16,852</w:t>
            </w:r>
          </w:p>
        </w:tc>
        <w:tc>
          <w:tcPr>
            <w:tcW w:type="dxa" w:w="1305"/>
          </w:tcPr>
          <w:p>
            <w:pPr>
              <w:spacing w:after="0"/>
              <w:jc w:val="right"/>
            </w:pPr>
            <w:r>
              <w:rPr>
                <w:sz w:val="16"/>
              </w:rPr>
              <w:t>0.00131%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$9,818</w:t>
            </w:r>
          </w:p>
        </w:tc>
        <w:tc>
          <w:tcPr>
            <w:tcW w:type="dxa" w:w="1126"/>
          </w:tcPr>
          <w:p>
            <w:pPr>
              <w:spacing w:after="0"/>
              <w:jc w:val="right"/>
            </w:pPr>
            <w:r>
              <w:rPr>
                <w:sz w:val="16"/>
              </w:rPr>
              <w:t>$111,052</w:t>
            </w:r>
          </w:p>
        </w:tc>
        <w:tc>
          <w:tcPr>
            <w:tcW w:type="dxa" w:w="957"/>
          </w:tcPr>
          <w:p>
            <w:pPr>
              <w:spacing w:after="0"/>
              <w:jc w:val="right"/>
            </w:pPr>
            <w:r>
              <w:rPr>
                <w:sz w:val="16"/>
              </w:rPr>
              <w:t>$8,996</w:t>
            </w:r>
          </w:p>
        </w:tc>
        <w:tc>
          <w:tcPr>
            <w:tcW w:type="dxa" w:w="1305"/>
          </w:tcPr>
          <w:p>
            <w:pPr>
              <w:spacing w:after="0"/>
              <w:jc w:val="right"/>
            </w:pPr>
            <w:r>
              <w:rPr>
                <w:sz w:val="16"/>
              </w:rPr>
              <w:t>0.000589%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$10</w:t>
            </w:r>
          </w:p>
        </w:tc>
        <w:tc>
          <w:tcPr>
            <w:tcW w:type="dxa" w:w="1126"/>
          </w:tcPr>
          <w:p>
            <w:pPr>
              <w:spacing w:after="0"/>
              <w:jc w:val="right"/>
            </w:pPr>
            <w:r>
              <w:rPr>
                <w:sz w:val="16"/>
              </w:rPr>
              <w:t>$655</w:t>
            </w:r>
          </w:p>
        </w:tc>
        <w:tc>
          <w:tcPr>
            <w:tcW w:type="dxa" w:w="957"/>
          </w:tcPr>
          <w:p>
            <w:pPr>
              <w:spacing w:after="0"/>
              <w:jc w:val="right"/>
            </w:pPr>
            <w:r>
              <w:rPr>
                <w:sz w:val="16"/>
              </w:rPr>
              <w:t>$144,115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$6,749,411</w:t>
            </w:r>
          </w:p>
        </w:tc>
        <w:tc>
          <w:tcPr>
            <w:tcW w:type="dxa" w:w="1126"/>
          </w:tcPr>
          <w:p>
            <w:pPr>
              <w:spacing w:after="0"/>
              <w:jc w:val="right"/>
            </w:pPr>
            <w:r>
              <w:rPr>
                <w:sz w:val="16"/>
              </w:rPr>
              <w:t>$4,000,784</w:t>
            </w:r>
          </w:p>
        </w:tc>
        <w:tc>
          <w:tcPr>
            <w:tcW w:type="dxa" w:w="957"/>
          </w:tcPr>
          <w:p>
            <w:pPr>
              <w:spacing w:after="0"/>
              <w:jc w:val="right"/>
            </w:pPr>
            <w:r>
              <w:rPr>
                <w:sz w:val="16"/>
              </w:rPr>
              <w:t>$395,934</w:t>
            </w:r>
          </w:p>
        </w:tc>
        <w:tc>
          <w:tcPr>
            <w:tcW w:type="dxa" w:w="1305"/>
          </w:tcPr>
          <w:p>
            <w:pPr>
              <w:spacing w:after="0"/>
              <w:jc w:val="right"/>
            </w:pPr>
            <w:r>
              <w:rPr>
                <w:sz w:val="16"/>
              </w:rPr>
              <w:t>0.405%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$1,667,482,667</w:t>
            </w:r>
          </w:p>
        </w:tc>
        <w:tc>
          <w:tcPr>
            <w:tcW w:type="dxa" w:w="1215"/>
          </w:tcPr>
          <w:p>
            <w:pPr>
              <w:spacing w:after="0"/>
              <w:jc w:val="right"/>
            </w:pPr>
            <w:r>
              <w:rPr>
                <w:sz w:val="16"/>
              </w:rPr>
              <w:t>n/a</w:t>
            </w:r>
          </w:p>
        </w:tc>
        <w:tc>
          <w:tcPr>
            <w:tcW w:type="dxa" w:w="1043"/>
          </w:tcPr>
          <w:p>
            <w:pPr>
              <w:spacing w:after="0"/>
              <w:jc w:val="right"/>
            </w:pPr>
            <w:r>
              <w:rPr>
                <w:sz w:val="16"/>
              </w:rPr>
              <w:t>9,165</w:t>
            </w:r>
          </w:p>
        </w:tc>
        <w:tc>
          <w:tcPr>
            <w:tcW w:type="dxa" w:w="1037"/>
          </w:tcPr>
          <w:p>
            <w:pPr>
              <w:spacing w:after="0"/>
              <w:jc w:val="right"/>
            </w:pPr>
            <w:r>
              <w:rPr>
                <w:sz w:val="16"/>
              </w:rPr>
              <w:t>$13,514</w:t>
            </w:r>
          </w:p>
        </w:tc>
        <w:tc>
          <w:tcPr>
            <w:tcW w:type="dxa" w:w="1126"/>
          </w:tcPr>
          <w:p>
            <w:pPr>
              <w:spacing w:after="0"/>
              <w:jc w:val="right"/>
            </w:pPr>
            <w:r>
              <w:rPr>
                <w:sz w:val="16"/>
              </w:rPr>
              <w:t>n/a</w:t>
            </w:r>
          </w:p>
        </w:tc>
        <w:tc>
          <w:tcPr>
            <w:tcW w:type="dxa" w:w="957"/>
          </w:tcPr>
          <w:p>
            <w:pPr>
              <w:spacing w:after="0"/>
              <w:jc w:val="right"/>
            </w:pPr>
            <w:r>
              <w:rPr>
                <w:sz w:val="16"/>
              </w:rPr>
              <w:t>$3,740</w:t>
            </w:r>
          </w:p>
        </w:tc>
        <w:tc>
          <w:tcPr>
            <w:tcW w:type="dxa" w:w="1305"/>
          </w:tcPr>
          <w:p>
            <w:pPr>
              <w:spacing w:after="0"/>
              <w:jc w:val="right"/>
            </w:pPr>
            <w:r>
              <w:rPr>
                <w:sz w:val="16"/>
              </w:rPr>
              <w:t>0.00081%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$1,665,284,589</w:t>
            </w:r>
          </w:p>
        </w:tc>
        <w:tc>
          <w:tcPr>
            <w:tcW w:type="dxa" w:w="1215"/>
          </w:tcPr>
          <w:p>
            <w:pPr>
              <w:spacing w:after="0"/>
              <w:jc w:val="right"/>
            </w:pPr>
            <w:r>
              <w:rPr>
                <w:sz w:val="16"/>
              </w:rPr>
              <w:t>$14,150,655</w:t>
            </w:r>
          </w:p>
        </w:tc>
        <w:tc>
          <w:tcPr>
            <w:tcW w:type="dxa" w:w="1043"/>
          </w:tcPr>
          <w:p>
            <w:pPr>
              <w:spacing w:after="0"/>
              <w:jc w:val="right"/>
            </w:pPr>
            <w:r>
              <w:rPr>
                <w:sz w:val="16"/>
              </w:rPr>
              <w:t>414</w:t>
            </w:r>
          </w:p>
        </w:tc>
        <w:tc>
          <w:tcPr>
            <w:tcW w:type="dxa" w:w="1037"/>
          </w:tcPr>
          <w:p>
            <w:pPr>
              <w:spacing w:after="0"/>
              <w:jc w:val="right"/>
            </w:pPr>
            <w:r>
              <w:rPr>
                <w:sz w:val="16"/>
              </w:rPr>
              <w:t>$1,849,056</w:t>
            </w:r>
          </w:p>
        </w:tc>
        <w:tc>
          <w:tcPr>
            <w:tcW w:type="dxa" w:w="1126"/>
          </w:tcPr>
          <w:p>
            <w:pPr>
              <w:spacing w:after="0"/>
              <w:jc w:val="right"/>
            </w:pPr>
            <w:r>
              <w:rPr>
                <w:sz w:val="16"/>
              </w:rPr>
              <w:t>$113,753</w:t>
            </w:r>
          </w:p>
        </w:tc>
        <w:tc>
          <w:tcPr>
            <w:tcW w:type="dxa" w:w="957"/>
          </w:tcPr>
          <w:p>
            <w:pPr>
              <w:spacing w:after="0"/>
              <w:jc w:val="right"/>
            </w:pPr>
            <w:r>
              <w:rPr>
                <w:sz w:val="16"/>
              </w:rPr>
              <w:t>$12,060</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$3,989,468</w:t>
            </w:r>
          </w:p>
        </w:tc>
        <w:tc>
          <w:tcPr>
            <w:tcW w:type="dxa" w:w="1215"/>
          </w:tcPr>
          <w:p>
            <w:pPr>
              <w:spacing w:after="0"/>
              <w:jc w:val="right"/>
            </w:pPr>
            <w:r>
              <w:rPr>
                <w:sz w:val="16"/>
              </w:rPr>
              <w:t>n/a</w:t>
            </w:r>
          </w:p>
        </w:tc>
        <w:tc>
          <w:tcPr>
            <w:tcW w:type="dxa" w:w="1043"/>
          </w:tcPr>
          <w:p>
            <w:pPr>
              <w:spacing w:after="0"/>
              <w:jc w:val="right"/>
            </w:pPr>
            <w:r>
              <w:rPr>
                <w:sz w:val="16"/>
              </w:rPr>
              <w:t>19</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957"/>
          </w:tcPr>
          <w:p>
            <w:pPr>
              <w:spacing w:after="0"/>
              <w:jc w:val="right"/>
            </w:pPr>
            <w:r>
              <w:rPr>
                <w:sz w:val="16"/>
              </w:rPr>
              <w:t>$2</w:t>
            </w:r>
          </w:p>
        </w:tc>
        <w:tc>
          <w:tcPr>
            <w:tcW w:type="dxa" w:w="1305"/>
          </w:tcPr>
          <w:p>
            <w:pPr>
              <w:spacing w:after="0"/>
              <w:jc w:val="right"/>
            </w:pPr>
            <w:r>
              <w:rPr>
                <w:sz w:val="16"/>
              </w:rPr>
              <w:t>0.000356%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$1,667,482,667</w:t>
            </w:r>
          </w:p>
        </w:tc>
        <w:tc>
          <w:tcPr>
            <w:tcW w:type="dxa" w:w="1215"/>
          </w:tcPr>
          <w:p>
            <w:pPr>
              <w:spacing w:after="0"/>
              <w:jc w:val="right"/>
            </w:pPr>
            <w:r>
              <w:rPr>
                <w:sz w:val="16"/>
              </w:rPr>
              <w:t>n/a</w:t>
            </w:r>
          </w:p>
        </w:tc>
        <w:tc>
          <w:tcPr>
            <w:tcW w:type="dxa" w:w="1043"/>
          </w:tcPr>
          <w:p>
            <w:pPr>
              <w:spacing w:after="0"/>
              <w:jc w:val="right"/>
            </w:pPr>
            <w:r>
              <w:rPr>
                <w:sz w:val="16"/>
              </w:rPr>
              <w:t>9,165</w:t>
            </w:r>
          </w:p>
        </w:tc>
        <w:tc>
          <w:tcPr>
            <w:tcW w:type="dxa" w:w="1037"/>
          </w:tcPr>
          <w:p>
            <w:pPr>
              <w:spacing w:after="0"/>
              <w:jc w:val="right"/>
            </w:pPr>
            <w:r>
              <w:rPr>
                <w:sz w:val="16"/>
              </w:rPr>
              <w:t>$18,365</w:t>
            </w:r>
          </w:p>
        </w:tc>
        <w:tc>
          <w:tcPr>
            <w:tcW w:type="dxa" w:w="1126"/>
          </w:tcPr>
          <w:p>
            <w:pPr>
              <w:spacing w:after="0"/>
              <w:jc w:val="right"/>
            </w:pPr>
            <w:r>
              <w:rPr>
                <w:sz w:val="16"/>
              </w:rPr>
              <w:t>n/a</w:t>
            </w:r>
          </w:p>
        </w:tc>
        <w:tc>
          <w:tcPr>
            <w:tcW w:type="dxa" w:w="957"/>
          </w:tcPr>
          <w:p>
            <w:pPr>
              <w:spacing w:after="0"/>
              <w:jc w:val="right"/>
            </w:pPr>
            <w:r>
              <w:rPr>
                <w:sz w:val="16"/>
              </w:rPr>
              <w:t>$62,308</w:t>
            </w:r>
          </w:p>
        </w:tc>
        <w:tc>
          <w:tcPr>
            <w:tcW w:type="dxa" w:w="1305"/>
          </w:tcPr>
          <w:p>
            <w:pPr>
              <w:spacing w:after="0"/>
              <w:jc w:val="right"/>
            </w:pPr>
            <w:r>
              <w:rPr>
                <w:sz w:val="16"/>
              </w:rPr>
              <w:t>0.0011%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$14,213</w:t>
            </w:r>
          </w:p>
        </w:tc>
        <w:tc>
          <w:tcPr>
            <w:tcW w:type="dxa" w:w="1126"/>
          </w:tcPr>
          <w:p>
            <w:pPr>
              <w:spacing w:after="0"/>
              <w:jc w:val="right"/>
            </w:pPr>
            <w:r>
              <w:rPr>
                <w:sz w:val="16"/>
              </w:rPr>
              <w:t>$162,844</w:t>
            </w:r>
          </w:p>
        </w:tc>
        <w:tc>
          <w:tcPr>
            <w:tcW w:type="dxa" w:w="957"/>
          </w:tcPr>
          <w:p>
            <w:pPr>
              <w:spacing w:after="0"/>
              <w:jc w:val="right"/>
            </w:pPr>
            <w:r>
              <w:rPr>
                <w:sz w:val="16"/>
              </w:rPr>
              <w:t>$67,956</w:t>
            </w:r>
          </w:p>
        </w:tc>
        <w:tc>
          <w:tcPr>
            <w:tcW w:type="dxa" w:w="1305"/>
          </w:tcPr>
          <w:p>
            <w:pPr>
              <w:spacing w:after="0"/>
              <w:jc w:val="right"/>
            </w:pPr>
            <w:r>
              <w:rPr>
                <w:sz w:val="16"/>
              </w:rPr>
              <w:t>0.000852%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$77,775</w:t>
            </w:r>
          </w:p>
        </w:tc>
        <w:tc>
          <w:tcPr>
            <w:tcW w:type="dxa" w:w="1126"/>
          </w:tcPr>
          <w:p>
            <w:pPr>
              <w:spacing w:after="0"/>
              <w:jc w:val="right"/>
            </w:pPr>
            <w:r>
              <w:rPr>
                <w:sz w:val="16"/>
              </w:rPr>
              <w:t>$6,122</w:t>
            </w:r>
          </w:p>
        </w:tc>
        <w:tc>
          <w:tcPr>
            <w:tcW w:type="dxa" w:w="957"/>
          </w:tcPr>
          <w:p>
            <w:pPr>
              <w:spacing w:after="0"/>
              <w:jc w:val="right"/>
            </w:pPr>
            <w:r>
              <w:rPr>
                <w:sz w:val="16"/>
              </w:rPr>
              <w:t>$78,939</w:t>
            </w:r>
          </w:p>
        </w:tc>
        <w:tc>
          <w:tcPr>
            <w:tcW w:type="dxa" w:w="1305"/>
          </w:tcPr>
          <w:p>
            <w:pPr>
              <w:spacing w:after="0"/>
              <w:jc w:val="right"/>
            </w:pPr>
            <w:r>
              <w:rPr>
                <w:sz w:val="16"/>
              </w:rPr>
              <w:t>0.00466%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$287,613,551</w:t>
            </w:r>
          </w:p>
        </w:tc>
        <w:tc>
          <w:tcPr>
            <w:tcW w:type="dxa" w:w="1215"/>
          </w:tcPr>
          <w:p>
            <w:pPr>
              <w:spacing w:after="0"/>
              <w:jc w:val="right"/>
            </w:pPr>
            <w:r>
              <w:rPr>
                <w:sz w:val="16"/>
              </w:rPr>
              <w:t>$60,829,205</w:t>
            </w:r>
          </w:p>
        </w:tc>
        <w:tc>
          <w:tcPr>
            <w:tcW w:type="dxa" w:w="1043"/>
          </w:tcPr>
          <w:p>
            <w:pPr>
              <w:spacing w:after="0"/>
              <w:jc w:val="right"/>
            </w:pPr>
            <w:r>
              <w:rPr>
                <w:sz w:val="16"/>
              </w:rPr>
              <w:t>2,893</w:t>
            </w:r>
          </w:p>
        </w:tc>
        <w:tc>
          <w:tcPr>
            <w:tcW w:type="dxa" w:w="1037"/>
          </w:tcPr>
          <w:p>
            <w:pPr>
              <w:spacing w:after="0"/>
              <w:jc w:val="right"/>
            </w:pPr>
            <w:r>
              <w:rPr>
                <w:sz w:val="16"/>
              </w:rPr>
              <w:t>$21,693</w:t>
            </w:r>
          </w:p>
        </w:tc>
        <w:tc>
          <w:tcPr>
            <w:tcW w:type="dxa" w:w="1126"/>
          </w:tcPr>
          <w:p>
            <w:pPr>
              <w:spacing w:after="0"/>
              <w:jc w:val="right"/>
            </w:pPr>
            <w:r>
              <w:rPr>
                <w:sz w:val="16"/>
              </w:rPr>
              <w:t>$388</w:t>
            </w:r>
          </w:p>
        </w:tc>
        <w:tc>
          <w:tcPr>
            <w:tcW w:type="dxa" w:w="957"/>
          </w:tcPr>
          <w:p>
            <w:pPr>
              <w:spacing w:after="0"/>
              <w:jc w:val="right"/>
            </w:pPr>
            <w:r>
              <w:rPr>
                <w:sz w:val="16"/>
              </w:rPr>
              <w:t>$3,796</w:t>
            </w:r>
          </w:p>
        </w:tc>
        <w:tc>
          <w:tcPr>
            <w:tcW w:type="dxa" w:w="1305"/>
          </w:tcPr>
          <w:p>
            <w:pPr>
              <w:spacing w:after="0"/>
              <w:jc w:val="right"/>
            </w:pPr>
            <w:r>
              <w:rPr>
                <w:sz w:val="16"/>
              </w:rPr>
              <w:t>0.00754%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$1,667,482,667</w:t>
            </w:r>
          </w:p>
        </w:tc>
        <w:tc>
          <w:tcPr>
            <w:tcW w:type="dxa" w:w="1215"/>
          </w:tcPr>
          <w:p>
            <w:pPr>
              <w:spacing w:after="0"/>
              <w:jc w:val="right"/>
            </w:pPr>
            <w:r>
              <w:rPr>
                <w:sz w:val="16"/>
              </w:rPr>
              <w:t>$275,045,706</w:t>
            </w:r>
          </w:p>
        </w:tc>
        <w:tc>
          <w:tcPr>
            <w:tcW w:type="dxa" w:w="1043"/>
          </w:tcPr>
          <w:p>
            <w:pPr>
              <w:spacing w:after="0"/>
              <w:jc w:val="right"/>
            </w:pPr>
            <w:r>
              <w:rPr>
                <w:sz w:val="16"/>
              </w:rPr>
              <w:t>9,165</w:t>
            </w:r>
          </w:p>
        </w:tc>
        <w:tc>
          <w:tcPr>
            <w:tcW w:type="dxa" w:w="1037"/>
          </w:tcPr>
          <w:p>
            <w:pPr>
              <w:spacing w:after="0"/>
              <w:jc w:val="right"/>
            </w:pPr>
            <w:r>
              <w:rPr>
                <w:sz w:val="16"/>
              </w:rPr>
              <w:t>$10,612</w:t>
            </w:r>
          </w:p>
        </w:tc>
        <w:tc>
          <w:tcPr>
            <w:tcW w:type="dxa" w:w="1126"/>
          </w:tcPr>
          <w:p>
            <w:pPr>
              <w:spacing w:after="0"/>
              <w:jc w:val="right"/>
            </w:pPr>
            <w:r>
              <w:rPr>
                <w:sz w:val="16"/>
              </w:rPr>
              <w:t>$422</w:t>
            </w:r>
          </w:p>
        </w:tc>
        <w:tc>
          <w:tcPr>
            <w:tcW w:type="dxa" w:w="957"/>
          </w:tcPr>
          <w:p>
            <w:pPr>
              <w:spacing w:after="0"/>
              <w:jc w:val="right"/>
            </w:pPr>
            <w:r>
              <w:rPr>
                <w:sz w:val="16"/>
              </w:rPr>
              <w:t>$74,189</w:t>
            </w:r>
          </w:p>
        </w:tc>
        <w:tc>
          <w:tcPr>
            <w:tcW w:type="dxa" w:w="1305"/>
          </w:tcPr>
          <w:p>
            <w:pPr>
              <w:spacing w:after="0"/>
              <w:jc w:val="right"/>
            </w:pPr>
            <w:r>
              <w:rPr>
                <w:sz w:val="16"/>
              </w:rPr>
              <w:t>0.000636%</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4 county-coded records, 2 with a damage value recorded (including $0), $0; 9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$1,667,482,667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$275,045,706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$13,367,934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$945,955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7</w:t>
            </w:r>
          </w:p>
        </w:tc>
        <w:tc>
          <w:tcPr>
            <w:tcW w:type="dxa" w:w="1425"/>
          </w:tcPr>
          <w:p>
            <w:pPr>
              <w:spacing w:after="0"/>
              <w:jc w:val="right"/>
            </w:pPr>
            <w:r>
              <w:rPr>
                <w:sz w:val="16"/>
              </w:rPr>
              <w:t>7</w:t>
            </w:r>
          </w:p>
        </w:tc>
        <w:tc>
          <w:tcPr>
            <w:tcW w:type="dxa" w:w="1425"/>
          </w:tcPr>
          <w:p>
            <w:pPr>
              <w:spacing w:after="0"/>
              <w:jc w:val="right"/>
            </w:pPr>
            <w:r>
              <w:rPr>
                <w:sz w:val="16"/>
              </w:rPr>
              <w:t>29</w:t>
            </w:r>
          </w:p>
        </w:tc>
        <w:tc>
          <w:tcPr>
            <w:tcW w:type="dxa" w:w="1425"/>
          </w:tcPr>
          <w:p>
            <w:pPr>
              <w:spacing w:after="0"/>
              <w:jc w:val="right"/>
            </w:pPr>
            <w:r>
              <w:rPr>
                <w:sz w:val="16"/>
              </w:rPr>
              <w:t>4</w:t>
            </w:r>
          </w:p>
        </w:tc>
        <w:tc>
          <w:tcPr>
            <w:tcW w:type="dxa" w:w="1425"/>
          </w:tcPr>
          <w:p>
            <w:pPr>
              <w:spacing w:after="0"/>
              <w:jc w:val="right"/>
            </w:pPr>
            <w:r>
              <w:rPr>
                <w:sz w:val="16"/>
              </w:rPr>
              <w:t>32</w:t>
            </w:r>
          </w:p>
        </w:tc>
        <w:tc>
          <w:tcPr>
            <w:tcW w:type="dxa" w:w="1425"/>
          </w:tcPr>
          <w:p>
            <w:pPr>
              <w:spacing w:after="0"/>
              <w:jc w:val="right"/>
            </w:pPr>
            <w:r>
              <w:rPr>
                <w:sz w:val="16"/>
              </w:rPr>
              <w:t>0</w:t>
            </w:r>
          </w:p>
        </w:tc>
        <w:tc>
          <w:tcPr>
            <w:tcW w:type="dxa" w:w="1586"/>
          </w:tcPr>
          <w:p>
            <w:pPr>
              <w:spacing w:after="0"/>
              <w:jc w:val="right"/>
            </w:pPr>
            <w:r>
              <w:rPr>
                <w:sz w:val="16"/>
              </w:rPr>
              <w:t>13</w:t>
            </w:r>
          </w:p>
        </w:tc>
      </w:tr>
      <w:tr>
        <w:trPr>
          <w:cantSplit/>
        </w:trPr>
        <w:tc>
          <w:tcPr>
            <w:tcW w:type="dxa" w:w="3976"/>
          </w:tcPr>
          <w:p>
            <w:pPr>
              <w:spacing w:after="0"/>
              <w:jc w:val="left"/>
            </w:pPr>
            <w:r>
              <w:rPr>
                <w:sz w:val="16"/>
              </w:rPr>
              <w:t>of which: Trenton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Pollocksville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Maysville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Jones County (unincorporated area)</w:t>
            </w:r>
          </w:p>
        </w:tc>
        <w:tc>
          <w:tcPr>
            <w:tcW w:type="dxa" w:w="1425"/>
          </w:tcPr>
          <w:p>
            <w:pPr>
              <w:spacing w:after="0"/>
              <w:jc w:val="right"/>
            </w:pPr>
            <w:r>
              <w:rPr>
                <w:sz w:val="16"/>
              </w:rPr>
              <w:t>7</w:t>
            </w:r>
          </w:p>
        </w:tc>
        <w:tc>
          <w:tcPr>
            <w:tcW w:type="dxa" w:w="1425"/>
          </w:tcPr>
          <w:p>
            <w:pPr>
              <w:spacing w:after="0"/>
              <w:jc w:val="right"/>
            </w:pPr>
            <w:r>
              <w:rPr>
                <w:sz w:val="16"/>
              </w:rPr>
              <w:t>6</w:t>
            </w:r>
          </w:p>
        </w:tc>
        <w:tc>
          <w:tcPr>
            <w:tcW w:type="dxa" w:w="1425"/>
          </w:tcPr>
          <w:p>
            <w:pPr>
              <w:spacing w:after="0"/>
              <w:jc w:val="right"/>
            </w:pPr>
            <w:r>
              <w:rPr>
                <w:sz w:val="16"/>
              </w:rPr>
              <w:t>22</w:t>
            </w:r>
          </w:p>
        </w:tc>
        <w:tc>
          <w:tcPr>
            <w:tcW w:type="dxa" w:w="1425"/>
          </w:tcPr>
          <w:p>
            <w:pPr>
              <w:spacing w:after="0"/>
              <w:jc w:val="right"/>
            </w:pPr>
            <w:r>
              <w:rPr>
                <w:sz w:val="16"/>
              </w:rPr>
              <w:t>3</w:t>
            </w:r>
          </w:p>
        </w:tc>
        <w:tc>
          <w:tcPr>
            <w:tcW w:type="dxa" w:w="1425"/>
          </w:tcPr>
          <w:p>
            <w:pPr>
              <w:spacing w:after="0"/>
              <w:jc w:val="right"/>
            </w:pPr>
            <w:r>
              <w:rPr>
                <w:sz w:val="16"/>
              </w:rPr>
              <w:t>25</w:t>
            </w:r>
          </w:p>
        </w:tc>
        <w:tc>
          <w:tcPr>
            <w:tcW w:type="dxa" w:w="1425"/>
          </w:tcPr>
          <w:p>
            <w:pPr>
              <w:spacing w:after="0"/>
              <w:jc w:val="right"/>
            </w:pPr>
            <w:r>
              <w:rPr>
                <w:sz w:val="16"/>
              </w:rPr>
              <w:t>0</w:t>
            </w:r>
          </w:p>
        </w:tc>
        <w:tc>
          <w:tcPr>
            <w:tcW w:type="dxa" w:w="1586"/>
          </w:tcPr>
          <w:p>
            <w:pPr>
              <w:spacing w:after="0"/>
              <w:jc w:val="right"/>
            </w:pPr>
            <w:r>
              <w:rPr>
                <w:sz w:val="16"/>
              </w:rPr>
              <w:t>10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Jones County (unincorporated area)</w:t>
            </w:r>
          </w:p>
        </w:tc>
        <w:tc>
          <w:tcPr>
            <w:tcW w:type="dxa" w:w="1559"/>
          </w:tcPr>
          <w:p>
            <w:pPr>
              <w:spacing w:after="0"/>
              <w:jc w:val="left"/>
            </w:pPr>
            <w:r>
              <w:rPr>
                <w:sz w:val="16"/>
              </w:rPr>
              <w:t>370379</w:t>
            </w:r>
          </w:p>
        </w:tc>
        <w:tc>
          <w:tcPr>
            <w:tcW w:type="dxa" w:w="1401"/>
          </w:tcPr>
          <w:p>
            <w:pPr>
              <w:spacing w:after="0"/>
              <w:jc w:val="right"/>
            </w:pPr>
            <w:r>
              <w:rPr>
                <w:sz w:val="16"/>
              </w:rPr>
              <w:t>7</w:t>
            </w:r>
          </w:p>
        </w:tc>
        <w:tc>
          <w:tcPr>
            <w:tcW w:type="dxa" w:w="1401"/>
          </w:tcPr>
          <w:p>
            <w:pPr>
              <w:spacing w:after="0"/>
              <w:jc w:val="right"/>
            </w:pPr>
            <w:r>
              <w:rPr>
                <w:sz w:val="16"/>
              </w:rPr>
              <w:t>6</w:t>
            </w:r>
          </w:p>
        </w:tc>
        <w:tc>
          <w:tcPr>
            <w:tcW w:type="dxa" w:w="1401"/>
          </w:tcPr>
          <w:p>
            <w:pPr>
              <w:spacing w:after="0"/>
              <w:jc w:val="right"/>
            </w:pPr>
            <w:r>
              <w:rPr>
                <w:sz w:val="16"/>
              </w:rPr>
              <w:t>22</w:t>
            </w:r>
          </w:p>
        </w:tc>
        <w:tc>
          <w:tcPr>
            <w:tcW w:type="dxa" w:w="1401"/>
          </w:tcPr>
          <w:p>
            <w:pPr>
              <w:spacing w:after="0"/>
              <w:jc w:val="right"/>
            </w:pPr>
            <w:r>
              <w:rPr>
                <w:sz w:val="16"/>
              </w:rPr>
              <w:t>3</w:t>
            </w:r>
          </w:p>
        </w:tc>
        <w:tc>
          <w:tcPr>
            <w:tcW w:type="dxa" w:w="1401"/>
          </w:tcPr>
          <w:p>
            <w:pPr>
              <w:spacing w:after="0"/>
              <w:jc w:val="right"/>
            </w:pPr>
            <w:r>
              <w:rPr>
                <w:sz w:val="16"/>
              </w:rPr>
              <w:t>25</w:t>
            </w:r>
          </w:p>
        </w:tc>
        <w:tc>
          <w:tcPr>
            <w:tcW w:type="dxa" w:w="1401"/>
          </w:tcPr>
          <w:p>
            <w:pPr>
              <w:spacing w:after="0"/>
              <w:jc w:val="right"/>
            </w:pPr>
            <w:r>
              <w:rPr>
                <w:sz w:val="16"/>
              </w:rPr>
              <w:t>0</w:t>
            </w:r>
          </w:p>
        </w:tc>
        <w:tc>
          <w:tcPr>
            <w:tcW w:type="dxa" w:w="1559"/>
          </w:tcPr>
          <w:p>
            <w:pPr>
              <w:spacing w:after="0"/>
              <w:jc w:val="right"/>
            </w:pPr>
            <w:r>
              <w:rPr>
                <w:sz w:val="16"/>
              </w:rPr>
              <w:t>10</w:t>
            </w:r>
          </w:p>
        </w:tc>
      </w:tr>
      <w:tr>
        <w:trPr>
          <w:cantSplit/>
        </w:trPr>
        <w:tc>
          <w:tcPr>
            <w:tcW w:type="dxa" w:w="2589"/>
          </w:tcPr>
          <w:p>
            <w:pPr>
              <w:spacing w:after="0"/>
              <w:jc w:val="left"/>
            </w:pPr>
            <w:r>
              <w:rPr>
                <w:sz w:val="16"/>
              </w:rPr>
              <w:t>Maysville town</w:t>
            </w:r>
          </w:p>
        </w:tc>
        <w:tc>
          <w:tcPr>
            <w:tcW w:type="dxa" w:w="1559"/>
          </w:tcPr>
          <w:p>
            <w:pPr>
              <w:spacing w:after="0"/>
              <w:jc w:val="left"/>
            </w:pPr>
            <w:r>
              <w:rPr>
                <w:sz w:val="16"/>
              </w:rPr>
              <w:t>370330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Pollocksville town</w:t>
            </w:r>
          </w:p>
        </w:tc>
        <w:tc>
          <w:tcPr>
            <w:tcW w:type="dxa" w:w="1559"/>
          </w:tcPr>
          <w:p>
            <w:pPr>
              <w:spacing w:after="0"/>
              <w:jc w:val="left"/>
            </w:pPr>
            <w:r>
              <w:rPr>
                <w:sz w:val="16"/>
              </w:rPr>
              <w:t>370142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Trenton town</w:t>
            </w:r>
          </w:p>
        </w:tc>
        <w:tc>
          <w:tcPr>
            <w:tcW w:type="dxa" w:w="1559"/>
          </w:tcPr>
          <w:p>
            <w:pPr>
              <w:spacing w:after="0"/>
              <w:jc w:val="left"/>
            </w:pPr>
            <w:r>
              <w:rPr>
                <w:sz w:val="16"/>
              </w:rPr>
              <w:t>370141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7</w:t>
            </w:r>
          </w:p>
        </w:tc>
        <w:tc>
          <w:tcPr>
            <w:tcW w:type="dxa" w:w="1496"/>
          </w:tcPr>
          <w:p>
            <w:pPr>
              <w:spacing w:after="0"/>
              <w:jc w:val="right"/>
            </w:pPr>
            <w:r>
              <w:rPr>
                <w:sz w:val="16"/>
              </w:rPr>
              <w:t>25</w:t>
            </w:r>
          </w:p>
        </w:tc>
        <w:tc>
          <w:tcPr>
            <w:tcW w:type="dxa" w:w="1496"/>
          </w:tcPr>
          <w:p>
            <w:pPr>
              <w:spacing w:after="0"/>
              <w:jc w:val="right"/>
            </w:pPr>
            <w:r>
              <w:rPr>
                <w:sz w:val="16"/>
              </w:rPr>
              <w:t>4</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Jones County, NC: risk-assessment baseline packet, release 2026-10 (data as of 2026-09-30; County FIPS 37103). Automated baseline. </w:t>
      </w:r>
      <w:hyperlink r:id="rId15">
        <w:r>
          <w:rPr>
            <w:color w:val="1F4E99"/>
            <w:sz w:val="17"/>
            <w:u w:val="single"/>
          </w:rPr>
          <w:t>https://hazardplain.org/nc/37103/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Jones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Jones County, NC: Risk-assessment baseline packet</dc:title>
  <dc:subject>Hazard Plain release 2026-10, as of 2026-09-30. Automated baseline</dc:subject>
  <dc:creator>Hazard Plain</dc:creator>
  <cp:keywords>Hazard Plain; hazard mitigation; risk assessment; 37103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