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Johnston County, NC</w:t>
      </w:r>
    </w:p>
    <w:p>
      <w:pPr>
        <w:spacing w:after="120" w:before="0"/>
      </w:pPr>
      <w:r>
        <w:rPr>
          <w:color w:val="555555"/>
          <w:sz w:val="24"/>
        </w:rPr>
        <w:t>Risk-assessment baseline packet</w:t>
      </w:r>
    </w:p>
    <w:p>
      <w:pPr>
        <w:spacing w:after="120" w:before="0"/>
      </w:pPr>
      <w:r>
        <w:rPr>
          <w:b/>
          <w:sz w:val="18"/>
        </w:rPr>
        <w:t xml:space="preserve">County FIPS: </w:t>
      </w:r>
      <w:r>
        <w:rPr>
          <w:sz w:val="18"/>
        </w:rPr>
        <w:t>37101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Cape Fear Regional (FEMA plan 111474),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($31,742,021 a year), Tornado ($10,857,094) and Hurricane ($4,838,601).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5 (44 CFR 77.2); any definition: 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Cape Fear Regional (FEMA plan 111474)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Johnston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Archer Lodge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Benson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Clayton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Four Oaks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2026-09-09</w:t>
            </w:r>
          </w:p>
        </w:tc>
      </w:tr>
      <w:tr>
        <w:trPr>
          <w:cantSplit/>
        </w:trPr>
        <w:tc>
          <w:tcPr>
            <w:tcW w:type="dxa" w:w="1483"/>
          </w:tcPr>
          <w:p>
            <w:pPr>
              <w:spacing w:after="0"/>
              <w:jc w:val="left"/>
            </w:pPr>
            <w:r>
              <w:rPr>
                <w:sz w:val="16"/>
              </w:rPr>
              <w:t>Kenly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Micro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Pine Level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Princeton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2026-04-13</w:t>
            </w:r>
          </w:p>
        </w:tc>
      </w:tr>
      <w:tr>
        <w:trPr>
          <w:cantSplit/>
        </w:trPr>
        <w:tc>
          <w:tcPr>
            <w:tcW w:type="dxa" w:w="1483"/>
          </w:tcPr>
          <w:p>
            <w:pPr>
              <w:spacing w:after="0"/>
              <w:jc w:val="left"/>
            </w:pPr>
            <w:r>
              <w:rPr>
                <w:sz w:val="16"/>
              </w:rPr>
              <w:t>Selma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Smithfield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p>
        </w:tc>
      </w:tr>
      <w:tr>
        <w:trPr>
          <w:cantSplit/>
        </w:trPr>
        <w:tc>
          <w:tcPr>
            <w:tcW w:type="dxa" w:w="1483"/>
          </w:tcPr>
          <w:p>
            <w:pPr>
              <w:spacing w:after="0"/>
              <w:jc w:val="left"/>
            </w:pPr>
            <w:r>
              <w:rPr>
                <w:sz w:val="16"/>
              </w:rPr>
              <w:t>Wilson's Mills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bl>
    <w:p>
      <w:pPr>
        <w:spacing w:after="40" w:before="60"/>
      </w:pPr>
      <w:r>
        <w:rPr>
          <w:sz w:val="15"/>
        </w:rPr>
        <w:t>Plan 111474 lists 25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$29,824,258</w:t>
            </w:r>
          </w:p>
        </w:tc>
        <w:tc>
          <w:tcPr>
            <w:tcW w:type="dxa" w:w="1126"/>
          </w:tcPr>
          <w:p>
            <w:pPr>
              <w:spacing w:after="0"/>
              <w:jc w:val="right"/>
            </w:pPr>
            <w:r>
              <w:rPr>
                <w:sz w:val="16"/>
              </w:rPr>
              <w:t>$230,460</w:t>
            </w:r>
          </w:p>
        </w:tc>
        <w:tc>
          <w:tcPr>
            <w:tcW w:type="dxa" w:w="1505"/>
          </w:tcPr>
          <w:p>
            <w:pPr>
              <w:spacing w:after="0"/>
              <w:jc w:val="right"/>
            </w:pPr>
            <w:r>
              <w:rPr>
                <w:sz w:val="16"/>
              </w:rPr>
              <w:t>$1,687,303</w:t>
            </w:r>
          </w:p>
        </w:tc>
        <w:tc>
          <w:tcPr>
            <w:tcW w:type="dxa" w:w="1166"/>
          </w:tcPr>
          <w:p>
            <w:pPr>
              <w:spacing w:after="0"/>
              <w:jc w:val="right"/>
            </w:pPr>
            <w:r>
              <w:rPr>
                <w:sz w:val="16"/>
              </w:rPr>
              <w:t>$31,742,021</w:t>
            </w:r>
          </w:p>
        </w:tc>
        <w:tc>
          <w:tcPr>
            <w:tcW w:type="dxa" w:w="1601"/>
          </w:tcPr>
          <w:p>
            <w:pPr>
              <w:spacing w:after="0"/>
              <w:jc w:val="right"/>
            </w:pPr>
            <w:r>
              <w:rPr>
                <w:sz w:val="16"/>
              </w:rPr>
              <w:t>76</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$2,317,936</w:t>
            </w:r>
          </w:p>
        </w:tc>
        <w:tc>
          <w:tcPr>
            <w:tcW w:type="dxa" w:w="1126"/>
          </w:tcPr>
          <w:p>
            <w:pPr>
              <w:spacing w:after="0"/>
              <w:jc w:val="right"/>
            </w:pPr>
            <w:r>
              <w:rPr>
                <w:sz w:val="16"/>
              </w:rPr>
              <w:t>$11,129</w:t>
            </w:r>
          </w:p>
        </w:tc>
        <w:tc>
          <w:tcPr>
            <w:tcW w:type="dxa" w:w="1505"/>
          </w:tcPr>
          <w:p>
            <w:pPr>
              <w:spacing w:after="0"/>
              <w:jc w:val="right"/>
            </w:pPr>
            <w:r>
              <w:rPr>
                <w:sz w:val="16"/>
              </w:rPr>
              <w:t>$8,528,031</w:t>
            </w:r>
          </w:p>
        </w:tc>
        <w:tc>
          <w:tcPr>
            <w:tcW w:type="dxa" w:w="1166"/>
          </w:tcPr>
          <w:p>
            <w:pPr>
              <w:spacing w:after="0"/>
              <w:jc w:val="right"/>
            </w:pPr>
            <w:r>
              <w:rPr>
                <w:sz w:val="16"/>
              </w:rPr>
              <w:t>$10,857,094</w:t>
            </w:r>
          </w:p>
        </w:tc>
        <w:tc>
          <w:tcPr>
            <w:tcW w:type="dxa" w:w="1601"/>
          </w:tcPr>
          <w:p>
            <w:pPr>
              <w:spacing w:after="0"/>
              <w:jc w:val="right"/>
            </w:pPr>
            <w:r>
              <w:rPr>
                <w:sz w:val="16"/>
              </w:rPr>
              <w:t>20</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$2,335,656</w:t>
            </w:r>
          </w:p>
        </w:tc>
        <w:tc>
          <w:tcPr>
            <w:tcW w:type="dxa" w:w="1126"/>
          </w:tcPr>
          <w:p>
            <w:pPr>
              <w:spacing w:after="0"/>
              <w:jc w:val="right"/>
            </w:pPr>
            <w:r>
              <w:rPr>
                <w:sz w:val="16"/>
              </w:rPr>
              <w:t>$2,366,746</w:t>
            </w:r>
          </w:p>
        </w:tc>
        <w:tc>
          <w:tcPr>
            <w:tcW w:type="dxa" w:w="1505"/>
          </w:tcPr>
          <w:p>
            <w:pPr>
              <w:spacing w:after="0"/>
              <w:jc w:val="right"/>
            </w:pPr>
            <w:r>
              <w:rPr>
                <w:sz w:val="16"/>
              </w:rPr>
              <w:t>$136,199</w:t>
            </w:r>
          </w:p>
        </w:tc>
        <w:tc>
          <w:tcPr>
            <w:tcW w:type="dxa" w:w="1166"/>
          </w:tcPr>
          <w:p>
            <w:pPr>
              <w:spacing w:after="0"/>
              <w:jc w:val="right"/>
            </w:pPr>
            <w:r>
              <w:rPr>
                <w:sz w:val="16"/>
              </w:rPr>
              <w:t>$4,838,601</w:t>
            </w:r>
          </w:p>
        </w:tc>
        <w:tc>
          <w:tcPr>
            <w:tcW w:type="dxa" w:w="1601"/>
          </w:tcPr>
          <w:p>
            <w:pPr>
              <w:spacing w:after="0"/>
              <w:jc w:val="right"/>
            </w:pPr>
            <w:r>
              <w:rPr>
                <w:sz w:val="16"/>
              </w:rPr>
              <w:t>12</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$203</w:t>
            </w:r>
          </w:p>
        </w:tc>
        <w:tc>
          <w:tcPr>
            <w:tcW w:type="dxa" w:w="1126"/>
          </w:tcPr>
          <w:p>
            <w:pPr>
              <w:spacing w:after="0"/>
              <w:jc w:val="right"/>
            </w:pPr>
            <w:r>
              <w:rPr>
                <w:sz w:val="16"/>
              </w:rPr>
              <w:t>$791</w:t>
            </w:r>
          </w:p>
        </w:tc>
        <w:tc>
          <w:tcPr>
            <w:tcW w:type="dxa" w:w="1505"/>
          </w:tcPr>
          <w:p>
            <w:pPr>
              <w:spacing w:after="0"/>
              <w:jc w:val="right"/>
            </w:pPr>
            <w:r>
              <w:rPr>
                <w:sz w:val="16"/>
              </w:rPr>
              <w:t>$3,243,007</w:t>
            </w:r>
          </w:p>
        </w:tc>
        <w:tc>
          <w:tcPr>
            <w:tcW w:type="dxa" w:w="1166"/>
          </w:tcPr>
          <w:p>
            <w:pPr>
              <w:spacing w:after="0"/>
              <w:jc w:val="right"/>
            </w:pPr>
            <w:r>
              <w:rPr>
                <w:sz w:val="16"/>
              </w:rPr>
              <w:t>$3,244,001</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$13,173</w:t>
            </w:r>
          </w:p>
        </w:tc>
        <w:tc>
          <w:tcPr>
            <w:tcW w:type="dxa" w:w="1126"/>
          </w:tcPr>
          <w:p>
            <w:pPr>
              <w:spacing w:after="0"/>
              <w:jc w:val="right"/>
            </w:pPr>
            <w:r>
              <w:rPr>
                <w:sz w:val="16"/>
              </w:rPr>
              <w:t>$141,213</w:t>
            </w:r>
          </w:p>
        </w:tc>
        <w:tc>
          <w:tcPr>
            <w:tcW w:type="dxa" w:w="1505"/>
          </w:tcPr>
          <w:p>
            <w:pPr>
              <w:spacing w:after="0"/>
              <w:jc w:val="right"/>
            </w:pPr>
            <w:r>
              <w:rPr>
                <w:sz w:val="16"/>
              </w:rPr>
              <w:t>$2,405,958</w:t>
            </w:r>
          </w:p>
        </w:tc>
        <w:tc>
          <w:tcPr>
            <w:tcW w:type="dxa" w:w="1166"/>
          </w:tcPr>
          <w:p>
            <w:pPr>
              <w:spacing w:after="0"/>
              <w:jc w:val="right"/>
            </w:pPr>
            <w:r>
              <w:rPr>
                <w:sz w:val="16"/>
              </w:rPr>
              <w:t>$2,560,344</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$646,244</w:t>
            </w:r>
          </w:p>
        </w:tc>
        <w:tc>
          <w:tcPr>
            <w:tcW w:type="dxa" w:w="1126"/>
          </w:tcPr>
          <w:p>
            <w:pPr>
              <w:spacing w:after="0"/>
              <w:jc w:val="right"/>
            </w:pPr>
            <w:r>
              <w:rPr>
                <w:sz w:val="16"/>
              </w:rPr>
              <w:t>$494,284</w:t>
            </w:r>
          </w:p>
        </w:tc>
        <w:tc>
          <w:tcPr>
            <w:tcW w:type="dxa" w:w="1505"/>
          </w:tcPr>
          <w:p>
            <w:pPr>
              <w:spacing w:after="0"/>
              <w:jc w:val="right"/>
            </w:pPr>
            <w:r>
              <w:rPr>
                <w:sz w:val="16"/>
              </w:rPr>
              <w:t>$493,349</w:t>
            </w:r>
          </w:p>
        </w:tc>
        <w:tc>
          <w:tcPr>
            <w:tcW w:type="dxa" w:w="1166"/>
          </w:tcPr>
          <w:p>
            <w:pPr>
              <w:spacing w:after="0"/>
              <w:jc w:val="right"/>
            </w:pPr>
            <w:r>
              <w:rPr>
                <w:sz w:val="16"/>
              </w:rPr>
              <w:t>$1,633,878</w:t>
            </w:r>
          </w:p>
        </w:tc>
        <w:tc>
          <w:tcPr>
            <w:tcW w:type="dxa" w:w="1601"/>
          </w:tcPr>
          <w:p>
            <w:pPr>
              <w:spacing w:after="0"/>
              <w:jc w:val="right"/>
            </w:pPr>
            <w:r>
              <w:rPr>
                <w:sz w:val="16"/>
              </w:rPr>
              <w:t>385</w:t>
            </w:r>
          </w:p>
        </w:tc>
        <w:tc>
          <w:tcPr>
            <w:tcW w:type="dxa" w:w="3065"/>
          </w:tcPr>
          <w:p>
            <w:pPr>
              <w:spacing w:after="0"/>
              <w:jc w:val="left"/>
            </w:pPr>
            <w:r>
              <w:rPr>
                <w:sz w:val="16"/>
              </w:rPr>
              <w:t>Includes 4 High Wind and 15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$946,104</w:t>
            </w:r>
          </w:p>
        </w:tc>
        <w:tc>
          <w:tcPr>
            <w:tcW w:type="dxa" w:w="1126"/>
          </w:tcPr>
          <w:p>
            <w:pPr>
              <w:spacing w:after="0"/>
              <w:jc w:val="right"/>
            </w:pPr>
            <w:r>
              <w:rPr>
                <w:sz w:val="16"/>
              </w:rPr>
              <w:t>$251,595</w:t>
            </w:r>
          </w:p>
        </w:tc>
        <w:tc>
          <w:tcPr>
            <w:tcW w:type="dxa" w:w="1505"/>
          </w:tcPr>
          <w:p>
            <w:pPr>
              <w:spacing w:after="0"/>
              <w:jc w:val="right"/>
            </w:pPr>
            <w:r>
              <w:rPr>
                <w:sz w:val="16"/>
              </w:rPr>
              <w:t>$297,725</w:t>
            </w:r>
          </w:p>
        </w:tc>
        <w:tc>
          <w:tcPr>
            <w:tcW w:type="dxa" w:w="1166"/>
          </w:tcPr>
          <w:p>
            <w:pPr>
              <w:spacing w:after="0"/>
              <w:jc w:val="right"/>
            </w:pPr>
            <w:r>
              <w:rPr>
                <w:sz w:val="16"/>
              </w:rPr>
              <w:t>$1,495,424</w:t>
            </w:r>
          </w:p>
        </w:tc>
        <w:tc>
          <w:tcPr>
            <w:tcW w:type="dxa" w:w="1601"/>
          </w:tcPr>
          <w:p>
            <w:pPr>
              <w:spacing w:after="0"/>
              <w:jc w:val="right"/>
            </w:pPr>
            <w:r>
              <w:rPr>
                <w:sz w:val="16"/>
              </w:rPr>
              <w:t>139</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$143,950</w:t>
            </w:r>
          </w:p>
        </w:tc>
        <w:tc>
          <w:tcPr>
            <w:tcW w:type="dxa" w:w="1126"/>
          </w:tcPr>
          <w:p>
            <w:pPr>
              <w:spacing w:after="0"/>
              <w:jc w:val="right"/>
            </w:pPr>
            <w:r>
              <w:rPr>
                <w:sz w:val="16"/>
              </w:rPr>
              <w:t>$238</w:t>
            </w:r>
          </w:p>
        </w:tc>
        <w:tc>
          <w:tcPr>
            <w:tcW w:type="dxa" w:w="1505"/>
          </w:tcPr>
          <w:p>
            <w:pPr>
              <w:spacing w:after="0"/>
              <w:jc w:val="right"/>
            </w:pPr>
            <w:r>
              <w:rPr>
                <w:sz w:val="16"/>
              </w:rPr>
              <w:t>$1,324,035</w:t>
            </w:r>
          </w:p>
        </w:tc>
        <w:tc>
          <w:tcPr>
            <w:tcW w:type="dxa" w:w="1166"/>
          </w:tcPr>
          <w:p>
            <w:pPr>
              <w:spacing w:after="0"/>
              <w:jc w:val="right"/>
            </w:pPr>
            <w:r>
              <w:rPr>
                <w:sz w:val="16"/>
              </w:rPr>
              <w:t>$1,468,223</w:t>
            </w:r>
          </w:p>
        </w:tc>
        <w:tc>
          <w:tcPr>
            <w:tcW w:type="dxa" w:w="1601"/>
          </w:tcPr>
          <w:p>
            <w:pPr>
              <w:spacing w:after="0"/>
              <w:jc w:val="right"/>
            </w:pPr>
            <w:r>
              <w:rPr>
                <w:sz w:val="16"/>
              </w:rPr>
              <w:t>56</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$1,281,987</w:t>
            </w:r>
          </w:p>
        </w:tc>
        <w:tc>
          <w:tcPr>
            <w:tcW w:type="dxa" w:w="1505"/>
          </w:tcPr>
          <w:p>
            <w:pPr>
              <w:spacing w:after="0"/>
              <w:jc w:val="right"/>
            </w:pPr>
            <w:r>
              <w:rPr>
                <w:sz w:val="16"/>
              </w:rPr>
              <w:t>n/a</w:t>
            </w:r>
          </w:p>
        </w:tc>
        <w:tc>
          <w:tcPr>
            <w:tcW w:type="dxa" w:w="1166"/>
          </w:tcPr>
          <w:p>
            <w:pPr>
              <w:spacing w:after="0"/>
              <w:jc w:val="right"/>
            </w:pPr>
            <w:r>
              <w:rPr>
                <w:sz w:val="16"/>
              </w:rPr>
              <w:t>$1,281,987</w:t>
            </w:r>
          </w:p>
        </w:tc>
        <w:tc>
          <w:tcPr>
            <w:tcW w:type="dxa" w:w="1601"/>
          </w:tcPr>
          <w:p>
            <w:pPr>
              <w:spacing w:after="0"/>
              <w:jc w:val="right"/>
            </w:pPr>
            <w:r>
              <w:rPr>
                <w:sz w:val="16"/>
              </w:rPr>
              <w:t>0</w:t>
            </w:r>
          </w:p>
        </w:tc>
        <w:tc>
          <w:tcPr>
            <w:tcW w:type="dxa" w:w="3065"/>
          </w:tcPr>
          <w:p>
            <w:pPr>
              <w:spacing w:after="0"/>
              <w:jc w:val="left"/>
            </w:pPr>
            <w:r>
              <w:rPr>
                <w:sz w:val="16"/>
              </w:rPr>
              <w:t>Declared 2 times; no Storm Events record of this type.</w:t>
            </w: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$43,218</w:t>
            </w:r>
          </w:p>
        </w:tc>
        <w:tc>
          <w:tcPr>
            <w:tcW w:type="dxa" w:w="1126"/>
          </w:tcPr>
          <w:p>
            <w:pPr>
              <w:spacing w:after="0"/>
              <w:jc w:val="right"/>
            </w:pPr>
            <w:r>
              <w:rPr>
                <w:sz w:val="16"/>
              </w:rPr>
              <w:t>n/a</w:t>
            </w:r>
          </w:p>
        </w:tc>
        <w:tc>
          <w:tcPr>
            <w:tcW w:type="dxa" w:w="1505"/>
          </w:tcPr>
          <w:p>
            <w:pPr>
              <w:spacing w:after="0"/>
              <w:jc w:val="right"/>
            </w:pPr>
            <w:r>
              <w:rPr>
                <w:sz w:val="16"/>
              </w:rPr>
              <w:t>$966,331</w:t>
            </w:r>
          </w:p>
        </w:tc>
        <w:tc>
          <w:tcPr>
            <w:tcW w:type="dxa" w:w="1166"/>
          </w:tcPr>
          <w:p>
            <w:pPr>
              <w:spacing w:after="0"/>
              <w:jc w:val="right"/>
            </w:pPr>
            <w:r>
              <w:rPr>
                <w:sz w:val="16"/>
              </w:rPr>
              <w:t>$1,009,548</w:t>
            </w:r>
          </w:p>
        </w:tc>
        <w:tc>
          <w:tcPr>
            <w:tcW w:type="dxa" w:w="1601"/>
          </w:tcPr>
          <w:p>
            <w:pPr>
              <w:spacing w:after="0"/>
              <w:jc w:val="right"/>
            </w:pPr>
            <w:r>
              <w:rPr>
                <w:sz w:val="16"/>
              </w:rPr>
              <w:t>15</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$644,511</w:t>
            </w:r>
          </w:p>
        </w:tc>
        <w:tc>
          <w:tcPr>
            <w:tcW w:type="dxa" w:w="1126"/>
          </w:tcPr>
          <w:p>
            <w:pPr>
              <w:spacing w:after="0"/>
              <w:jc w:val="right"/>
            </w:pPr>
            <w:r>
              <w:rPr>
                <w:sz w:val="16"/>
              </w:rPr>
              <w:t>n/a</w:t>
            </w:r>
          </w:p>
        </w:tc>
        <w:tc>
          <w:tcPr>
            <w:tcW w:type="dxa" w:w="1505"/>
          </w:tcPr>
          <w:p>
            <w:pPr>
              <w:spacing w:after="0"/>
              <w:jc w:val="right"/>
            </w:pPr>
            <w:r>
              <w:rPr>
                <w:sz w:val="16"/>
              </w:rPr>
              <w:t>$168,194</w:t>
            </w:r>
          </w:p>
        </w:tc>
        <w:tc>
          <w:tcPr>
            <w:tcW w:type="dxa" w:w="1166"/>
          </w:tcPr>
          <w:p>
            <w:pPr>
              <w:spacing w:after="0"/>
              <w:jc w:val="right"/>
            </w:pPr>
            <w:r>
              <w:rPr>
                <w:sz w:val="16"/>
              </w:rPr>
              <w:t>$812,704</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$402,892</w:t>
            </w:r>
          </w:p>
        </w:tc>
        <w:tc>
          <w:tcPr>
            <w:tcW w:type="dxa" w:w="1126"/>
          </w:tcPr>
          <w:p>
            <w:pPr>
              <w:spacing w:after="0"/>
              <w:jc w:val="right"/>
            </w:pPr>
            <w:r>
              <w:rPr>
                <w:sz w:val="16"/>
              </w:rPr>
              <w:t>n/a</w:t>
            </w:r>
          </w:p>
        </w:tc>
        <w:tc>
          <w:tcPr>
            <w:tcW w:type="dxa" w:w="1505"/>
          </w:tcPr>
          <w:p>
            <w:pPr>
              <w:spacing w:after="0"/>
              <w:jc w:val="right"/>
            </w:pPr>
            <w:r>
              <w:rPr>
                <w:sz w:val="16"/>
              </w:rPr>
              <w:t>$138,097</w:t>
            </w:r>
          </w:p>
        </w:tc>
        <w:tc>
          <w:tcPr>
            <w:tcW w:type="dxa" w:w="1166"/>
          </w:tcPr>
          <w:p>
            <w:pPr>
              <w:spacing w:after="0"/>
              <w:jc w:val="right"/>
            </w:pPr>
            <w:r>
              <w:rPr>
                <w:sz w:val="16"/>
              </w:rPr>
              <w:t>$540,988</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$46,657</w:t>
            </w:r>
          </w:p>
        </w:tc>
        <w:tc>
          <w:tcPr>
            <w:tcW w:type="dxa" w:w="1126"/>
          </w:tcPr>
          <w:p>
            <w:pPr>
              <w:spacing w:after="0"/>
              <w:jc w:val="right"/>
            </w:pPr>
            <w:r>
              <w:rPr>
                <w:sz w:val="16"/>
              </w:rPr>
              <w:t>$107</w:t>
            </w:r>
          </w:p>
        </w:tc>
        <w:tc>
          <w:tcPr>
            <w:tcW w:type="dxa" w:w="1505"/>
          </w:tcPr>
          <w:p>
            <w:pPr>
              <w:spacing w:after="0"/>
              <w:jc w:val="right"/>
            </w:pPr>
            <w:r>
              <w:rPr>
                <w:sz w:val="16"/>
              </w:rPr>
              <w:t>$11,502</w:t>
            </w:r>
          </w:p>
        </w:tc>
        <w:tc>
          <w:tcPr>
            <w:tcW w:type="dxa" w:w="1166"/>
          </w:tcPr>
          <w:p>
            <w:pPr>
              <w:spacing w:after="0"/>
              <w:jc w:val="right"/>
            </w:pPr>
            <w:r>
              <w:rPr>
                <w:sz w:val="16"/>
              </w:rPr>
              <w:t>$58,265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$2,899</w:t>
            </w:r>
          </w:p>
        </w:tc>
        <w:tc>
          <w:tcPr>
            <w:tcW w:type="dxa" w:w="1126"/>
          </w:tcPr>
          <w:p>
            <w:pPr>
              <w:spacing w:after="0"/>
              <w:jc w:val="right"/>
            </w:pPr>
            <w:r>
              <w:rPr>
                <w:sz w:val="16"/>
              </w:rPr>
              <w:t>n/a</w:t>
            </w:r>
          </w:p>
        </w:tc>
        <w:tc>
          <w:tcPr>
            <w:tcW w:type="dxa" w:w="1505"/>
          </w:tcPr>
          <w:p>
            <w:pPr>
              <w:spacing w:after="0"/>
              <w:jc w:val="right"/>
            </w:pPr>
            <w:r>
              <w:rPr>
                <w:sz w:val="16"/>
              </w:rPr>
              <w:t>$25</w:t>
            </w:r>
          </w:p>
        </w:tc>
        <w:tc>
          <w:tcPr>
            <w:tcW w:type="dxa" w:w="1166"/>
          </w:tcPr>
          <w:p>
            <w:pPr>
              <w:spacing w:after="0"/>
              <w:jc w:val="right"/>
            </w:pPr>
            <w:r>
              <w:rPr>
                <w:sz w:val="16"/>
              </w:rPr>
              <w:t>$2,924</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407 (Relatively Low, 72.0); tract 406 (Relatively Low, 70.6); tract 414.02 (Relatively Low, 59.8)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413.02 (Relatively Moderate, 86.9); tract 405.01 (Relatively Moderate, 84.6); tract 402.07 (Relatively Moderate, 84.4)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402.07 (Relatively Low, 91.3); tract 409.03 (Relatively Low, 87.3); tract 410.01 (Relatively Low, 87.2)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402.07 (Very High, 98.4); tract 410.01 (Very High, 95.1); tract 409.03 (Relatively High, 90.1)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415.05 (Relatively Low, 76.7); tract 409.05 (Relatively Low, 76.6); tract 402.07 (Relatively Low, 75.6)</w:t>
            </w:r>
          </w:p>
        </w:tc>
      </w:tr>
    </w:tbl>
    <w:p>
      <w:pPr>
        <w:spacing w:after="40" w:before="60"/>
      </w:pPr>
      <w:r>
        <w:rPr>
          <w:sz w:val="15"/>
        </w:rPr>
        <w:t xml:space="preserve">Up to 3 census tracts per hazard, highest National Risk Index rating first, then highest score; a tract number is the Census tract number (for example 407 is Census Tract 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828"/>
        <w:gridCol w:w="1684"/>
        <w:gridCol w:w="1830"/>
        <w:gridCol w:w="1491"/>
        <w:gridCol w:w="1828"/>
        <w:gridCol w:w="1877"/>
        <w:gridCol w:w="1780"/>
      </w:tblGrid>
      <w:tr>
        <w:trPr>
          <w:cantSplit/>
          <w:tblHeader/>
        </w:trPr>
        <w:tc>
          <w:tcPr>
            <w:tcW w:type="dxa" w:w="1794"/>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0"/>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828"/>
            <w:shd w:val="clear" w:color="auto" w:fill="E8E8E8"/>
          </w:tcPr>
          <w:p>
            <w:pPr>
              <w:spacing w:after="0"/>
              <w:jc w:val="left"/>
            </w:pPr>
            <w:r>
              <w:rPr>
                <w:b/>
                <w:sz w:val="16"/>
              </w:rPr>
              <w:t>Most damaging (when different)</w:t>
            </w:r>
          </w:p>
        </w:tc>
        <w:tc>
          <w:tcPr>
            <w:tcW w:type="dxa" w:w="1877"/>
            <w:shd w:val="clear" w:color="auto" w:fill="E8E8E8"/>
          </w:tcPr>
          <w:p>
            <w:pPr>
              <w:spacing w:after="0"/>
              <w:jc w:val="left"/>
            </w:pPr>
            <w:r>
              <w:rPr>
                <w:b/>
                <w:sz w:val="16"/>
              </w:rPr>
              <w:t>How it applies to jurisdictions</w:t>
            </w:r>
          </w:p>
        </w:tc>
        <w:tc>
          <w:tcPr>
            <w:tcW w:type="dxa" w:w="1780"/>
            <w:shd w:val="clear" w:color="auto" w:fill="E8E8E8"/>
          </w:tcPr>
          <w:p>
            <w:pPr>
              <w:spacing w:after="0"/>
              <w:jc w:val="left"/>
            </w:pPr>
            <w:r>
              <w:rPr>
                <w:b/>
                <w:sz w:val="16"/>
              </w:rPr>
              <w:t>Note</w:t>
            </w:r>
          </w:p>
        </w:tc>
      </w:tr>
      <w:tr>
        <w:trPr>
          <w:cantSplit/>
        </w:trPr>
        <w:tc>
          <w:tcPr>
            <w:tcW w:type="dxa" w:w="1794"/>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684"/>
          </w:tcPr>
          <w:p>
            <w:pPr>
              <w:spacing w:after="0"/>
              <w:jc w:val="right"/>
            </w:pPr>
            <w:r>
              <w:rPr>
                <w:sz w:val="16"/>
              </w:rPr>
              <w:t>1 record, 1996 (1 zone-level)</w:t>
            </w:r>
          </w:p>
        </w:tc>
        <w:tc>
          <w:tcPr>
            <w:tcW w:type="dxa" w:w="1830"/>
          </w:tcPr>
          <w:p>
            <w:pPr>
              <w:spacing w:after="0"/>
              <w:jc w:val="left"/>
            </w:pPr>
            <w:r>
              <w:rPr>
                <w:sz w:val="16"/>
              </w:rPr>
              <w:t>3 days; 1 with a recorded value</w:t>
            </w:r>
          </w:p>
        </w:tc>
        <w:tc>
          <w:tcPr>
            <w:tcW w:type="dxa" w:w="1491"/>
          </w:tcPr>
          <w:p>
            <w:pPr>
              <w:spacing w:after="0"/>
              <w:jc w:val="left"/>
            </w:pPr>
            <w:r>
              <w:rPr>
                <w:sz w:val="16"/>
              </w:rPr>
              <w:t>3 consecutive days, 1996-02-03 to 1996-02-05, zone-level</w:t>
            </w:r>
          </w:p>
        </w:tc>
        <w:tc>
          <w:tcPr>
            <w:tcW w:type="dxa" w:w="1828"/>
          </w:tcPr>
          <w:p>
            <w:pPr>
              <w:spacing w:after="0"/>
              <w:jc w:val="left"/>
            </w:pPr>
          </w:p>
        </w:tc>
        <w:tc>
          <w:tcPr>
            <w:tcW w:type="dxa" w:w="1877"/>
          </w:tcPr>
          <w:p>
            <w:pPr>
              <w:spacing w:after="0"/>
              <w:jc w:val="left"/>
            </w:pPr>
            <w:r>
              <w:rPr>
                <w:sz w:val="16"/>
              </w:rPr>
              <w:t>Countywide (zone-level records).</w:t>
            </w:r>
          </w:p>
        </w:tc>
        <w:tc>
          <w:tcPr>
            <w:tcW w:type="dxa" w:w="1780"/>
          </w:tcPr>
          <w:p>
            <w:pPr>
              <w:spacing w:after="0"/>
              <w:jc w:val="left"/>
            </w:pPr>
            <w:r>
              <w:rPr>
                <w:sz w:val="16"/>
              </w:rPr>
              <w:t>Wind chill: in event narratives only (local data needed).</w:t>
            </w:r>
          </w:p>
        </w:tc>
      </w:tr>
      <w:tr>
        <w:trPr>
          <w:cantSplit/>
        </w:trPr>
        <w:tc>
          <w:tcPr>
            <w:tcW w:type="dxa" w:w="1794"/>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684"/>
          </w:tcPr>
          <w:p>
            <w:pPr>
              <w:spacing w:after="0"/>
              <w:jc w:val="right"/>
            </w:pPr>
            <w:r>
              <w:rPr>
                <w:sz w:val="16"/>
              </w:rPr>
              <w:t>1 record, 2025 (1 zone-level)</w:t>
            </w:r>
          </w:p>
        </w:tc>
        <w:tc>
          <w:tcPr>
            <w:tcW w:type="dxa" w:w="1830"/>
          </w:tcPr>
          <w:p>
            <w:pPr>
              <w:spacing w:after="0"/>
              <w:jc w:val="left"/>
            </w:pPr>
          </w:p>
        </w:tc>
        <w:tc>
          <w:tcPr>
            <w:tcW w:type="dxa" w:w="1491"/>
          </w:tcPr>
          <w:p>
            <w:pPr>
              <w:spacing w:after="0"/>
              <w:jc w:val="left"/>
            </w:pPr>
            <w:r>
              <w:rPr>
                <w:sz w:val="16"/>
              </w:rPr>
              <w:t>No crop damage reported in 1 record.</w:t>
            </w:r>
          </w:p>
        </w:tc>
        <w:tc>
          <w:tcPr>
            <w:tcW w:type="dxa" w:w="1828"/>
          </w:tcPr>
          <w:p>
            <w:pPr>
              <w:spacing w:after="0"/>
              <w:jc w:val="left"/>
            </w:pPr>
          </w:p>
        </w:tc>
        <w:tc>
          <w:tcPr>
            <w:tcW w:type="dxa" w:w="1877"/>
          </w:tcPr>
          <w:p>
            <w:pPr>
              <w:spacing w:after="0"/>
              <w:jc w:val="left"/>
            </w:pPr>
            <w:r>
              <w:rPr>
                <w:sz w:val="16"/>
              </w:rPr>
              <w:t>Countywide (zone-level records).</w:t>
            </w:r>
          </w:p>
        </w:tc>
        <w:tc>
          <w:tcPr>
            <w:tcW w:type="dxa" w:w="1780"/>
          </w:tcPr>
          <w:p>
            <w:pPr>
              <w:spacing w:after="0"/>
              <w:jc w:val="left"/>
            </w:pPr>
            <w:r>
              <w:rPr>
                <w:sz w:val="16"/>
              </w:rPr>
              <w:t>Temperature: in event narratives only (local data needed).</w:t>
            </w:r>
          </w:p>
        </w:tc>
      </w:tr>
      <w:tr>
        <w:trPr>
          <w:cantSplit/>
        </w:trPr>
        <w:tc>
          <w:tcPr>
            <w:tcW w:type="dxa" w:w="1794"/>
          </w:tcPr>
          <w:p>
            <w:pPr>
              <w:spacing w:after="0"/>
              <w:jc w:val="left"/>
            </w:pPr>
            <w:r>
              <w:rPr>
                <w:sz w:val="16"/>
              </w:rPr>
              <w:t>Drought</w:t>
            </w:r>
          </w:p>
        </w:tc>
        <w:tc>
          <w:tcPr>
            <w:tcW w:type="dxa" w:w="1828"/>
          </w:tcPr>
          <w:p>
            <w:pPr>
              <w:spacing w:after="0"/>
              <w:jc w:val="left"/>
            </w:pPr>
            <w:r>
              <w:rPr>
                <w:sz w:val="16"/>
              </w:rPr>
              <w:t>U.S. Drought Monitor scale (D0 to D4)</w:t>
            </w:r>
          </w:p>
        </w:tc>
        <w:tc>
          <w:tcPr>
            <w:tcW w:type="dxa" w:w="1684"/>
          </w:tcPr>
          <w:p>
            <w:pPr>
              <w:spacing w:after="0"/>
              <w:jc w:val="right"/>
            </w:pPr>
            <w:r>
              <w:rPr>
                <w:sz w:val="16"/>
              </w:rPr>
              <w:t>0</w:t>
            </w:r>
          </w:p>
        </w:tc>
        <w:tc>
          <w:tcPr>
            <w:tcW w:type="dxa" w:w="1830"/>
          </w:tcPr>
          <w:p>
            <w:pPr>
              <w:spacing w:after="0"/>
              <w:jc w:val="left"/>
            </w:pPr>
          </w:p>
        </w:tc>
        <w:tc>
          <w:tcPr>
            <w:tcW w:type="dxa" w:w="1491"/>
          </w:tcPr>
          <w:p>
            <w:pPr>
              <w:spacing w:after="0"/>
              <w:jc w:val="left"/>
            </w:pPr>
          </w:p>
        </w:tc>
        <w:tc>
          <w:tcPr>
            <w:tcW w:type="dxa" w:w="1828"/>
          </w:tcPr>
          <w:p>
            <w:pPr>
              <w:spacing w:after="0"/>
              <w:jc w:val="left"/>
            </w:pPr>
          </w:p>
        </w:tc>
        <w:tc>
          <w:tcPr>
            <w:tcW w:type="dxa" w:w="1877"/>
          </w:tcPr>
          <w:p>
            <w:pPr>
              <w:spacing w:after="0"/>
              <w:jc w:val="left"/>
            </w:pPr>
          </w:p>
        </w:tc>
        <w:tc>
          <w:tcPr>
            <w:tcW w:type="dxa" w:w="17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828"/>
          </w:tcPr>
          <w:p>
            <w:pPr>
              <w:spacing w:after="0"/>
              <w:jc w:val="left"/>
            </w:pPr>
            <w:r>
              <w:rPr>
                <w:sz w:val="16"/>
              </w:rPr>
              <w:t>Modified Mercalli (local data)</w:t>
            </w:r>
          </w:p>
        </w:tc>
        <w:tc>
          <w:tcPr>
            <w:tcW w:type="dxa" w:w="1684"/>
          </w:tcPr>
          <w:p>
            <w:pPr>
              <w:spacing w:after="0"/>
              <w:jc w:val="right"/>
            </w:pPr>
            <w:r>
              <w:rPr>
                <w:sz w:val="16"/>
              </w:rPr>
              <w:t>0</w:t>
            </w:r>
          </w:p>
        </w:tc>
        <w:tc>
          <w:tcPr>
            <w:tcW w:type="dxa" w:w="1830"/>
          </w:tcPr>
          <w:p>
            <w:pPr>
              <w:spacing w:after="0"/>
              <w:jc w:val="left"/>
            </w:pPr>
          </w:p>
        </w:tc>
        <w:tc>
          <w:tcPr>
            <w:tcW w:type="dxa" w:w="1491"/>
          </w:tcPr>
          <w:p>
            <w:pPr>
              <w:spacing w:after="0"/>
              <w:jc w:val="left"/>
            </w:pPr>
          </w:p>
        </w:tc>
        <w:tc>
          <w:tcPr>
            <w:tcW w:type="dxa" w:w="1828"/>
          </w:tcPr>
          <w:p>
            <w:pPr>
              <w:spacing w:after="0"/>
              <w:jc w:val="left"/>
            </w:pPr>
          </w:p>
        </w:tc>
        <w:tc>
          <w:tcPr>
            <w:tcW w:type="dxa" w:w="1877"/>
          </w:tcPr>
          <w:p>
            <w:pPr>
              <w:spacing w:after="0"/>
              <w:jc w:val="left"/>
            </w:pPr>
          </w:p>
        </w:tc>
        <w:tc>
          <w:tcPr>
            <w:tcW w:type="dxa" w:w="1780"/>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828"/>
          </w:tcPr>
          <w:p>
            <w:pPr>
              <w:spacing w:after="0"/>
              <w:jc w:val="left"/>
            </w:pPr>
            <w:r>
              <w:rPr>
                <w:sz w:val="16"/>
              </w:rPr>
              <w:t>hail size (inches)</w:t>
            </w:r>
          </w:p>
        </w:tc>
        <w:tc>
          <w:tcPr>
            <w:tcW w:type="dxa" w:w="1684"/>
          </w:tcPr>
          <w:p>
            <w:pPr>
              <w:spacing w:after="0"/>
              <w:jc w:val="right"/>
            </w:pPr>
            <w:r>
              <w:rPr>
                <w:sz w:val="16"/>
              </w:rPr>
              <w:t>173 records, 1973 to 2023</w:t>
            </w:r>
          </w:p>
        </w:tc>
        <w:tc>
          <w:tcPr>
            <w:tcW w:type="dxa" w:w="1830"/>
          </w:tcPr>
          <w:p>
            <w:pPr>
              <w:spacing w:after="0"/>
              <w:jc w:val="left"/>
            </w:pPr>
            <w:r>
              <w:rPr>
                <w:sz w:val="16"/>
              </w:rPr>
              <w:t>0.75 in to 2.75 in (median 1 in); 172 with a recorded value</w:t>
            </w:r>
          </w:p>
        </w:tc>
        <w:tc>
          <w:tcPr>
            <w:tcW w:type="dxa" w:w="1491"/>
          </w:tcPr>
          <w:p>
            <w:pPr>
              <w:spacing w:after="0"/>
              <w:jc w:val="left"/>
            </w:pPr>
            <w:r>
              <w:rPr>
                <w:sz w:val="16"/>
              </w:rPr>
              <w:t>2.75 in hail, 1997-08-05</w:t>
            </w:r>
          </w:p>
        </w:tc>
        <w:tc>
          <w:tcPr>
            <w:tcW w:type="dxa" w:w="1828"/>
          </w:tcPr>
          <w:p>
            <w:pPr>
              <w:spacing w:after="0"/>
              <w:jc w:val="left"/>
            </w:pPr>
          </w:p>
        </w:tc>
        <w:tc>
          <w:tcPr>
            <w:tcW w:type="dxa" w:w="1877"/>
          </w:tcPr>
          <w:p>
            <w:pPr>
              <w:spacing w:after="0"/>
              <w:jc w:val="left"/>
            </w:pPr>
            <w:r>
              <w:rPr>
                <w:sz w:val="16"/>
              </w:rPr>
              <w:t>Event records naming jurisdictions in the plan: Clayton town (25 records), Benson town (19 records), Princeton town (16 records), Smithfield town (13 records), Four Oaks town (10 records), Kenly town (8 records), Wilson's Mills town (7 records), Micro town (2 records), Pine Level town (2 records), Selma town (2 records).</w:t>
            </w:r>
          </w:p>
        </w:tc>
        <w:tc>
          <w:tcPr>
            <w:tcW w:type="dxa" w:w="1780"/>
          </w:tcPr>
          <w:p>
            <w:pPr>
              <w:spacing w:after="0"/>
              <w:jc w:val="left"/>
            </w:pPr>
          </w:p>
        </w:tc>
      </w:tr>
      <w:tr>
        <w:trPr>
          <w:cantSplit/>
        </w:trPr>
        <w:tc>
          <w:tcPr>
            <w:tcW w:type="dxa" w:w="1794"/>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684"/>
          </w:tcPr>
          <w:p>
            <w:pPr>
              <w:spacing w:after="0"/>
              <w:jc w:val="right"/>
            </w:pPr>
            <w:r>
              <w:rPr>
                <w:sz w:val="16"/>
              </w:rPr>
              <w:t>7 records, 1998 to 2025 (7 zone-level)</w:t>
            </w:r>
          </w:p>
        </w:tc>
        <w:tc>
          <w:tcPr>
            <w:tcW w:type="dxa" w:w="1830"/>
          </w:tcPr>
          <w:p>
            <w:pPr>
              <w:spacing w:after="0"/>
              <w:jc w:val="left"/>
            </w:pPr>
            <w:r>
              <w:rPr>
                <w:sz w:val="16"/>
              </w:rPr>
              <w:t>1 day to 3 days (median 2 days); 4 with a recorded value</w:t>
            </w:r>
          </w:p>
        </w:tc>
        <w:tc>
          <w:tcPr>
            <w:tcW w:type="dxa" w:w="1491"/>
          </w:tcPr>
          <w:p>
            <w:pPr>
              <w:spacing w:after="0"/>
              <w:jc w:val="left"/>
            </w:pPr>
            <w:r>
              <w:rPr>
                <w:sz w:val="16"/>
              </w:rPr>
              <w:t>3 consecutive days, 2025-07-26 to 2025-07-28, zone-level</w:t>
            </w:r>
          </w:p>
        </w:tc>
        <w:tc>
          <w:tcPr>
            <w:tcW w:type="dxa" w:w="1828"/>
          </w:tcPr>
          <w:p>
            <w:pPr>
              <w:spacing w:after="0"/>
              <w:jc w:val="left"/>
            </w:pPr>
          </w:p>
        </w:tc>
        <w:tc>
          <w:tcPr>
            <w:tcW w:type="dxa" w:w="1877"/>
          </w:tcPr>
          <w:p>
            <w:pPr>
              <w:spacing w:after="0"/>
              <w:jc w:val="left"/>
            </w:pPr>
            <w:r>
              <w:rPr>
                <w:sz w:val="16"/>
              </w:rPr>
              <w:t>Countywide (zone-level records).</w:t>
            </w:r>
          </w:p>
        </w:tc>
        <w:tc>
          <w:tcPr>
            <w:tcW w:type="dxa" w:w="1780"/>
          </w:tcPr>
          <w:p>
            <w:pPr>
              <w:spacing w:after="0"/>
              <w:jc w:val="left"/>
            </w:pPr>
            <w:r>
              <w:rPr>
                <w:sz w:val="16"/>
              </w:rPr>
              <w:t>Heat index: in event narratives only (local data needed).</w:t>
            </w:r>
          </w:p>
        </w:tc>
      </w:tr>
      <w:tr>
        <w:trPr>
          <w:cantSplit/>
        </w:trPr>
        <w:tc>
          <w:tcPr>
            <w:tcW w:type="dxa" w:w="1794"/>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684"/>
          </w:tcPr>
          <w:p>
            <w:pPr>
              <w:spacing w:after="0"/>
              <w:jc w:val="right"/>
            </w:pPr>
            <w:r>
              <w:rPr>
                <w:sz w:val="16"/>
              </w:rPr>
              <w:t>12 records, 1996 to 2022 (12 zone-level)</w:t>
            </w:r>
          </w:p>
        </w:tc>
        <w:tc>
          <w:tcPr>
            <w:tcW w:type="dxa" w:w="1830"/>
          </w:tcPr>
          <w:p>
            <w:pPr>
              <w:spacing w:after="0"/>
              <w:jc w:val="left"/>
            </w:pPr>
          </w:p>
        </w:tc>
        <w:tc>
          <w:tcPr>
            <w:tcW w:type="dxa" w:w="1491"/>
          </w:tcPr>
          <w:p>
            <w:pPr>
              <w:spacing w:after="0"/>
              <w:jc w:val="left"/>
            </w:pPr>
            <w:r>
              <w:rPr>
                <w:sz w:val="16"/>
              </w:rPr>
              <w:t>Strongest recorded: Hurricane (Typhoon) record (NOAA's event type name), 1996-09-05 to 1996-09-06, damage not reported, 1 direct death, 1 direct injury (reported for the zone); NWS zone NCZ042</w:t>
            </w:r>
          </w:p>
        </w:tc>
        <w:tc>
          <w:tcPr>
            <w:tcW w:type="dxa" w:w="1828"/>
          </w:tcPr>
          <w:p>
            <w:pPr>
              <w:spacing w:after="0"/>
              <w:jc w:val="left"/>
            </w:pPr>
            <w:r>
              <w:rPr>
                <w:sz w:val="16"/>
              </w:rPr>
              <w:t>Most damaging recorded: Tropical Storm, 2022-09-30, $1,000,000 property; $0 crops, reported for the zone (2022 dollars)</w:t>
            </w:r>
          </w:p>
        </w:tc>
        <w:tc>
          <w:tcPr>
            <w:tcW w:type="dxa" w:w="1877"/>
          </w:tcPr>
          <w:p>
            <w:pPr>
              <w:spacing w:after="0"/>
              <w:jc w:val="left"/>
            </w:pPr>
            <w:r>
              <w:rPr>
                <w:sz w:val="16"/>
              </w:rPr>
              <w:t>Countywide (zone-level records).</w:t>
            </w:r>
          </w:p>
        </w:tc>
        <w:tc>
          <w:tcPr>
            <w:tcW w:type="dxa" w:w="17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4"/>
          </w:tcPr>
          <w:p>
            <w:pPr>
              <w:spacing w:after="0"/>
              <w:jc w:val="left"/>
            </w:pPr>
            <w:r>
              <w:rPr>
                <w:sz w:val="16"/>
              </w:rPr>
              <w:t>Ice Storm</w:t>
            </w:r>
          </w:p>
        </w:tc>
        <w:tc>
          <w:tcPr>
            <w:tcW w:type="dxa" w:w="1828"/>
          </w:tcPr>
          <w:p>
            <w:pPr>
              <w:spacing w:after="0"/>
              <w:jc w:val="left"/>
            </w:pPr>
            <w:r>
              <w:rPr>
                <w:sz w:val="16"/>
              </w:rPr>
              <w:t>Sperry-Piltz ice scale (local data)</w:t>
            </w:r>
          </w:p>
        </w:tc>
        <w:tc>
          <w:tcPr>
            <w:tcW w:type="dxa" w:w="1684"/>
          </w:tcPr>
          <w:p>
            <w:pPr>
              <w:spacing w:after="0"/>
              <w:jc w:val="right"/>
            </w:pPr>
            <w:r>
              <w:rPr>
                <w:sz w:val="16"/>
              </w:rPr>
              <w:t>4 records, 1996 to 1998 (4 zone-level)</w:t>
            </w:r>
          </w:p>
        </w:tc>
        <w:tc>
          <w:tcPr>
            <w:tcW w:type="dxa" w:w="1830"/>
          </w:tcPr>
          <w:p>
            <w:pPr>
              <w:spacing w:after="0"/>
              <w:jc w:val="left"/>
            </w:pPr>
          </w:p>
        </w:tc>
        <w:tc>
          <w:tcPr>
            <w:tcW w:type="dxa" w:w="1491"/>
          </w:tcPr>
          <w:p>
            <w:pPr>
              <w:spacing w:after="0"/>
              <w:jc w:val="left"/>
            </w:pPr>
            <w:r>
              <w:rPr>
                <w:sz w:val="16"/>
              </w:rPr>
              <w:t>No damage reported in 4 records.</w:t>
            </w:r>
          </w:p>
        </w:tc>
        <w:tc>
          <w:tcPr>
            <w:tcW w:type="dxa" w:w="1828"/>
          </w:tcPr>
          <w:p>
            <w:pPr>
              <w:spacing w:after="0"/>
              <w:jc w:val="left"/>
            </w:pPr>
          </w:p>
        </w:tc>
        <w:tc>
          <w:tcPr>
            <w:tcW w:type="dxa" w:w="1877"/>
          </w:tcPr>
          <w:p>
            <w:pPr>
              <w:spacing w:after="0"/>
              <w:jc w:val="left"/>
            </w:pPr>
            <w:r>
              <w:rPr>
                <w:sz w:val="16"/>
              </w:rPr>
              <w:t>Countywide (zone-level records).</w:t>
            </w:r>
          </w:p>
        </w:tc>
        <w:tc>
          <w:tcPr>
            <w:tcW w:type="dxa" w:w="1780"/>
          </w:tcPr>
          <w:p>
            <w:pPr>
              <w:spacing w:after="0"/>
              <w:jc w:val="left"/>
            </w:pPr>
            <w:r>
              <w:rPr>
                <w:sz w:val="16"/>
              </w:rPr>
              <w:t>Ice thickness: in event narratives only (local data needed).</w:t>
            </w:r>
          </w:p>
        </w:tc>
      </w:tr>
      <w:tr>
        <w:trPr>
          <w:cantSplit/>
        </w:trPr>
        <w:tc>
          <w:tcPr>
            <w:tcW w:type="dxa" w:w="1794"/>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684"/>
          </w:tcPr>
          <w:p>
            <w:pPr>
              <w:spacing w:after="0"/>
              <w:jc w:val="right"/>
            </w:pPr>
            <w:r>
              <w:rPr>
                <w:sz w:val="16"/>
              </w:rPr>
              <w:t>76 records, 1996 to 2025 (3 zone-level)</w:t>
            </w:r>
          </w:p>
        </w:tc>
        <w:tc>
          <w:tcPr>
            <w:tcW w:type="dxa" w:w="1830"/>
          </w:tcPr>
          <w:p>
            <w:pPr>
              <w:spacing w:after="0"/>
              <w:jc w:val="left"/>
            </w:pPr>
          </w:p>
        </w:tc>
        <w:tc>
          <w:tcPr>
            <w:tcW w:type="dxa" w:w="1491"/>
          </w:tcPr>
          <w:p>
            <w:pPr>
              <w:spacing w:after="0"/>
              <w:jc w:val="left"/>
            </w:pPr>
            <w:r>
              <w:rPr>
                <w:sz w:val="16"/>
              </w:rPr>
              <w:t>Flood, 2016-10-09, $24,700,000 property; $20,000,000 crops (2016 dollars), 4 direct deaths</w:t>
            </w:r>
          </w:p>
        </w:tc>
        <w:tc>
          <w:tcPr>
            <w:tcW w:type="dxa" w:w="1828"/>
          </w:tcPr>
          <w:p>
            <w:pPr>
              <w:spacing w:after="0"/>
              <w:jc w:val="left"/>
            </w:pPr>
          </w:p>
        </w:tc>
        <w:tc>
          <w:tcPr>
            <w:tcW w:type="dxa" w:w="1877"/>
          </w:tcPr>
          <w:p>
            <w:pPr>
              <w:spacing w:after="0"/>
              <w:jc w:val="left"/>
            </w:pPr>
            <w:r>
              <w:rPr>
                <w:sz w:val="16"/>
              </w:rPr>
              <w:t>Event records naming jurisdictions in the plan: Smithfield town (14 records), Clayton town (9 records), Princeton town (7 records), Benson town (4 records), Four Oaks town (3 records), Kenly town (3 records), Pine Level town (3 records), Selma town (3 records), Wilson's Mills town (3 records). Zone-level records (3) apply countywide.</w:t>
            </w:r>
          </w:p>
        </w:tc>
        <w:tc>
          <w:tcPr>
            <w:tcW w:type="dxa" w:w="17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828"/>
          </w:tcPr>
          <w:p>
            <w:pPr>
              <w:spacing w:after="0"/>
              <w:jc w:val="left"/>
            </w:pPr>
            <w:r>
              <w:rPr>
                <w:sz w:val="16"/>
              </w:rPr>
              <w:t>none (count and damage only)</w:t>
            </w:r>
          </w:p>
        </w:tc>
        <w:tc>
          <w:tcPr>
            <w:tcW w:type="dxa" w:w="1684"/>
          </w:tcPr>
          <w:p>
            <w:pPr>
              <w:spacing w:after="0"/>
              <w:jc w:val="right"/>
            </w:pPr>
            <w:r>
              <w:rPr>
                <w:sz w:val="16"/>
              </w:rPr>
              <w:t>0</w:t>
            </w:r>
          </w:p>
        </w:tc>
        <w:tc>
          <w:tcPr>
            <w:tcW w:type="dxa" w:w="1830"/>
          </w:tcPr>
          <w:p>
            <w:pPr>
              <w:spacing w:after="0"/>
              <w:jc w:val="left"/>
            </w:pPr>
          </w:p>
        </w:tc>
        <w:tc>
          <w:tcPr>
            <w:tcW w:type="dxa" w:w="1491"/>
          </w:tcPr>
          <w:p>
            <w:pPr>
              <w:spacing w:after="0"/>
              <w:jc w:val="left"/>
            </w:pPr>
          </w:p>
        </w:tc>
        <w:tc>
          <w:tcPr>
            <w:tcW w:type="dxa" w:w="1828"/>
          </w:tcPr>
          <w:p>
            <w:pPr>
              <w:spacing w:after="0"/>
              <w:jc w:val="left"/>
            </w:pPr>
          </w:p>
        </w:tc>
        <w:tc>
          <w:tcPr>
            <w:tcW w:type="dxa" w:w="1877"/>
          </w:tcPr>
          <w:p>
            <w:pPr>
              <w:spacing w:after="0"/>
              <w:jc w:val="left"/>
            </w:pPr>
          </w:p>
        </w:tc>
        <w:tc>
          <w:tcPr>
            <w:tcW w:type="dxa" w:w="1780"/>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684"/>
          </w:tcPr>
          <w:p>
            <w:pPr>
              <w:spacing w:after="0"/>
              <w:jc w:val="right"/>
            </w:pPr>
            <w:r>
              <w:rPr>
                <w:sz w:val="16"/>
              </w:rPr>
              <w:t>15 records, 1999 to 2023</w:t>
            </w:r>
          </w:p>
        </w:tc>
        <w:tc>
          <w:tcPr>
            <w:tcW w:type="dxa" w:w="1830"/>
          </w:tcPr>
          <w:p>
            <w:pPr>
              <w:spacing w:after="0"/>
              <w:jc w:val="left"/>
            </w:pPr>
          </w:p>
        </w:tc>
        <w:tc>
          <w:tcPr>
            <w:tcW w:type="dxa" w:w="1491"/>
          </w:tcPr>
          <w:p>
            <w:pPr>
              <w:spacing w:after="0"/>
              <w:jc w:val="left"/>
            </w:pPr>
            <w:r>
              <w:rPr>
                <w:sz w:val="16"/>
              </w:rPr>
              <w:t>Lightning, 2008-07-21, $180,000 property; $0 crops (2008 dollars)</w:t>
            </w:r>
          </w:p>
        </w:tc>
        <w:tc>
          <w:tcPr>
            <w:tcW w:type="dxa" w:w="1828"/>
          </w:tcPr>
          <w:p>
            <w:pPr>
              <w:spacing w:after="0"/>
              <w:jc w:val="left"/>
            </w:pPr>
          </w:p>
        </w:tc>
        <w:tc>
          <w:tcPr>
            <w:tcW w:type="dxa" w:w="1877"/>
          </w:tcPr>
          <w:p>
            <w:pPr>
              <w:spacing w:after="0"/>
              <w:jc w:val="left"/>
            </w:pPr>
            <w:r>
              <w:rPr>
                <w:sz w:val="16"/>
              </w:rPr>
              <w:t>Event records naming jurisdictions in the plan: Benson town (3 records), Clayton town (3 records), Selma town (2 records).</w:t>
            </w:r>
          </w:p>
        </w:tc>
        <w:tc>
          <w:tcPr>
            <w:tcW w:type="dxa" w:w="1780"/>
          </w:tcPr>
          <w:p>
            <w:pPr>
              <w:spacing w:after="0"/>
              <w:jc w:val="left"/>
            </w:pPr>
            <w:r>
              <w:rPr>
                <w:sz w:val="16"/>
              </w:rPr>
              <w:t>Storm Events lists lightning with damage or casualties; physical measure in event narratives only (local data needed).</w:t>
            </w:r>
          </w:p>
        </w:tc>
      </w:tr>
      <w:tr>
        <w:trPr>
          <w:cantSplit/>
        </w:trPr>
        <w:tc>
          <w:tcPr>
            <w:tcW w:type="dxa" w:w="1794"/>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684"/>
          </w:tcPr>
          <w:p>
            <w:pPr>
              <w:spacing w:after="0"/>
              <w:jc w:val="right"/>
            </w:pPr>
            <w:r>
              <w:rPr>
                <w:sz w:val="16"/>
              </w:rPr>
              <w:t>19 records, 1998 to 2020 (19 zone-level)</w:t>
            </w:r>
          </w:p>
        </w:tc>
        <w:tc>
          <w:tcPr>
            <w:tcW w:type="dxa" w:w="1830"/>
          </w:tcPr>
          <w:p>
            <w:pPr>
              <w:spacing w:after="0"/>
              <w:jc w:val="left"/>
            </w:pPr>
            <w:r>
              <w:rPr>
                <w:sz w:val="16"/>
              </w:rPr>
              <w:t>35 kt (40 mph) to 54 kt (62 mph) (median 40 kt (46 mph)); 19 with a recorded value</w:t>
            </w:r>
          </w:p>
        </w:tc>
        <w:tc>
          <w:tcPr>
            <w:tcW w:type="dxa" w:w="1491"/>
          </w:tcPr>
          <w:p>
            <w:pPr>
              <w:spacing w:after="0"/>
              <w:jc w:val="left"/>
            </w:pPr>
            <w:r>
              <w:rPr>
                <w:sz w:val="16"/>
              </w:rPr>
              <w:t>54 kt (62 mph) measured gust, High Wind, 2009-01-07; NWS zone NCZ042</w:t>
            </w:r>
          </w:p>
        </w:tc>
        <w:tc>
          <w:tcPr>
            <w:tcW w:type="dxa" w:w="1828"/>
          </w:tcPr>
          <w:p>
            <w:pPr>
              <w:spacing w:after="0"/>
              <w:jc w:val="left"/>
            </w:pPr>
            <w:r>
              <w:rPr>
                <w:sz w:val="16"/>
              </w:rPr>
              <w:t>Strong Wind, 2011-08-27, $50,000 property; $15,000,000 crops, reported for the zone (2011 dollars)</w:t>
            </w:r>
          </w:p>
        </w:tc>
        <w:tc>
          <w:tcPr>
            <w:tcW w:type="dxa" w:w="1877"/>
          </w:tcPr>
          <w:p>
            <w:pPr>
              <w:spacing w:after="0"/>
              <w:jc w:val="left"/>
            </w:pPr>
            <w:r>
              <w:rPr>
                <w:sz w:val="16"/>
              </w:rPr>
              <w:t>Countywide (zone-level records).</w:t>
            </w:r>
          </w:p>
        </w:tc>
        <w:tc>
          <w:tcPr>
            <w:tcW w:type="dxa" w:w="1780"/>
          </w:tcPr>
          <w:p>
            <w:pPr>
              <w:spacing w:after="0"/>
              <w:jc w:val="left"/>
            </w:pPr>
          </w:p>
        </w:tc>
      </w:tr>
      <w:tr>
        <w:trPr>
          <w:cantSplit/>
        </w:trPr>
        <w:tc>
          <w:tcPr>
            <w:tcW w:type="dxa" w:w="1794"/>
          </w:tcPr>
          <w:p>
            <w:pPr>
              <w:spacing w:after="0"/>
              <w:jc w:val="left"/>
            </w:pPr>
            <w:r>
              <w:rPr>
                <w:sz w:val="16"/>
              </w:rPr>
              <w:t>Thunderstorm Wind</w:t>
            </w:r>
          </w:p>
        </w:tc>
        <w:tc>
          <w:tcPr>
            <w:tcW w:type="dxa" w:w="1828"/>
          </w:tcPr>
          <w:p>
            <w:pPr>
              <w:spacing w:after="0"/>
              <w:jc w:val="left"/>
            </w:pPr>
            <w:r>
              <w:rPr>
                <w:sz w:val="16"/>
              </w:rPr>
              <w:t>wind speed (kt and mph)</w:t>
            </w:r>
          </w:p>
        </w:tc>
        <w:tc>
          <w:tcPr>
            <w:tcW w:type="dxa" w:w="1684"/>
          </w:tcPr>
          <w:p>
            <w:pPr>
              <w:spacing w:after="0"/>
              <w:jc w:val="right"/>
            </w:pPr>
            <w:r>
              <w:rPr>
                <w:sz w:val="16"/>
              </w:rPr>
              <w:t>451 records, 1958 to 2026</w:t>
            </w:r>
          </w:p>
        </w:tc>
        <w:tc>
          <w:tcPr>
            <w:tcW w:type="dxa" w:w="1830"/>
          </w:tcPr>
          <w:p>
            <w:pPr>
              <w:spacing w:after="0"/>
              <w:jc w:val="left"/>
            </w:pPr>
            <w:r>
              <w:rPr>
                <w:sz w:val="16"/>
              </w:rPr>
              <w:t>50 kt (58 mph) to 75 kt (86 mph) (median 50 kt (58 mph)); 361 with a recorded value</w:t>
            </w:r>
          </w:p>
        </w:tc>
        <w:tc>
          <w:tcPr>
            <w:tcW w:type="dxa" w:w="1491"/>
          </w:tcPr>
          <w:p>
            <w:pPr>
              <w:spacing w:after="0"/>
              <w:jc w:val="left"/>
            </w:pPr>
            <w:r>
              <w:rPr>
                <w:sz w:val="16"/>
              </w:rPr>
              <w:t>75 kt (86 mph), measurement type not recorded, Thunderstorm Wind, 1986-07-10</w:t>
            </w:r>
          </w:p>
        </w:tc>
        <w:tc>
          <w:tcPr>
            <w:tcW w:type="dxa" w:w="1828"/>
          </w:tcPr>
          <w:p>
            <w:pPr>
              <w:spacing w:after="0"/>
              <w:jc w:val="left"/>
            </w:pPr>
            <w:r>
              <w:rPr>
                <w:sz w:val="16"/>
              </w:rPr>
              <w:t>Thunderstorm Wind, 2019-08-15, $25,000,000 property; $0 crops (2019 dollars)</w:t>
            </w:r>
          </w:p>
        </w:tc>
        <w:tc>
          <w:tcPr>
            <w:tcW w:type="dxa" w:w="1877"/>
          </w:tcPr>
          <w:p>
            <w:pPr>
              <w:spacing w:after="0"/>
              <w:jc w:val="left"/>
            </w:pPr>
            <w:r>
              <w:rPr>
                <w:sz w:val="16"/>
              </w:rPr>
              <w:t>Event records naming jurisdictions in the plan: Clayton town (56 records), Benson town (43 records), Smithfield town (39 records), Four Oaks town (23 records), Princeton town (19 records), Selma town (14 records), Wilson's Mills town (14 records), Micro town (10 records), Kenly town (9 records), Pine Level town (6 records).</w:t>
            </w:r>
          </w:p>
        </w:tc>
        <w:tc>
          <w:tcPr>
            <w:tcW w:type="dxa" w:w="1780"/>
          </w:tcPr>
          <w:p>
            <w:pPr>
              <w:spacing w:after="0"/>
              <w:jc w:val="left"/>
            </w:pPr>
          </w:p>
        </w:tc>
      </w:tr>
      <w:tr>
        <w:trPr>
          <w:cantSplit/>
        </w:trPr>
        <w:tc>
          <w:tcPr>
            <w:tcW w:type="dxa" w:w="1794"/>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684"/>
          </w:tcPr>
          <w:p>
            <w:pPr>
              <w:spacing w:after="0"/>
              <w:jc w:val="right"/>
            </w:pPr>
            <w:r>
              <w:rPr>
                <w:sz w:val="16"/>
              </w:rPr>
              <w:t>25 records, 1973 to 2025</w:t>
            </w:r>
          </w:p>
        </w:tc>
        <w:tc>
          <w:tcPr>
            <w:tcW w:type="dxa" w:w="1830"/>
          </w:tcPr>
          <w:p>
            <w:pPr>
              <w:spacing w:after="0"/>
              <w:jc w:val="left"/>
            </w:pPr>
            <w:r>
              <w:rPr>
                <w:sz w:val="16"/>
              </w:rPr>
              <w:t>F/EF0 to F/EF3 (median F/EF1); 25 with a recorded value</w:t>
            </w:r>
          </w:p>
        </w:tc>
        <w:tc>
          <w:tcPr>
            <w:tcW w:type="dxa" w:w="1491"/>
          </w:tcPr>
          <w:p>
            <w:pPr>
              <w:spacing w:after="0"/>
              <w:jc w:val="left"/>
            </w:pPr>
            <w:r>
              <w:rPr>
                <w:sz w:val="16"/>
              </w:rPr>
              <w:t>F3 tornado, 1992-11-23, 31 mi path length (whole path, pre-1996), 100 yd wide, $2,500,000 property; crops not recorded (1992 dollars), 12 direct injuries</w:t>
            </w:r>
          </w:p>
        </w:tc>
        <w:tc>
          <w:tcPr>
            <w:tcW w:type="dxa" w:w="1828"/>
          </w:tcPr>
          <w:p>
            <w:pPr>
              <w:spacing w:after="0"/>
              <w:jc w:val="left"/>
            </w:pPr>
            <w:r>
              <w:rPr>
                <w:sz w:val="16"/>
              </w:rPr>
              <w:t>Tornado, 2011-04-16, $25,000,000 property; $0 crops (2011 dollars)</w:t>
            </w:r>
          </w:p>
        </w:tc>
        <w:tc>
          <w:tcPr>
            <w:tcW w:type="dxa" w:w="1877"/>
          </w:tcPr>
          <w:p>
            <w:pPr>
              <w:spacing w:after="0"/>
              <w:jc w:val="left"/>
            </w:pPr>
            <w:r>
              <w:rPr>
                <w:sz w:val="16"/>
              </w:rPr>
              <w:t>Event records naming jurisdictions in the plan: Kenly town (3 records), Benson town (2 records), Micro town (2 records), Pine Level town (2 records), Smithfield town (2 records), Clayton town (1 record), Princeton town (1 record).</w:t>
            </w:r>
          </w:p>
        </w:tc>
        <w:tc>
          <w:tcPr>
            <w:tcW w:type="dxa" w:w="17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Wildfire</w:t>
            </w:r>
          </w:p>
        </w:tc>
        <w:tc>
          <w:tcPr>
            <w:tcW w:type="dxa" w:w="1828"/>
          </w:tcPr>
          <w:p>
            <w:pPr>
              <w:spacing w:after="0"/>
              <w:jc w:val="left"/>
            </w:pPr>
            <w:r>
              <w:rPr>
                <w:sz w:val="16"/>
              </w:rPr>
              <w:t>acres burned (local data)</w:t>
            </w:r>
          </w:p>
        </w:tc>
        <w:tc>
          <w:tcPr>
            <w:tcW w:type="dxa" w:w="1684"/>
          </w:tcPr>
          <w:p>
            <w:pPr>
              <w:spacing w:after="0"/>
              <w:jc w:val="right"/>
            </w:pPr>
            <w:r>
              <w:rPr>
                <w:sz w:val="16"/>
              </w:rPr>
              <w:t>0</w:t>
            </w:r>
          </w:p>
        </w:tc>
        <w:tc>
          <w:tcPr>
            <w:tcW w:type="dxa" w:w="1830"/>
          </w:tcPr>
          <w:p>
            <w:pPr>
              <w:spacing w:after="0"/>
              <w:jc w:val="left"/>
            </w:pPr>
          </w:p>
        </w:tc>
        <w:tc>
          <w:tcPr>
            <w:tcW w:type="dxa" w:w="1491"/>
          </w:tcPr>
          <w:p>
            <w:pPr>
              <w:spacing w:after="0"/>
              <w:jc w:val="left"/>
            </w:pPr>
          </w:p>
        </w:tc>
        <w:tc>
          <w:tcPr>
            <w:tcW w:type="dxa" w:w="1828"/>
          </w:tcPr>
          <w:p>
            <w:pPr>
              <w:spacing w:after="0"/>
              <w:jc w:val="left"/>
            </w:pPr>
          </w:p>
        </w:tc>
        <w:tc>
          <w:tcPr>
            <w:tcW w:type="dxa" w:w="1877"/>
          </w:tcPr>
          <w:p>
            <w:pPr>
              <w:spacing w:after="0"/>
              <w:jc w:val="left"/>
            </w:pPr>
          </w:p>
        </w:tc>
        <w:tc>
          <w:tcPr>
            <w:tcW w:type="dxa" w:w="1780"/>
          </w:tcPr>
          <w:p>
            <w:pPr>
              <w:spacing w:after="0"/>
              <w:jc w:val="left"/>
            </w:pPr>
            <w:r>
              <w:rPr>
                <w:sz w:val="16"/>
              </w:rPr>
              <w:t>Acres burned: in event narratives only (local data needed).</w:t>
            </w:r>
          </w:p>
        </w:tc>
      </w:tr>
      <w:tr>
        <w:trPr>
          <w:cantSplit/>
        </w:trPr>
        <w:tc>
          <w:tcPr>
            <w:tcW w:type="dxa" w:w="1794"/>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684"/>
          </w:tcPr>
          <w:p>
            <w:pPr>
              <w:spacing w:after="0"/>
              <w:jc w:val="right"/>
            </w:pPr>
            <w:r>
              <w:rPr>
                <w:sz w:val="16"/>
              </w:rPr>
              <w:t>56 records, 1996 to 2026 (56 zone-level)</w:t>
            </w:r>
          </w:p>
        </w:tc>
        <w:tc>
          <w:tcPr>
            <w:tcW w:type="dxa" w:w="1830"/>
          </w:tcPr>
          <w:p>
            <w:pPr>
              <w:spacing w:after="0"/>
              <w:jc w:val="left"/>
            </w:pPr>
          </w:p>
        </w:tc>
        <w:tc>
          <w:tcPr>
            <w:tcW w:type="dxa" w:w="1491"/>
          </w:tcPr>
          <w:p>
            <w:pPr>
              <w:spacing w:after="0"/>
              <w:jc w:val="left"/>
            </w:pPr>
            <w:r>
              <w:rPr>
                <w:sz w:val="16"/>
              </w:rPr>
              <w:t>Winter Storm, 2015-02-25, $500,000 property; $0 crops (2015 dollars); NWS zone NCZ042</w:t>
            </w:r>
          </w:p>
        </w:tc>
        <w:tc>
          <w:tcPr>
            <w:tcW w:type="dxa" w:w="1828"/>
          </w:tcPr>
          <w:p>
            <w:pPr>
              <w:spacing w:after="0"/>
              <w:jc w:val="left"/>
            </w:pPr>
          </w:p>
        </w:tc>
        <w:tc>
          <w:tcPr>
            <w:tcW w:type="dxa" w:w="1877"/>
          </w:tcPr>
          <w:p>
            <w:pPr>
              <w:spacing w:after="0"/>
              <w:jc w:val="left"/>
            </w:pPr>
            <w:r>
              <w:rPr>
                <w:sz w:val="16"/>
              </w:rPr>
              <w:t>Countywide (zone-level records).</w:t>
            </w:r>
          </w:p>
        </w:tc>
        <w:tc>
          <w:tcPr>
            <w:tcW w:type="dxa" w:w="178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$46,544.46</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$42,713.58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$1,122,221.11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$5,375,282.93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$84,789.34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94"/>
          </w:tcPr>
          <w:p>
            <w:pPr>
              <w:spacing w:after="0"/>
              <w:jc w:val="left"/>
            </w:pPr>
            <w:r>
              <w:rPr>
                <w:sz w:val="16"/>
              </w:rPr>
              <w:t>Major disaster</w:t>
            </w:r>
          </w:p>
        </w:tc>
        <w:tc>
          <w:tcPr>
            <w:tcW w:type="dxa" w:w="1752"/>
          </w:tcPr>
          <w:p>
            <w:pPr>
              <w:spacing w:after="0"/>
              <w:jc w:val="left"/>
            </w:pPr>
            <w:r>
              <w:rPr>
                <w:sz w:val="16"/>
              </w:rPr>
              <w:t>Severe Storms, Tornadoes, and Flooding</w:t>
            </w:r>
          </w:p>
        </w:tc>
        <w:tc>
          <w:tcPr>
            <w:tcW w:type="dxa" w:w="2270"/>
          </w:tcPr>
          <w:p>
            <w:pPr>
              <w:spacing w:after="0"/>
              <w:jc w:val="left"/>
            </w:pPr>
            <w:r>
              <w:rPr>
                <w:sz w:val="16"/>
              </w:rPr>
              <w:t>Inland Flooding; Tornado</w:t>
            </w:r>
          </w:p>
        </w:tc>
        <w:tc>
          <w:tcPr>
            <w:tcW w:type="dxa" w:w="2734"/>
          </w:tcPr>
          <w:p>
            <w:pPr>
              <w:spacing w:after="0"/>
              <w:jc w:val="right"/>
            </w:pPr>
            <w:r>
              <w:rPr>
                <w:sz w:val="16"/>
              </w:rPr>
              <w:t>$251,340.31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$164,391.92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94"/>
          </w:tcPr>
          <w:p>
            <w:pPr>
              <w:spacing w:after="0"/>
              <w:jc w:val="left"/>
            </w:pPr>
            <w:r>
              <w:rPr>
                <w:sz w:val="16"/>
              </w:rPr>
              <w:t>Major disaster</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$15,626.27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$1,207,719.31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94"/>
          </w:tcPr>
          <w:p>
            <w:pPr>
              <w:spacing w:after="0"/>
              <w:jc w:val="left"/>
            </w:pPr>
            <w:r>
              <w:rPr>
                <w:sz w:val="16"/>
              </w:rPr>
              <w:t>Major disaster</w:t>
            </w:r>
          </w:p>
        </w:tc>
        <w:tc>
          <w:tcPr>
            <w:tcW w:type="dxa" w:w="1752"/>
          </w:tcPr>
          <w:p>
            <w:pPr>
              <w:spacing w:after="0"/>
              <w:jc w:val="left"/>
            </w:pPr>
            <w:r>
              <w:rPr>
                <w:sz w:val="16"/>
              </w:rPr>
              <w:t>Blizzard of 96</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94"/>
          </w:tcPr>
          <w:p>
            <w:pPr>
              <w:spacing w:after="0"/>
              <w:jc w:val="left"/>
            </w:pPr>
            <w:r>
              <w:rPr>
                <w:sz w:val="16"/>
              </w:rPr>
              <w:t>Emergency</w:t>
            </w:r>
          </w:p>
        </w:tc>
        <w:tc>
          <w:tcPr>
            <w:tcW w:type="dxa" w:w="1752"/>
          </w:tcPr>
          <w:p>
            <w:pPr>
              <w:spacing w:after="0"/>
              <w:jc w:val="left"/>
            </w:pPr>
            <w:r>
              <w:rPr>
                <w:sz w:val="16"/>
              </w:rPr>
              <w:t>Drought</w:t>
            </w:r>
          </w:p>
        </w:tc>
        <w:tc>
          <w:tcPr>
            <w:tcW w:type="dxa" w:w="2270"/>
          </w:tcPr>
          <w:p>
            <w:pPr>
              <w:spacing w:after="0"/>
              <w:jc w:val="left"/>
            </w:pPr>
            <w:r>
              <w:rPr>
                <w:sz w:val="16"/>
              </w:rPr>
              <w:t>Drought</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94"/>
          </w:tcPr>
          <w:p>
            <w:pPr>
              <w:spacing w:after="0"/>
              <w:jc w:val="left"/>
            </w:pPr>
            <w:r>
              <w:rPr>
                <w:sz w:val="16"/>
              </w:rPr>
              <w:t>Emergency</w:t>
            </w:r>
          </w:p>
        </w:tc>
        <w:tc>
          <w:tcPr>
            <w:tcW w:type="dxa" w:w="1752"/>
          </w:tcPr>
          <w:p>
            <w:pPr>
              <w:spacing w:after="0"/>
              <w:jc w:val="left"/>
            </w:pPr>
            <w:r>
              <w:rPr>
                <w:sz w:val="16"/>
              </w:rPr>
              <w:t>Drought &amp; Freezing</w:t>
            </w:r>
          </w:p>
        </w:tc>
        <w:tc>
          <w:tcPr>
            <w:tcW w:type="dxa" w:w="2270"/>
          </w:tcPr>
          <w:p>
            <w:pPr>
              <w:spacing w:after="0"/>
              <w:jc w:val="left"/>
            </w:pPr>
            <w:r>
              <w:rPr>
                <w:sz w:val="16"/>
              </w:rPr>
              <w:t>Winter Weather (primary); also designated: Drought</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173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470</w:t>
            </w:r>
          </w:p>
        </w:tc>
        <w:tc>
          <w:tcPr>
            <w:tcW w:type="dxa" w:w="1069"/>
          </w:tcPr>
          <w:p>
            <w:pPr>
              <w:spacing w:after="0"/>
              <w:jc w:val="right"/>
            </w:pPr>
            <w:r>
              <w:rPr>
                <w:sz w:val="16"/>
              </w:rPr>
              <w:t>5</w:t>
            </w:r>
          </w:p>
        </w:tc>
        <w:tc>
          <w:tcPr>
            <w:tcW w:type="dxa" w:w="1738"/>
          </w:tcPr>
          <w:p>
            <w:pPr>
              <w:spacing w:after="0"/>
              <w:jc w:val="right"/>
            </w:pPr>
            <w:r>
              <w:rPr>
                <w:sz w:val="16"/>
              </w:rPr>
              <w:t>23</w:t>
            </w:r>
          </w:p>
        </w:tc>
        <w:tc>
          <w:tcPr>
            <w:tcW w:type="dxa" w:w="762"/>
          </w:tcPr>
          <w:p>
            <w:pPr>
              <w:spacing w:after="0"/>
              <w:jc w:val="right"/>
            </w:pPr>
            <w:r>
              <w:rPr>
                <w:sz w:val="16"/>
              </w:rPr>
              <w:t>80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56</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0"/>
        <w:gridCol w:w="1491"/>
        <w:gridCol w:w="3084"/>
        <w:gridCol w:w="923"/>
        <w:gridCol w:w="2227"/>
        <w:gridCol w:w="1408"/>
        <w:gridCol w:w="2602"/>
      </w:tblGrid>
      <w:tr>
        <w:trPr>
          <w:cantSplit/>
          <w:tblHeader/>
        </w:trPr>
        <w:tc>
          <w:tcPr>
            <w:tcW w:type="dxa" w:w="1037"/>
            <w:shd w:val="clear" w:color="auto" w:fill="E8E8E8"/>
          </w:tcPr>
          <w:p>
            <w:pPr>
              <w:spacing w:after="0"/>
              <w:jc w:val="left"/>
            </w:pPr>
            <w:r>
              <w:rPr>
                <w:b/>
                <w:sz w:val="16"/>
              </w:rPr>
              <w:t>Date</w:t>
            </w:r>
          </w:p>
        </w:tc>
        <w:tc>
          <w:tcPr>
            <w:tcW w:type="dxa" w:w="1340"/>
            <w:shd w:val="clear" w:color="auto" w:fill="E8E8E8"/>
          </w:tcPr>
          <w:p>
            <w:pPr>
              <w:spacing w:after="0"/>
              <w:jc w:val="left"/>
            </w:pPr>
            <w:r>
              <w:rPr>
                <w:b/>
                <w:sz w:val="16"/>
              </w:rPr>
              <w:t>Event type</w:t>
            </w:r>
          </w:p>
        </w:tc>
        <w:tc>
          <w:tcPr>
            <w:tcW w:type="dxa" w:w="1491"/>
            <w:shd w:val="clear" w:color="auto" w:fill="E8E8E8"/>
          </w:tcPr>
          <w:p>
            <w:pPr>
              <w:spacing w:after="0"/>
              <w:jc w:val="left"/>
            </w:pPr>
            <w:r>
              <w:rPr>
                <w:b/>
                <w:sz w:val="16"/>
              </w:rPr>
              <w:t>Magnitude or extent</w:t>
            </w:r>
          </w:p>
        </w:tc>
        <w:tc>
          <w:tcPr>
            <w:tcW w:type="dxa" w:w="3084"/>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40"/>
          </w:tcPr>
          <w:p>
            <w:pPr>
              <w:spacing w:after="0"/>
              <w:jc w:val="left"/>
            </w:pPr>
            <w:r>
              <w:rPr>
                <w:sz w:val="16"/>
              </w:rPr>
              <w:t>Excessive Heat</w:t>
            </w:r>
          </w:p>
        </w:tc>
        <w:tc>
          <w:tcPr>
            <w:tcW w:type="dxa" w:w="1491"/>
          </w:tcPr>
          <w:p>
            <w:pPr>
              <w:spacing w:after="0"/>
              <w:jc w:val="left"/>
            </w:pPr>
          </w:p>
        </w:tc>
        <w:tc>
          <w:tcPr>
            <w:tcW w:type="dxa" w:w="3084"/>
          </w:tcPr>
          <w:p>
            <w:pPr>
              <w:spacing w:after="0"/>
              <w:jc w:val="left"/>
            </w:pPr>
            <w:r>
              <w:rPr>
                <w:sz w:val="16"/>
              </w:rPr>
              <w:t>$0 property; $0 crops, reported for the zone (2025 dollars)</w:t>
            </w:r>
          </w:p>
        </w:tc>
        <w:tc>
          <w:tcPr>
            <w:tcW w:type="dxa" w:w="923"/>
          </w:tcPr>
          <w:p>
            <w:pPr>
              <w:spacing w:after="0"/>
              <w:jc w:val="right"/>
            </w:pPr>
            <w:r>
              <w:rPr>
                <w:sz w:val="16"/>
              </w:rPr>
              <w:t>0, 0</w:t>
            </w:r>
          </w:p>
        </w:tc>
        <w:tc>
          <w:tcPr>
            <w:tcW w:type="dxa" w:w="2227"/>
          </w:tcPr>
          <w:p>
            <w:pPr>
              <w:spacing w:after="0"/>
              <w:jc w:val="left"/>
            </w:pPr>
            <w:r>
              <w:rPr>
                <w:sz w:val="16"/>
              </w:rPr>
              <w:t>NWS zone NCZ042 (JOHNSTON), zone-level</w:t>
            </w:r>
          </w:p>
        </w:tc>
        <w:tc>
          <w:tcPr>
            <w:tcW w:type="dxa" w:w="1408"/>
          </w:tcPr>
          <w:p>
            <w:pPr>
              <w:spacing w:after="0"/>
              <w:jc w:val="left"/>
            </w:pPr>
            <w:r>
              <w:rPr>
                <w:sz w:val="16"/>
              </w:rPr>
              <w:t>in the 12 months before plan approval; within last 5 years</w:t>
            </w:r>
          </w:p>
        </w:tc>
        <w:tc>
          <w:tcPr>
            <w:tcW w:type="dxa" w:w="2602"/>
          </w:tcPr>
          <w:p>
            <w:pPr>
              <w:spacing w:after="0"/>
              <w:jc w:val="left"/>
            </w:pPr>
            <w:r>
              <w:rPr>
                <w:sz w:val="16"/>
              </w:rPr>
              <w:t>B1-c worst recorded: Excessive Heat, Heat</w:t>
            </w:r>
          </w:p>
        </w:tc>
      </w:tr>
      <w:tr>
        <w:trPr>
          <w:cantSplit/>
        </w:trPr>
        <w:tc>
          <w:tcPr>
            <w:tcW w:type="dxa" w:w="1037"/>
          </w:tcPr>
          <w:p>
            <w:pPr>
              <w:spacing w:after="0"/>
              <w:jc w:val="left"/>
            </w:pPr>
            <w:r>
              <w:rPr>
                <w:sz w:val="16"/>
              </w:rPr>
              <w:t>2022-09-30</w:t>
            </w:r>
          </w:p>
        </w:tc>
        <w:tc>
          <w:tcPr>
            <w:tcW w:type="dxa" w:w="1340"/>
          </w:tcPr>
          <w:p>
            <w:pPr>
              <w:spacing w:after="0"/>
              <w:jc w:val="left"/>
            </w:pPr>
            <w:r>
              <w:rPr>
                <w:sz w:val="16"/>
              </w:rPr>
              <w:t>Tropical Storm</w:t>
            </w:r>
          </w:p>
        </w:tc>
        <w:tc>
          <w:tcPr>
            <w:tcW w:type="dxa" w:w="1491"/>
          </w:tcPr>
          <w:p>
            <w:pPr>
              <w:spacing w:after="0"/>
              <w:jc w:val="left"/>
            </w:pPr>
          </w:p>
        </w:tc>
        <w:tc>
          <w:tcPr>
            <w:tcW w:type="dxa" w:w="3084"/>
          </w:tcPr>
          <w:p>
            <w:pPr>
              <w:spacing w:after="0"/>
              <w:jc w:val="left"/>
            </w:pPr>
            <w:r>
              <w:rPr>
                <w:sz w:val="16"/>
              </w:rPr>
              <w:t>$1,000,000 property; $0 crops, reported for the zone (2022 dollars)</w:t>
            </w:r>
          </w:p>
        </w:tc>
        <w:tc>
          <w:tcPr>
            <w:tcW w:type="dxa" w:w="923"/>
          </w:tcPr>
          <w:p>
            <w:pPr>
              <w:spacing w:after="0"/>
              <w:jc w:val="right"/>
            </w:pPr>
            <w:r>
              <w:rPr>
                <w:sz w:val="16"/>
              </w:rPr>
              <w:t>2, 0</w:t>
            </w:r>
          </w:p>
        </w:tc>
        <w:tc>
          <w:tcPr>
            <w:tcW w:type="dxa" w:w="2227"/>
          </w:tcPr>
          <w:p>
            <w:pPr>
              <w:spacing w:after="0"/>
              <w:jc w:val="left"/>
            </w:pPr>
            <w:r>
              <w:rPr>
                <w:sz w:val="16"/>
              </w:rPr>
              <w:t>NWS zone NCZ042 (JOHNSTON), zone-level</w:t>
            </w:r>
          </w:p>
        </w:tc>
        <w:tc>
          <w:tcPr>
            <w:tcW w:type="dxa" w:w="1408"/>
          </w:tcPr>
          <w:p>
            <w:pPr>
              <w:spacing w:after="0"/>
              <w:jc w:val="left"/>
            </w:pPr>
            <w:r>
              <w:rPr>
                <w:sz w:val="16"/>
              </w:rPr>
              <w:t>within last 5 years</w:t>
            </w: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2016-10-09</w:t>
            </w:r>
          </w:p>
        </w:tc>
        <w:tc>
          <w:tcPr>
            <w:tcW w:type="dxa" w:w="1340"/>
          </w:tcPr>
          <w:p>
            <w:pPr>
              <w:spacing w:after="0"/>
              <w:jc w:val="left"/>
            </w:pPr>
            <w:r>
              <w:rPr>
                <w:sz w:val="16"/>
              </w:rPr>
              <w:t>Flood</w:t>
            </w:r>
          </w:p>
        </w:tc>
        <w:tc>
          <w:tcPr>
            <w:tcW w:type="dxa" w:w="1491"/>
          </w:tcPr>
          <w:p>
            <w:pPr>
              <w:spacing w:after="0"/>
              <w:jc w:val="left"/>
            </w:pPr>
          </w:p>
        </w:tc>
        <w:tc>
          <w:tcPr>
            <w:tcW w:type="dxa" w:w="3084"/>
          </w:tcPr>
          <w:p>
            <w:pPr>
              <w:spacing w:after="0"/>
              <w:jc w:val="left"/>
            </w:pPr>
            <w:r>
              <w:rPr>
                <w:sz w:val="16"/>
              </w:rPr>
              <w:t>$24,700,000 property; $20,000,000 crops (2016 dollars)</w:t>
            </w:r>
          </w:p>
        </w:tc>
        <w:tc>
          <w:tcPr>
            <w:tcW w:type="dxa" w:w="923"/>
          </w:tcPr>
          <w:p>
            <w:pPr>
              <w:spacing w:after="0"/>
              <w:jc w:val="right"/>
            </w:pPr>
            <w:r>
              <w:rPr>
                <w:sz w:val="16"/>
              </w:rPr>
              <w:t>4, 0</w:t>
            </w:r>
          </w:p>
        </w:tc>
        <w:tc>
          <w:tcPr>
            <w:tcW w:type="dxa" w:w="2227"/>
          </w:tcPr>
          <w:p>
            <w:pPr>
              <w:spacing w:after="0"/>
              <w:jc w:val="left"/>
            </w:pPr>
            <w:r>
              <w:rPr>
                <w:sz w:val="16"/>
              </w:rPr>
              <w:t>DRUG STORE to ARCHER</w:t>
            </w:r>
          </w:p>
        </w:tc>
        <w:tc>
          <w:tcPr>
            <w:tcW w:type="dxa" w:w="1408"/>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2015-02-25</w:t>
            </w:r>
          </w:p>
        </w:tc>
        <w:tc>
          <w:tcPr>
            <w:tcW w:type="dxa" w:w="1340"/>
          </w:tcPr>
          <w:p>
            <w:pPr>
              <w:spacing w:after="0"/>
              <w:jc w:val="left"/>
            </w:pPr>
            <w:r>
              <w:rPr>
                <w:sz w:val="16"/>
              </w:rPr>
              <w:t>Winter Storm</w:t>
            </w:r>
          </w:p>
        </w:tc>
        <w:tc>
          <w:tcPr>
            <w:tcW w:type="dxa" w:w="1491"/>
          </w:tcPr>
          <w:p>
            <w:pPr>
              <w:spacing w:after="0"/>
              <w:jc w:val="left"/>
            </w:pPr>
          </w:p>
        </w:tc>
        <w:tc>
          <w:tcPr>
            <w:tcW w:type="dxa" w:w="3084"/>
          </w:tcPr>
          <w:p>
            <w:pPr>
              <w:spacing w:after="0"/>
              <w:jc w:val="left"/>
            </w:pPr>
            <w:r>
              <w:rPr>
                <w:sz w:val="16"/>
              </w:rPr>
              <w:t>$500,000 property; $0 crops, reported for the zone (2015 dollars)</w:t>
            </w:r>
          </w:p>
        </w:tc>
        <w:tc>
          <w:tcPr>
            <w:tcW w:type="dxa" w:w="923"/>
          </w:tcPr>
          <w:p>
            <w:pPr>
              <w:spacing w:after="0"/>
              <w:jc w:val="right"/>
            </w:pPr>
            <w:r>
              <w:rPr>
                <w:sz w:val="16"/>
              </w:rPr>
              <w:t>0, 0</w:t>
            </w:r>
          </w:p>
        </w:tc>
        <w:tc>
          <w:tcPr>
            <w:tcW w:type="dxa" w:w="2227"/>
          </w:tcPr>
          <w:p>
            <w:pPr>
              <w:spacing w:after="0"/>
              <w:jc w:val="left"/>
            </w:pPr>
            <w:r>
              <w:rPr>
                <w:sz w:val="16"/>
              </w:rPr>
              <w:t>NWS zone NCZ042 (JOHNSTON), zone-level</w:t>
            </w:r>
          </w:p>
        </w:tc>
        <w:tc>
          <w:tcPr>
            <w:tcW w:type="dxa" w:w="1408"/>
          </w:tcPr>
          <w:p>
            <w:pPr>
              <w:spacing w:after="0"/>
              <w:jc w:val="left"/>
            </w:pPr>
          </w:p>
        </w:tc>
        <w:tc>
          <w:tcPr>
            <w:tcW w:type="dxa" w:w="2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2009-01-07</w:t>
            </w:r>
          </w:p>
        </w:tc>
        <w:tc>
          <w:tcPr>
            <w:tcW w:type="dxa" w:w="1340"/>
          </w:tcPr>
          <w:p>
            <w:pPr>
              <w:spacing w:after="0"/>
              <w:jc w:val="left"/>
            </w:pPr>
            <w:r>
              <w:rPr>
                <w:sz w:val="16"/>
              </w:rPr>
              <w:t>High Wind</w:t>
            </w:r>
          </w:p>
        </w:tc>
        <w:tc>
          <w:tcPr>
            <w:tcW w:type="dxa" w:w="1491"/>
          </w:tcPr>
          <w:p>
            <w:pPr>
              <w:spacing w:after="0"/>
              <w:jc w:val="left"/>
            </w:pPr>
            <w:r>
              <w:rPr>
                <w:sz w:val="16"/>
              </w:rPr>
              <w:t>54 kt (62 mph) measured gust</w:t>
            </w:r>
          </w:p>
        </w:tc>
        <w:tc>
          <w:tcPr>
            <w:tcW w:type="dxa" w:w="3084"/>
          </w:tcPr>
          <w:p>
            <w:pPr>
              <w:spacing w:after="0"/>
              <w:jc w:val="left"/>
            </w:pPr>
            <w:r>
              <w:rPr>
                <w:sz w:val="16"/>
              </w:rPr>
              <w:t>$15,000 property; $0 crops, reported for the zone (2009 dollars)</w:t>
            </w:r>
          </w:p>
        </w:tc>
        <w:tc>
          <w:tcPr>
            <w:tcW w:type="dxa" w:w="923"/>
          </w:tcPr>
          <w:p>
            <w:pPr>
              <w:spacing w:after="0"/>
              <w:jc w:val="right"/>
            </w:pPr>
            <w:r>
              <w:rPr>
                <w:sz w:val="16"/>
              </w:rPr>
              <w:t>0, 0</w:t>
            </w:r>
          </w:p>
        </w:tc>
        <w:tc>
          <w:tcPr>
            <w:tcW w:type="dxa" w:w="2227"/>
          </w:tcPr>
          <w:p>
            <w:pPr>
              <w:spacing w:after="0"/>
              <w:jc w:val="left"/>
            </w:pPr>
            <w:r>
              <w:rPr>
                <w:sz w:val="16"/>
              </w:rPr>
              <w:t>NWS zone NCZ042 (JOHNSTON), zone-level</w:t>
            </w:r>
          </w:p>
        </w:tc>
        <w:tc>
          <w:tcPr>
            <w:tcW w:type="dxa" w:w="1408"/>
          </w:tcPr>
          <w:p>
            <w:pPr>
              <w:spacing w:after="0"/>
              <w:jc w:val="left"/>
            </w:pPr>
          </w:p>
        </w:tc>
        <w:tc>
          <w:tcPr>
            <w:tcW w:type="dxa" w:w="2602"/>
          </w:tcPr>
          <w:p>
            <w:pPr>
              <w:spacing w:after="0"/>
              <w:jc w:val="left"/>
            </w:pPr>
            <w:r>
              <w:rPr>
                <w:sz w:val="16"/>
              </w:rPr>
              <w:t>B1-c worst recorded: High Wind and Strong Wind</w:t>
            </w:r>
          </w:p>
        </w:tc>
      </w:tr>
      <w:tr>
        <w:trPr>
          <w:cantSplit/>
        </w:trPr>
        <w:tc>
          <w:tcPr>
            <w:tcW w:type="dxa" w:w="1037"/>
          </w:tcPr>
          <w:p>
            <w:pPr>
              <w:spacing w:after="0"/>
              <w:jc w:val="left"/>
            </w:pPr>
            <w:r>
              <w:rPr>
                <w:sz w:val="16"/>
              </w:rPr>
              <w:t>2008-07-21</w:t>
            </w:r>
          </w:p>
        </w:tc>
        <w:tc>
          <w:tcPr>
            <w:tcW w:type="dxa" w:w="1340"/>
          </w:tcPr>
          <w:p>
            <w:pPr>
              <w:spacing w:after="0"/>
              <w:jc w:val="left"/>
            </w:pPr>
            <w:r>
              <w:rPr>
                <w:sz w:val="16"/>
              </w:rPr>
              <w:t>Lightning</w:t>
            </w:r>
          </w:p>
        </w:tc>
        <w:tc>
          <w:tcPr>
            <w:tcW w:type="dxa" w:w="1491"/>
          </w:tcPr>
          <w:p>
            <w:pPr>
              <w:spacing w:after="0"/>
              <w:jc w:val="left"/>
            </w:pPr>
          </w:p>
        </w:tc>
        <w:tc>
          <w:tcPr>
            <w:tcW w:type="dxa" w:w="3084"/>
          </w:tcPr>
          <w:p>
            <w:pPr>
              <w:spacing w:after="0"/>
              <w:jc w:val="left"/>
            </w:pPr>
            <w:r>
              <w:rPr>
                <w:sz w:val="16"/>
              </w:rPr>
              <w:t>$180,000 property; $0 crops (2008 dollars)</w:t>
            </w:r>
          </w:p>
        </w:tc>
        <w:tc>
          <w:tcPr>
            <w:tcW w:type="dxa" w:w="923"/>
          </w:tcPr>
          <w:p>
            <w:pPr>
              <w:spacing w:after="0"/>
              <w:jc w:val="right"/>
            </w:pPr>
            <w:r>
              <w:rPr>
                <w:sz w:val="16"/>
              </w:rPr>
              <w:t>0, 0</w:t>
            </w:r>
          </w:p>
        </w:tc>
        <w:tc>
          <w:tcPr>
            <w:tcW w:type="dxa" w:w="2227"/>
          </w:tcPr>
          <w:p>
            <w:pPr>
              <w:spacing w:after="0"/>
              <w:jc w:val="left"/>
            </w:pPr>
            <w:r>
              <w:rPr>
                <w:sz w:val="16"/>
              </w:rPr>
              <w:t>ARCHERS LODGE</w:t>
            </w:r>
          </w:p>
        </w:tc>
        <w:tc>
          <w:tcPr>
            <w:tcW w:type="dxa" w:w="1408"/>
          </w:tcPr>
          <w:p>
            <w:pPr>
              <w:spacing w:after="0"/>
              <w:jc w:val="left"/>
            </w:pPr>
          </w:p>
        </w:tc>
        <w:tc>
          <w:tcPr>
            <w:tcW w:type="dxa" w:w="2602"/>
          </w:tcPr>
          <w:p>
            <w:pPr>
              <w:spacing w:after="0"/>
              <w:jc w:val="left"/>
            </w:pPr>
            <w:r>
              <w:rPr>
                <w:sz w:val="16"/>
              </w:rPr>
              <w:t>B1-c worst recorded: Lightning</w:t>
            </w:r>
          </w:p>
        </w:tc>
      </w:tr>
      <w:tr>
        <w:trPr>
          <w:cantSplit/>
        </w:trPr>
        <w:tc>
          <w:tcPr>
            <w:tcW w:type="dxa" w:w="1037"/>
          </w:tcPr>
          <w:p>
            <w:pPr>
              <w:spacing w:after="0"/>
              <w:jc w:val="left"/>
            </w:pPr>
            <w:r>
              <w:rPr>
                <w:sz w:val="16"/>
              </w:rPr>
              <w:t>1999-09-15</w:t>
            </w:r>
          </w:p>
        </w:tc>
        <w:tc>
          <w:tcPr>
            <w:tcW w:type="dxa" w:w="1340"/>
          </w:tcPr>
          <w:p>
            <w:pPr>
              <w:spacing w:after="0"/>
              <w:jc w:val="left"/>
            </w:pPr>
            <w:r>
              <w:rPr>
                <w:sz w:val="16"/>
              </w:rPr>
              <w:t>Flash Flood</w:t>
            </w:r>
          </w:p>
        </w:tc>
        <w:tc>
          <w:tcPr>
            <w:tcW w:type="dxa" w:w="1491"/>
          </w:tcPr>
          <w:p>
            <w:pPr>
              <w:spacing w:after="0"/>
              <w:jc w:val="left"/>
            </w:pPr>
          </w:p>
        </w:tc>
        <w:tc>
          <w:tcPr>
            <w:tcW w:type="dxa" w:w="3084"/>
          </w:tcPr>
          <w:p>
            <w:pPr>
              <w:spacing w:after="0"/>
              <w:jc w:val="left"/>
            </w:pPr>
            <w:r>
              <w:rPr>
                <w:sz w:val="16"/>
              </w:rPr>
              <w:t>damage not reported</w:t>
            </w:r>
          </w:p>
        </w:tc>
        <w:tc>
          <w:tcPr>
            <w:tcW w:type="dxa" w:w="923"/>
          </w:tcPr>
          <w:p>
            <w:pPr>
              <w:spacing w:after="0"/>
              <w:jc w:val="right"/>
            </w:pPr>
            <w:r>
              <w:rPr>
                <w:sz w:val="16"/>
              </w:rPr>
              <w:t>3, 0</w:t>
            </w:r>
          </w:p>
        </w:tc>
        <w:tc>
          <w:tcPr>
            <w:tcW w:type="dxa" w:w="2227"/>
          </w:tcPr>
          <w:p>
            <w:pPr>
              <w:spacing w:after="0"/>
              <w:jc w:val="left"/>
            </w:pPr>
            <w:r>
              <w:rPr>
                <w:sz w:val="16"/>
              </w:rPr>
              <w:t>COUNTYWIDE</w:t>
            </w:r>
          </w:p>
        </w:tc>
        <w:tc>
          <w:tcPr>
            <w:tcW w:type="dxa" w:w="1408"/>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1997-08-05</w:t>
            </w:r>
          </w:p>
        </w:tc>
        <w:tc>
          <w:tcPr>
            <w:tcW w:type="dxa" w:w="1340"/>
          </w:tcPr>
          <w:p>
            <w:pPr>
              <w:spacing w:after="0"/>
              <w:jc w:val="left"/>
            </w:pPr>
            <w:r>
              <w:rPr>
                <w:sz w:val="16"/>
              </w:rPr>
              <w:t>Hail</w:t>
            </w:r>
          </w:p>
        </w:tc>
        <w:tc>
          <w:tcPr>
            <w:tcW w:type="dxa" w:w="1491"/>
          </w:tcPr>
          <w:p>
            <w:pPr>
              <w:spacing w:after="0"/>
              <w:jc w:val="left"/>
            </w:pPr>
            <w:r>
              <w:rPr>
                <w:sz w:val="16"/>
              </w:rPr>
              <w:t>2.75 in</w:t>
            </w:r>
          </w:p>
        </w:tc>
        <w:tc>
          <w:tcPr>
            <w:tcW w:type="dxa" w:w="3084"/>
          </w:tcPr>
          <w:p>
            <w:pPr>
              <w:spacing w:after="0"/>
              <w:jc w:val="left"/>
            </w:pPr>
            <w:r>
              <w:rPr>
                <w:sz w:val="16"/>
              </w:rPr>
              <w:t>$200,000 property; $5,000,000 crops (1997 dollars)</w:t>
            </w:r>
          </w:p>
        </w:tc>
        <w:tc>
          <w:tcPr>
            <w:tcW w:type="dxa" w:w="923"/>
          </w:tcPr>
          <w:p>
            <w:pPr>
              <w:spacing w:after="0"/>
              <w:jc w:val="right"/>
            </w:pPr>
            <w:r>
              <w:rPr>
                <w:sz w:val="16"/>
              </w:rPr>
              <w:t>0, 0</w:t>
            </w:r>
          </w:p>
        </w:tc>
        <w:tc>
          <w:tcPr>
            <w:tcW w:type="dxa" w:w="2227"/>
          </w:tcPr>
          <w:p>
            <w:pPr>
              <w:spacing w:after="0"/>
              <w:jc w:val="left"/>
            </w:pPr>
            <w:r>
              <w:rPr>
                <w:sz w:val="16"/>
              </w:rPr>
              <w:t>BENSON to BENTONVILLE</w:t>
            </w:r>
          </w:p>
        </w:tc>
        <w:tc>
          <w:tcPr>
            <w:tcW w:type="dxa" w:w="1408"/>
          </w:tcPr>
          <w:p>
            <w:pPr>
              <w:spacing w:after="0"/>
              <w:jc w:val="left"/>
            </w:pP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1996-09-05</w:t>
            </w:r>
          </w:p>
        </w:tc>
        <w:tc>
          <w:tcPr>
            <w:tcW w:type="dxa" w:w="1340"/>
          </w:tcPr>
          <w:p>
            <w:pPr>
              <w:spacing w:after="0"/>
              <w:jc w:val="left"/>
            </w:pPr>
            <w:r>
              <w:rPr>
                <w:sz w:val="16"/>
              </w:rPr>
              <w:t>Hurricane (Typhoon), NOAA's event type name</w:t>
            </w:r>
          </w:p>
        </w:tc>
        <w:tc>
          <w:tcPr>
            <w:tcW w:type="dxa" w:w="1491"/>
          </w:tcPr>
          <w:p>
            <w:pPr>
              <w:spacing w:after="0"/>
              <w:jc w:val="left"/>
            </w:pPr>
          </w:p>
        </w:tc>
        <w:tc>
          <w:tcPr>
            <w:tcW w:type="dxa" w:w="3084"/>
          </w:tcPr>
          <w:p>
            <w:pPr>
              <w:spacing w:after="0"/>
              <w:jc w:val="left"/>
            </w:pPr>
            <w:r>
              <w:rPr>
                <w:sz w:val="16"/>
              </w:rPr>
              <w:t>damage not reported</w:t>
            </w:r>
          </w:p>
        </w:tc>
        <w:tc>
          <w:tcPr>
            <w:tcW w:type="dxa" w:w="923"/>
          </w:tcPr>
          <w:p>
            <w:pPr>
              <w:spacing w:after="0"/>
              <w:jc w:val="right"/>
            </w:pPr>
            <w:r>
              <w:rPr>
                <w:sz w:val="16"/>
              </w:rPr>
              <w:t>1, 1</w:t>
            </w:r>
          </w:p>
        </w:tc>
        <w:tc>
          <w:tcPr>
            <w:tcW w:type="dxa" w:w="2227"/>
          </w:tcPr>
          <w:p>
            <w:pPr>
              <w:spacing w:after="0"/>
              <w:jc w:val="left"/>
            </w:pPr>
            <w:r>
              <w:rPr>
                <w:sz w:val="16"/>
              </w:rPr>
              <w:t>NWS zone NCZ042 (JOHNSTON), zone-level</w:t>
            </w:r>
          </w:p>
        </w:tc>
        <w:tc>
          <w:tcPr>
            <w:tcW w:type="dxa" w:w="1408"/>
          </w:tcPr>
          <w:p>
            <w:pPr>
              <w:spacing w:after="0"/>
              <w:jc w:val="left"/>
            </w:pPr>
          </w:p>
        </w:tc>
        <w:tc>
          <w:tcPr>
            <w:tcW w:type="dxa" w:w="260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40"/>
          </w:tcPr>
          <w:p>
            <w:pPr>
              <w:spacing w:after="0"/>
              <w:jc w:val="left"/>
            </w:pPr>
            <w:r>
              <w:rPr>
                <w:sz w:val="16"/>
              </w:rPr>
              <w:t>Cold/Wind Chill</w:t>
            </w:r>
          </w:p>
        </w:tc>
        <w:tc>
          <w:tcPr>
            <w:tcW w:type="dxa" w:w="1491"/>
          </w:tcPr>
          <w:p>
            <w:pPr>
              <w:spacing w:after="0"/>
              <w:jc w:val="left"/>
            </w:pPr>
          </w:p>
        </w:tc>
        <w:tc>
          <w:tcPr>
            <w:tcW w:type="dxa" w:w="3084"/>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NCZ042 (JOHNSTON), zone-level</w:t>
            </w:r>
          </w:p>
        </w:tc>
        <w:tc>
          <w:tcPr>
            <w:tcW w:type="dxa" w:w="1408"/>
          </w:tcPr>
          <w:p>
            <w:pPr>
              <w:spacing w:after="0"/>
              <w:jc w:val="left"/>
            </w:pPr>
          </w:p>
        </w:tc>
        <w:tc>
          <w:tcPr>
            <w:tcW w:type="dxa" w:w="2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1992-11-23</w:t>
            </w:r>
          </w:p>
        </w:tc>
        <w:tc>
          <w:tcPr>
            <w:tcW w:type="dxa" w:w="1340"/>
          </w:tcPr>
          <w:p>
            <w:pPr>
              <w:spacing w:after="0"/>
              <w:jc w:val="left"/>
            </w:pPr>
            <w:r>
              <w:rPr>
                <w:sz w:val="16"/>
              </w:rPr>
              <w:t>Tornado</w:t>
            </w:r>
          </w:p>
        </w:tc>
        <w:tc>
          <w:tcPr>
            <w:tcW w:type="dxa" w:w="1491"/>
          </w:tcPr>
          <w:p>
            <w:pPr>
              <w:spacing w:after="0"/>
              <w:jc w:val="left"/>
            </w:pPr>
            <w:r>
              <w:rPr>
                <w:sz w:val="16"/>
              </w:rPr>
              <w:t>F3, 31 mi path length (whole path, pre-1996), 100 yd wide</w:t>
            </w:r>
          </w:p>
        </w:tc>
        <w:tc>
          <w:tcPr>
            <w:tcW w:type="dxa" w:w="3084"/>
          </w:tcPr>
          <w:p>
            <w:pPr>
              <w:spacing w:after="0"/>
              <w:jc w:val="left"/>
            </w:pPr>
            <w:r>
              <w:rPr>
                <w:sz w:val="16"/>
              </w:rPr>
              <w:t>$2,500,000 property; crops not recorded (1992 dollars)</w:t>
            </w:r>
          </w:p>
        </w:tc>
        <w:tc>
          <w:tcPr>
            <w:tcW w:type="dxa" w:w="923"/>
          </w:tcPr>
          <w:p>
            <w:pPr>
              <w:spacing w:after="0"/>
              <w:jc w:val="right"/>
            </w:pPr>
            <w:r>
              <w:rPr>
                <w:sz w:val="16"/>
              </w:rPr>
              <w:t>0, 12</w:t>
            </w:r>
          </w:p>
        </w:tc>
        <w:tc>
          <w:tcPr>
            <w:tcW w:type="dxa" w:w="2227"/>
          </w:tcPr>
          <w:p>
            <w:pPr>
              <w:spacing w:after="0"/>
              <w:jc w:val="left"/>
            </w:pPr>
            <w:r>
              <w:rPr>
                <w:sz w:val="16"/>
              </w:rPr>
              <w:t>location not recorded</w:t>
            </w:r>
          </w:p>
        </w:tc>
        <w:tc>
          <w:tcPr>
            <w:tcW w:type="dxa" w:w="1408"/>
          </w:tcPr>
          <w:p>
            <w:pPr>
              <w:spacing w:after="0"/>
              <w:jc w:val="left"/>
            </w:pPr>
          </w:p>
        </w:tc>
        <w:tc>
          <w:tcPr>
            <w:tcW w:type="dxa" w:w="2602"/>
          </w:tcPr>
          <w:p>
            <w:pPr>
              <w:spacing w:after="0"/>
              <w:jc w:val="left"/>
            </w:pPr>
            <w:r>
              <w:rPr>
                <w:sz w:val="16"/>
              </w:rPr>
              <w:t>B1-c worst recorded: Tornado</w:t>
            </w:r>
          </w:p>
        </w:tc>
      </w:tr>
      <w:tr>
        <w:trPr>
          <w:cantSplit/>
        </w:trPr>
        <w:tc>
          <w:tcPr>
            <w:tcW w:type="dxa" w:w="1037"/>
          </w:tcPr>
          <w:p>
            <w:pPr>
              <w:spacing w:after="0"/>
              <w:jc w:val="left"/>
            </w:pPr>
            <w:r>
              <w:rPr>
                <w:sz w:val="16"/>
              </w:rPr>
              <w:t>1986-07-10</w:t>
            </w:r>
          </w:p>
        </w:tc>
        <w:tc>
          <w:tcPr>
            <w:tcW w:type="dxa" w:w="1340"/>
          </w:tcPr>
          <w:p>
            <w:pPr>
              <w:spacing w:after="0"/>
              <w:jc w:val="left"/>
            </w:pPr>
            <w:r>
              <w:rPr>
                <w:sz w:val="16"/>
              </w:rPr>
              <w:t>Thunderstorm Wind</w:t>
            </w:r>
          </w:p>
        </w:tc>
        <w:tc>
          <w:tcPr>
            <w:tcW w:type="dxa" w:w="1491"/>
          </w:tcPr>
          <w:p>
            <w:pPr>
              <w:spacing w:after="0"/>
              <w:jc w:val="left"/>
            </w:pPr>
            <w:r>
              <w:rPr>
                <w:sz w:val="16"/>
              </w:rPr>
              <w:t>75 kt (86 mph), measurement type not recorded</w:t>
            </w:r>
          </w:p>
        </w:tc>
        <w:tc>
          <w:tcPr>
            <w:tcW w:type="dxa" w:w="3084"/>
          </w:tcPr>
          <w:p>
            <w:pPr>
              <w:spacing w:after="0"/>
              <w:jc w:val="left"/>
            </w:pPr>
            <w:r>
              <w:rPr>
                <w:sz w:val="16"/>
              </w:rPr>
              <w:t>damage not recorded (pre-1996 record)</w:t>
            </w:r>
          </w:p>
        </w:tc>
        <w:tc>
          <w:tcPr>
            <w:tcW w:type="dxa" w:w="923"/>
          </w:tcPr>
          <w:p>
            <w:pPr>
              <w:spacing w:after="0"/>
              <w:jc w:val="right"/>
            </w:pPr>
            <w:r>
              <w:rPr>
                <w:sz w:val="16"/>
              </w:rPr>
              <w:t>0, 0</w:t>
            </w:r>
          </w:p>
        </w:tc>
        <w:tc>
          <w:tcPr>
            <w:tcW w:type="dxa" w:w="2227"/>
          </w:tcPr>
          <w:p>
            <w:pPr>
              <w:spacing w:after="0"/>
              <w:jc w:val="left"/>
            </w:pPr>
            <w:r>
              <w:rPr>
                <w:sz w:val="16"/>
              </w:rPr>
              <w:t>location not recorded</w:t>
            </w:r>
          </w:p>
        </w:tc>
        <w:tc>
          <w:tcPr>
            <w:tcW w:type="dxa" w:w="1408"/>
          </w:tcPr>
          <w:p>
            <w:pPr>
              <w:spacing w:after="0"/>
              <w:jc w:val="left"/>
            </w:pPr>
          </w:p>
        </w:tc>
        <w:tc>
          <w:tcPr>
            <w:tcW w:type="dxa" w:w="260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0.526</w:t>
            </w:r>
          </w:p>
        </w:tc>
        <w:tc>
          <w:tcPr>
            <w:tcW w:type="dxa" w:w="1261"/>
          </w:tcPr>
          <w:p>
            <w:pPr>
              <w:spacing w:after="0"/>
              <w:jc w:val="left"/>
            </w:pPr>
            <w:r>
              <w:rPr>
                <w:sz w:val="16"/>
              </w:rPr>
              <w:t>event-days per year</w:t>
            </w:r>
          </w:p>
        </w:tc>
        <w:tc>
          <w:tcPr>
            <w:tcW w:type="dxa" w:w="1539"/>
          </w:tcPr>
          <w:p>
            <w:pPr>
              <w:spacing w:after="0"/>
              <w:jc w:val="left"/>
            </w:pPr>
            <w:r>
              <w:rPr>
                <w:sz w:val="16"/>
              </w:rPr>
              <w:t>about 0.526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10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11</w:t>
            </w:r>
          </w:p>
        </w:tc>
        <w:tc>
          <w:tcPr>
            <w:tcW w:type="dxa" w:w="1261"/>
          </w:tcPr>
          <w:p>
            <w:pPr>
              <w:spacing w:after="0"/>
              <w:jc w:val="left"/>
            </w:pPr>
            <w:r>
              <w:rPr>
                <w:sz w:val="16"/>
              </w:rPr>
              <w:t>event-days per year</w:t>
            </w:r>
          </w:p>
        </w:tc>
        <w:tc>
          <w:tcPr>
            <w:tcW w:type="dxa" w:w="1539"/>
          </w:tcPr>
          <w:p>
            <w:pPr>
              <w:spacing w:after="0"/>
              <w:jc w:val="left"/>
            </w:pPr>
            <w:r>
              <w:rPr>
                <w:sz w:val="16"/>
              </w:rPr>
              <w:t>about 11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336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0.00135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0.135%</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4.25</w:t>
            </w:r>
          </w:p>
        </w:tc>
        <w:tc>
          <w:tcPr>
            <w:tcW w:type="dxa" w:w="1261"/>
          </w:tcPr>
          <w:p>
            <w:pPr>
              <w:spacing w:after="0"/>
              <w:jc w:val="left"/>
            </w:pPr>
            <w:r>
              <w:rPr>
                <w:sz w:val="16"/>
              </w:rPr>
              <w:t>events per year</w:t>
            </w:r>
          </w:p>
        </w:tc>
        <w:tc>
          <w:tcPr>
            <w:tcW w:type="dxa" w:w="1539"/>
          </w:tcPr>
          <w:p>
            <w:pPr>
              <w:spacing w:after="0"/>
              <w:jc w:val="left"/>
            </w:pPr>
            <w:r>
              <w:rPr>
                <w:sz w:val="16"/>
              </w:rPr>
              <w:t>about 4.25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161.4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8.42</w:t>
            </w:r>
          </w:p>
        </w:tc>
        <w:tc>
          <w:tcPr>
            <w:tcW w:type="dxa" w:w="1261"/>
          </w:tcPr>
          <w:p>
            <w:pPr>
              <w:spacing w:after="0"/>
              <w:jc w:val="left"/>
            </w:pPr>
            <w:r>
              <w:rPr>
                <w:sz w:val="16"/>
              </w:rPr>
              <w:t>event-days per year</w:t>
            </w:r>
          </w:p>
        </w:tc>
        <w:tc>
          <w:tcPr>
            <w:tcW w:type="dxa" w:w="1539"/>
          </w:tcPr>
          <w:p>
            <w:pPr>
              <w:spacing w:after="0"/>
              <w:jc w:val="left"/>
            </w:pPr>
            <w:r>
              <w:rPr>
                <w:sz w:val="16"/>
              </w:rPr>
              <w:t>about 8.42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134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0.219</w:t>
            </w:r>
          </w:p>
        </w:tc>
        <w:tc>
          <w:tcPr>
            <w:tcW w:type="dxa" w:w="1261"/>
          </w:tcPr>
          <w:p>
            <w:pPr>
              <w:spacing w:after="0"/>
              <w:jc w:val="left"/>
            </w:pPr>
            <w:r>
              <w:rPr>
                <w:sz w:val="16"/>
              </w:rPr>
              <w:t>events per year</w:t>
            </w:r>
          </w:p>
        </w:tc>
        <w:tc>
          <w:tcPr>
            <w:tcW w:type="dxa" w:w="1539"/>
          </w:tcPr>
          <w:p>
            <w:pPr>
              <w:spacing w:after="0"/>
              <w:jc w:val="left"/>
            </w:pPr>
            <w:r>
              <w:rPr>
                <w:sz w:val="16"/>
              </w:rPr>
              <w:t>about 1 in 5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76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1.04</w:t>
            </w:r>
          </w:p>
        </w:tc>
        <w:tc>
          <w:tcPr>
            <w:tcW w:type="dxa" w:w="1261"/>
          </w:tcPr>
          <w:p>
            <w:pPr>
              <w:spacing w:after="0"/>
              <w:jc w:val="left"/>
            </w:pPr>
            <w:r>
              <w:rPr>
                <w:sz w:val="16"/>
              </w:rPr>
              <w:t>event-days per year</w:t>
            </w:r>
          </w:p>
        </w:tc>
        <w:tc>
          <w:tcPr>
            <w:tcW w:type="dxa" w:w="1539"/>
          </w:tcPr>
          <w:p>
            <w:pPr>
              <w:spacing w:after="0"/>
              <w:jc w:val="left"/>
            </w:pPr>
            <w:r>
              <w:rPr>
                <w:sz w:val="16"/>
              </w:rPr>
              <w:t>about 1.04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70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1.61</w:t>
            </w:r>
          </w:p>
        </w:tc>
        <w:tc>
          <w:tcPr>
            <w:tcW w:type="dxa" w:w="1261"/>
          </w:tcPr>
          <w:p>
            <w:pPr>
              <w:spacing w:after="0"/>
              <w:jc w:val="left"/>
            </w:pPr>
            <w:r>
              <w:rPr>
                <w:sz w:val="16"/>
              </w:rPr>
              <w:t>event-days per year</w:t>
            </w:r>
          </w:p>
        </w:tc>
        <w:tc>
          <w:tcPr>
            <w:tcW w:type="dxa" w:w="1539"/>
          </w:tcPr>
          <w:p>
            <w:pPr>
              <w:spacing w:after="0"/>
              <w:jc w:val="left"/>
            </w:pPr>
            <w:r>
              <w:rPr>
                <w:sz w:val="16"/>
              </w:rPr>
              <w:t>about 1.61 days per year</w:t>
            </w:r>
          </w:p>
        </w:tc>
        <w:tc>
          <w:tcPr>
            <w:tcW w:type="dxa" w:w="1561"/>
          </w:tcPr>
          <w:p>
            <w:pPr>
              <w:spacing w:after="0"/>
              <w:jc w:val="left"/>
            </w:pPr>
            <w:r>
              <w:rPr>
                <w:sz w:val="16"/>
              </w:rPr>
              <w:t>Likely (from Storm Events: 22 of 30 years)</w:t>
            </w:r>
          </w:p>
        </w:tc>
        <w:tc>
          <w:tcPr>
            <w:tcW w:type="dxa" w:w="1696"/>
          </w:tcPr>
          <w:p>
            <w:pPr>
              <w:spacing w:after="0"/>
              <w:jc w:val="left"/>
            </w:pPr>
            <w:r>
              <w:rPr>
                <w:sz w:val="16"/>
              </w:rPr>
              <w:t>event-days in 22 of 30 years, 1996 to 2025 (73.3%)</w:t>
            </w:r>
          </w:p>
        </w:tc>
        <w:tc>
          <w:tcPr>
            <w:tcW w:type="dxa" w:w="1509"/>
          </w:tcPr>
          <w:p>
            <w:pPr>
              <w:spacing w:after="0"/>
              <w:jc w:val="right"/>
            </w:pPr>
            <w:r>
              <w:rPr>
                <w:sz w:val="16"/>
              </w:rPr>
              <w:t>45</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0.163</w:t>
            </w:r>
          </w:p>
        </w:tc>
        <w:tc>
          <w:tcPr>
            <w:tcW w:type="dxa" w:w="1261"/>
          </w:tcPr>
          <w:p>
            <w:pPr>
              <w:spacing w:after="0"/>
              <w:jc w:val="left"/>
            </w:pPr>
            <w:r>
              <w:rPr>
                <w:sz w:val="16"/>
              </w:rPr>
              <w:t>events per year (modeled)</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50.9</w:t>
            </w:r>
          </w:p>
        </w:tc>
        <w:tc>
          <w:tcPr>
            <w:tcW w:type="dxa" w:w="1261"/>
          </w:tcPr>
          <w:p>
            <w:pPr>
              <w:spacing w:after="0"/>
              <w:jc w:val="left"/>
            </w:pPr>
            <w:r>
              <w:rPr>
                <w:sz w:val="16"/>
              </w:rPr>
              <w:t>days per year with a strike</w:t>
            </w:r>
          </w:p>
        </w:tc>
        <w:tc>
          <w:tcPr>
            <w:tcW w:type="dxa" w:w="1539"/>
          </w:tcPr>
          <w:p>
            <w:pPr>
              <w:spacing w:after="0"/>
              <w:jc w:val="left"/>
            </w:pPr>
            <w:r>
              <w:rPr>
                <w:sz w:val="16"/>
              </w:rPr>
              <w:t>about 50.9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1.09</w:t>
            </w:r>
          </w:p>
        </w:tc>
        <w:tc>
          <w:tcPr>
            <w:tcW w:type="dxa" w:w="1261"/>
          </w:tcPr>
          <w:p>
            <w:pPr>
              <w:spacing w:after="0"/>
              <w:jc w:val="left"/>
            </w:pPr>
            <w:r>
              <w:rPr>
                <w:sz w:val="16"/>
              </w:rPr>
              <w:t>events per year</w:t>
            </w:r>
          </w:p>
        </w:tc>
        <w:tc>
          <w:tcPr>
            <w:tcW w:type="dxa" w:w="1539"/>
          </w:tcPr>
          <w:p>
            <w:pPr>
              <w:spacing w:after="0"/>
              <w:jc w:val="left"/>
            </w:pPr>
            <w:r>
              <w:rPr>
                <w:sz w:val="16"/>
              </w:rPr>
              <w:t>about 1.09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42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0.474</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0.000234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0.0234%</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5.58</w:t>
            </w:r>
          </w:p>
        </w:tc>
        <w:tc>
          <w:tcPr>
            <w:tcW w:type="dxa" w:w="1261"/>
          </w:tcPr>
          <w:p>
            <w:pPr>
              <w:spacing w:after="0"/>
              <w:jc w:val="left"/>
            </w:pPr>
            <w:r>
              <w:rPr>
                <w:sz w:val="16"/>
              </w:rPr>
              <w:t>event-days per year</w:t>
            </w:r>
          </w:p>
        </w:tc>
        <w:tc>
          <w:tcPr>
            <w:tcW w:type="dxa" w:w="1539"/>
          </w:tcPr>
          <w:p>
            <w:pPr>
              <w:spacing w:after="0"/>
              <w:jc w:val="left"/>
            </w:pPr>
            <w:r>
              <w:rPr>
                <w:sz w:val="16"/>
              </w:rPr>
              <w:t>about 5.58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106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353</w:t>
            </w:r>
          </w:p>
        </w:tc>
        <w:tc>
          <w:tcPr>
            <w:tcW w:type="dxa" w:w="1381"/>
          </w:tcPr>
          <w:p>
            <w:pPr>
              <w:spacing w:after="0"/>
              <w:jc w:val="right"/>
            </w:pPr>
            <w:r>
              <w:rPr>
                <w:sz w:val="16"/>
              </w:rPr>
              <w:t>30</w:t>
            </w:r>
          </w:p>
        </w:tc>
        <w:tc>
          <w:tcPr>
            <w:tcW w:type="dxa" w:w="1381"/>
          </w:tcPr>
          <w:p>
            <w:pPr>
              <w:spacing w:after="0"/>
              <w:jc w:val="right"/>
            </w:pPr>
            <w:r>
              <w:rPr>
                <w:sz w:val="16"/>
              </w:rPr>
              <w:t>11.8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53 of 53</w:t>
            </w:r>
          </w:p>
        </w:tc>
        <w:tc>
          <w:tcPr>
            <w:tcW w:type="dxa" w:w="976"/>
          </w:tcPr>
          <w:p>
            <w:pPr>
              <w:spacing w:after="0"/>
              <w:jc w:val="right"/>
            </w:pPr>
            <w:r>
              <w:rPr>
                <w:sz w:val="16"/>
              </w:rPr>
              <w:t>29.8</w:t>
            </w:r>
          </w:p>
        </w:tc>
        <w:tc>
          <w:tcPr>
            <w:tcW w:type="dxa" w:w="1023"/>
          </w:tcPr>
          <w:p>
            <w:pPr>
              <w:spacing w:after="0"/>
              <w:jc w:val="right"/>
            </w:pPr>
            <w:r>
              <w:rPr>
                <w:sz w:val="16"/>
              </w:rPr>
              <w:t>46.1</w:t>
            </w:r>
          </w:p>
        </w:tc>
        <w:tc>
          <w:tcPr>
            <w:tcW w:type="dxa" w:w="976"/>
          </w:tcPr>
          <w:p>
            <w:pPr>
              <w:spacing w:after="0"/>
              <w:jc w:val="right"/>
            </w:pPr>
            <w:r>
              <w:rPr>
                <w:sz w:val="16"/>
              </w:rPr>
              <w:t>78.6</w:t>
            </w:r>
          </w:p>
        </w:tc>
        <w:tc>
          <w:tcPr>
            <w:tcW w:type="dxa" w:w="8283"/>
          </w:tcPr>
          <w:p>
            <w:pPr>
              <w:spacing w:after="0"/>
              <w:jc w:val="left"/>
            </w:pPr>
            <w:r>
              <w:rPr>
                <w:sz w:val="16"/>
              </w:rPr>
              <w:t>Relatively High 1, Relatively Moderate 22, Relatively Low 30</w:t>
            </w:r>
          </w:p>
        </w:tc>
      </w:tr>
      <w:tr>
        <w:trPr>
          <w:cantSplit/>
        </w:trPr>
        <w:tc>
          <w:tcPr>
            <w:tcW w:type="dxa" w:w="1561"/>
          </w:tcPr>
          <w:p>
            <w:pPr>
              <w:spacing w:after="0"/>
              <w:jc w:val="left"/>
            </w:pPr>
            <w:r>
              <w:rPr>
                <w:sz w:val="16"/>
              </w:rPr>
              <w:t>Drought</w:t>
            </w:r>
          </w:p>
        </w:tc>
        <w:tc>
          <w:tcPr>
            <w:tcW w:type="dxa" w:w="1292"/>
          </w:tcPr>
          <w:p>
            <w:pPr>
              <w:spacing w:after="0"/>
              <w:jc w:val="right"/>
            </w:pPr>
            <w:r>
              <w:rPr>
                <w:sz w:val="16"/>
              </w:rPr>
              <w:t>53 of 53</w:t>
            </w:r>
          </w:p>
        </w:tc>
        <w:tc>
          <w:tcPr>
            <w:tcW w:type="dxa" w:w="976"/>
          </w:tcPr>
          <w:p>
            <w:pPr>
              <w:spacing w:after="0"/>
              <w:jc w:val="right"/>
            </w:pPr>
            <w:r>
              <w:rPr>
                <w:sz w:val="16"/>
              </w:rPr>
              <w:t>74.2</w:t>
            </w:r>
          </w:p>
        </w:tc>
        <w:tc>
          <w:tcPr>
            <w:tcW w:type="dxa" w:w="1023"/>
          </w:tcPr>
          <w:p>
            <w:pPr>
              <w:spacing w:after="0"/>
              <w:jc w:val="right"/>
            </w:pPr>
            <w:r>
              <w:rPr>
                <w:sz w:val="16"/>
              </w:rPr>
              <w:t>88.9</w:t>
            </w:r>
          </w:p>
        </w:tc>
        <w:tc>
          <w:tcPr>
            <w:tcW w:type="dxa" w:w="976"/>
          </w:tcPr>
          <w:p>
            <w:pPr>
              <w:spacing w:after="0"/>
              <w:jc w:val="right"/>
            </w:pPr>
            <w:r>
              <w:rPr>
                <w:sz w:val="16"/>
              </w:rPr>
              <w:t>97.2</w:t>
            </w:r>
          </w:p>
        </w:tc>
        <w:tc>
          <w:tcPr>
            <w:tcW w:type="dxa" w:w="8283"/>
          </w:tcPr>
          <w:p>
            <w:pPr>
              <w:spacing w:after="0"/>
              <w:jc w:val="left"/>
            </w:pPr>
            <w:r>
              <w:rPr>
                <w:sz w:val="16"/>
              </w:rPr>
              <w:t>Relatively Moderate 20, Relatively Low 29, Very Low 4</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53 of 53</w:t>
            </w:r>
          </w:p>
        </w:tc>
        <w:tc>
          <w:tcPr>
            <w:tcW w:type="dxa" w:w="976"/>
          </w:tcPr>
          <w:p>
            <w:pPr>
              <w:spacing w:after="0"/>
              <w:jc w:val="right"/>
            </w:pPr>
            <w:r>
              <w:rPr>
                <w:sz w:val="16"/>
              </w:rPr>
              <w:t>11.0</w:t>
            </w:r>
          </w:p>
        </w:tc>
        <w:tc>
          <w:tcPr>
            <w:tcW w:type="dxa" w:w="1023"/>
          </w:tcPr>
          <w:p>
            <w:pPr>
              <w:spacing w:after="0"/>
              <w:jc w:val="right"/>
            </w:pPr>
            <w:r>
              <w:rPr>
                <w:sz w:val="16"/>
              </w:rPr>
              <w:t>28.6</w:t>
            </w:r>
          </w:p>
        </w:tc>
        <w:tc>
          <w:tcPr>
            <w:tcW w:type="dxa" w:w="976"/>
          </w:tcPr>
          <w:p>
            <w:pPr>
              <w:spacing w:after="0"/>
              <w:jc w:val="right"/>
            </w:pPr>
            <w:r>
              <w:rPr>
                <w:sz w:val="16"/>
              </w:rPr>
              <w:t>72.0</w:t>
            </w:r>
          </w:p>
        </w:tc>
        <w:tc>
          <w:tcPr>
            <w:tcW w:type="dxa" w:w="8283"/>
          </w:tcPr>
          <w:p>
            <w:pPr>
              <w:spacing w:after="0"/>
              <w:jc w:val="left"/>
            </w:pPr>
            <w:r>
              <w:rPr>
                <w:sz w:val="16"/>
              </w:rPr>
              <w:t>Relatively Low 15, Very Low 38</w:t>
            </w:r>
          </w:p>
        </w:tc>
      </w:tr>
      <w:tr>
        <w:trPr>
          <w:cantSplit/>
        </w:trPr>
        <w:tc>
          <w:tcPr>
            <w:tcW w:type="dxa" w:w="1561"/>
          </w:tcPr>
          <w:p>
            <w:pPr>
              <w:spacing w:after="0"/>
              <w:jc w:val="left"/>
            </w:pPr>
            <w:r>
              <w:rPr>
                <w:sz w:val="16"/>
              </w:rPr>
              <w:t>Hail</w:t>
            </w:r>
          </w:p>
        </w:tc>
        <w:tc>
          <w:tcPr>
            <w:tcW w:type="dxa" w:w="1292"/>
          </w:tcPr>
          <w:p>
            <w:pPr>
              <w:spacing w:after="0"/>
              <w:jc w:val="right"/>
            </w:pPr>
            <w:r>
              <w:rPr>
                <w:sz w:val="16"/>
              </w:rPr>
              <w:t>53 of 53</w:t>
            </w:r>
          </w:p>
        </w:tc>
        <w:tc>
          <w:tcPr>
            <w:tcW w:type="dxa" w:w="976"/>
          </w:tcPr>
          <w:p>
            <w:pPr>
              <w:spacing w:after="0"/>
              <w:jc w:val="right"/>
            </w:pPr>
            <w:r>
              <w:rPr>
                <w:sz w:val="16"/>
              </w:rPr>
              <w:t>56.8</w:t>
            </w:r>
          </w:p>
        </w:tc>
        <w:tc>
          <w:tcPr>
            <w:tcW w:type="dxa" w:w="1023"/>
          </w:tcPr>
          <w:p>
            <w:pPr>
              <w:spacing w:after="0"/>
              <w:jc w:val="right"/>
            </w:pPr>
            <w:r>
              <w:rPr>
                <w:sz w:val="16"/>
              </w:rPr>
              <w:t>73.1</w:t>
            </w:r>
          </w:p>
        </w:tc>
        <w:tc>
          <w:tcPr>
            <w:tcW w:type="dxa" w:w="976"/>
          </w:tcPr>
          <w:p>
            <w:pPr>
              <w:spacing w:after="0"/>
              <w:jc w:val="right"/>
            </w:pPr>
            <w:r>
              <w:rPr>
                <w:sz w:val="16"/>
              </w:rPr>
              <w:t>90.1</w:t>
            </w:r>
          </w:p>
        </w:tc>
        <w:tc>
          <w:tcPr>
            <w:tcW w:type="dxa" w:w="8283"/>
          </w:tcPr>
          <w:p>
            <w:pPr>
              <w:spacing w:after="0"/>
              <w:jc w:val="left"/>
            </w:pPr>
            <w:r>
              <w:rPr>
                <w:sz w:val="16"/>
              </w:rPr>
              <w:t>Relatively High 1, Relatively Moderate 30, Relatively Low 22</w:t>
            </w:r>
          </w:p>
        </w:tc>
      </w:tr>
      <w:tr>
        <w:trPr>
          <w:cantSplit/>
        </w:trPr>
        <w:tc>
          <w:tcPr>
            <w:tcW w:type="dxa" w:w="1561"/>
          </w:tcPr>
          <w:p>
            <w:pPr>
              <w:spacing w:after="0"/>
              <w:jc w:val="left"/>
            </w:pPr>
            <w:r>
              <w:rPr>
                <w:sz w:val="16"/>
              </w:rPr>
              <w:t>Heat Wave</w:t>
            </w:r>
          </w:p>
        </w:tc>
        <w:tc>
          <w:tcPr>
            <w:tcW w:type="dxa" w:w="1292"/>
          </w:tcPr>
          <w:p>
            <w:pPr>
              <w:spacing w:after="0"/>
              <w:jc w:val="right"/>
            </w:pPr>
            <w:r>
              <w:rPr>
                <w:sz w:val="16"/>
              </w:rPr>
              <w:t>53 of 53</w:t>
            </w:r>
          </w:p>
        </w:tc>
        <w:tc>
          <w:tcPr>
            <w:tcW w:type="dxa" w:w="976"/>
          </w:tcPr>
          <w:p>
            <w:pPr>
              <w:spacing w:after="0"/>
              <w:jc w:val="right"/>
            </w:pPr>
            <w:r>
              <w:rPr>
                <w:sz w:val="16"/>
              </w:rPr>
              <w:t>34.1</w:t>
            </w:r>
          </w:p>
        </w:tc>
        <w:tc>
          <w:tcPr>
            <w:tcW w:type="dxa" w:w="1023"/>
          </w:tcPr>
          <w:p>
            <w:pPr>
              <w:spacing w:after="0"/>
              <w:jc w:val="right"/>
            </w:pPr>
            <w:r>
              <w:rPr>
                <w:sz w:val="16"/>
              </w:rPr>
              <w:t>61.4</w:t>
            </w:r>
          </w:p>
        </w:tc>
        <w:tc>
          <w:tcPr>
            <w:tcW w:type="dxa" w:w="976"/>
          </w:tcPr>
          <w:p>
            <w:pPr>
              <w:spacing w:after="0"/>
              <w:jc w:val="right"/>
            </w:pPr>
            <w:r>
              <w:rPr>
                <w:sz w:val="16"/>
              </w:rPr>
              <w:t>92.1</w:t>
            </w:r>
          </w:p>
        </w:tc>
        <w:tc>
          <w:tcPr>
            <w:tcW w:type="dxa" w:w="8283"/>
          </w:tcPr>
          <w:p>
            <w:pPr>
              <w:spacing w:after="0"/>
              <w:jc w:val="left"/>
            </w:pPr>
            <w:r>
              <w:rPr>
                <w:sz w:val="16"/>
              </w:rPr>
              <w:t>Relatively High 2, Relatively Moderate 34, Relatively Low 17</w:t>
            </w:r>
          </w:p>
        </w:tc>
      </w:tr>
      <w:tr>
        <w:trPr>
          <w:cantSplit/>
        </w:trPr>
        <w:tc>
          <w:tcPr>
            <w:tcW w:type="dxa" w:w="1561"/>
          </w:tcPr>
          <w:p>
            <w:pPr>
              <w:spacing w:after="0"/>
              <w:jc w:val="left"/>
            </w:pPr>
            <w:r>
              <w:rPr>
                <w:sz w:val="16"/>
              </w:rPr>
              <w:t>Hurricane</w:t>
            </w:r>
          </w:p>
        </w:tc>
        <w:tc>
          <w:tcPr>
            <w:tcW w:type="dxa" w:w="1292"/>
          </w:tcPr>
          <w:p>
            <w:pPr>
              <w:spacing w:after="0"/>
              <w:jc w:val="right"/>
            </w:pPr>
            <w:r>
              <w:rPr>
                <w:sz w:val="16"/>
              </w:rPr>
              <w:t>53 of 53</w:t>
            </w:r>
          </w:p>
        </w:tc>
        <w:tc>
          <w:tcPr>
            <w:tcW w:type="dxa" w:w="976"/>
          </w:tcPr>
          <w:p>
            <w:pPr>
              <w:spacing w:after="0"/>
              <w:jc w:val="right"/>
            </w:pPr>
            <w:r>
              <w:rPr>
                <w:sz w:val="16"/>
              </w:rPr>
              <w:t>58.5</w:t>
            </w:r>
          </w:p>
        </w:tc>
        <w:tc>
          <w:tcPr>
            <w:tcW w:type="dxa" w:w="1023"/>
          </w:tcPr>
          <w:p>
            <w:pPr>
              <w:spacing w:after="0"/>
              <w:jc w:val="right"/>
            </w:pPr>
            <w:r>
              <w:rPr>
                <w:sz w:val="16"/>
              </w:rPr>
              <w:t>75.4</w:t>
            </w:r>
          </w:p>
        </w:tc>
        <w:tc>
          <w:tcPr>
            <w:tcW w:type="dxa" w:w="976"/>
          </w:tcPr>
          <w:p>
            <w:pPr>
              <w:spacing w:after="0"/>
              <w:jc w:val="right"/>
            </w:pPr>
            <w:r>
              <w:rPr>
                <w:sz w:val="16"/>
              </w:rPr>
              <w:t>86.9</w:t>
            </w:r>
          </w:p>
        </w:tc>
        <w:tc>
          <w:tcPr>
            <w:tcW w:type="dxa" w:w="8283"/>
          </w:tcPr>
          <w:p>
            <w:pPr>
              <w:spacing w:after="0"/>
              <w:jc w:val="left"/>
            </w:pPr>
            <w:r>
              <w:rPr>
                <w:sz w:val="16"/>
              </w:rPr>
              <w:t>Relatively Moderate 21, Relatively Low 32</w:t>
            </w:r>
          </w:p>
        </w:tc>
      </w:tr>
      <w:tr>
        <w:trPr>
          <w:cantSplit/>
        </w:trPr>
        <w:tc>
          <w:tcPr>
            <w:tcW w:type="dxa" w:w="1561"/>
          </w:tcPr>
          <w:p>
            <w:pPr>
              <w:spacing w:after="0"/>
              <w:jc w:val="left"/>
            </w:pPr>
            <w:r>
              <w:rPr>
                <w:sz w:val="16"/>
              </w:rPr>
              <w:t>Ice Storm</w:t>
            </w:r>
          </w:p>
        </w:tc>
        <w:tc>
          <w:tcPr>
            <w:tcW w:type="dxa" w:w="1292"/>
          </w:tcPr>
          <w:p>
            <w:pPr>
              <w:spacing w:after="0"/>
              <w:jc w:val="right"/>
            </w:pPr>
            <w:r>
              <w:rPr>
                <w:sz w:val="16"/>
              </w:rPr>
              <w:t>53 of 53</w:t>
            </w:r>
          </w:p>
        </w:tc>
        <w:tc>
          <w:tcPr>
            <w:tcW w:type="dxa" w:w="976"/>
          </w:tcPr>
          <w:p>
            <w:pPr>
              <w:spacing w:after="0"/>
              <w:jc w:val="right"/>
            </w:pPr>
            <w:r>
              <w:rPr>
                <w:sz w:val="16"/>
              </w:rPr>
              <w:t>35.6</w:t>
            </w:r>
          </w:p>
        </w:tc>
        <w:tc>
          <w:tcPr>
            <w:tcW w:type="dxa" w:w="1023"/>
          </w:tcPr>
          <w:p>
            <w:pPr>
              <w:spacing w:after="0"/>
              <w:jc w:val="right"/>
            </w:pPr>
            <w:r>
              <w:rPr>
                <w:sz w:val="16"/>
              </w:rPr>
              <w:t>67.4</w:t>
            </w:r>
          </w:p>
        </w:tc>
        <w:tc>
          <w:tcPr>
            <w:tcW w:type="dxa" w:w="976"/>
          </w:tcPr>
          <w:p>
            <w:pPr>
              <w:spacing w:after="0"/>
              <w:jc w:val="right"/>
            </w:pPr>
            <w:r>
              <w:rPr>
                <w:sz w:val="16"/>
              </w:rPr>
              <w:t>90.0</w:t>
            </w:r>
          </w:p>
        </w:tc>
        <w:tc>
          <w:tcPr>
            <w:tcW w:type="dxa" w:w="8283"/>
          </w:tcPr>
          <w:p>
            <w:pPr>
              <w:spacing w:after="0"/>
              <w:jc w:val="left"/>
            </w:pPr>
            <w:r>
              <w:rPr>
                <w:sz w:val="16"/>
              </w:rPr>
              <w:t>Relatively Moderate 25, Relatively Low 28</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53 of 53</w:t>
            </w:r>
          </w:p>
        </w:tc>
        <w:tc>
          <w:tcPr>
            <w:tcW w:type="dxa" w:w="976"/>
          </w:tcPr>
          <w:p>
            <w:pPr>
              <w:spacing w:after="0"/>
              <w:jc w:val="right"/>
            </w:pPr>
            <w:r>
              <w:rPr>
                <w:sz w:val="16"/>
              </w:rPr>
              <w:t>4.6</w:t>
            </w:r>
          </w:p>
        </w:tc>
        <w:tc>
          <w:tcPr>
            <w:tcW w:type="dxa" w:w="1023"/>
          </w:tcPr>
          <w:p>
            <w:pPr>
              <w:spacing w:after="0"/>
              <w:jc w:val="right"/>
            </w:pPr>
            <w:r>
              <w:rPr>
                <w:sz w:val="16"/>
              </w:rPr>
              <w:t>42.5</w:t>
            </w:r>
          </w:p>
        </w:tc>
        <w:tc>
          <w:tcPr>
            <w:tcW w:type="dxa" w:w="976"/>
          </w:tcPr>
          <w:p>
            <w:pPr>
              <w:spacing w:after="0"/>
              <w:jc w:val="right"/>
            </w:pPr>
            <w:r>
              <w:rPr>
                <w:sz w:val="16"/>
              </w:rPr>
              <w:t>96.9</w:t>
            </w:r>
          </w:p>
        </w:tc>
        <w:tc>
          <w:tcPr>
            <w:tcW w:type="dxa" w:w="8283"/>
          </w:tcPr>
          <w:p>
            <w:pPr>
              <w:spacing w:after="0"/>
              <w:jc w:val="left"/>
            </w:pPr>
            <w:r>
              <w:rPr>
                <w:sz w:val="16"/>
              </w:rPr>
              <w:t>Very High 1, Relatively High 4, Relatively Moderate 14, Relatively Low 31, Very Low 3</w:t>
            </w:r>
          </w:p>
        </w:tc>
      </w:tr>
      <w:tr>
        <w:trPr>
          <w:cantSplit/>
        </w:trPr>
        <w:tc>
          <w:tcPr>
            <w:tcW w:type="dxa" w:w="1561"/>
          </w:tcPr>
          <w:p>
            <w:pPr>
              <w:spacing w:after="0"/>
              <w:jc w:val="left"/>
            </w:pPr>
            <w:r>
              <w:rPr>
                <w:sz w:val="16"/>
              </w:rPr>
              <w:t>Landslide</w:t>
            </w:r>
          </w:p>
        </w:tc>
        <w:tc>
          <w:tcPr>
            <w:tcW w:type="dxa" w:w="1292"/>
          </w:tcPr>
          <w:p>
            <w:pPr>
              <w:spacing w:after="0"/>
              <w:jc w:val="right"/>
            </w:pPr>
            <w:r>
              <w:rPr>
                <w:sz w:val="16"/>
              </w:rPr>
              <w:t>53 of 53</w:t>
            </w:r>
          </w:p>
        </w:tc>
        <w:tc>
          <w:tcPr>
            <w:tcW w:type="dxa" w:w="976"/>
          </w:tcPr>
          <w:p>
            <w:pPr>
              <w:spacing w:after="0"/>
              <w:jc w:val="right"/>
            </w:pPr>
            <w:r>
              <w:rPr>
                <w:sz w:val="16"/>
              </w:rPr>
              <w:t>26.3</w:t>
            </w:r>
          </w:p>
        </w:tc>
        <w:tc>
          <w:tcPr>
            <w:tcW w:type="dxa" w:w="1023"/>
          </w:tcPr>
          <w:p>
            <w:pPr>
              <w:spacing w:after="0"/>
              <w:jc w:val="right"/>
            </w:pPr>
            <w:r>
              <w:rPr>
                <w:sz w:val="16"/>
              </w:rPr>
              <w:t>67.3</w:t>
            </w:r>
          </w:p>
        </w:tc>
        <w:tc>
          <w:tcPr>
            <w:tcW w:type="dxa" w:w="976"/>
          </w:tcPr>
          <w:p>
            <w:pPr>
              <w:spacing w:after="0"/>
              <w:jc w:val="right"/>
            </w:pPr>
            <w:r>
              <w:rPr>
                <w:sz w:val="16"/>
              </w:rPr>
              <w:t>91.3</w:t>
            </w:r>
          </w:p>
        </w:tc>
        <w:tc>
          <w:tcPr>
            <w:tcW w:type="dxa" w:w="8283"/>
          </w:tcPr>
          <w:p>
            <w:pPr>
              <w:spacing w:after="0"/>
              <w:jc w:val="left"/>
            </w:pPr>
            <w:r>
              <w:rPr>
                <w:sz w:val="16"/>
              </w:rPr>
              <w:t>Relatively Low 5, Very Low 48</w:t>
            </w:r>
          </w:p>
        </w:tc>
      </w:tr>
      <w:tr>
        <w:trPr>
          <w:cantSplit/>
        </w:trPr>
        <w:tc>
          <w:tcPr>
            <w:tcW w:type="dxa" w:w="1561"/>
          </w:tcPr>
          <w:p>
            <w:pPr>
              <w:spacing w:after="0"/>
              <w:jc w:val="left"/>
            </w:pPr>
            <w:r>
              <w:rPr>
                <w:sz w:val="16"/>
              </w:rPr>
              <w:t>Lightning</w:t>
            </w:r>
          </w:p>
        </w:tc>
        <w:tc>
          <w:tcPr>
            <w:tcW w:type="dxa" w:w="1292"/>
          </w:tcPr>
          <w:p>
            <w:pPr>
              <w:spacing w:after="0"/>
              <w:jc w:val="right"/>
            </w:pPr>
            <w:r>
              <w:rPr>
                <w:sz w:val="16"/>
              </w:rPr>
              <w:t>53 of 53</w:t>
            </w:r>
          </w:p>
        </w:tc>
        <w:tc>
          <w:tcPr>
            <w:tcW w:type="dxa" w:w="976"/>
          </w:tcPr>
          <w:p>
            <w:pPr>
              <w:spacing w:after="0"/>
              <w:jc w:val="right"/>
            </w:pPr>
            <w:r>
              <w:rPr>
                <w:sz w:val="16"/>
              </w:rPr>
              <w:t>38.2</w:t>
            </w:r>
          </w:p>
        </w:tc>
        <w:tc>
          <w:tcPr>
            <w:tcW w:type="dxa" w:w="1023"/>
          </w:tcPr>
          <w:p>
            <w:pPr>
              <w:spacing w:after="0"/>
              <w:jc w:val="right"/>
            </w:pPr>
            <w:r>
              <w:rPr>
                <w:sz w:val="16"/>
              </w:rPr>
              <w:t>61.9</w:t>
            </w:r>
          </w:p>
        </w:tc>
        <w:tc>
          <w:tcPr>
            <w:tcW w:type="dxa" w:w="976"/>
          </w:tcPr>
          <w:p>
            <w:pPr>
              <w:spacing w:after="0"/>
              <w:jc w:val="right"/>
            </w:pPr>
            <w:r>
              <w:rPr>
                <w:sz w:val="16"/>
              </w:rPr>
              <w:t>95.5</w:t>
            </w:r>
          </w:p>
        </w:tc>
        <w:tc>
          <w:tcPr>
            <w:tcW w:type="dxa" w:w="8283"/>
          </w:tcPr>
          <w:p>
            <w:pPr>
              <w:spacing w:after="0"/>
              <w:jc w:val="left"/>
            </w:pPr>
            <w:r>
              <w:rPr>
                <w:sz w:val="16"/>
              </w:rPr>
              <w:t>Relatively High 6, Relatively Moderate 38, Relatively Low 9</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53 of 53</w:t>
            </w:r>
          </w:p>
        </w:tc>
        <w:tc>
          <w:tcPr>
            <w:tcW w:type="dxa" w:w="976"/>
          </w:tcPr>
          <w:p>
            <w:pPr>
              <w:spacing w:after="0"/>
              <w:jc w:val="right"/>
            </w:pPr>
            <w:r>
              <w:rPr>
                <w:sz w:val="16"/>
              </w:rPr>
              <w:t>35.6</w:t>
            </w:r>
          </w:p>
        </w:tc>
        <w:tc>
          <w:tcPr>
            <w:tcW w:type="dxa" w:w="1023"/>
          </w:tcPr>
          <w:p>
            <w:pPr>
              <w:spacing w:after="0"/>
              <w:jc w:val="right"/>
            </w:pPr>
            <w:r>
              <w:rPr>
                <w:sz w:val="16"/>
              </w:rPr>
              <w:t>60.5</w:t>
            </w:r>
          </w:p>
        </w:tc>
        <w:tc>
          <w:tcPr>
            <w:tcW w:type="dxa" w:w="976"/>
          </w:tcPr>
          <w:p>
            <w:pPr>
              <w:spacing w:after="0"/>
              <w:jc w:val="right"/>
            </w:pPr>
            <w:r>
              <w:rPr>
                <w:sz w:val="16"/>
              </w:rPr>
              <w:t>93.2</w:t>
            </w:r>
          </w:p>
        </w:tc>
        <w:tc>
          <w:tcPr>
            <w:tcW w:type="dxa" w:w="8283"/>
          </w:tcPr>
          <w:p>
            <w:pPr>
              <w:spacing w:after="0"/>
              <w:jc w:val="left"/>
            </w:pPr>
            <w:r>
              <w:rPr>
                <w:sz w:val="16"/>
              </w:rPr>
              <w:t>Relatively High 5, Relatively Moderate 31, Relatively Low 17</w:t>
            </w:r>
          </w:p>
        </w:tc>
      </w:tr>
      <w:tr>
        <w:trPr>
          <w:cantSplit/>
        </w:trPr>
        <w:tc>
          <w:tcPr>
            <w:tcW w:type="dxa" w:w="1561"/>
          </w:tcPr>
          <w:p>
            <w:pPr>
              <w:spacing w:after="0"/>
              <w:jc w:val="left"/>
            </w:pPr>
            <w:r>
              <w:rPr>
                <w:sz w:val="16"/>
              </w:rPr>
              <w:t>Tornado</w:t>
            </w:r>
          </w:p>
        </w:tc>
        <w:tc>
          <w:tcPr>
            <w:tcW w:type="dxa" w:w="1292"/>
          </w:tcPr>
          <w:p>
            <w:pPr>
              <w:spacing w:after="0"/>
              <w:jc w:val="right"/>
            </w:pPr>
            <w:r>
              <w:rPr>
                <w:sz w:val="16"/>
              </w:rPr>
              <w:t>53 of 53</w:t>
            </w:r>
          </w:p>
        </w:tc>
        <w:tc>
          <w:tcPr>
            <w:tcW w:type="dxa" w:w="976"/>
          </w:tcPr>
          <w:p>
            <w:pPr>
              <w:spacing w:after="0"/>
              <w:jc w:val="right"/>
            </w:pPr>
            <w:r>
              <w:rPr>
                <w:sz w:val="16"/>
              </w:rPr>
              <w:t>54.8</w:t>
            </w:r>
          </w:p>
        </w:tc>
        <w:tc>
          <w:tcPr>
            <w:tcW w:type="dxa" w:w="1023"/>
          </w:tcPr>
          <w:p>
            <w:pPr>
              <w:spacing w:after="0"/>
              <w:jc w:val="right"/>
            </w:pPr>
            <w:r>
              <w:rPr>
                <w:sz w:val="16"/>
              </w:rPr>
              <w:t>71.6</w:t>
            </w:r>
          </w:p>
        </w:tc>
        <w:tc>
          <w:tcPr>
            <w:tcW w:type="dxa" w:w="976"/>
          </w:tcPr>
          <w:p>
            <w:pPr>
              <w:spacing w:after="0"/>
              <w:jc w:val="right"/>
            </w:pPr>
            <w:r>
              <w:rPr>
                <w:sz w:val="16"/>
              </w:rPr>
              <w:t>98.4</w:t>
            </w:r>
          </w:p>
        </w:tc>
        <w:tc>
          <w:tcPr>
            <w:tcW w:type="dxa" w:w="8283"/>
          </w:tcPr>
          <w:p>
            <w:pPr>
              <w:spacing w:after="0"/>
              <w:jc w:val="left"/>
            </w:pPr>
            <w:r>
              <w:rPr>
                <w:sz w:val="16"/>
              </w:rPr>
              <w:t>Very High 2, Relatively High 21, Relatively Moderate 30</w:t>
            </w:r>
          </w:p>
        </w:tc>
      </w:tr>
      <w:tr>
        <w:trPr>
          <w:cantSplit/>
        </w:trPr>
        <w:tc>
          <w:tcPr>
            <w:tcW w:type="dxa" w:w="1561"/>
          </w:tcPr>
          <w:p>
            <w:pPr>
              <w:spacing w:after="0"/>
              <w:jc w:val="left"/>
            </w:pPr>
            <w:r>
              <w:rPr>
                <w:sz w:val="16"/>
              </w:rPr>
              <w:t>Wildfire</w:t>
            </w:r>
          </w:p>
        </w:tc>
        <w:tc>
          <w:tcPr>
            <w:tcW w:type="dxa" w:w="1292"/>
          </w:tcPr>
          <w:p>
            <w:pPr>
              <w:spacing w:after="0"/>
              <w:jc w:val="right"/>
            </w:pPr>
            <w:r>
              <w:rPr>
                <w:sz w:val="16"/>
              </w:rPr>
              <w:t>53 of 53</w:t>
            </w:r>
          </w:p>
        </w:tc>
        <w:tc>
          <w:tcPr>
            <w:tcW w:type="dxa" w:w="976"/>
          </w:tcPr>
          <w:p>
            <w:pPr>
              <w:spacing w:after="0"/>
              <w:jc w:val="right"/>
            </w:pPr>
            <w:r>
              <w:rPr>
                <w:sz w:val="16"/>
              </w:rPr>
              <w:t>37.0</w:t>
            </w:r>
          </w:p>
        </w:tc>
        <w:tc>
          <w:tcPr>
            <w:tcW w:type="dxa" w:w="1023"/>
          </w:tcPr>
          <w:p>
            <w:pPr>
              <w:spacing w:after="0"/>
              <w:jc w:val="right"/>
            </w:pPr>
            <w:r>
              <w:rPr>
                <w:sz w:val="16"/>
              </w:rPr>
              <w:t>67.7</w:t>
            </w:r>
          </w:p>
        </w:tc>
        <w:tc>
          <w:tcPr>
            <w:tcW w:type="dxa" w:w="976"/>
          </w:tcPr>
          <w:p>
            <w:pPr>
              <w:spacing w:after="0"/>
              <w:jc w:val="right"/>
            </w:pPr>
            <w:r>
              <w:rPr>
                <w:sz w:val="16"/>
              </w:rPr>
              <w:t>76.7</w:t>
            </w:r>
          </w:p>
        </w:tc>
        <w:tc>
          <w:tcPr>
            <w:tcW w:type="dxa" w:w="8283"/>
          </w:tcPr>
          <w:p>
            <w:pPr>
              <w:spacing w:after="0"/>
              <w:jc w:val="left"/>
            </w:pPr>
            <w:r>
              <w:rPr>
                <w:sz w:val="16"/>
              </w:rPr>
              <w:t>Relatively Low 21, Very Low 32</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53 of 53</w:t>
            </w:r>
          </w:p>
        </w:tc>
        <w:tc>
          <w:tcPr>
            <w:tcW w:type="dxa" w:w="976"/>
          </w:tcPr>
          <w:p>
            <w:pPr>
              <w:spacing w:after="0"/>
              <w:jc w:val="right"/>
            </w:pPr>
            <w:r>
              <w:rPr>
                <w:sz w:val="16"/>
              </w:rPr>
              <w:t>83.7</w:t>
            </w:r>
          </w:p>
        </w:tc>
        <w:tc>
          <w:tcPr>
            <w:tcW w:type="dxa" w:w="1023"/>
          </w:tcPr>
          <w:p>
            <w:pPr>
              <w:spacing w:after="0"/>
              <w:jc w:val="right"/>
            </w:pPr>
            <w:r>
              <w:rPr>
                <w:sz w:val="16"/>
              </w:rPr>
              <w:t>94.6</w:t>
            </w:r>
          </w:p>
        </w:tc>
        <w:tc>
          <w:tcPr>
            <w:tcW w:type="dxa" w:w="976"/>
          </w:tcPr>
          <w:p>
            <w:pPr>
              <w:spacing w:after="0"/>
              <w:jc w:val="right"/>
            </w:pPr>
            <w:r>
              <w:rPr>
                <w:sz w:val="16"/>
              </w:rPr>
              <w:t>99.6</w:t>
            </w:r>
          </w:p>
        </w:tc>
        <w:tc>
          <w:tcPr>
            <w:tcW w:type="dxa" w:w="8283"/>
          </w:tcPr>
          <w:p>
            <w:pPr>
              <w:spacing w:after="0"/>
              <w:jc w:val="left"/>
            </w:pPr>
            <w:r>
              <w:rPr>
                <w:sz w:val="16"/>
              </w:rPr>
              <w:t>Very High 20, Relatively High 33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Johnston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10</w:t>
            </w:r>
          </w:p>
        </w:tc>
        <w:tc>
          <w:tcPr>
            <w:tcW w:type="dxa" w:w="2063"/>
          </w:tcPr>
          <w:p>
            <w:pPr>
              <w:spacing w:after="0"/>
              <w:jc w:val="right"/>
            </w:pPr>
            <w:r>
              <w:rPr>
                <w:sz w:val="16"/>
              </w:rPr>
              <w:t>$3,832,837.89</w:t>
            </w:r>
          </w:p>
        </w:tc>
        <w:tc>
          <w:tcPr>
            <w:tcW w:type="dxa" w:w="2239"/>
          </w:tcPr>
          <w:p>
            <w:pPr>
              <w:spacing w:after="0"/>
              <w:jc w:val="right"/>
            </w:pPr>
            <w:r>
              <w:rPr>
                <w:sz w:val="16"/>
              </w:rPr>
              <w:t>0 total; 0 since its plan</w:t>
            </w:r>
          </w:p>
        </w:tc>
        <w:tc>
          <w:tcPr>
            <w:tcW w:type="dxa" w:w="2519"/>
          </w:tcPr>
          <w:p>
            <w:pPr>
              <w:spacing w:after="0"/>
              <w:jc w:val="left"/>
            </w:pPr>
          </w:p>
        </w:tc>
      </w:tr>
      <w:tr>
        <w:trPr>
          <w:cantSplit/>
        </w:trPr>
        <w:tc>
          <w:tcPr>
            <w:tcW w:type="dxa" w:w="1483"/>
          </w:tcPr>
          <w:p>
            <w:pPr>
              <w:spacing w:after="0"/>
              <w:jc w:val="left"/>
            </w:pPr>
            <w:r>
              <w:rPr>
                <w:sz w:val="16"/>
              </w:rPr>
              <w:t>Archer Lodge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0 total; 0 since its plan</w:t>
            </w:r>
          </w:p>
        </w:tc>
        <w:tc>
          <w:tcPr>
            <w:tcW w:type="dxa" w:w="2519"/>
          </w:tcPr>
          <w:p>
            <w:pPr>
              <w:spacing w:after="0"/>
              <w:jc w:val="left"/>
            </w:pPr>
          </w:p>
        </w:tc>
      </w:tr>
      <w:tr>
        <w:trPr>
          <w:cantSplit/>
        </w:trPr>
        <w:tc>
          <w:tcPr>
            <w:tcW w:type="dxa" w:w="1483"/>
          </w:tcPr>
          <w:p>
            <w:pPr>
              <w:spacing w:after="0"/>
              <w:jc w:val="left"/>
            </w:pPr>
            <w:r>
              <w:rPr>
                <w:sz w:val="16"/>
              </w:rPr>
              <w:t>Benson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$1,244,705.15</w:t>
            </w:r>
          </w:p>
        </w:tc>
        <w:tc>
          <w:tcPr>
            <w:tcW w:type="dxa" w:w="2239"/>
          </w:tcPr>
          <w:p>
            <w:pPr>
              <w:spacing w:after="0"/>
              <w:jc w:val="right"/>
            </w:pPr>
            <w:r>
              <w:rPr>
                <w:sz w:val="16"/>
              </w:rPr>
              <w:t>71 total; 0 since its plan</w:t>
            </w:r>
          </w:p>
        </w:tc>
        <w:tc>
          <w:tcPr>
            <w:tcW w:type="dxa" w:w="2519"/>
          </w:tcPr>
          <w:p>
            <w:pPr>
              <w:spacing w:after="0"/>
              <w:jc w:val="left"/>
            </w:pPr>
          </w:p>
        </w:tc>
      </w:tr>
      <w:tr>
        <w:trPr>
          <w:cantSplit/>
        </w:trPr>
        <w:tc>
          <w:tcPr>
            <w:tcW w:type="dxa" w:w="1483"/>
          </w:tcPr>
          <w:p>
            <w:pPr>
              <w:spacing w:after="0"/>
              <w:jc w:val="left"/>
            </w:pPr>
            <w:r>
              <w:rPr>
                <w:sz w:val="16"/>
              </w:rPr>
              <w:t>Clayton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$409,415.66</w:t>
            </w:r>
          </w:p>
        </w:tc>
        <w:tc>
          <w:tcPr>
            <w:tcW w:type="dxa" w:w="2239"/>
          </w:tcPr>
          <w:p>
            <w:pPr>
              <w:spacing w:after="0"/>
              <w:jc w:val="right"/>
            </w:pPr>
            <w:r>
              <w:rPr>
                <w:sz w:val="16"/>
              </w:rPr>
              <w:t>94 total; 0 since its plan</w:t>
            </w:r>
          </w:p>
        </w:tc>
        <w:tc>
          <w:tcPr>
            <w:tcW w:type="dxa" w:w="2519"/>
          </w:tcPr>
          <w:p>
            <w:pPr>
              <w:spacing w:after="0"/>
              <w:jc w:val="left"/>
            </w:pPr>
            <w:r>
              <w:rPr>
                <w:sz w:val="16"/>
              </w:rPr>
              <w:t>Includes $42,713.58 for declarations not counted as hazard incidents (DR-4487-NC).</w:t>
            </w:r>
          </w:p>
        </w:tc>
      </w:tr>
      <w:tr>
        <w:trPr>
          <w:cantSplit/>
        </w:trPr>
        <w:tc>
          <w:tcPr>
            <w:tcW w:type="dxa" w:w="1483"/>
          </w:tcPr>
          <w:p>
            <w:pPr>
              <w:spacing w:after="0"/>
              <w:jc w:val="left"/>
            </w:pPr>
            <w:r>
              <w:rPr>
                <w:sz w:val="16"/>
              </w:rPr>
              <w:t>Four Oaks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2</w:t>
            </w:r>
          </w:p>
        </w:tc>
        <w:tc>
          <w:tcPr>
            <w:tcW w:type="dxa" w:w="2063"/>
          </w:tcPr>
          <w:p>
            <w:pPr>
              <w:spacing w:after="0"/>
              <w:jc w:val="right"/>
            </w:pPr>
            <w:r>
              <w:rPr>
                <w:sz w:val="16"/>
              </w:rPr>
              <w:t>$132,063.51</w:t>
            </w:r>
          </w:p>
        </w:tc>
        <w:tc>
          <w:tcPr>
            <w:tcW w:type="dxa" w:w="2239"/>
          </w:tcPr>
          <w:p>
            <w:pPr>
              <w:spacing w:after="0"/>
              <w:jc w:val="right"/>
            </w:pPr>
            <w:r>
              <w:rPr>
                <w:sz w:val="16"/>
              </w:rPr>
              <w:t>36 total; 0 since its plan</w:t>
            </w:r>
          </w:p>
        </w:tc>
        <w:tc>
          <w:tcPr>
            <w:tcW w:type="dxa" w:w="2519"/>
          </w:tcPr>
          <w:p>
            <w:pPr>
              <w:spacing w:after="0"/>
              <w:jc w:val="left"/>
            </w:pPr>
          </w:p>
        </w:tc>
      </w:tr>
      <w:tr>
        <w:trPr>
          <w:cantSplit/>
        </w:trPr>
        <w:tc>
          <w:tcPr>
            <w:tcW w:type="dxa" w:w="1483"/>
          </w:tcPr>
          <w:p>
            <w:pPr>
              <w:spacing w:after="0"/>
              <w:jc w:val="left"/>
            </w:pPr>
            <w:r>
              <w:rPr>
                <w:sz w:val="16"/>
              </w:rPr>
              <w:t>Kenly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1</w:t>
            </w:r>
          </w:p>
        </w:tc>
        <w:tc>
          <w:tcPr>
            <w:tcW w:type="dxa" w:w="2063"/>
          </w:tcPr>
          <w:p>
            <w:pPr>
              <w:spacing w:after="0"/>
              <w:jc w:val="right"/>
            </w:pPr>
            <w:r>
              <w:rPr>
                <w:sz w:val="16"/>
              </w:rPr>
              <w:t>$343,169.51</w:t>
            </w:r>
          </w:p>
        </w:tc>
        <w:tc>
          <w:tcPr>
            <w:tcW w:type="dxa" w:w="2239"/>
          </w:tcPr>
          <w:p>
            <w:pPr>
              <w:spacing w:after="0"/>
              <w:jc w:val="right"/>
            </w:pPr>
            <w:r>
              <w:rPr>
                <w:sz w:val="16"/>
              </w:rPr>
              <w:t>23 total; 0 since its plan</w:t>
            </w:r>
          </w:p>
        </w:tc>
        <w:tc>
          <w:tcPr>
            <w:tcW w:type="dxa" w:w="2519"/>
          </w:tcPr>
          <w:p>
            <w:pPr>
              <w:spacing w:after="0"/>
              <w:jc w:val="left"/>
            </w:pPr>
          </w:p>
        </w:tc>
      </w:tr>
      <w:tr>
        <w:trPr>
          <w:cantSplit/>
        </w:trPr>
        <w:tc>
          <w:tcPr>
            <w:tcW w:type="dxa" w:w="1483"/>
          </w:tcPr>
          <w:p>
            <w:pPr>
              <w:spacing w:after="0"/>
              <w:jc w:val="left"/>
            </w:pPr>
            <w:r>
              <w:rPr>
                <w:sz w:val="16"/>
              </w:rPr>
              <w:t>Micro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$136,484.71</w:t>
            </w:r>
          </w:p>
        </w:tc>
        <w:tc>
          <w:tcPr>
            <w:tcW w:type="dxa" w:w="2239"/>
          </w:tcPr>
          <w:p>
            <w:pPr>
              <w:spacing w:after="0"/>
              <w:jc w:val="right"/>
            </w:pPr>
            <w:r>
              <w:rPr>
                <w:sz w:val="16"/>
              </w:rPr>
              <w:t>14 total; 0 since its plan</w:t>
            </w:r>
          </w:p>
        </w:tc>
        <w:tc>
          <w:tcPr>
            <w:tcW w:type="dxa" w:w="2519"/>
          </w:tcPr>
          <w:p>
            <w:pPr>
              <w:spacing w:after="0"/>
              <w:jc w:val="left"/>
            </w:pPr>
          </w:p>
        </w:tc>
      </w:tr>
      <w:tr>
        <w:trPr>
          <w:cantSplit/>
        </w:trPr>
        <w:tc>
          <w:tcPr>
            <w:tcW w:type="dxa" w:w="1483"/>
          </w:tcPr>
          <w:p>
            <w:pPr>
              <w:spacing w:after="0"/>
              <w:jc w:val="left"/>
            </w:pPr>
            <w:r>
              <w:rPr>
                <w:sz w:val="16"/>
              </w:rPr>
              <w:t>Pine Level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$18,115.08</w:t>
            </w:r>
          </w:p>
        </w:tc>
        <w:tc>
          <w:tcPr>
            <w:tcW w:type="dxa" w:w="2239"/>
          </w:tcPr>
          <w:p>
            <w:pPr>
              <w:spacing w:after="0"/>
              <w:jc w:val="right"/>
            </w:pPr>
            <w:r>
              <w:rPr>
                <w:sz w:val="16"/>
              </w:rPr>
              <w:t>13 total; 0 since its plan</w:t>
            </w:r>
          </w:p>
        </w:tc>
        <w:tc>
          <w:tcPr>
            <w:tcW w:type="dxa" w:w="2519"/>
          </w:tcPr>
          <w:p>
            <w:pPr>
              <w:spacing w:after="0"/>
              <w:jc w:val="left"/>
            </w:pPr>
          </w:p>
        </w:tc>
      </w:tr>
      <w:tr>
        <w:trPr>
          <w:cantSplit/>
        </w:trPr>
        <w:tc>
          <w:tcPr>
            <w:tcW w:type="dxa" w:w="1483"/>
          </w:tcPr>
          <w:p>
            <w:pPr>
              <w:spacing w:after="0"/>
              <w:jc w:val="left"/>
            </w:pPr>
            <w:r>
              <w:rPr>
                <w:sz w:val="16"/>
              </w:rPr>
              <w:t>Princeton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$97,460.09</w:t>
            </w:r>
          </w:p>
        </w:tc>
        <w:tc>
          <w:tcPr>
            <w:tcW w:type="dxa" w:w="2239"/>
          </w:tcPr>
          <w:p>
            <w:pPr>
              <w:spacing w:after="0"/>
              <w:jc w:val="right"/>
            </w:pPr>
            <w:r>
              <w:rPr>
                <w:sz w:val="16"/>
              </w:rPr>
              <w:t>43 total; 0 since its plan</w:t>
            </w:r>
          </w:p>
        </w:tc>
        <w:tc>
          <w:tcPr>
            <w:tcW w:type="dxa" w:w="2519"/>
          </w:tcPr>
          <w:p>
            <w:pPr>
              <w:spacing w:after="0"/>
              <w:jc w:val="left"/>
            </w:pPr>
          </w:p>
        </w:tc>
      </w:tr>
      <w:tr>
        <w:trPr>
          <w:cantSplit/>
        </w:trPr>
        <w:tc>
          <w:tcPr>
            <w:tcW w:type="dxa" w:w="1483"/>
          </w:tcPr>
          <w:p>
            <w:pPr>
              <w:spacing w:after="0"/>
              <w:jc w:val="left"/>
            </w:pPr>
            <w:r>
              <w:rPr>
                <w:sz w:val="16"/>
              </w:rPr>
              <w:t>Selma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$267,379.25</w:t>
            </w:r>
          </w:p>
        </w:tc>
        <w:tc>
          <w:tcPr>
            <w:tcW w:type="dxa" w:w="2239"/>
          </w:tcPr>
          <w:p>
            <w:pPr>
              <w:spacing w:after="0"/>
              <w:jc w:val="right"/>
            </w:pPr>
            <w:r>
              <w:rPr>
                <w:sz w:val="16"/>
              </w:rPr>
              <w:t>21 total; 0 since its plan</w:t>
            </w:r>
          </w:p>
        </w:tc>
        <w:tc>
          <w:tcPr>
            <w:tcW w:type="dxa" w:w="2519"/>
          </w:tcPr>
          <w:p>
            <w:pPr>
              <w:spacing w:after="0"/>
              <w:jc w:val="left"/>
            </w:pPr>
          </w:p>
        </w:tc>
      </w:tr>
      <w:tr>
        <w:trPr>
          <w:cantSplit/>
        </w:trPr>
        <w:tc>
          <w:tcPr>
            <w:tcW w:type="dxa" w:w="1483"/>
          </w:tcPr>
          <w:p>
            <w:pPr>
              <w:spacing w:after="0"/>
              <w:jc w:val="left"/>
            </w:pPr>
            <w:r>
              <w:rPr>
                <w:sz w:val="16"/>
              </w:rPr>
              <w:t>Smithfield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$1,313,023.51</w:t>
            </w:r>
          </w:p>
        </w:tc>
        <w:tc>
          <w:tcPr>
            <w:tcW w:type="dxa" w:w="2239"/>
          </w:tcPr>
          <w:p>
            <w:pPr>
              <w:spacing w:after="0"/>
              <w:jc w:val="right"/>
            </w:pPr>
            <w:r>
              <w:rPr>
                <w:sz w:val="16"/>
              </w:rPr>
              <w:t>68 total; 0 since its plan</w:t>
            </w:r>
          </w:p>
        </w:tc>
        <w:tc>
          <w:tcPr>
            <w:tcW w:type="dxa" w:w="2519"/>
          </w:tcPr>
          <w:p>
            <w:pPr>
              <w:spacing w:after="0"/>
              <w:jc w:val="left"/>
            </w:pPr>
          </w:p>
        </w:tc>
      </w:tr>
      <w:tr>
        <w:trPr>
          <w:cantSplit/>
        </w:trPr>
        <w:tc>
          <w:tcPr>
            <w:tcW w:type="dxa" w:w="1483"/>
          </w:tcPr>
          <w:p>
            <w:pPr>
              <w:spacing w:after="0"/>
              <w:jc w:val="left"/>
            </w:pPr>
            <w:r>
              <w:rPr>
                <w:sz w:val="16"/>
              </w:rPr>
              <w:t>Wilson's Mills town</w:t>
            </w:r>
          </w:p>
        </w:tc>
        <w:tc>
          <w:tcPr>
            <w:tcW w:type="dxa" w:w="1394"/>
          </w:tcPr>
          <w:p>
            <w:pPr>
              <w:spacing w:after="0"/>
              <w:jc w:val="left"/>
            </w:pPr>
            <w:r>
              <w:rPr>
                <w:sz w:val="16"/>
              </w:rPr>
              <w:t>Town</w:t>
            </w:r>
          </w:p>
        </w:tc>
        <w:tc>
          <w:tcPr>
            <w:tcW w:type="dxa" w:w="2429"/>
          </w:tcPr>
          <w:p>
            <w:pPr>
              <w:spacing w:after="0"/>
              <w:jc w:val="left"/>
            </w:pPr>
            <w:r>
              <w:rPr>
                <w:sz w:val="16"/>
              </w:rPr>
              <w:t>Approved, expires 2031-03-30</w:t>
            </w:r>
          </w:p>
        </w:tc>
        <w:tc>
          <w:tcPr>
            <w:tcW w:type="dxa" w:w="1985"/>
          </w:tcPr>
          <w:p>
            <w:pPr>
              <w:spacing w:after="0"/>
              <w:jc w:val="right"/>
            </w:pPr>
            <w:r>
              <w:rPr>
                <w:sz w:val="16"/>
              </w:rPr>
              <w:t>FMA RL 0, SRL 0; any 0</w:t>
            </w:r>
          </w:p>
        </w:tc>
        <w:tc>
          <w:tcPr>
            <w:tcW w:type="dxa" w:w="2063"/>
          </w:tcPr>
          <w:p>
            <w:pPr>
              <w:spacing w:after="0"/>
              <w:jc w:val="right"/>
            </w:pPr>
            <w:r>
              <w:rPr>
                <w:sz w:val="16"/>
              </w:rPr>
              <w:t>$763.95</w:t>
            </w:r>
          </w:p>
        </w:tc>
        <w:tc>
          <w:tcPr>
            <w:tcW w:type="dxa" w:w="2239"/>
          </w:tcPr>
          <w:p>
            <w:pPr>
              <w:spacing w:after="0"/>
              <w:jc w:val="right"/>
            </w:pPr>
            <w:r>
              <w:rPr>
                <w:sz w:val="16"/>
              </w:rPr>
              <w:t>24 total; 0 since its plan</w:t>
            </w:r>
          </w:p>
        </w:tc>
        <w:tc>
          <w:tcPr>
            <w:tcW w:type="dxa" w:w="251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$13,173</w:t>
            </w:r>
          </w:p>
        </w:tc>
        <w:tc>
          <w:tcPr>
            <w:tcW w:type="dxa" w:w="1126"/>
          </w:tcPr>
          <w:p>
            <w:pPr>
              <w:spacing w:after="0"/>
              <w:jc w:val="right"/>
            </w:pPr>
            <w:r>
              <w:rPr>
                <w:sz w:val="16"/>
              </w:rPr>
              <w:t>$141,213</w:t>
            </w:r>
          </w:p>
        </w:tc>
        <w:tc>
          <w:tcPr>
            <w:tcW w:type="dxa" w:w="1097"/>
          </w:tcPr>
          <w:p>
            <w:pPr>
              <w:spacing w:after="0"/>
              <w:jc w:val="right"/>
            </w:pPr>
            <w:r>
              <w:rPr>
                <w:sz w:val="16"/>
              </w:rPr>
              <w:t>$2,405,958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$169,200,137</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$1,281,987</w:t>
            </w:r>
          </w:p>
        </w:tc>
        <w:tc>
          <w:tcPr>
            <w:tcW w:type="dxa" w:w="1097"/>
          </w:tcPr>
          <w:p>
            <w:pPr>
              <w:spacing w:after="0"/>
              <w:jc w:val="right"/>
            </w:pPr>
            <w:r>
              <w:rPr>
                <w:sz w:val="16"/>
              </w:rPr>
              <w:t>n/a</w:t>
            </w:r>
          </w:p>
        </w:tc>
        <w:tc>
          <w:tcPr>
            <w:tcW w:type="dxa" w:w="1305"/>
          </w:tcPr>
          <w:p>
            <w:pPr>
              <w:spacing w:after="0"/>
              <w:jc w:val="right"/>
            </w:pPr>
            <w:r>
              <w:rPr>
                <w:sz w:val="16"/>
              </w:rPr>
              <w:t>0.758%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$60,144,312,353</w:t>
            </w:r>
          </w:p>
        </w:tc>
        <w:tc>
          <w:tcPr>
            <w:tcW w:type="dxa" w:w="1215"/>
          </w:tcPr>
          <w:p>
            <w:pPr>
              <w:spacing w:after="0"/>
              <w:jc w:val="right"/>
            </w:pPr>
            <w:r>
              <w:rPr>
                <w:sz w:val="16"/>
              </w:rPr>
              <w:t>n/a</w:t>
            </w:r>
          </w:p>
        </w:tc>
        <w:tc>
          <w:tcPr>
            <w:tcW w:type="dxa" w:w="1041"/>
          </w:tcPr>
          <w:p>
            <w:pPr>
              <w:spacing w:after="0"/>
              <w:jc w:val="right"/>
            </w:pPr>
            <w:r>
              <w:rPr>
                <w:sz w:val="16"/>
              </w:rPr>
              <w:t>215,999</w:t>
            </w:r>
          </w:p>
        </w:tc>
        <w:tc>
          <w:tcPr>
            <w:tcW w:type="dxa" w:w="1126"/>
          </w:tcPr>
          <w:p>
            <w:pPr>
              <w:spacing w:after="0"/>
              <w:jc w:val="right"/>
            </w:pPr>
            <w:r>
              <w:rPr>
                <w:sz w:val="16"/>
              </w:rPr>
              <w:t>$644,511</w:t>
            </w:r>
          </w:p>
        </w:tc>
        <w:tc>
          <w:tcPr>
            <w:tcW w:type="dxa" w:w="1126"/>
          </w:tcPr>
          <w:p>
            <w:pPr>
              <w:spacing w:after="0"/>
              <w:jc w:val="right"/>
            </w:pPr>
            <w:r>
              <w:rPr>
                <w:sz w:val="16"/>
              </w:rPr>
              <w:t>n/a</w:t>
            </w:r>
          </w:p>
        </w:tc>
        <w:tc>
          <w:tcPr>
            <w:tcW w:type="dxa" w:w="1097"/>
          </w:tcPr>
          <w:p>
            <w:pPr>
              <w:spacing w:after="0"/>
              <w:jc w:val="right"/>
            </w:pPr>
            <w:r>
              <w:rPr>
                <w:sz w:val="16"/>
              </w:rPr>
              <w:t>$168,194</w:t>
            </w:r>
          </w:p>
        </w:tc>
        <w:tc>
          <w:tcPr>
            <w:tcW w:type="dxa" w:w="1305"/>
          </w:tcPr>
          <w:p>
            <w:pPr>
              <w:spacing w:after="0"/>
              <w:jc w:val="right"/>
            </w:pPr>
            <w:r>
              <w:rPr>
                <w:sz w:val="16"/>
              </w:rPr>
              <w:t>0.00107%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$946,104</w:t>
            </w:r>
          </w:p>
        </w:tc>
        <w:tc>
          <w:tcPr>
            <w:tcW w:type="dxa" w:w="1126"/>
          </w:tcPr>
          <w:p>
            <w:pPr>
              <w:spacing w:after="0"/>
              <w:jc w:val="right"/>
            </w:pPr>
            <w:r>
              <w:rPr>
                <w:sz w:val="16"/>
              </w:rPr>
              <w:t>$251,595</w:t>
            </w:r>
          </w:p>
        </w:tc>
        <w:tc>
          <w:tcPr>
            <w:tcW w:type="dxa" w:w="1097"/>
          </w:tcPr>
          <w:p>
            <w:pPr>
              <w:spacing w:after="0"/>
              <w:jc w:val="right"/>
            </w:pPr>
            <w:r>
              <w:rPr>
                <w:sz w:val="16"/>
              </w:rPr>
              <w:t>$297,725</w:t>
            </w:r>
          </w:p>
        </w:tc>
        <w:tc>
          <w:tcPr>
            <w:tcW w:type="dxa" w:w="1305"/>
          </w:tcPr>
          <w:p>
            <w:pPr>
              <w:spacing w:after="0"/>
              <w:jc w:val="right"/>
            </w:pPr>
            <w:r>
              <w:rPr>
                <w:sz w:val="16"/>
              </w:rPr>
              <w:t>0.00265%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$203</w:t>
            </w:r>
          </w:p>
        </w:tc>
        <w:tc>
          <w:tcPr>
            <w:tcW w:type="dxa" w:w="1126"/>
          </w:tcPr>
          <w:p>
            <w:pPr>
              <w:spacing w:after="0"/>
              <w:jc w:val="right"/>
            </w:pPr>
            <w:r>
              <w:rPr>
                <w:sz w:val="16"/>
              </w:rPr>
              <w:t>$791</w:t>
            </w:r>
          </w:p>
        </w:tc>
        <w:tc>
          <w:tcPr>
            <w:tcW w:type="dxa" w:w="1097"/>
          </w:tcPr>
          <w:p>
            <w:pPr>
              <w:spacing w:after="0"/>
              <w:jc w:val="right"/>
            </w:pPr>
            <w:r>
              <w:rPr>
                <w:sz w:val="16"/>
              </w:rPr>
              <w:t>$3,243,007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$35,735,594,990</w:t>
            </w:r>
          </w:p>
        </w:tc>
        <w:tc>
          <w:tcPr>
            <w:tcW w:type="dxa" w:w="1215"/>
          </w:tcPr>
          <w:p>
            <w:pPr>
              <w:spacing w:after="0"/>
              <w:jc w:val="right"/>
            </w:pPr>
            <w:r>
              <w:rPr>
                <w:sz w:val="16"/>
              </w:rPr>
              <w:t>$344,727,640</w:t>
            </w:r>
          </w:p>
        </w:tc>
        <w:tc>
          <w:tcPr>
            <w:tcW w:type="dxa" w:w="1041"/>
          </w:tcPr>
          <w:p>
            <w:pPr>
              <w:spacing w:after="0"/>
              <w:jc w:val="right"/>
            </w:pPr>
            <w:r>
              <w:rPr>
                <w:sz w:val="16"/>
              </w:rPr>
              <w:t>215,581</w:t>
            </w:r>
          </w:p>
        </w:tc>
        <w:tc>
          <w:tcPr>
            <w:tcW w:type="dxa" w:w="1126"/>
          </w:tcPr>
          <w:p>
            <w:pPr>
              <w:spacing w:after="0"/>
              <w:jc w:val="right"/>
            </w:pPr>
            <w:r>
              <w:rPr>
                <w:sz w:val="16"/>
              </w:rPr>
              <w:t>$2,335,656</w:t>
            </w:r>
          </w:p>
        </w:tc>
        <w:tc>
          <w:tcPr>
            <w:tcW w:type="dxa" w:w="1126"/>
          </w:tcPr>
          <w:p>
            <w:pPr>
              <w:spacing w:after="0"/>
              <w:jc w:val="right"/>
            </w:pPr>
            <w:r>
              <w:rPr>
                <w:sz w:val="16"/>
              </w:rPr>
              <w:t>$2,366,746</w:t>
            </w:r>
          </w:p>
        </w:tc>
        <w:tc>
          <w:tcPr>
            <w:tcW w:type="dxa" w:w="1097"/>
          </w:tcPr>
          <w:p>
            <w:pPr>
              <w:spacing w:after="0"/>
              <w:jc w:val="right"/>
            </w:pPr>
            <w:r>
              <w:rPr>
                <w:sz w:val="16"/>
              </w:rPr>
              <w:t>$136,199</w:t>
            </w:r>
          </w:p>
        </w:tc>
        <w:tc>
          <w:tcPr>
            <w:tcW w:type="dxa" w:w="1305"/>
          </w:tcPr>
          <w:p>
            <w:pPr>
              <w:spacing w:after="0"/>
              <w:jc w:val="right"/>
            </w:pPr>
            <w:r>
              <w:rPr>
                <w:sz w:val="16"/>
              </w:rPr>
              <w:t>0.00654%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$35,736,566,066</w:t>
            </w:r>
          </w:p>
        </w:tc>
        <w:tc>
          <w:tcPr>
            <w:tcW w:type="dxa" w:w="1215"/>
          </w:tcPr>
          <w:p>
            <w:pPr>
              <w:spacing w:after="0"/>
              <w:jc w:val="right"/>
            </w:pPr>
            <w:r>
              <w:rPr>
                <w:sz w:val="16"/>
              </w:rPr>
              <w:t>n/a</w:t>
            </w:r>
          </w:p>
        </w:tc>
        <w:tc>
          <w:tcPr>
            <w:tcW w:type="dxa" w:w="1041"/>
          </w:tcPr>
          <w:p>
            <w:pPr>
              <w:spacing w:after="0"/>
              <w:jc w:val="right"/>
            </w:pPr>
            <w:r>
              <w:rPr>
                <w:sz w:val="16"/>
              </w:rPr>
              <w:t>215,586</w:t>
            </w:r>
          </w:p>
        </w:tc>
        <w:tc>
          <w:tcPr>
            <w:tcW w:type="dxa" w:w="1126"/>
          </w:tcPr>
          <w:p>
            <w:pPr>
              <w:spacing w:after="0"/>
              <w:jc w:val="right"/>
            </w:pPr>
            <w:r>
              <w:rPr>
                <w:sz w:val="16"/>
              </w:rPr>
              <w:t>$402,892</w:t>
            </w:r>
          </w:p>
        </w:tc>
        <w:tc>
          <w:tcPr>
            <w:tcW w:type="dxa" w:w="1126"/>
          </w:tcPr>
          <w:p>
            <w:pPr>
              <w:spacing w:after="0"/>
              <w:jc w:val="right"/>
            </w:pPr>
            <w:r>
              <w:rPr>
                <w:sz w:val="16"/>
              </w:rPr>
              <w:t>n/a</w:t>
            </w:r>
          </w:p>
        </w:tc>
        <w:tc>
          <w:tcPr>
            <w:tcW w:type="dxa" w:w="1097"/>
          </w:tcPr>
          <w:p>
            <w:pPr>
              <w:spacing w:after="0"/>
              <w:jc w:val="right"/>
            </w:pPr>
            <w:r>
              <w:rPr>
                <w:sz w:val="16"/>
              </w:rPr>
              <w:t>$138,097</w:t>
            </w:r>
          </w:p>
        </w:tc>
        <w:tc>
          <w:tcPr>
            <w:tcW w:type="dxa" w:w="1305"/>
          </w:tcPr>
          <w:p>
            <w:pPr>
              <w:spacing w:after="0"/>
              <w:jc w:val="right"/>
            </w:pPr>
            <w:r>
              <w:rPr>
                <w:sz w:val="16"/>
              </w:rPr>
              <w:t>0.00113%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$35,700,188,593</w:t>
            </w:r>
          </w:p>
        </w:tc>
        <w:tc>
          <w:tcPr>
            <w:tcW w:type="dxa" w:w="1215"/>
          </w:tcPr>
          <w:p>
            <w:pPr>
              <w:spacing w:after="0"/>
              <w:jc w:val="right"/>
            </w:pPr>
            <w:r>
              <w:rPr>
                <w:sz w:val="16"/>
              </w:rPr>
              <w:t>$10,163,240</w:t>
            </w:r>
          </w:p>
        </w:tc>
        <w:tc>
          <w:tcPr>
            <w:tcW w:type="dxa" w:w="1041"/>
          </w:tcPr>
          <w:p>
            <w:pPr>
              <w:spacing w:after="0"/>
              <w:jc w:val="right"/>
            </w:pPr>
            <w:r>
              <w:rPr>
                <w:sz w:val="16"/>
              </w:rPr>
              <w:t>1,816</w:t>
            </w:r>
          </w:p>
        </w:tc>
        <w:tc>
          <w:tcPr>
            <w:tcW w:type="dxa" w:w="1126"/>
          </w:tcPr>
          <w:p>
            <w:pPr>
              <w:spacing w:after="0"/>
              <w:jc w:val="right"/>
            </w:pPr>
            <w:r>
              <w:rPr>
                <w:sz w:val="16"/>
              </w:rPr>
              <w:t>$29,824,258</w:t>
            </w:r>
          </w:p>
        </w:tc>
        <w:tc>
          <w:tcPr>
            <w:tcW w:type="dxa" w:w="1126"/>
          </w:tcPr>
          <w:p>
            <w:pPr>
              <w:spacing w:after="0"/>
              <w:jc w:val="right"/>
            </w:pPr>
            <w:r>
              <w:rPr>
                <w:sz w:val="16"/>
              </w:rPr>
              <w:t>$230,460</w:t>
            </w:r>
          </w:p>
        </w:tc>
        <w:tc>
          <w:tcPr>
            <w:tcW w:type="dxa" w:w="1097"/>
          </w:tcPr>
          <w:p>
            <w:pPr>
              <w:spacing w:after="0"/>
              <w:jc w:val="right"/>
            </w:pPr>
            <w:r>
              <w:rPr>
                <w:sz w:val="16"/>
              </w:rPr>
              <w:t>$1,687,303</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$326,624,567</w:t>
            </w:r>
          </w:p>
        </w:tc>
        <w:tc>
          <w:tcPr>
            <w:tcW w:type="dxa" w:w="1215"/>
          </w:tcPr>
          <w:p>
            <w:pPr>
              <w:spacing w:after="0"/>
              <w:jc w:val="right"/>
            </w:pPr>
            <w:r>
              <w:rPr>
                <w:sz w:val="16"/>
              </w:rPr>
              <w:t>n/a</w:t>
            </w:r>
          </w:p>
        </w:tc>
        <w:tc>
          <w:tcPr>
            <w:tcW w:type="dxa" w:w="1041"/>
          </w:tcPr>
          <w:p>
            <w:pPr>
              <w:spacing w:after="0"/>
              <w:jc w:val="right"/>
            </w:pPr>
            <w:r>
              <w:rPr>
                <w:sz w:val="16"/>
              </w:rPr>
              <w:t>1,964</w:t>
            </w:r>
          </w:p>
        </w:tc>
        <w:tc>
          <w:tcPr>
            <w:tcW w:type="dxa" w:w="1126"/>
          </w:tcPr>
          <w:p>
            <w:pPr>
              <w:spacing w:after="0"/>
              <w:jc w:val="right"/>
            </w:pPr>
            <w:r>
              <w:rPr>
                <w:sz w:val="16"/>
              </w:rPr>
              <w:t>$2,899</w:t>
            </w:r>
          </w:p>
        </w:tc>
        <w:tc>
          <w:tcPr>
            <w:tcW w:type="dxa" w:w="1126"/>
          </w:tcPr>
          <w:p>
            <w:pPr>
              <w:spacing w:after="0"/>
              <w:jc w:val="right"/>
            </w:pPr>
            <w:r>
              <w:rPr>
                <w:sz w:val="16"/>
              </w:rPr>
              <w:t>n/a</w:t>
            </w:r>
          </w:p>
        </w:tc>
        <w:tc>
          <w:tcPr>
            <w:tcW w:type="dxa" w:w="1097"/>
          </w:tcPr>
          <w:p>
            <w:pPr>
              <w:spacing w:after="0"/>
              <w:jc w:val="right"/>
            </w:pPr>
            <w:r>
              <w:rPr>
                <w:sz w:val="16"/>
              </w:rPr>
              <w:t>$25</w:t>
            </w:r>
          </w:p>
        </w:tc>
        <w:tc>
          <w:tcPr>
            <w:tcW w:type="dxa" w:w="1305"/>
          </w:tcPr>
          <w:p>
            <w:pPr>
              <w:spacing w:after="0"/>
              <w:jc w:val="right"/>
            </w:pPr>
            <w:r>
              <w:rPr>
                <w:sz w:val="16"/>
              </w:rPr>
              <w:t>0.000888%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$35,736,581,978</w:t>
            </w:r>
          </w:p>
        </w:tc>
        <w:tc>
          <w:tcPr>
            <w:tcW w:type="dxa" w:w="1215"/>
          </w:tcPr>
          <w:p>
            <w:pPr>
              <w:spacing w:after="0"/>
              <w:jc w:val="right"/>
            </w:pPr>
            <w:r>
              <w:rPr>
                <w:sz w:val="16"/>
              </w:rPr>
              <w:t>n/a</w:t>
            </w:r>
          </w:p>
        </w:tc>
        <w:tc>
          <w:tcPr>
            <w:tcW w:type="dxa" w:w="1041"/>
          </w:tcPr>
          <w:p>
            <w:pPr>
              <w:spacing w:after="0"/>
              <w:jc w:val="right"/>
            </w:pPr>
            <w:r>
              <w:rPr>
                <w:sz w:val="16"/>
              </w:rPr>
              <w:t>215,586</w:t>
            </w:r>
          </w:p>
        </w:tc>
        <w:tc>
          <w:tcPr>
            <w:tcW w:type="dxa" w:w="1126"/>
          </w:tcPr>
          <w:p>
            <w:pPr>
              <w:spacing w:after="0"/>
              <w:jc w:val="right"/>
            </w:pPr>
            <w:r>
              <w:rPr>
                <w:sz w:val="16"/>
              </w:rPr>
              <w:t>$43,218</w:t>
            </w:r>
          </w:p>
        </w:tc>
        <w:tc>
          <w:tcPr>
            <w:tcW w:type="dxa" w:w="1126"/>
          </w:tcPr>
          <w:p>
            <w:pPr>
              <w:spacing w:after="0"/>
              <w:jc w:val="right"/>
            </w:pPr>
            <w:r>
              <w:rPr>
                <w:sz w:val="16"/>
              </w:rPr>
              <w:t>n/a</w:t>
            </w:r>
          </w:p>
        </w:tc>
        <w:tc>
          <w:tcPr>
            <w:tcW w:type="dxa" w:w="1097"/>
          </w:tcPr>
          <w:p>
            <w:pPr>
              <w:spacing w:after="0"/>
              <w:jc w:val="right"/>
            </w:pPr>
            <w:r>
              <w:rPr>
                <w:sz w:val="16"/>
              </w:rPr>
              <w:t>$966,331</w:t>
            </w:r>
          </w:p>
        </w:tc>
        <w:tc>
          <w:tcPr>
            <w:tcW w:type="dxa" w:w="1305"/>
          </w:tcPr>
          <w:p>
            <w:pPr>
              <w:spacing w:after="0"/>
              <w:jc w:val="right"/>
            </w:pPr>
            <w:r>
              <w:rPr>
                <w:sz w:val="16"/>
              </w:rPr>
              <w:t>0.000121%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$646,244</w:t>
            </w:r>
          </w:p>
        </w:tc>
        <w:tc>
          <w:tcPr>
            <w:tcW w:type="dxa" w:w="1126"/>
          </w:tcPr>
          <w:p>
            <w:pPr>
              <w:spacing w:after="0"/>
              <w:jc w:val="right"/>
            </w:pPr>
            <w:r>
              <w:rPr>
                <w:sz w:val="16"/>
              </w:rPr>
              <w:t>$494,284</w:t>
            </w:r>
          </w:p>
        </w:tc>
        <w:tc>
          <w:tcPr>
            <w:tcW w:type="dxa" w:w="1097"/>
          </w:tcPr>
          <w:p>
            <w:pPr>
              <w:spacing w:after="0"/>
              <w:jc w:val="right"/>
            </w:pPr>
            <w:r>
              <w:rPr>
                <w:sz w:val="16"/>
              </w:rPr>
              <w:t>$493,349</w:t>
            </w:r>
          </w:p>
        </w:tc>
        <w:tc>
          <w:tcPr>
            <w:tcW w:type="dxa" w:w="1305"/>
          </w:tcPr>
          <w:p>
            <w:pPr>
              <w:spacing w:after="0"/>
              <w:jc w:val="right"/>
            </w:pPr>
            <w:r>
              <w:rPr>
                <w:sz w:val="16"/>
              </w:rPr>
              <w:t>0.00181%</w:t>
            </w:r>
          </w:p>
        </w:tc>
        <w:tc>
          <w:tcPr>
            <w:tcW w:type="dxa" w:w="1164"/>
          </w:tcPr>
          <w:p>
            <w:pPr>
              <w:spacing w:after="0"/>
              <w:jc w:val="right"/>
            </w:pPr>
            <w:r>
              <w:rPr>
                <w:sz w:val="16"/>
              </w:rPr>
              <w:t>$35,000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$2,317,936</w:t>
            </w:r>
          </w:p>
        </w:tc>
        <w:tc>
          <w:tcPr>
            <w:tcW w:type="dxa" w:w="1126"/>
          </w:tcPr>
          <w:p>
            <w:pPr>
              <w:spacing w:after="0"/>
              <w:jc w:val="right"/>
            </w:pPr>
            <w:r>
              <w:rPr>
                <w:sz w:val="16"/>
              </w:rPr>
              <w:t>$11,129</w:t>
            </w:r>
          </w:p>
        </w:tc>
        <w:tc>
          <w:tcPr>
            <w:tcW w:type="dxa" w:w="1097"/>
          </w:tcPr>
          <w:p>
            <w:pPr>
              <w:spacing w:after="0"/>
              <w:jc w:val="right"/>
            </w:pPr>
            <w:r>
              <w:rPr>
                <w:sz w:val="16"/>
              </w:rPr>
              <w:t>$8,528,031</w:t>
            </w:r>
          </w:p>
        </w:tc>
        <w:tc>
          <w:tcPr>
            <w:tcW w:type="dxa" w:w="1305"/>
          </w:tcPr>
          <w:p>
            <w:pPr>
              <w:spacing w:after="0"/>
              <w:jc w:val="right"/>
            </w:pPr>
            <w:r>
              <w:rPr>
                <w:sz w:val="16"/>
              </w:rPr>
              <w:t>0.00649%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$4,076,391,943</w:t>
            </w:r>
          </w:p>
        </w:tc>
        <w:tc>
          <w:tcPr>
            <w:tcW w:type="dxa" w:w="1215"/>
          </w:tcPr>
          <w:p>
            <w:pPr>
              <w:spacing w:after="0"/>
              <w:jc w:val="right"/>
            </w:pPr>
            <w:r>
              <w:rPr>
                <w:sz w:val="16"/>
              </w:rPr>
              <w:t>$57,743,122</w:t>
            </w:r>
          </w:p>
        </w:tc>
        <w:tc>
          <w:tcPr>
            <w:tcW w:type="dxa" w:w="1041"/>
          </w:tcPr>
          <w:p>
            <w:pPr>
              <w:spacing w:after="0"/>
              <w:jc w:val="right"/>
            </w:pPr>
            <w:r>
              <w:rPr>
                <w:sz w:val="16"/>
              </w:rPr>
              <w:t>37,677</w:t>
            </w:r>
          </w:p>
        </w:tc>
        <w:tc>
          <w:tcPr>
            <w:tcW w:type="dxa" w:w="1126"/>
          </w:tcPr>
          <w:p>
            <w:pPr>
              <w:spacing w:after="0"/>
              <w:jc w:val="right"/>
            </w:pPr>
            <w:r>
              <w:rPr>
                <w:sz w:val="16"/>
              </w:rPr>
              <w:t>$46,657</w:t>
            </w:r>
          </w:p>
        </w:tc>
        <w:tc>
          <w:tcPr>
            <w:tcW w:type="dxa" w:w="1126"/>
          </w:tcPr>
          <w:p>
            <w:pPr>
              <w:spacing w:after="0"/>
              <w:jc w:val="right"/>
            </w:pPr>
            <w:r>
              <w:rPr>
                <w:sz w:val="16"/>
              </w:rPr>
              <w:t>$107</w:t>
            </w:r>
          </w:p>
        </w:tc>
        <w:tc>
          <w:tcPr>
            <w:tcW w:type="dxa" w:w="1097"/>
          </w:tcPr>
          <w:p>
            <w:pPr>
              <w:spacing w:after="0"/>
              <w:jc w:val="right"/>
            </w:pPr>
            <w:r>
              <w:rPr>
                <w:sz w:val="16"/>
              </w:rPr>
              <w:t>$11,502</w:t>
            </w:r>
          </w:p>
        </w:tc>
        <w:tc>
          <w:tcPr>
            <w:tcW w:type="dxa" w:w="1305"/>
          </w:tcPr>
          <w:p>
            <w:pPr>
              <w:spacing w:after="0"/>
              <w:jc w:val="right"/>
            </w:pPr>
            <w:r>
              <w:rPr>
                <w:sz w:val="16"/>
              </w:rPr>
              <w:t>0.00114%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$35,736,581,978</w:t>
            </w:r>
          </w:p>
        </w:tc>
        <w:tc>
          <w:tcPr>
            <w:tcW w:type="dxa" w:w="1215"/>
          </w:tcPr>
          <w:p>
            <w:pPr>
              <w:spacing w:after="0"/>
              <w:jc w:val="right"/>
            </w:pPr>
            <w:r>
              <w:rPr>
                <w:sz w:val="16"/>
              </w:rPr>
              <w:t>$344,727,640</w:t>
            </w:r>
          </w:p>
        </w:tc>
        <w:tc>
          <w:tcPr>
            <w:tcW w:type="dxa" w:w="1041"/>
          </w:tcPr>
          <w:p>
            <w:pPr>
              <w:spacing w:after="0"/>
              <w:jc w:val="right"/>
            </w:pPr>
            <w:r>
              <w:rPr>
                <w:sz w:val="16"/>
              </w:rPr>
              <w:t>215,586</w:t>
            </w:r>
          </w:p>
        </w:tc>
        <w:tc>
          <w:tcPr>
            <w:tcW w:type="dxa" w:w="1126"/>
          </w:tcPr>
          <w:p>
            <w:pPr>
              <w:spacing w:after="0"/>
              <w:jc w:val="right"/>
            </w:pPr>
            <w:r>
              <w:rPr>
                <w:sz w:val="16"/>
              </w:rPr>
              <w:t>$143,950</w:t>
            </w:r>
          </w:p>
        </w:tc>
        <w:tc>
          <w:tcPr>
            <w:tcW w:type="dxa" w:w="1126"/>
          </w:tcPr>
          <w:p>
            <w:pPr>
              <w:spacing w:after="0"/>
              <w:jc w:val="right"/>
            </w:pPr>
            <w:r>
              <w:rPr>
                <w:sz w:val="16"/>
              </w:rPr>
              <w:t>$238</w:t>
            </w:r>
          </w:p>
        </w:tc>
        <w:tc>
          <w:tcPr>
            <w:tcW w:type="dxa" w:w="1097"/>
          </w:tcPr>
          <w:p>
            <w:pPr>
              <w:spacing w:after="0"/>
              <w:jc w:val="right"/>
            </w:pPr>
            <w:r>
              <w:rPr>
                <w:sz w:val="16"/>
              </w:rPr>
              <w:t>$1,324,035</w:t>
            </w:r>
          </w:p>
        </w:tc>
        <w:tc>
          <w:tcPr>
            <w:tcW w:type="dxa" w:w="1305"/>
          </w:tcPr>
          <w:p>
            <w:pPr>
              <w:spacing w:after="0"/>
              <w:jc w:val="right"/>
            </w:pPr>
            <w:r>
              <w:rPr>
                <w:sz w:val="16"/>
              </w:rPr>
              <w:t>0.000403%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60"/>
      </w:pPr>
      <w:r>
        <w:rPr>
          <w:sz w:val="15"/>
        </w:rPr>
        <w:t>Totals since 2026-03-31 (Storm Events through 2026-06-30): 5 county-coded records, 5 with a damage value recorded (including $0), $35,000;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215,586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$35,736,581,978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$344,727,640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$42,146,250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$19,399,756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32</w:t>
            </w:r>
          </w:p>
        </w:tc>
        <w:tc>
          <w:tcPr>
            <w:tcW w:type="dxa" w:w="1336"/>
          </w:tcPr>
          <w:p>
            <w:pPr>
              <w:spacing w:after="0"/>
              <w:jc w:val="right"/>
            </w:pPr>
            <w:r>
              <w:rPr>
                <w:sz w:val="16"/>
              </w:rPr>
              <w:t>3</w:t>
            </w:r>
          </w:p>
        </w:tc>
        <w:tc>
          <w:tcPr>
            <w:tcW w:type="dxa" w:w="1336"/>
          </w:tcPr>
          <w:p>
            <w:pPr>
              <w:spacing w:after="0"/>
              <w:jc w:val="right"/>
            </w:pPr>
            <w:r>
              <w:rPr>
                <w:sz w:val="16"/>
              </w:rPr>
              <w:t>33</w:t>
            </w:r>
          </w:p>
        </w:tc>
        <w:tc>
          <w:tcPr>
            <w:tcW w:type="dxa" w:w="1336"/>
          </w:tcPr>
          <w:p>
            <w:pPr>
              <w:spacing w:after="0"/>
              <w:jc w:val="right"/>
            </w:pPr>
            <w:r>
              <w:rPr>
                <w:sz w:val="16"/>
              </w:rPr>
              <w:t>1</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Johnston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Smithfield town (community ID not in plan data)</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19</w:t>
            </w:r>
          </w:p>
        </w:tc>
        <w:tc>
          <w:tcPr>
            <w:tcW w:type="dxa" w:w="1336"/>
          </w:tcPr>
          <w:p>
            <w:pPr>
              <w:spacing w:after="0"/>
              <w:jc w:val="right"/>
            </w:pPr>
            <w:r>
              <w:rPr>
                <w:sz w:val="16"/>
              </w:rPr>
              <w:t>3</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Kenly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Four Oaks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Johnston County (unincorporated area)</w:t>
            </w:r>
          </w:p>
        </w:tc>
        <w:tc>
          <w:tcPr>
            <w:tcW w:type="dxa" w:w="1604"/>
          </w:tcPr>
          <w:p>
            <w:pPr>
              <w:spacing w:after="0"/>
              <w:jc w:val="left"/>
            </w:pPr>
            <w:r>
              <w:rPr>
                <w:sz w:val="16"/>
              </w:rPr>
              <w:t>370138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Archer Lodge town</w:t>
            </w:r>
          </w:p>
        </w:tc>
        <w:tc>
          <w:tcPr>
            <w:tcW w:type="dxa" w:w="1604"/>
          </w:tcPr>
          <w:p>
            <w:pPr>
              <w:spacing w:after="0"/>
              <w:jc w:val="left"/>
            </w:pPr>
            <w:r>
              <w:rPr>
                <w:sz w:val="16"/>
              </w:rPr>
              <w:t>370462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Benson town</w:t>
            </w:r>
          </w:p>
        </w:tc>
        <w:tc>
          <w:tcPr>
            <w:tcW w:type="dxa" w:w="1604"/>
          </w:tcPr>
          <w:p>
            <w:pPr>
              <w:spacing w:after="0"/>
              <w:jc w:val="left"/>
            </w:pPr>
            <w:r>
              <w:rPr>
                <w:sz w:val="16"/>
              </w:rPr>
              <w:t>370504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Clayton town</w:t>
            </w:r>
          </w:p>
        </w:tc>
        <w:tc>
          <w:tcPr>
            <w:tcW w:type="dxa" w:w="1604"/>
          </w:tcPr>
          <w:p>
            <w:pPr>
              <w:spacing w:after="0"/>
              <w:jc w:val="left"/>
            </w:pPr>
            <w:r>
              <w:rPr>
                <w:sz w:val="16"/>
              </w:rPr>
              <w:t>370139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Four Oaks town</w:t>
            </w:r>
          </w:p>
        </w:tc>
        <w:tc>
          <w:tcPr>
            <w:tcW w:type="dxa" w:w="1604"/>
          </w:tcPr>
          <w:p>
            <w:pPr>
              <w:spacing w:after="0"/>
              <w:jc w:val="left"/>
            </w:pPr>
            <w:r>
              <w:rPr>
                <w:sz w:val="16"/>
              </w:rPr>
              <w:t>370502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Kenly town</w:t>
            </w:r>
          </w:p>
        </w:tc>
        <w:tc>
          <w:tcPr>
            <w:tcW w:type="dxa" w:w="1604"/>
          </w:tcPr>
          <w:p>
            <w:pPr>
              <w:spacing w:after="0"/>
              <w:jc w:val="left"/>
            </w:pPr>
            <w:r>
              <w:rPr>
                <w:sz w:val="16"/>
              </w:rPr>
              <w:t>370501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Micro town</w:t>
            </w:r>
          </w:p>
        </w:tc>
        <w:tc>
          <w:tcPr>
            <w:tcW w:type="dxa" w:w="1604"/>
          </w:tcPr>
          <w:p>
            <w:pPr>
              <w:spacing w:after="0"/>
              <w:jc w:val="left"/>
            </w:pPr>
            <w:r>
              <w:rPr>
                <w:sz w:val="16"/>
              </w:rPr>
              <w:t>370500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Level town</w:t>
            </w:r>
          </w:p>
        </w:tc>
        <w:tc>
          <w:tcPr>
            <w:tcW w:type="dxa" w:w="1604"/>
          </w:tcPr>
          <w:p>
            <w:pPr>
              <w:spacing w:after="0"/>
              <w:jc w:val="left"/>
            </w:pPr>
            <w:r>
              <w:rPr>
                <w:sz w:val="16"/>
              </w:rPr>
              <w:t>370505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Princeton town</w:t>
            </w:r>
          </w:p>
        </w:tc>
        <w:tc>
          <w:tcPr>
            <w:tcW w:type="dxa" w:w="1604"/>
          </w:tcPr>
          <w:p>
            <w:pPr>
              <w:spacing w:after="0"/>
              <w:jc w:val="left"/>
            </w:pPr>
            <w:r>
              <w:rPr>
                <w:sz w:val="16"/>
              </w:rPr>
              <w:t>370485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Selma town</w:t>
            </w:r>
          </w:p>
        </w:tc>
        <w:tc>
          <w:tcPr>
            <w:tcW w:type="dxa" w:w="1604"/>
          </w:tcPr>
          <w:p>
            <w:pPr>
              <w:spacing w:after="0"/>
              <w:jc w:val="left"/>
            </w:pPr>
            <w:r>
              <w:rPr>
                <w:sz w:val="16"/>
              </w:rPr>
              <w:t>370499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Smithfield town</w:t>
            </w:r>
          </w:p>
        </w:tc>
        <w:tc>
          <w:tcPr>
            <w:tcW w:type="dxa" w:w="1604"/>
          </w:tcPr>
          <w:p>
            <w:pPr>
              <w:spacing w:after="0"/>
              <w:jc w:val="left"/>
            </w:pPr>
            <w:r>
              <w:rPr>
                <w:sz w:val="16"/>
              </w:rPr>
              <w:t>370376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Wilson's Mills town</w:t>
            </w:r>
          </w:p>
        </w:tc>
        <w:tc>
          <w:tcPr>
            <w:tcW w:type="dxa" w:w="1604"/>
          </w:tcPr>
          <w:p>
            <w:pPr>
              <w:spacing w:after="0"/>
              <w:jc w:val="left"/>
            </w:pPr>
            <w:r>
              <w:rPr>
                <w:sz w:val="16"/>
              </w:rPr>
              <w:t>370262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Johnston County, NC: risk-assessment baseline packet, release 2026-10 (data as of 2026-09-30; County FIPS 37101). Automated baseline. </w:t>
      </w:r>
      <w:hyperlink r:id="rId15">
        <w:r>
          <w:rPr>
            <w:color w:val="1F4E99"/>
            <w:sz w:val="17"/>
            <w:u w:val="single"/>
          </w:rPr>
          <w:t>https://hazardplain.org/nc/37101/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Johnston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Johnston County, NC: Risk-assessment baseline packet</dc:title>
  <dc:subject>Hazard Plain release 2026-10, as of 2026-09-30. Automated baseline</dc:subject>
  <dc:creator>Hazard Plain</dc:creator>
  <cp:keywords>Hazard Plain; hazard mitigation; risk assessment; 37101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