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Hyde County, NC</w:t>
      </w:r>
    </w:p>
    <w:p>
      <w:pPr>
        <w:spacing w:after="120" w:before="0"/>
      </w:pPr>
      <w:r>
        <w:rPr>
          <w:color w:val="555555"/>
          <w:sz w:val="24"/>
        </w:rPr>
        <w:t>Risk-assessment baseline packet</w:t>
      </w:r>
    </w:p>
    <w:p>
      <w:pPr>
        <w:spacing w:after="120" w:before="0"/>
      </w:pPr>
      <w:r>
        <w:rPr>
          <w:b/>
          <w:sz w:val="18"/>
        </w:rPr>
        <w:t xml:space="preserve">County FIPS: </w:t>
      </w:r>
      <w:r>
        <w:rPr>
          <w:sz w:val="18"/>
        </w:rPr>
        <w:t>37095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2031-04-14. Plan: Northeastern NC Regional (FEMA plan 111585), approved 2026-04-15.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($11,539,565 a year), Coastal Flooding ($2,169,586) and Inland Flooding ($956,087).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25, SRL 23 (44 CFR 77.2); any definition: 183.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2031-04-14</w:t>
      </w:r>
    </w:p>
    <w:p>
      <w:pPr>
        <w:keepNext/>
        <w:spacing w:after="40" w:before="0"/>
      </w:pPr>
      <w:r>
        <w:rPr>
          <w:b/>
        </w:rPr>
        <w:t xml:space="preserve">Plan: </w:t>
      </w:r>
      <w:r>
        <w:rPr/>
        <w:t>Northeastern NC Regional (FEMA plan 111585)</w:t>
      </w:r>
    </w:p>
    <w:p>
      <w:pPr>
        <w:keepNext/>
        <w:spacing w:after="40" w:before="0"/>
      </w:pPr>
      <w:r>
        <w:rPr>
          <w:b/>
        </w:rPr>
        <w:t xml:space="preserve">Approved: </w:t>
      </w:r>
      <w:r>
        <w:rPr/>
        <w:t>2026-04-15</w:t>
      </w:r>
    </w:p>
    <w:p>
      <w:pPr>
        <w:keepNext/>
        <w:spacing w:after="40" w:before="0"/>
      </w:pPr>
      <w:r>
        <w:rPr>
          <w:b/>
        </w:rPr>
        <w:t xml:space="preserve">Days to expiry: </w:t>
      </w:r>
      <w:r>
        <w:rPr/>
        <w:t>1,657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25, SRL 23 (44 CFR 77.2); any definition: 183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31"/>
        <w:gridCol w:w="1394"/>
        <w:gridCol w:w="1985"/>
        <w:gridCol w:w="2848"/>
        <w:gridCol w:w="1037"/>
        <w:gridCol w:w="1037"/>
        <w:gridCol w:w="850"/>
        <w:gridCol w:w="2532"/>
      </w:tblGrid>
      <w:tr>
        <w:trPr>
          <w:cantSplit/>
          <w:tblHeader/>
        </w:trPr>
        <w:tc>
          <w:tcPr>
            <w:tcW w:type="dxa" w:w="243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5"/>
            <w:shd w:val="clear" w:color="auto" w:fill="E8E8E8"/>
          </w:tcPr>
          <w:p>
            <w:pPr>
              <w:spacing w:after="0"/>
              <w:jc w:val="left"/>
            </w:pPr>
            <w:r>
              <w:rPr>
                <w:b/>
                <w:sz w:val="16"/>
              </w:rPr>
              <w:t>Status</w:t>
            </w:r>
          </w:p>
        </w:tc>
        <w:tc>
          <w:tcPr>
            <w:tcW w:type="dxa" w:w="28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32"/>
            <w:shd w:val="clear" w:color="auto" w:fill="E8E8E8"/>
          </w:tcPr>
          <w:p>
            <w:pPr>
              <w:spacing w:after="0"/>
              <w:jc w:val="left"/>
            </w:pPr>
            <w:r>
              <w:rPr>
                <w:b/>
                <w:sz w:val="16"/>
              </w:rPr>
              <w:t>Notes</w:t>
            </w:r>
          </w:p>
        </w:tc>
      </w:tr>
      <w:tr>
        <w:trPr>
          <w:cantSplit/>
        </w:trPr>
        <w:tc>
          <w:tcPr>
            <w:tcW w:type="dxa" w:w="2431"/>
          </w:tcPr>
          <w:p>
            <w:pPr>
              <w:spacing w:after="0"/>
              <w:jc w:val="left"/>
            </w:pPr>
            <w:r>
              <w:rPr>
                <w:sz w:val="16"/>
              </w:rPr>
              <w:t>Hyde County (unincorporated area)</w:t>
            </w:r>
          </w:p>
        </w:tc>
        <w:tc>
          <w:tcPr>
            <w:tcW w:type="dxa" w:w="1394"/>
          </w:tcPr>
          <w:p>
            <w:pPr>
              <w:spacing w:after="0"/>
              <w:jc w:val="left"/>
            </w:pPr>
            <w:r>
              <w:rPr>
                <w:sz w:val="16"/>
              </w:rPr>
              <w:t>Unincorporated</w:t>
            </w:r>
          </w:p>
        </w:tc>
        <w:tc>
          <w:tcPr>
            <w:tcW w:type="dxa" w:w="1985"/>
          </w:tcPr>
          <w:p>
            <w:pPr>
              <w:spacing w:after="0"/>
              <w:jc w:val="left"/>
            </w:pPr>
            <w:r>
              <w:rPr>
                <w:sz w:val="16"/>
              </w:rPr>
              <w:t>Approved, expires 2031-04-14</w:t>
            </w:r>
          </w:p>
        </w:tc>
        <w:tc>
          <w:tcPr>
            <w:tcW w:type="dxa" w:w="2848"/>
          </w:tcPr>
          <w:p>
            <w:pPr>
              <w:spacing w:after="0"/>
              <w:jc w:val="left"/>
            </w:pPr>
            <w:r>
              <w:rPr>
                <w:sz w:val="16"/>
              </w:rPr>
              <w:t>Northeastern NC Regional (FEMA plan 111585)</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50"/>
          </w:tcPr>
          <w:p>
            <w:pPr>
              <w:spacing w:after="0"/>
              <w:jc w:val="right"/>
            </w:pPr>
            <w:r>
              <w:rPr>
                <w:sz w:val="16"/>
              </w:rPr>
              <w:t>1,657</w:t>
            </w:r>
          </w:p>
        </w:tc>
        <w:tc>
          <w:tcPr>
            <w:tcW w:type="dxa" w:w="2532"/>
          </w:tcPr>
          <w:p>
            <w:pPr>
              <w:spacing w:after="0"/>
              <w:jc w:val="left"/>
            </w:pPr>
            <w:r>
              <w:rPr>
                <w:sz w:val="16"/>
              </w:rPr>
              <w:t>this jurisdiction approved 2026-06-16</w:t>
            </w:r>
          </w:p>
        </w:tc>
      </w:tr>
    </w:tbl>
    <w:p>
      <w:pPr>
        <w:spacing w:after="40" w:before="60"/>
      </w:pPr>
      <w:r>
        <w:rPr>
          <w:sz w:val="15"/>
        </w:rPr>
        <w:t>Plan 111585 lists 25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19"/>
        <w:gridCol w:w="1204"/>
        <w:gridCol w:w="2128"/>
        <w:gridCol w:w="2196"/>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6"/>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Hurricane</w:t>
            </w:r>
          </w:p>
        </w:tc>
        <w:tc>
          <w:tcPr>
            <w:tcW w:type="dxa" w:w="1371"/>
          </w:tcPr>
          <w:p>
            <w:pPr>
              <w:spacing w:after="0"/>
              <w:jc w:val="left"/>
            </w:pPr>
            <w:r>
              <w:rPr>
                <w:sz w:val="16"/>
              </w:rPr>
              <w:t>Relatively High</w:t>
            </w:r>
          </w:p>
        </w:tc>
        <w:tc>
          <w:tcPr>
            <w:tcW w:type="dxa" w:w="1371"/>
          </w:tcPr>
          <w:p>
            <w:pPr>
              <w:spacing w:after="0"/>
              <w:jc w:val="left"/>
            </w:pPr>
            <w:r>
              <w:rPr>
                <w:sz w:val="16"/>
              </w:rPr>
              <w:t>Relatively High</w:t>
            </w:r>
          </w:p>
        </w:tc>
        <w:tc>
          <w:tcPr>
            <w:tcW w:type="dxa" w:w="1037"/>
          </w:tcPr>
          <w:p>
            <w:pPr>
              <w:spacing w:after="0"/>
              <w:jc w:val="right"/>
            </w:pPr>
            <w:r>
              <w:rPr>
                <w:sz w:val="16"/>
              </w:rPr>
              <w:t>$7,991,469</w:t>
            </w:r>
          </w:p>
        </w:tc>
        <w:tc>
          <w:tcPr>
            <w:tcW w:type="dxa" w:w="1126"/>
          </w:tcPr>
          <w:p>
            <w:pPr>
              <w:spacing w:after="0"/>
              <w:jc w:val="right"/>
            </w:pPr>
            <w:r>
              <w:rPr>
                <w:sz w:val="16"/>
              </w:rPr>
              <w:t>$3,255,427</w:t>
            </w:r>
          </w:p>
        </w:tc>
        <w:tc>
          <w:tcPr>
            <w:tcW w:type="dxa" w:w="1919"/>
          </w:tcPr>
          <w:p>
            <w:pPr>
              <w:spacing w:after="0"/>
              <w:jc w:val="right"/>
            </w:pPr>
            <w:r>
              <w:rPr>
                <w:sz w:val="16"/>
              </w:rPr>
              <w:t>$292,669</w:t>
            </w:r>
          </w:p>
        </w:tc>
        <w:tc>
          <w:tcPr>
            <w:tcW w:type="dxa" w:w="1204"/>
          </w:tcPr>
          <w:p>
            <w:pPr>
              <w:spacing w:after="0"/>
              <w:jc w:val="right"/>
            </w:pPr>
            <w:r>
              <w:rPr>
                <w:sz w:val="16"/>
              </w:rPr>
              <w:t>$11,539,565</w:t>
            </w:r>
          </w:p>
        </w:tc>
        <w:tc>
          <w:tcPr>
            <w:tcW w:type="dxa" w:w="2128"/>
          </w:tcPr>
          <w:p>
            <w:pPr>
              <w:spacing w:after="0"/>
              <w:jc w:val="right"/>
            </w:pPr>
            <w:r>
              <w:rPr>
                <w:sz w:val="16"/>
              </w:rPr>
              <w:t>27</w:t>
            </w:r>
          </w:p>
        </w:tc>
        <w:tc>
          <w:tcPr>
            <w:tcW w:type="dxa" w:w="2196"/>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Coastal Flooding</w:t>
            </w:r>
          </w:p>
        </w:tc>
        <w:tc>
          <w:tcPr>
            <w:tcW w:type="dxa" w:w="1371"/>
          </w:tcPr>
          <w:p>
            <w:pPr>
              <w:spacing w:after="0"/>
              <w:jc w:val="left"/>
            </w:pPr>
            <w:r>
              <w:rPr>
                <w:sz w:val="16"/>
              </w:rPr>
              <w:t>Relatively High</w:t>
            </w:r>
          </w:p>
        </w:tc>
        <w:tc>
          <w:tcPr>
            <w:tcW w:type="dxa" w:w="1371"/>
          </w:tcPr>
          <w:p>
            <w:pPr>
              <w:spacing w:after="0"/>
              <w:jc w:val="left"/>
            </w:pPr>
            <w:r>
              <w:rPr>
                <w:sz w:val="16"/>
              </w:rPr>
              <w:t>Relatively Moderate</w:t>
            </w:r>
          </w:p>
        </w:tc>
        <w:tc>
          <w:tcPr>
            <w:tcW w:type="dxa" w:w="1037"/>
          </w:tcPr>
          <w:p>
            <w:pPr>
              <w:spacing w:after="0"/>
              <w:jc w:val="right"/>
            </w:pPr>
            <w:r>
              <w:rPr>
                <w:sz w:val="16"/>
              </w:rPr>
              <w:t>$1,860,298</w:t>
            </w:r>
          </w:p>
        </w:tc>
        <w:tc>
          <w:tcPr>
            <w:tcW w:type="dxa" w:w="1126"/>
          </w:tcPr>
          <w:p>
            <w:pPr>
              <w:spacing w:after="0"/>
              <w:jc w:val="right"/>
            </w:pPr>
            <w:r>
              <w:rPr>
                <w:sz w:val="16"/>
              </w:rPr>
              <w:t>n/a</w:t>
            </w:r>
          </w:p>
        </w:tc>
        <w:tc>
          <w:tcPr>
            <w:tcW w:type="dxa" w:w="1919"/>
          </w:tcPr>
          <w:p>
            <w:pPr>
              <w:spacing w:after="0"/>
              <w:jc w:val="right"/>
            </w:pPr>
            <w:r>
              <w:rPr>
                <w:sz w:val="16"/>
              </w:rPr>
              <w:t>$309,289</w:t>
            </w:r>
          </w:p>
        </w:tc>
        <w:tc>
          <w:tcPr>
            <w:tcW w:type="dxa" w:w="1204"/>
          </w:tcPr>
          <w:p>
            <w:pPr>
              <w:spacing w:after="0"/>
              <w:jc w:val="right"/>
            </w:pPr>
            <w:r>
              <w:rPr>
                <w:sz w:val="16"/>
              </w:rPr>
              <w:t>$2,169,586</w:t>
            </w:r>
          </w:p>
        </w:tc>
        <w:tc>
          <w:tcPr>
            <w:tcW w:type="dxa" w:w="2128"/>
          </w:tcPr>
          <w:p>
            <w:pPr>
              <w:spacing w:after="0"/>
              <w:jc w:val="right"/>
            </w:pPr>
            <w:r>
              <w:rPr>
                <w:sz w:val="16"/>
              </w:rPr>
              <w:t>10</w:t>
            </w:r>
          </w:p>
        </w:tc>
        <w:tc>
          <w:tcPr>
            <w:tcW w:type="dxa" w:w="2196"/>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Inland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$489,780</w:t>
            </w:r>
          </w:p>
        </w:tc>
        <w:tc>
          <w:tcPr>
            <w:tcW w:type="dxa" w:w="1126"/>
          </w:tcPr>
          <w:p>
            <w:pPr>
              <w:spacing w:after="0"/>
              <w:jc w:val="right"/>
            </w:pPr>
            <w:r>
              <w:rPr>
                <w:sz w:val="16"/>
              </w:rPr>
              <w:t>$427,910</w:t>
            </w:r>
          </w:p>
        </w:tc>
        <w:tc>
          <w:tcPr>
            <w:tcW w:type="dxa" w:w="1919"/>
          </w:tcPr>
          <w:p>
            <w:pPr>
              <w:spacing w:after="0"/>
              <w:jc w:val="right"/>
            </w:pPr>
            <w:r>
              <w:rPr>
                <w:sz w:val="16"/>
              </w:rPr>
              <w:t>$38,397</w:t>
            </w:r>
          </w:p>
        </w:tc>
        <w:tc>
          <w:tcPr>
            <w:tcW w:type="dxa" w:w="1204"/>
          </w:tcPr>
          <w:p>
            <w:pPr>
              <w:spacing w:after="0"/>
              <w:jc w:val="right"/>
            </w:pPr>
            <w:r>
              <w:rPr>
                <w:sz w:val="16"/>
              </w:rPr>
              <w:t>$956,087</w:t>
            </w:r>
          </w:p>
        </w:tc>
        <w:tc>
          <w:tcPr>
            <w:tcW w:type="dxa" w:w="2128"/>
          </w:tcPr>
          <w:p>
            <w:pPr>
              <w:spacing w:after="0"/>
              <w:jc w:val="right"/>
            </w:pPr>
            <w:r>
              <w:rPr>
                <w:sz w:val="16"/>
              </w:rPr>
              <w:t>10</w:t>
            </w:r>
          </w:p>
        </w:tc>
        <w:tc>
          <w:tcPr>
            <w:tcW w:type="dxa" w:w="2196"/>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$64,871</w:t>
            </w:r>
          </w:p>
        </w:tc>
        <w:tc>
          <w:tcPr>
            <w:tcW w:type="dxa" w:w="1126"/>
          </w:tcPr>
          <w:p>
            <w:pPr>
              <w:spacing w:after="0"/>
              <w:jc w:val="right"/>
            </w:pPr>
            <w:r>
              <w:rPr>
                <w:sz w:val="16"/>
              </w:rPr>
              <w:t>$1,535</w:t>
            </w:r>
          </w:p>
        </w:tc>
        <w:tc>
          <w:tcPr>
            <w:tcW w:type="dxa" w:w="1919"/>
          </w:tcPr>
          <w:p>
            <w:pPr>
              <w:spacing w:after="0"/>
              <w:jc w:val="right"/>
            </w:pPr>
            <w:r>
              <w:rPr>
                <w:sz w:val="16"/>
              </w:rPr>
              <w:t>$100,156</w:t>
            </w:r>
          </w:p>
        </w:tc>
        <w:tc>
          <w:tcPr>
            <w:tcW w:type="dxa" w:w="1204"/>
          </w:tcPr>
          <w:p>
            <w:pPr>
              <w:spacing w:after="0"/>
              <w:jc w:val="right"/>
            </w:pPr>
            <w:r>
              <w:rPr>
                <w:sz w:val="16"/>
              </w:rPr>
              <w:t>$166,561</w:t>
            </w:r>
          </w:p>
        </w:tc>
        <w:tc>
          <w:tcPr>
            <w:tcW w:type="dxa" w:w="2128"/>
          </w:tcPr>
          <w:p>
            <w:pPr>
              <w:spacing w:after="0"/>
              <w:jc w:val="right"/>
            </w:pPr>
            <w:r>
              <w:rPr>
                <w:sz w:val="16"/>
              </w:rPr>
              <w:t>9</w:t>
            </w:r>
          </w:p>
        </w:tc>
        <w:tc>
          <w:tcPr>
            <w:tcW w:type="dxa" w:w="2196"/>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Wildfire</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$147,893</w:t>
            </w:r>
          </w:p>
        </w:tc>
        <w:tc>
          <w:tcPr>
            <w:tcW w:type="dxa" w:w="1126"/>
          </w:tcPr>
          <w:p>
            <w:pPr>
              <w:spacing w:after="0"/>
              <w:jc w:val="right"/>
            </w:pPr>
            <w:r>
              <w:rPr>
                <w:sz w:val="16"/>
              </w:rPr>
              <w:t>$651</w:t>
            </w:r>
          </w:p>
        </w:tc>
        <w:tc>
          <w:tcPr>
            <w:tcW w:type="dxa" w:w="1919"/>
          </w:tcPr>
          <w:p>
            <w:pPr>
              <w:spacing w:after="0"/>
              <w:jc w:val="right"/>
            </w:pPr>
            <w:r>
              <w:rPr>
                <w:sz w:val="16"/>
              </w:rPr>
              <w:t>$7,314</w:t>
            </w:r>
          </w:p>
        </w:tc>
        <w:tc>
          <w:tcPr>
            <w:tcW w:type="dxa" w:w="1204"/>
          </w:tcPr>
          <w:p>
            <w:pPr>
              <w:spacing w:after="0"/>
              <w:jc w:val="right"/>
            </w:pPr>
            <w:r>
              <w:rPr>
                <w:sz w:val="16"/>
              </w:rPr>
              <w:t>$155,858</w:t>
            </w:r>
          </w:p>
        </w:tc>
        <w:tc>
          <w:tcPr>
            <w:tcW w:type="dxa" w:w="2128"/>
          </w:tcPr>
          <w:p>
            <w:pPr>
              <w:spacing w:after="0"/>
              <w:jc w:val="right"/>
            </w:pPr>
            <w:r>
              <w:rPr>
                <w:sz w:val="16"/>
              </w:rPr>
              <w:t>0</w:t>
            </w:r>
          </w:p>
        </w:tc>
        <w:tc>
          <w:tcPr>
            <w:tcW w:type="dxa" w:w="2196"/>
          </w:tcPr>
          <w:p>
            <w:pPr>
              <w:spacing w:after="0"/>
              <w:jc w:val="left"/>
            </w:pPr>
            <w:r>
              <w:rPr>
                <w:sz w:val="16"/>
              </w:rPr>
              <w:t>Declared 1 time; no Storm Events record of this type.</w:t>
            </w:r>
          </w:p>
        </w:tc>
      </w:tr>
      <w:tr>
        <w:trPr>
          <w:cantSplit/>
        </w:trPr>
        <w:tc>
          <w:tcPr>
            <w:tcW w:type="dxa" w:w="722"/>
          </w:tcPr>
          <w:p>
            <w:pPr>
              <w:spacing w:after="0"/>
              <w:jc w:val="right"/>
            </w:pPr>
            <w:r>
              <w:rPr>
                <w:sz w:val="16"/>
              </w:rPr>
              <w:t>6</w:t>
            </w:r>
          </w:p>
        </w:tc>
        <w:tc>
          <w:tcPr>
            <w:tcW w:type="dxa" w:w="1037"/>
          </w:tcPr>
          <w:p>
            <w:pPr>
              <w:spacing w:after="0"/>
              <w:jc w:val="left"/>
            </w:pPr>
            <w:r>
              <w:rPr>
                <w:sz w:val="16"/>
              </w:rPr>
              <w:t>Drought</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$100,309</w:t>
            </w:r>
          </w:p>
        </w:tc>
        <w:tc>
          <w:tcPr>
            <w:tcW w:type="dxa" w:w="1919"/>
          </w:tcPr>
          <w:p>
            <w:pPr>
              <w:spacing w:after="0"/>
              <w:jc w:val="right"/>
            </w:pPr>
            <w:r>
              <w:rPr>
                <w:sz w:val="16"/>
              </w:rPr>
              <w:t>n/a</w:t>
            </w:r>
          </w:p>
        </w:tc>
        <w:tc>
          <w:tcPr>
            <w:tcW w:type="dxa" w:w="1204"/>
          </w:tcPr>
          <w:p>
            <w:pPr>
              <w:spacing w:after="0"/>
              <w:jc w:val="right"/>
            </w:pPr>
            <w:r>
              <w:rPr>
                <w:sz w:val="16"/>
              </w:rPr>
              <w:t>$100,309</w:t>
            </w:r>
          </w:p>
        </w:tc>
        <w:tc>
          <w:tcPr>
            <w:tcW w:type="dxa" w:w="2128"/>
          </w:tcPr>
          <w:p>
            <w:pPr>
              <w:spacing w:after="0"/>
              <w:jc w:val="right"/>
            </w:pPr>
            <w:r>
              <w:rPr>
                <w:sz w:val="16"/>
              </w:rPr>
              <w:t>7</w:t>
            </w:r>
          </w:p>
        </w:tc>
        <w:tc>
          <w:tcPr>
            <w:tcW w:type="dxa" w:w="2196"/>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Cold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$365</w:t>
            </w:r>
          </w:p>
        </w:tc>
        <w:tc>
          <w:tcPr>
            <w:tcW w:type="dxa" w:w="1126"/>
          </w:tcPr>
          <w:p>
            <w:pPr>
              <w:spacing w:after="0"/>
              <w:jc w:val="right"/>
            </w:pPr>
            <w:r>
              <w:rPr>
                <w:sz w:val="16"/>
              </w:rPr>
              <w:t>$60,334</w:t>
            </w:r>
          </w:p>
        </w:tc>
        <w:tc>
          <w:tcPr>
            <w:tcW w:type="dxa" w:w="1919"/>
          </w:tcPr>
          <w:p>
            <w:pPr>
              <w:spacing w:after="0"/>
              <w:jc w:val="right"/>
            </w:pPr>
            <w:r>
              <w:rPr>
                <w:sz w:val="16"/>
              </w:rPr>
              <w:t>$36,593</w:t>
            </w:r>
          </w:p>
        </w:tc>
        <w:tc>
          <w:tcPr>
            <w:tcW w:type="dxa" w:w="1204"/>
          </w:tcPr>
          <w:p>
            <w:pPr>
              <w:spacing w:after="0"/>
              <w:jc w:val="right"/>
            </w:pPr>
            <w:r>
              <w:rPr>
                <w:sz w:val="16"/>
              </w:rPr>
              <w:t>$97,292</w:t>
            </w:r>
          </w:p>
        </w:tc>
        <w:tc>
          <w:tcPr>
            <w:tcW w:type="dxa" w:w="2128"/>
          </w:tcPr>
          <w:p>
            <w:pPr>
              <w:spacing w:after="0"/>
              <w:jc w:val="right"/>
            </w:pPr>
            <w:r>
              <w:rPr>
                <w:sz w:val="16"/>
              </w:rPr>
              <w:t>2</w:t>
            </w:r>
          </w:p>
        </w:tc>
        <w:tc>
          <w:tcPr>
            <w:tcW w:type="dxa" w:w="2196"/>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8</w:t>
            </w:r>
          </w:p>
        </w:tc>
        <w:tc>
          <w:tcPr>
            <w:tcW w:type="dxa" w:w="1037"/>
          </w:tcPr>
          <w:p>
            <w:pPr>
              <w:spacing w:after="0"/>
              <w:jc w:val="left"/>
            </w:pPr>
            <w:r>
              <w:rPr>
                <w:sz w:val="16"/>
              </w:rPr>
              <w:t>Strong Wind</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1037"/>
          </w:tcPr>
          <w:p>
            <w:pPr>
              <w:spacing w:after="0"/>
              <w:jc w:val="right"/>
            </w:pPr>
            <w:r>
              <w:rPr>
                <w:sz w:val="16"/>
              </w:rPr>
              <w:t>$3,696</w:t>
            </w:r>
          </w:p>
        </w:tc>
        <w:tc>
          <w:tcPr>
            <w:tcW w:type="dxa" w:w="1126"/>
          </w:tcPr>
          <w:p>
            <w:pPr>
              <w:spacing w:after="0"/>
              <w:jc w:val="right"/>
            </w:pPr>
            <w:r>
              <w:rPr>
                <w:sz w:val="16"/>
              </w:rPr>
              <w:t>$50,397</w:t>
            </w:r>
          </w:p>
        </w:tc>
        <w:tc>
          <w:tcPr>
            <w:tcW w:type="dxa" w:w="1919"/>
          </w:tcPr>
          <w:p>
            <w:pPr>
              <w:spacing w:after="0"/>
              <w:jc w:val="right"/>
            </w:pPr>
            <w:r>
              <w:rPr>
                <w:sz w:val="16"/>
              </w:rPr>
              <w:t>$40,080</w:t>
            </w:r>
          </w:p>
        </w:tc>
        <w:tc>
          <w:tcPr>
            <w:tcW w:type="dxa" w:w="1204"/>
          </w:tcPr>
          <w:p>
            <w:pPr>
              <w:spacing w:after="0"/>
              <w:jc w:val="right"/>
            </w:pPr>
            <w:r>
              <w:rPr>
                <w:sz w:val="16"/>
              </w:rPr>
              <w:t>$94,172</w:t>
            </w:r>
          </w:p>
        </w:tc>
        <w:tc>
          <w:tcPr>
            <w:tcW w:type="dxa" w:w="2128"/>
          </w:tcPr>
          <w:p>
            <w:pPr>
              <w:spacing w:after="0"/>
              <w:jc w:val="right"/>
            </w:pPr>
            <w:r>
              <w:rPr>
                <w:sz w:val="16"/>
              </w:rPr>
              <w:t>75</w:t>
            </w:r>
          </w:p>
        </w:tc>
        <w:tc>
          <w:tcPr>
            <w:tcW w:type="dxa" w:w="2196"/>
          </w:tcPr>
          <w:p>
            <w:pPr>
              <w:spacing w:after="0"/>
              <w:jc w:val="left"/>
            </w:pPr>
            <w:r>
              <w:rPr>
                <w:sz w:val="16"/>
              </w:rPr>
              <w:t>Includes 10 High Wind records (a NOAA non-thunderstorm wind type, outside NRI's Strong Wind definition).</w:t>
            </w:r>
          </w:p>
        </w:tc>
      </w:tr>
      <w:tr>
        <w:trPr>
          <w:cantSplit/>
        </w:trPr>
        <w:tc>
          <w:tcPr>
            <w:tcW w:type="dxa" w:w="722"/>
          </w:tcPr>
          <w:p>
            <w:pPr>
              <w:spacing w:after="0"/>
              <w:jc w:val="right"/>
            </w:pPr>
            <w:r>
              <w:rPr>
                <w:sz w:val="16"/>
              </w:rPr>
              <w:t>9</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$425</w:t>
            </w:r>
          </w:p>
        </w:tc>
        <w:tc>
          <w:tcPr>
            <w:tcW w:type="dxa" w:w="1919"/>
          </w:tcPr>
          <w:p>
            <w:pPr>
              <w:spacing w:after="0"/>
              <w:jc w:val="right"/>
            </w:pPr>
            <w:r>
              <w:rPr>
                <w:sz w:val="16"/>
              </w:rPr>
              <w:t>$82,764</w:t>
            </w:r>
          </w:p>
        </w:tc>
        <w:tc>
          <w:tcPr>
            <w:tcW w:type="dxa" w:w="1204"/>
          </w:tcPr>
          <w:p>
            <w:pPr>
              <w:spacing w:after="0"/>
              <w:jc w:val="right"/>
            </w:pPr>
            <w:r>
              <w:rPr>
                <w:sz w:val="16"/>
              </w:rPr>
              <w:t>$83,196</w:t>
            </w:r>
          </w:p>
        </w:tc>
        <w:tc>
          <w:tcPr>
            <w:tcW w:type="dxa" w:w="2128"/>
          </w:tcPr>
          <w:p>
            <w:pPr>
              <w:spacing w:after="0"/>
              <w:jc w:val="right"/>
            </w:pPr>
            <w:r>
              <w:rPr>
                <w:sz w:val="16"/>
              </w:rPr>
              <w:t>7</w:t>
            </w:r>
          </w:p>
        </w:tc>
        <w:tc>
          <w:tcPr>
            <w:tcW w:type="dxa" w:w="2196"/>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Very Low</w:t>
            </w:r>
          </w:p>
        </w:tc>
        <w:tc>
          <w:tcPr>
            <w:tcW w:type="dxa" w:w="1037"/>
          </w:tcPr>
          <w:p>
            <w:pPr>
              <w:spacing w:after="0"/>
              <w:jc w:val="right"/>
            </w:pPr>
            <w:r>
              <w:rPr>
                <w:sz w:val="16"/>
              </w:rPr>
              <w:t>$7,712</w:t>
            </w:r>
          </w:p>
        </w:tc>
        <w:tc>
          <w:tcPr>
            <w:tcW w:type="dxa" w:w="1126"/>
          </w:tcPr>
          <w:p>
            <w:pPr>
              <w:spacing w:after="0"/>
              <w:jc w:val="right"/>
            </w:pPr>
            <w:r>
              <w:rPr>
                <w:sz w:val="16"/>
              </w:rPr>
              <w:t>n/a</w:t>
            </w:r>
          </w:p>
        </w:tc>
        <w:tc>
          <w:tcPr>
            <w:tcW w:type="dxa" w:w="1919"/>
          </w:tcPr>
          <w:p>
            <w:pPr>
              <w:spacing w:after="0"/>
              <w:jc w:val="right"/>
            </w:pPr>
            <w:r>
              <w:rPr>
                <w:sz w:val="16"/>
              </w:rPr>
              <w:t>$67,792</w:t>
            </w:r>
          </w:p>
        </w:tc>
        <w:tc>
          <w:tcPr>
            <w:tcW w:type="dxa" w:w="1204"/>
          </w:tcPr>
          <w:p>
            <w:pPr>
              <w:spacing w:after="0"/>
              <w:jc w:val="right"/>
            </w:pPr>
            <w:r>
              <w:rPr>
                <w:sz w:val="16"/>
              </w:rPr>
              <w:t>$75,504</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$10,091</w:t>
            </w:r>
          </w:p>
        </w:tc>
        <w:tc>
          <w:tcPr>
            <w:tcW w:type="dxa" w:w="1126"/>
          </w:tcPr>
          <w:p>
            <w:pPr>
              <w:spacing w:after="0"/>
              <w:jc w:val="right"/>
            </w:pPr>
            <w:r>
              <w:rPr>
                <w:sz w:val="16"/>
              </w:rPr>
              <w:t>$304</w:t>
            </w:r>
          </w:p>
        </w:tc>
        <w:tc>
          <w:tcPr>
            <w:tcW w:type="dxa" w:w="1919"/>
          </w:tcPr>
          <w:p>
            <w:pPr>
              <w:spacing w:after="0"/>
              <w:jc w:val="right"/>
            </w:pPr>
            <w:r>
              <w:rPr>
                <w:sz w:val="16"/>
              </w:rPr>
              <w:t>$37,931</w:t>
            </w:r>
          </w:p>
        </w:tc>
        <w:tc>
          <w:tcPr>
            <w:tcW w:type="dxa" w:w="1204"/>
          </w:tcPr>
          <w:p>
            <w:pPr>
              <w:spacing w:after="0"/>
              <w:jc w:val="right"/>
            </w:pPr>
            <w:r>
              <w:rPr>
                <w:sz w:val="16"/>
              </w:rPr>
              <w:t>$48,325</w:t>
            </w:r>
          </w:p>
        </w:tc>
        <w:tc>
          <w:tcPr>
            <w:tcW w:type="dxa" w:w="2128"/>
          </w:tcPr>
          <w:p>
            <w:pPr>
              <w:spacing w:after="0"/>
              <w:jc w:val="right"/>
            </w:pPr>
            <w:r>
              <w:rPr>
                <w:sz w:val="16"/>
              </w:rPr>
              <w:t>26</w:t>
            </w:r>
          </w:p>
        </w:tc>
        <w:tc>
          <w:tcPr>
            <w:tcW w:type="dxa" w:w="2196"/>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Hail</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$3,383</w:t>
            </w:r>
          </w:p>
        </w:tc>
        <w:tc>
          <w:tcPr>
            <w:tcW w:type="dxa" w:w="1126"/>
          </w:tcPr>
          <w:p>
            <w:pPr>
              <w:spacing w:after="0"/>
              <w:jc w:val="right"/>
            </w:pPr>
            <w:r>
              <w:rPr>
                <w:sz w:val="16"/>
              </w:rPr>
              <w:t>$31,025</w:t>
            </w:r>
          </w:p>
        </w:tc>
        <w:tc>
          <w:tcPr>
            <w:tcW w:type="dxa" w:w="1919"/>
          </w:tcPr>
          <w:p>
            <w:pPr>
              <w:spacing w:after="0"/>
              <w:jc w:val="right"/>
            </w:pPr>
            <w:r>
              <w:rPr>
                <w:sz w:val="16"/>
              </w:rPr>
              <w:t>$1,978</w:t>
            </w:r>
          </w:p>
        </w:tc>
        <w:tc>
          <w:tcPr>
            <w:tcW w:type="dxa" w:w="1204"/>
          </w:tcPr>
          <w:p>
            <w:pPr>
              <w:spacing w:after="0"/>
              <w:jc w:val="right"/>
            </w:pPr>
            <w:r>
              <w:rPr>
                <w:sz w:val="16"/>
              </w:rPr>
              <w:t>$36,386</w:t>
            </w:r>
          </w:p>
        </w:tc>
        <w:tc>
          <w:tcPr>
            <w:tcW w:type="dxa" w:w="2128"/>
          </w:tcPr>
          <w:p>
            <w:pPr>
              <w:spacing w:after="0"/>
              <w:jc w:val="right"/>
            </w:pPr>
            <w:r>
              <w:rPr>
                <w:sz w:val="16"/>
              </w:rPr>
              <w:t>28</w:t>
            </w:r>
          </w:p>
        </w:tc>
        <w:tc>
          <w:tcPr>
            <w:tcW w:type="dxa" w:w="2196"/>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$12,336</w:t>
            </w:r>
          </w:p>
        </w:tc>
        <w:tc>
          <w:tcPr>
            <w:tcW w:type="dxa" w:w="1126"/>
          </w:tcPr>
          <w:p>
            <w:pPr>
              <w:spacing w:after="0"/>
              <w:jc w:val="right"/>
            </w:pPr>
            <w:r>
              <w:rPr>
                <w:sz w:val="16"/>
              </w:rPr>
              <w:t>n/a</w:t>
            </w:r>
          </w:p>
        </w:tc>
        <w:tc>
          <w:tcPr>
            <w:tcW w:type="dxa" w:w="1919"/>
          </w:tcPr>
          <w:p>
            <w:pPr>
              <w:spacing w:after="0"/>
              <w:jc w:val="right"/>
            </w:pPr>
            <w:r>
              <w:rPr>
                <w:sz w:val="16"/>
              </w:rPr>
              <w:t>$3,502</w:t>
            </w:r>
          </w:p>
        </w:tc>
        <w:tc>
          <w:tcPr>
            <w:tcW w:type="dxa" w:w="1204"/>
          </w:tcPr>
          <w:p>
            <w:pPr>
              <w:spacing w:after="0"/>
              <w:jc w:val="right"/>
            </w:pPr>
            <w:r>
              <w:rPr>
                <w:sz w:val="16"/>
              </w:rPr>
              <w:t>$15,837</w:t>
            </w:r>
          </w:p>
        </w:tc>
        <w:tc>
          <w:tcPr>
            <w:tcW w:type="dxa" w:w="2128"/>
          </w:tcPr>
          <w:p>
            <w:pPr>
              <w:spacing w:after="0"/>
              <w:jc w:val="right"/>
            </w:pPr>
          </w:p>
        </w:tc>
        <w:tc>
          <w:tcPr>
            <w:tcW w:type="dxa" w:w="2196"/>
          </w:tcPr>
          <w:p>
            <w:pPr>
              <w:spacing w:after="0"/>
              <w:jc w:val="left"/>
            </w:pPr>
            <w:r>
              <w:rPr>
                <w:sz w:val="16"/>
              </w:rPr>
              <w:t>Storm Events does not record earthquakes.</w:t>
            </w:r>
          </w:p>
        </w:tc>
      </w:tr>
      <w:tr>
        <w:trPr>
          <w:cantSplit/>
        </w:trPr>
        <w:tc>
          <w:tcPr>
            <w:tcW w:type="dxa" w:w="722"/>
          </w:tcPr>
          <w:p>
            <w:pPr>
              <w:spacing w:after="0"/>
              <w:jc w:val="right"/>
            </w:pPr>
            <w:r>
              <w:rPr>
                <w:sz w:val="16"/>
              </w:rPr>
              <w:t>14</w:t>
            </w:r>
          </w:p>
        </w:tc>
        <w:tc>
          <w:tcPr>
            <w:tcW w:type="dxa" w:w="1037"/>
          </w:tcPr>
          <w:p>
            <w:pPr>
              <w:spacing w:after="0"/>
              <w:jc w:val="left"/>
            </w:pPr>
            <w:r>
              <w:rPr>
                <w:sz w:val="16"/>
              </w:rPr>
              <w:t>Ice Storm</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$3,473</w:t>
            </w:r>
          </w:p>
        </w:tc>
        <w:tc>
          <w:tcPr>
            <w:tcW w:type="dxa" w:w="1126"/>
          </w:tcPr>
          <w:p>
            <w:pPr>
              <w:spacing w:after="0"/>
              <w:jc w:val="right"/>
            </w:pPr>
            <w:r>
              <w:rPr>
                <w:sz w:val="16"/>
              </w:rPr>
              <w:t>n/a</w:t>
            </w:r>
          </w:p>
        </w:tc>
        <w:tc>
          <w:tcPr>
            <w:tcW w:type="dxa" w:w="1919"/>
          </w:tcPr>
          <w:p>
            <w:pPr>
              <w:spacing w:after="0"/>
              <w:jc w:val="right"/>
            </w:pPr>
            <w:r>
              <w:rPr>
                <w:sz w:val="16"/>
              </w:rPr>
              <w:t>$733</w:t>
            </w:r>
          </w:p>
        </w:tc>
        <w:tc>
          <w:tcPr>
            <w:tcW w:type="dxa" w:w="1204"/>
          </w:tcPr>
          <w:p>
            <w:pPr>
              <w:spacing w:after="0"/>
              <w:jc w:val="right"/>
            </w:pPr>
            <w:r>
              <w:rPr>
                <w:sz w:val="16"/>
              </w:rPr>
              <w:t>$4,205</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Landslide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19"/>
          </w:tcPr>
          <w:p>
            <w:pPr>
              <w:spacing w:after="0"/>
              <w:jc w:val="right"/>
            </w:pPr>
            <w:r>
              <w:rPr>
                <w:sz w:val="16"/>
              </w:rPr>
              <w:t>under $1</w:t>
            </w:r>
          </w:p>
        </w:tc>
        <w:tc>
          <w:tcPr>
            <w:tcW w:type="dxa" w:w="1204"/>
          </w:tcPr>
          <w:p>
            <w:pPr>
              <w:spacing w:after="0"/>
              <w:jc w:val="right"/>
            </w:pPr>
            <w:r>
              <w:rPr>
                <w:sz w:val="16"/>
              </w:rPr>
              <w:t>$1</w:t>
            </w:r>
          </w:p>
        </w:tc>
        <w:tc>
          <w:tcPr>
            <w:tcW w:type="dxa" w:w="2128"/>
          </w:tcPr>
          <w:p>
            <w:pPr>
              <w:spacing w:after="0"/>
              <w:jc w:val="right"/>
            </w:pPr>
            <w:r>
              <w:rPr>
                <w:sz w:val="16"/>
              </w:rPr>
              <w:t>0</w:t>
            </w:r>
          </w:p>
        </w:tc>
        <w:tc>
          <w:tcPr>
            <w:tcW w:type="dxa" w:w="2196"/>
          </w:tcPr>
          <w:p>
            <w:pPr>
              <w:spacing w:after="0"/>
              <w:jc w:val="left"/>
            </w:pPr>
            <w:r>
              <w:rPr>
                <w:sz w:val="16"/>
              </w:rPr>
              <w:t>Declared 1 time; no Storm Events record of this type.</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19"/>
          </w:tcPr>
          <w:p>
            <w:pPr>
              <w:spacing w:after="0"/>
              <w:jc w:val="right"/>
            </w:pPr>
            <w:r>
              <w:rPr>
                <w:sz w:val="16"/>
              </w:rPr>
              <w:t>n/a</w:t>
            </w:r>
          </w:p>
        </w:tc>
        <w:tc>
          <w:tcPr>
            <w:tcW w:type="dxa" w:w="1204"/>
          </w:tcPr>
          <w:p>
            <w:pPr>
              <w:spacing w:after="0"/>
              <w:jc w:val="right"/>
            </w:pPr>
            <w:r>
              <w:rPr>
                <w:sz w:val="16"/>
              </w:rPr>
              <w:t>n/a</w:t>
            </w:r>
          </w:p>
        </w:tc>
        <w:tc>
          <w:tcPr>
            <w:tcW w:type="dxa" w:w="2128"/>
          </w:tcPr>
          <w:p>
            <w:pPr>
              <w:spacing w:after="0"/>
              <w:jc w:val="right"/>
            </w:pPr>
            <w:r>
              <w:rPr>
                <w:sz w:val="16"/>
              </w:rPr>
              <w:t>0</w:t>
            </w:r>
          </w:p>
        </w:tc>
        <w:tc>
          <w:tcPr>
            <w:tcW w:type="dxa" w:w="219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97"/>
        <w:gridCol w:w="9415"/>
      </w:tblGrid>
      <w:tr>
        <w:trPr>
          <w:cantSplit/>
          <w:tblHeader/>
        </w:trPr>
        <w:tc>
          <w:tcPr>
            <w:tcW w:type="dxa" w:w="4697"/>
            <w:shd w:val="clear" w:color="auto" w:fill="E8E8E8"/>
          </w:tcPr>
          <w:p>
            <w:pPr>
              <w:spacing w:after="0"/>
              <w:jc w:val="left"/>
            </w:pPr>
            <w:r>
              <w:rPr>
                <w:b/>
                <w:sz w:val="16"/>
              </w:rPr>
              <w:t>Hazard</w:t>
            </w:r>
          </w:p>
        </w:tc>
        <w:tc>
          <w:tcPr>
            <w:tcW w:type="dxa" w:w="94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97"/>
          </w:tcPr>
          <w:p>
            <w:pPr>
              <w:spacing w:after="0"/>
              <w:jc w:val="left"/>
            </w:pPr>
            <w:r>
              <w:rPr>
                <w:sz w:val="16"/>
              </w:rPr>
              <w:t>Earthquake</w:t>
            </w:r>
          </w:p>
        </w:tc>
        <w:tc>
          <w:tcPr>
            <w:tcW w:type="dxa" w:w="9415"/>
          </w:tcPr>
          <w:p>
            <w:pPr>
              <w:spacing w:after="0"/>
              <w:jc w:val="left"/>
            </w:pPr>
            <w:r>
              <w:rPr>
                <w:sz w:val="16"/>
              </w:rPr>
              <w:t>tract 9201.02 (Very Low, 32.0); tract 9201.01 (Very Low, 30.5)</w:t>
            </w:r>
          </w:p>
        </w:tc>
      </w:tr>
      <w:tr>
        <w:trPr>
          <w:cantSplit/>
        </w:trPr>
        <w:tc>
          <w:tcPr>
            <w:tcW w:type="dxa" w:w="4697"/>
          </w:tcPr>
          <w:p>
            <w:pPr>
              <w:spacing w:after="0"/>
              <w:jc w:val="left"/>
            </w:pPr>
            <w:r>
              <w:rPr>
                <w:sz w:val="16"/>
              </w:rPr>
              <w:t>Hurricane</w:t>
            </w:r>
          </w:p>
        </w:tc>
        <w:tc>
          <w:tcPr>
            <w:tcW w:type="dxa" w:w="9415"/>
          </w:tcPr>
          <w:p>
            <w:pPr>
              <w:spacing w:after="0"/>
              <w:jc w:val="left"/>
            </w:pPr>
            <w:r>
              <w:rPr>
                <w:sz w:val="16"/>
              </w:rPr>
              <w:t>tract 9201.01 (Very High, 100.0); tract 9201.02 (Very High, 99.9)</w:t>
            </w:r>
          </w:p>
        </w:tc>
      </w:tr>
      <w:tr>
        <w:trPr>
          <w:cantSplit/>
        </w:trPr>
        <w:tc>
          <w:tcPr>
            <w:tcW w:type="dxa" w:w="4697"/>
          </w:tcPr>
          <w:p>
            <w:pPr>
              <w:spacing w:after="0"/>
              <w:jc w:val="left"/>
            </w:pPr>
            <w:r>
              <w:rPr>
                <w:sz w:val="16"/>
              </w:rPr>
              <w:t>Landslide</w:t>
            </w:r>
          </w:p>
        </w:tc>
        <w:tc>
          <w:tcPr>
            <w:tcW w:type="dxa" w:w="9415"/>
          </w:tcPr>
          <w:p>
            <w:pPr>
              <w:spacing w:after="0"/>
              <w:jc w:val="left"/>
            </w:pPr>
            <w:r>
              <w:rPr>
                <w:sz w:val="16"/>
              </w:rPr>
              <w:t>tract 9201.01 (Very Low, 36.5); tract 9201.02 (Very Low, 36.1)</w:t>
            </w:r>
          </w:p>
        </w:tc>
      </w:tr>
      <w:tr>
        <w:trPr>
          <w:cantSplit/>
        </w:trPr>
        <w:tc>
          <w:tcPr>
            <w:tcW w:type="dxa" w:w="4697"/>
          </w:tcPr>
          <w:p>
            <w:pPr>
              <w:spacing w:after="0"/>
              <w:jc w:val="left"/>
            </w:pPr>
            <w:r>
              <w:rPr>
                <w:sz w:val="16"/>
              </w:rPr>
              <w:t>Tornado</w:t>
            </w:r>
          </w:p>
        </w:tc>
        <w:tc>
          <w:tcPr>
            <w:tcW w:type="dxa" w:w="9415"/>
          </w:tcPr>
          <w:p>
            <w:pPr>
              <w:spacing w:after="0"/>
              <w:jc w:val="left"/>
            </w:pPr>
            <w:r>
              <w:rPr>
                <w:sz w:val="16"/>
              </w:rPr>
              <w:t>tract 9201.02 (Relatively Moderate, 66.8); tract 9201.01 (Relatively Moderate, 60.5)</w:t>
            </w:r>
          </w:p>
        </w:tc>
      </w:tr>
      <w:tr>
        <w:trPr>
          <w:cantSplit/>
        </w:trPr>
        <w:tc>
          <w:tcPr>
            <w:tcW w:type="dxa" w:w="4697"/>
          </w:tcPr>
          <w:p>
            <w:pPr>
              <w:spacing w:after="0"/>
              <w:jc w:val="left"/>
            </w:pPr>
            <w:r>
              <w:rPr>
                <w:sz w:val="16"/>
              </w:rPr>
              <w:t>Tsunami</w:t>
            </w:r>
          </w:p>
        </w:tc>
        <w:tc>
          <w:tcPr>
            <w:tcW w:type="dxa" w:w="9415"/>
          </w:tcPr>
          <w:p>
            <w:pPr>
              <w:spacing w:after="0"/>
              <w:jc w:val="left"/>
            </w:pPr>
            <w:r>
              <w:rPr>
                <w:sz w:val="16"/>
              </w:rPr>
              <w:t>no tract has a National Risk Index rating for this hazard</w:t>
            </w:r>
          </w:p>
        </w:tc>
      </w:tr>
      <w:tr>
        <w:trPr>
          <w:cantSplit/>
        </w:trPr>
        <w:tc>
          <w:tcPr>
            <w:tcW w:type="dxa" w:w="4697"/>
          </w:tcPr>
          <w:p>
            <w:pPr>
              <w:spacing w:after="0"/>
              <w:jc w:val="left"/>
            </w:pPr>
            <w:r>
              <w:rPr>
                <w:sz w:val="16"/>
              </w:rPr>
              <w:t>Wildfire</w:t>
            </w:r>
          </w:p>
        </w:tc>
        <w:tc>
          <w:tcPr>
            <w:tcW w:type="dxa" w:w="9415"/>
          </w:tcPr>
          <w:p>
            <w:pPr>
              <w:spacing w:after="0"/>
              <w:jc w:val="left"/>
            </w:pPr>
            <w:r>
              <w:rPr>
                <w:sz w:val="16"/>
              </w:rPr>
              <w:t>tract 9201.01 (Relatively Moderate, 96.2); tract 9201.02 (Relatively Moderate, 93.1)</w:t>
            </w:r>
          </w:p>
        </w:tc>
      </w:tr>
    </w:tbl>
    <w:p>
      <w:pPr>
        <w:spacing w:after="40" w:before="60"/>
      </w:pPr>
      <w:r>
        <w:rPr>
          <w:sz w:val="15"/>
        </w:rPr>
        <w:t xml:space="preserve">Up to 3 census tracts per hazard, highest National Risk Index rating first, then highest score; a tract number is the Census tract number (for example 9201.02 is Census Tract 9201.02).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920"/>
        <w:gridCol w:w="1802"/>
        <w:gridCol w:w="2086"/>
        <w:gridCol w:w="1483"/>
        <w:gridCol w:w="1634"/>
        <w:gridCol w:w="1781"/>
        <w:gridCol w:w="1616"/>
      </w:tblGrid>
      <w:tr>
        <w:trPr>
          <w:cantSplit/>
          <w:tblHeader/>
        </w:trPr>
        <w:tc>
          <w:tcPr>
            <w:tcW w:type="dxa" w:w="1791"/>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8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6"/>
            <w:shd w:val="clear" w:color="auto" w:fill="E8E8E8"/>
          </w:tcPr>
          <w:p>
            <w:pPr>
              <w:spacing w:after="0"/>
              <w:jc w:val="left"/>
            </w:pPr>
            <w:r>
              <w:rPr>
                <w:b/>
                <w:sz w:val="16"/>
              </w:rPr>
              <w:t>Observed range</w:t>
            </w:r>
          </w:p>
        </w:tc>
        <w:tc>
          <w:tcPr>
            <w:tcW w:type="dxa" w:w="1483"/>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781"/>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791"/>
          </w:tcPr>
          <w:p>
            <w:pPr>
              <w:spacing w:after="0"/>
              <w:jc w:val="left"/>
            </w:pPr>
            <w:r>
              <w:rPr>
                <w:sz w:val="16"/>
              </w:rPr>
              <w:t>Coastal Flood, Storm Surge/Tide</w:t>
            </w:r>
          </w:p>
        </w:tc>
        <w:tc>
          <w:tcPr>
            <w:tcW w:type="dxa" w:w="1920"/>
          </w:tcPr>
          <w:p>
            <w:pPr>
              <w:spacing w:after="0"/>
              <w:jc w:val="left"/>
            </w:pPr>
            <w:r>
              <w:rPr>
                <w:sz w:val="16"/>
              </w:rPr>
              <w:t>none in data (flood depth: FIRM)</w:t>
            </w:r>
          </w:p>
        </w:tc>
        <w:tc>
          <w:tcPr>
            <w:tcW w:type="dxa" w:w="1802"/>
          </w:tcPr>
          <w:p>
            <w:pPr>
              <w:spacing w:after="0"/>
              <w:jc w:val="right"/>
            </w:pPr>
            <w:r>
              <w:rPr>
                <w:sz w:val="16"/>
              </w:rPr>
              <w:t>10 records, 2011 to 2026 (10 zone-level)</w:t>
            </w:r>
          </w:p>
        </w:tc>
        <w:tc>
          <w:tcPr>
            <w:tcW w:type="dxa" w:w="2086"/>
          </w:tcPr>
          <w:p>
            <w:pPr>
              <w:spacing w:after="0"/>
              <w:jc w:val="left"/>
            </w:pPr>
          </w:p>
        </w:tc>
        <w:tc>
          <w:tcPr>
            <w:tcW w:type="dxa" w:w="1483"/>
          </w:tcPr>
          <w:p>
            <w:pPr>
              <w:spacing w:after="0"/>
              <w:jc w:val="left"/>
            </w:pPr>
            <w:r>
              <w:rPr>
                <w:sz w:val="16"/>
              </w:rPr>
              <w:t>Storm Surge/Tide, 2011-08-26, $40,000,000 property; $0 crops (2011 dollars); NWS zone NCZ081</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802"/>
          </w:tcPr>
          <w:p>
            <w:pPr>
              <w:spacing w:after="0"/>
              <w:jc w:val="right"/>
            </w:pPr>
            <w:r>
              <w:rPr>
                <w:sz w:val="16"/>
              </w:rPr>
              <w:t>1 record, 1998 (1 zone-level)</w:t>
            </w:r>
          </w:p>
        </w:tc>
        <w:tc>
          <w:tcPr>
            <w:tcW w:type="dxa" w:w="2086"/>
          </w:tcPr>
          <w:p>
            <w:pPr>
              <w:spacing w:after="0"/>
              <w:jc w:val="left"/>
            </w:pPr>
            <w:r>
              <w:rPr>
                <w:sz w:val="16"/>
              </w:rPr>
              <w:t>4 days; 1 with a recorded value</w:t>
            </w:r>
          </w:p>
        </w:tc>
        <w:tc>
          <w:tcPr>
            <w:tcW w:type="dxa" w:w="1483"/>
          </w:tcPr>
          <w:p>
            <w:pPr>
              <w:spacing w:after="0"/>
              <w:jc w:val="left"/>
            </w:pPr>
            <w:r>
              <w:rPr>
                <w:sz w:val="16"/>
              </w:rPr>
              <w:t>4 consecutive days, 1998-03-11 to 1998-03-14, zone-level</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802"/>
          </w:tcPr>
          <w:p>
            <w:pPr>
              <w:spacing w:after="0"/>
              <w:jc w:val="right"/>
            </w:pPr>
            <w:r>
              <w:rPr>
                <w:sz w:val="16"/>
              </w:rPr>
              <w:t>1 record, 2004 (1 zone-level)</w:t>
            </w:r>
          </w:p>
        </w:tc>
        <w:tc>
          <w:tcPr>
            <w:tcW w:type="dxa" w:w="2086"/>
          </w:tcPr>
          <w:p>
            <w:pPr>
              <w:spacing w:after="0"/>
              <w:jc w:val="left"/>
            </w:pPr>
          </w:p>
        </w:tc>
        <w:tc>
          <w:tcPr>
            <w:tcW w:type="dxa" w:w="1483"/>
          </w:tcPr>
          <w:p>
            <w:pPr>
              <w:spacing w:after="0"/>
              <w:jc w:val="left"/>
            </w:pPr>
            <w:r>
              <w:rPr>
                <w:sz w:val="16"/>
              </w:rPr>
              <w:t>No crop damage reported in 1 record.</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920"/>
          </w:tcPr>
          <w:p>
            <w:pPr>
              <w:spacing w:after="0"/>
              <w:jc w:val="left"/>
            </w:pPr>
            <w:r>
              <w:rPr>
                <w:sz w:val="16"/>
              </w:rPr>
              <w:t>U.S. Drought Monitor scale (D0 to D4)</w:t>
            </w:r>
          </w:p>
        </w:tc>
        <w:tc>
          <w:tcPr>
            <w:tcW w:type="dxa" w:w="1802"/>
          </w:tcPr>
          <w:p>
            <w:pPr>
              <w:spacing w:after="0"/>
              <w:jc w:val="right"/>
            </w:pPr>
            <w:r>
              <w:rPr>
                <w:sz w:val="16"/>
              </w:rPr>
              <w:t>7 records, 2011 to 2026 (7 zone-level)</w:t>
            </w:r>
          </w:p>
        </w:tc>
        <w:tc>
          <w:tcPr>
            <w:tcW w:type="dxa" w:w="2086"/>
          </w:tcPr>
          <w:p>
            <w:pPr>
              <w:spacing w:after="0"/>
              <w:jc w:val="left"/>
            </w:pPr>
            <w:r>
              <w:rPr>
                <w:sz w:val="16"/>
              </w:rPr>
              <w:t>62 days to 92 days (median 77 days); 2 with a recorded value</w:t>
            </w:r>
          </w:p>
        </w:tc>
        <w:tc>
          <w:tcPr>
            <w:tcW w:type="dxa" w:w="1483"/>
          </w:tcPr>
          <w:p>
            <w:pPr>
              <w:spacing w:after="0"/>
              <w:jc w:val="left"/>
            </w:pPr>
            <w:r>
              <w:rPr>
                <w:sz w:val="16"/>
              </w:rPr>
              <w:t>92 days (3 months), 2011-06-01 to 2011-08-31, a run of 3 consecutive Storm Events drought records, zone-level</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920"/>
          </w:tcPr>
          <w:p>
            <w:pPr>
              <w:spacing w:after="0"/>
              <w:jc w:val="left"/>
            </w:pPr>
            <w:r>
              <w:rPr>
                <w:sz w:val="16"/>
              </w:rPr>
              <w:t>Modified Mercalli (local data)</w:t>
            </w:r>
          </w:p>
        </w:tc>
        <w:tc>
          <w:tcPr>
            <w:tcW w:type="dxa" w:w="1802"/>
          </w:tcPr>
          <w:p>
            <w:pPr>
              <w:spacing w:after="0"/>
              <w:jc w:val="right"/>
            </w:pPr>
            <w:r>
              <w:rPr>
                <w:sz w:val="16"/>
              </w:rPr>
              <w:t>0</w:t>
            </w:r>
          </w:p>
        </w:tc>
        <w:tc>
          <w:tcPr>
            <w:tcW w:type="dxa" w:w="2086"/>
          </w:tcPr>
          <w:p>
            <w:pPr>
              <w:spacing w:after="0"/>
              <w:jc w:val="left"/>
            </w:pPr>
          </w:p>
        </w:tc>
        <w:tc>
          <w:tcPr>
            <w:tcW w:type="dxa" w:w="1483"/>
          </w:tcPr>
          <w:p>
            <w:pPr>
              <w:spacing w:after="0"/>
              <w:jc w:val="left"/>
            </w:pPr>
          </w:p>
        </w:tc>
        <w:tc>
          <w:tcPr>
            <w:tcW w:type="dxa" w:w="1634"/>
          </w:tcPr>
          <w:p>
            <w:pPr>
              <w:spacing w:after="0"/>
              <w:jc w:val="left"/>
            </w:pPr>
          </w:p>
        </w:tc>
        <w:tc>
          <w:tcPr>
            <w:tcW w:type="dxa" w:w="1781"/>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920"/>
          </w:tcPr>
          <w:p>
            <w:pPr>
              <w:spacing w:after="0"/>
              <w:jc w:val="left"/>
            </w:pPr>
            <w:r>
              <w:rPr>
                <w:sz w:val="16"/>
              </w:rPr>
              <w:t>hail size (inches)</w:t>
            </w:r>
          </w:p>
        </w:tc>
        <w:tc>
          <w:tcPr>
            <w:tcW w:type="dxa" w:w="1802"/>
          </w:tcPr>
          <w:p>
            <w:pPr>
              <w:spacing w:after="0"/>
              <w:jc w:val="right"/>
            </w:pPr>
            <w:r>
              <w:rPr>
                <w:sz w:val="16"/>
              </w:rPr>
              <w:t>30 records, 1987 to 2019</w:t>
            </w:r>
          </w:p>
        </w:tc>
        <w:tc>
          <w:tcPr>
            <w:tcW w:type="dxa" w:w="2086"/>
          </w:tcPr>
          <w:p>
            <w:pPr>
              <w:spacing w:after="0"/>
              <w:jc w:val="left"/>
            </w:pPr>
            <w:r>
              <w:rPr>
                <w:sz w:val="16"/>
              </w:rPr>
              <w:t>0.75 in to 3.5 in (median 1 in); 30 with a recorded value</w:t>
            </w:r>
          </w:p>
        </w:tc>
        <w:tc>
          <w:tcPr>
            <w:tcW w:type="dxa" w:w="1483"/>
          </w:tcPr>
          <w:p>
            <w:pPr>
              <w:spacing w:after="0"/>
              <w:jc w:val="left"/>
            </w:pPr>
            <w:r>
              <w:rPr>
                <w:sz w:val="16"/>
              </w:rPr>
              <w:t>3.5 in hail, 1995-05-02</w:t>
            </w:r>
          </w:p>
        </w:tc>
        <w:tc>
          <w:tcPr>
            <w:tcW w:type="dxa" w:w="1634"/>
          </w:tcPr>
          <w:p>
            <w:pPr>
              <w:spacing w:after="0"/>
              <w:jc w:val="left"/>
            </w:pPr>
          </w:p>
        </w:tc>
        <w:tc>
          <w:tcPr>
            <w:tcW w:type="dxa" w:w="1781"/>
          </w:tcPr>
          <w:p>
            <w:pPr>
              <w:spacing w:after="0"/>
              <w:jc w:val="left"/>
            </w:pPr>
            <w:r>
              <w:rPr>
                <w:sz w:val="16"/>
              </w:rPr>
              <w:t>No event record names a jurisdiction in the plan.</w:t>
            </w:r>
          </w:p>
        </w:tc>
        <w:tc>
          <w:tcPr>
            <w:tcW w:type="dxa" w:w="1616"/>
          </w:tcPr>
          <w:p>
            <w:pPr>
              <w:spacing w:after="0"/>
              <w:jc w:val="left"/>
            </w:pPr>
          </w:p>
        </w:tc>
      </w:tr>
      <w:tr>
        <w:trPr>
          <w:cantSplit/>
        </w:trPr>
        <w:tc>
          <w:tcPr>
            <w:tcW w:type="dxa" w:w="1791"/>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802"/>
          </w:tcPr>
          <w:p>
            <w:pPr>
              <w:spacing w:after="0"/>
              <w:jc w:val="right"/>
            </w:pPr>
            <w:r>
              <w:rPr>
                <w:sz w:val="16"/>
              </w:rPr>
              <w:t>7 records, 2019 to 2025 (7 zone-level)</w:t>
            </w:r>
          </w:p>
        </w:tc>
        <w:tc>
          <w:tcPr>
            <w:tcW w:type="dxa" w:w="2086"/>
          </w:tcPr>
          <w:p>
            <w:pPr>
              <w:spacing w:after="0"/>
              <w:jc w:val="left"/>
            </w:pPr>
            <w:r>
              <w:rPr>
                <w:sz w:val="16"/>
              </w:rPr>
              <w:t>1 day to 2 days (median 1.5 days); 6 with a recorded value</w:t>
            </w:r>
          </w:p>
        </w:tc>
        <w:tc>
          <w:tcPr>
            <w:tcW w:type="dxa" w:w="1483"/>
          </w:tcPr>
          <w:p>
            <w:pPr>
              <w:spacing w:after="0"/>
              <w:jc w:val="left"/>
            </w:pPr>
            <w:r>
              <w:rPr>
                <w:sz w:val="16"/>
              </w:rPr>
              <w:t>2 consecutive days, 2025-07-26 to 2025-07-27, zone-level</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Heat index: in event narratives only (local data needed).</w:t>
            </w:r>
          </w:p>
        </w:tc>
      </w:tr>
      <w:tr>
        <w:trPr>
          <w:cantSplit/>
        </w:trPr>
        <w:tc>
          <w:tcPr>
            <w:tcW w:type="dxa" w:w="1791"/>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802"/>
          </w:tcPr>
          <w:p>
            <w:pPr>
              <w:spacing w:after="0"/>
              <w:jc w:val="right"/>
            </w:pPr>
            <w:r>
              <w:rPr>
                <w:sz w:val="16"/>
              </w:rPr>
              <w:t>27 records, 1996 to 2024 (27 zone-level)</w:t>
            </w:r>
          </w:p>
        </w:tc>
        <w:tc>
          <w:tcPr>
            <w:tcW w:type="dxa" w:w="2086"/>
          </w:tcPr>
          <w:p>
            <w:pPr>
              <w:spacing w:after="0"/>
              <w:jc w:val="left"/>
            </w:pPr>
          </w:p>
        </w:tc>
        <w:tc>
          <w:tcPr>
            <w:tcW w:type="dxa" w:w="1483"/>
          </w:tcPr>
          <w:p>
            <w:pPr>
              <w:spacing w:after="0"/>
              <w:jc w:val="left"/>
            </w:pPr>
            <w:r>
              <w:rPr>
                <w:sz w:val="16"/>
              </w:rPr>
              <w:t>Strongest recorded: Hurricane (Typhoon) record (NOAA's event type name), 2011-08-26 to 2011-08-28, category 1, $5,000,000 property; $15,000,000 crops (2011 dollars); NWS zone NCZ081</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920"/>
          </w:tcPr>
          <w:p>
            <w:pPr>
              <w:spacing w:after="0"/>
              <w:jc w:val="left"/>
            </w:pPr>
            <w:r>
              <w:rPr>
                <w:sz w:val="16"/>
              </w:rPr>
              <w:t>Sperry-Piltz ice scale (local data)</w:t>
            </w:r>
          </w:p>
        </w:tc>
        <w:tc>
          <w:tcPr>
            <w:tcW w:type="dxa" w:w="1802"/>
          </w:tcPr>
          <w:p>
            <w:pPr>
              <w:spacing w:after="0"/>
              <w:jc w:val="right"/>
            </w:pPr>
            <w:r>
              <w:rPr>
                <w:sz w:val="16"/>
              </w:rPr>
              <w:t>0</w:t>
            </w:r>
          </w:p>
        </w:tc>
        <w:tc>
          <w:tcPr>
            <w:tcW w:type="dxa" w:w="2086"/>
          </w:tcPr>
          <w:p>
            <w:pPr>
              <w:spacing w:after="0"/>
              <w:jc w:val="left"/>
            </w:pPr>
          </w:p>
        </w:tc>
        <w:tc>
          <w:tcPr>
            <w:tcW w:type="dxa" w:w="1483"/>
          </w:tcPr>
          <w:p>
            <w:pPr>
              <w:spacing w:after="0"/>
              <w:jc w:val="left"/>
            </w:pPr>
          </w:p>
        </w:tc>
        <w:tc>
          <w:tcPr>
            <w:tcW w:type="dxa" w:w="1634"/>
          </w:tcPr>
          <w:p>
            <w:pPr>
              <w:spacing w:after="0"/>
              <w:jc w:val="left"/>
            </w:pPr>
          </w:p>
        </w:tc>
        <w:tc>
          <w:tcPr>
            <w:tcW w:type="dxa" w:w="1781"/>
          </w:tcPr>
          <w:p>
            <w:pPr>
              <w:spacing w:after="0"/>
              <w:jc w:val="left"/>
            </w:pPr>
          </w:p>
        </w:tc>
        <w:tc>
          <w:tcPr>
            <w:tcW w:type="dxa" w:w="1616"/>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802"/>
          </w:tcPr>
          <w:p>
            <w:pPr>
              <w:spacing w:after="0"/>
              <w:jc w:val="right"/>
            </w:pPr>
            <w:r>
              <w:rPr>
                <w:sz w:val="16"/>
              </w:rPr>
              <w:t>10 records, 2011 to 2023</w:t>
            </w:r>
          </w:p>
        </w:tc>
        <w:tc>
          <w:tcPr>
            <w:tcW w:type="dxa" w:w="2086"/>
          </w:tcPr>
          <w:p>
            <w:pPr>
              <w:spacing w:after="0"/>
              <w:jc w:val="left"/>
            </w:pPr>
          </w:p>
        </w:tc>
        <w:tc>
          <w:tcPr>
            <w:tcW w:type="dxa" w:w="1483"/>
          </w:tcPr>
          <w:p>
            <w:pPr>
              <w:spacing w:after="0"/>
              <w:jc w:val="left"/>
            </w:pPr>
            <w:r>
              <w:rPr>
                <w:sz w:val="16"/>
              </w:rPr>
              <w:t>No damage reported in 10 records.</w:t>
            </w:r>
          </w:p>
        </w:tc>
        <w:tc>
          <w:tcPr>
            <w:tcW w:type="dxa" w:w="1634"/>
          </w:tcPr>
          <w:p>
            <w:pPr>
              <w:spacing w:after="0"/>
              <w:jc w:val="left"/>
            </w:pPr>
          </w:p>
        </w:tc>
        <w:tc>
          <w:tcPr>
            <w:tcW w:type="dxa" w:w="1781"/>
          </w:tcPr>
          <w:p>
            <w:pPr>
              <w:spacing w:after="0"/>
              <w:jc w:val="left"/>
            </w:pPr>
            <w:r>
              <w:rPr>
                <w:sz w:val="16"/>
              </w:rPr>
              <w:t>No event record names a jurisdiction in the plan.</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920"/>
          </w:tcPr>
          <w:p>
            <w:pPr>
              <w:spacing w:after="0"/>
              <w:jc w:val="left"/>
            </w:pPr>
            <w:r>
              <w:rPr>
                <w:sz w:val="16"/>
              </w:rPr>
              <w:t>none (count and damage only)</w:t>
            </w:r>
          </w:p>
        </w:tc>
        <w:tc>
          <w:tcPr>
            <w:tcW w:type="dxa" w:w="1802"/>
          </w:tcPr>
          <w:p>
            <w:pPr>
              <w:spacing w:after="0"/>
              <w:jc w:val="right"/>
            </w:pPr>
            <w:r>
              <w:rPr>
                <w:sz w:val="16"/>
              </w:rPr>
              <w:t>0</w:t>
            </w:r>
          </w:p>
        </w:tc>
        <w:tc>
          <w:tcPr>
            <w:tcW w:type="dxa" w:w="2086"/>
          </w:tcPr>
          <w:p>
            <w:pPr>
              <w:spacing w:after="0"/>
              <w:jc w:val="left"/>
            </w:pPr>
          </w:p>
        </w:tc>
        <w:tc>
          <w:tcPr>
            <w:tcW w:type="dxa" w:w="1483"/>
          </w:tcPr>
          <w:p>
            <w:pPr>
              <w:spacing w:after="0"/>
              <w:jc w:val="left"/>
            </w:pPr>
          </w:p>
        </w:tc>
        <w:tc>
          <w:tcPr>
            <w:tcW w:type="dxa" w:w="1634"/>
          </w:tcPr>
          <w:p>
            <w:pPr>
              <w:spacing w:after="0"/>
              <w:jc w:val="left"/>
            </w:pPr>
          </w:p>
        </w:tc>
        <w:tc>
          <w:tcPr>
            <w:tcW w:type="dxa" w:w="1781"/>
          </w:tcPr>
          <w:p>
            <w:pPr>
              <w:spacing w:after="0"/>
              <w:jc w:val="left"/>
            </w:pPr>
          </w:p>
        </w:tc>
        <w:tc>
          <w:tcPr>
            <w:tcW w:type="dxa" w:w="1616"/>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802"/>
          </w:tcPr>
          <w:p>
            <w:pPr>
              <w:spacing w:after="0"/>
              <w:jc w:val="right"/>
            </w:pPr>
            <w:r>
              <w:rPr>
                <w:sz w:val="16"/>
              </w:rPr>
              <w:t>0</w:t>
            </w:r>
          </w:p>
        </w:tc>
        <w:tc>
          <w:tcPr>
            <w:tcW w:type="dxa" w:w="2086"/>
          </w:tcPr>
          <w:p>
            <w:pPr>
              <w:spacing w:after="0"/>
              <w:jc w:val="left"/>
            </w:pPr>
          </w:p>
        </w:tc>
        <w:tc>
          <w:tcPr>
            <w:tcW w:type="dxa" w:w="1483"/>
          </w:tcPr>
          <w:p>
            <w:pPr>
              <w:spacing w:after="0"/>
              <w:jc w:val="left"/>
            </w:pPr>
          </w:p>
        </w:tc>
        <w:tc>
          <w:tcPr>
            <w:tcW w:type="dxa" w:w="1634"/>
          </w:tcPr>
          <w:p>
            <w:pPr>
              <w:spacing w:after="0"/>
              <w:jc w:val="left"/>
            </w:pPr>
          </w:p>
        </w:tc>
        <w:tc>
          <w:tcPr>
            <w:tcW w:type="dxa" w:w="1781"/>
          </w:tcPr>
          <w:p>
            <w:pPr>
              <w:spacing w:after="0"/>
              <w:jc w:val="left"/>
            </w:pPr>
          </w:p>
        </w:tc>
        <w:tc>
          <w:tcPr>
            <w:tcW w:type="dxa" w:w="1616"/>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802"/>
          </w:tcPr>
          <w:p>
            <w:pPr>
              <w:spacing w:after="0"/>
              <w:jc w:val="right"/>
            </w:pPr>
            <w:r>
              <w:rPr>
                <w:sz w:val="16"/>
              </w:rPr>
              <w:t>10 records, 2002 to 2026 (10 zone-level)</w:t>
            </w:r>
          </w:p>
        </w:tc>
        <w:tc>
          <w:tcPr>
            <w:tcW w:type="dxa" w:w="2086"/>
          </w:tcPr>
          <w:p>
            <w:pPr>
              <w:spacing w:after="0"/>
              <w:jc w:val="left"/>
            </w:pPr>
            <w:r>
              <w:rPr>
                <w:sz w:val="16"/>
              </w:rPr>
              <w:t>35 kt (40 mph) to 66 kt (76 mph) (median 54 kt (62 mph)); 10 with a recorded value</w:t>
            </w:r>
          </w:p>
        </w:tc>
        <w:tc>
          <w:tcPr>
            <w:tcW w:type="dxa" w:w="1483"/>
          </w:tcPr>
          <w:p>
            <w:pPr>
              <w:spacing w:after="0"/>
              <w:jc w:val="left"/>
            </w:pPr>
            <w:r>
              <w:rPr>
                <w:sz w:val="16"/>
              </w:rPr>
              <w:t>66 kt (76 mph) measured gust, High Wind, 2024-01-09; NWS zone NCZ204</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p>
        </w:tc>
      </w:tr>
      <w:tr>
        <w:trPr>
          <w:cantSplit/>
        </w:trPr>
        <w:tc>
          <w:tcPr>
            <w:tcW w:type="dxa" w:w="1791"/>
          </w:tcPr>
          <w:p>
            <w:pPr>
              <w:spacing w:after="0"/>
              <w:jc w:val="left"/>
            </w:pPr>
            <w:r>
              <w:rPr>
                <w:sz w:val="16"/>
              </w:rPr>
              <w:t>Thunderstorm Wind</w:t>
            </w:r>
          </w:p>
        </w:tc>
        <w:tc>
          <w:tcPr>
            <w:tcW w:type="dxa" w:w="1920"/>
          </w:tcPr>
          <w:p>
            <w:pPr>
              <w:spacing w:after="0"/>
              <w:jc w:val="left"/>
            </w:pPr>
            <w:r>
              <w:rPr>
                <w:sz w:val="16"/>
              </w:rPr>
              <w:t>wind speed (kt and mph)</w:t>
            </w:r>
          </w:p>
        </w:tc>
        <w:tc>
          <w:tcPr>
            <w:tcW w:type="dxa" w:w="1802"/>
          </w:tcPr>
          <w:p>
            <w:pPr>
              <w:spacing w:after="0"/>
              <w:jc w:val="right"/>
            </w:pPr>
            <w:r>
              <w:rPr>
                <w:sz w:val="16"/>
              </w:rPr>
              <w:t>87 records, 1975 to 2025</w:t>
            </w:r>
          </w:p>
        </w:tc>
        <w:tc>
          <w:tcPr>
            <w:tcW w:type="dxa" w:w="2086"/>
          </w:tcPr>
          <w:p>
            <w:pPr>
              <w:spacing w:after="0"/>
              <w:jc w:val="left"/>
            </w:pPr>
            <w:r>
              <w:rPr>
                <w:sz w:val="16"/>
              </w:rPr>
              <w:t>50 kt (58 mph) to 80 kt (92 mph) (median 52 kt (60 mph)); 72 with a recorded value</w:t>
            </w:r>
          </w:p>
        </w:tc>
        <w:tc>
          <w:tcPr>
            <w:tcW w:type="dxa" w:w="1483"/>
          </w:tcPr>
          <w:p>
            <w:pPr>
              <w:spacing w:after="0"/>
              <w:jc w:val="left"/>
            </w:pPr>
            <w:r>
              <w:rPr>
                <w:sz w:val="16"/>
              </w:rPr>
              <w:t>80 kt (92 mph), measurement type not recorded, Thunderstorm Wind, 1977-06-23</w:t>
            </w:r>
          </w:p>
        </w:tc>
        <w:tc>
          <w:tcPr>
            <w:tcW w:type="dxa" w:w="1634"/>
          </w:tcPr>
          <w:p>
            <w:pPr>
              <w:spacing w:after="0"/>
              <w:jc w:val="left"/>
            </w:pPr>
            <w:r>
              <w:rPr>
                <w:sz w:val="16"/>
              </w:rPr>
              <w:t>Thunderstorm Wind, 2005-03-08, $50,000 property; crops not reported (2005 dollars)</w:t>
            </w:r>
          </w:p>
        </w:tc>
        <w:tc>
          <w:tcPr>
            <w:tcW w:type="dxa" w:w="1781"/>
          </w:tcPr>
          <w:p>
            <w:pPr>
              <w:spacing w:after="0"/>
              <w:jc w:val="left"/>
            </w:pPr>
            <w:r>
              <w:rPr>
                <w:sz w:val="16"/>
              </w:rPr>
              <w:t>No event record names a jurisdiction in the plan.</w:t>
            </w:r>
          </w:p>
        </w:tc>
        <w:tc>
          <w:tcPr>
            <w:tcW w:type="dxa" w:w="1616"/>
          </w:tcPr>
          <w:p>
            <w:pPr>
              <w:spacing w:after="0"/>
              <w:jc w:val="left"/>
            </w:pPr>
          </w:p>
        </w:tc>
      </w:tr>
      <w:tr>
        <w:trPr>
          <w:cantSplit/>
        </w:trPr>
        <w:tc>
          <w:tcPr>
            <w:tcW w:type="dxa" w:w="1791"/>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802"/>
          </w:tcPr>
          <w:p>
            <w:pPr>
              <w:spacing w:after="0"/>
              <w:jc w:val="right"/>
            </w:pPr>
            <w:r>
              <w:rPr>
                <w:sz w:val="16"/>
              </w:rPr>
              <w:t>21 records, 1952 to 2021</w:t>
            </w:r>
          </w:p>
        </w:tc>
        <w:tc>
          <w:tcPr>
            <w:tcW w:type="dxa" w:w="2086"/>
          </w:tcPr>
          <w:p>
            <w:pPr>
              <w:spacing w:after="0"/>
              <w:jc w:val="left"/>
            </w:pPr>
            <w:r>
              <w:rPr>
                <w:sz w:val="16"/>
              </w:rPr>
              <w:t>F/EF0 to F/EF2 (median between F/EF0 and F/EF1); 20 with a recorded value</w:t>
            </w:r>
          </w:p>
        </w:tc>
        <w:tc>
          <w:tcPr>
            <w:tcW w:type="dxa" w:w="1483"/>
          </w:tcPr>
          <w:p>
            <w:pPr>
              <w:spacing w:after="0"/>
              <w:jc w:val="left"/>
            </w:pPr>
            <w:r>
              <w:rPr>
                <w:sz w:val="16"/>
              </w:rPr>
              <w:t>F2 tornado, 1952-05-20, 1.5 mi path length (whole path, pre-1996), 33 yd wide, damage not recorded (pre-1996 record), 2 direct injuries</w:t>
            </w:r>
          </w:p>
        </w:tc>
        <w:tc>
          <w:tcPr>
            <w:tcW w:type="dxa" w:w="1634"/>
          </w:tcPr>
          <w:p>
            <w:pPr>
              <w:spacing w:after="0"/>
              <w:jc w:val="left"/>
            </w:pPr>
            <w:r>
              <w:rPr>
                <w:sz w:val="16"/>
              </w:rPr>
              <w:t>Tornado, 1993-08-06, $500,000 property; crops not recorded (1993 dollars)</w:t>
            </w:r>
          </w:p>
        </w:tc>
        <w:tc>
          <w:tcPr>
            <w:tcW w:type="dxa" w:w="1781"/>
          </w:tcPr>
          <w:p>
            <w:pPr>
              <w:spacing w:after="0"/>
              <w:jc w:val="left"/>
            </w:pPr>
            <w:r>
              <w:rPr>
                <w:sz w:val="16"/>
              </w:rPr>
              <w:t>No event record names a jurisdiction in the plan.</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Tsunami</w:t>
            </w:r>
          </w:p>
        </w:tc>
        <w:tc>
          <w:tcPr>
            <w:tcW w:type="dxa" w:w="1920"/>
          </w:tcPr>
          <w:p>
            <w:pPr>
              <w:spacing w:after="0"/>
              <w:jc w:val="left"/>
            </w:pPr>
            <w:r>
              <w:rPr>
                <w:sz w:val="16"/>
              </w:rPr>
              <w:t>none (count and damage only)</w:t>
            </w:r>
          </w:p>
        </w:tc>
        <w:tc>
          <w:tcPr>
            <w:tcW w:type="dxa" w:w="1802"/>
          </w:tcPr>
          <w:p>
            <w:pPr>
              <w:spacing w:after="0"/>
              <w:jc w:val="right"/>
            </w:pPr>
            <w:r>
              <w:rPr>
                <w:sz w:val="16"/>
              </w:rPr>
              <w:t>0</w:t>
            </w:r>
          </w:p>
        </w:tc>
        <w:tc>
          <w:tcPr>
            <w:tcW w:type="dxa" w:w="2086"/>
          </w:tcPr>
          <w:p>
            <w:pPr>
              <w:spacing w:after="0"/>
              <w:jc w:val="left"/>
            </w:pPr>
          </w:p>
        </w:tc>
        <w:tc>
          <w:tcPr>
            <w:tcW w:type="dxa" w:w="1483"/>
          </w:tcPr>
          <w:p>
            <w:pPr>
              <w:spacing w:after="0"/>
              <w:jc w:val="left"/>
            </w:pPr>
          </w:p>
        </w:tc>
        <w:tc>
          <w:tcPr>
            <w:tcW w:type="dxa" w:w="1634"/>
          </w:tcPr>
          <w:p>
            <w:pPr>
              <w:spacing w:after="0"/>
              <w:jc w:val="left"/>
            </w:pPr>
          </w:p>
        </w:tc>
        <w:tc>
          <w:tcPr>
            <w:tcW w:type="dxa" w:w="1781"/>
          </w:tcPr>
          <w:p>
            <w:pPr>
              <w:spacing w:after="0"/>
              <w:jc w:val="left"/>
            </w:pPr>
          </w:p>
        </w:tc>
        <w:tc>
          <w:tcPr>
            <w:tcW w:type="dxa" w:w="1616"/>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Wildfire</w:t>
            </w:r>
          </w:p>
        </w:tc>
        <w:tc>
          <w:tcPr>
            <w:tcW w:type="dxa" w:w="1920"/>
          </w:tcPr>
          <w:p>
            <w:pPr>
              <w:spacing w:after="0"/>
              <w:jc w:val="left"/>
            </w:pPr>
            <w:r>
              <w:rPr>
                <w:sz w:val="16"/>
              </w:rPr>
              <w:t>acres burned (local data)</w:t>
            </w:r>
          </w:p>
        </w:tc>
        <w:tc>
          <w:tcPr>
            <w:tcW w:type="dxa" w:w="1802"/>
          </w:tcPr>
          <w:p>
            <w:pPr>
              <w:spacing w:after="0"/>
              <w:jc w:val="right"/>
            </w:pPr>
            <w:r>
              <w:rPr>
                <w:sz w:val="16"/>
              </w:rPr>
              <w:t>0</w:t>
            </w:r>
          </w:p>
        </w:tc>
        <w:tc>
          <w:tcPr>
            <w:tcW w:type="dxa" w:w="2086"/>
          </w:tcPr>
          <w:p>
            <w:pPr>
              <w:spacing w:after="0"/>
              <w:jc w:val="left"/>
            </w:pPr>
          </w:p>
        </w:tc>
        <w:tc>
          <w:tcPr>
            <w:tcW w:type="dxa" w:w="1483"/>
          </w:tcPr>
          <w:p>
            <w:pPr>
              <w:spacing w:after="0"/>
              <w:jc w:val="left"/>
            </w:pPr>
          </w:p>
        </w:tc>
        <w:tc>
          <w:tcPr>
            <w:tcW w:type="dxa" w:w="1634"/>
          </w:tcPr>
          <w:p>
            <w:pPr>
              <w:spacing w:after="0"/>
              <w:jc w:val="left"/>
            </w:pPr>
          </w:p>
        </w:tc>
        <w:tc>
          <w:tcPr>
            <w:tcW w:type="dxa" w:w="1781"/>
          </w:tcPr>
          <w:p>
            <w:pPr>
              <w:spacing w:after="0"/>
              <w:jc w:val="left"/>
            </w:pPr>
          </w:p>
        </w:tc>
        <w:tc>
          <w:tcPr>
            <w:tcW w:type="dxa" w:w="1616"/>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802"/>
          </w:tcPr>
          <w:p>
            <w:pPr>
              <w:spacing w:after="0"/>
              <w:jc w:val="right"/>
            </w:pPr>
            <w:r>
              <w:rPr>
                <w:sz w:val="16"/>
              </w:rPr>
              <w:t>26 records, 1996 to 2026 (26 zone-level)</w:t>
            </w:r>
          </w:p>
        </w:tc>
        <w:tc>
          <w:tcPr>
            <w:tcW w:type="dxa" w:w="2086"/>
          </w:tcPr>
          <w:p>
            <w:pPr>
              <w:spacing w:after="0"/>
              <w:jc w:val="left"/>
            </w:pPr>
          </w:p>
        </w:tc>
        <w:tc>
          <w:tcPr>
            <w:tcW w:type="dxa" w:w="1483"/>
          </w:tcPr>
          <w:p>
            <w:pPr>
              <w:spacing w:after="0"/>
              <w:jc w:val="left"/>
            </w:pPr>
            <w:r>
              <w:rPr>
                <w:sz w:val="16"/>
              </w:rPr>
              <w:t>No damage reported in 26 records.</w:t>
            </w:r>
          </w:p>
        </w:tc>
        <w:tc>
          <w:tcPr>
            <w:tcW w:type="dxa" w:w="1634"/>
          </w:tcPr>
          <w:p>
            <w:pPr>
              <w:spacing w:after="0"/>
              <w:jc w:val="left"/>
            </w:pPr>
          </w:p>
        </w:tc>
        <w:tc>
          <w:tcPr>
            <w:tcW w:type="dxa" w:w="1781"/>
          </w:tcPr>
          <w:p>
            <w:pPr>
              <w:spacing w:after="0"/>
              <w:jc w:val="left"/>
            </w:pPr>
            <w:r>
              <w:rPr>
                <w:sz w:val="16"/>
              </w:rPr>
              <w:t>Countywide (zone-level records).</w:t>
            </w:r>
          </w:p>
        </w:tc>
        <w:tc>
          <w:tcPr>
            <w:tcW w:type="dxa" w:w="161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1623"/>
        <w:gridCol w:w="2017"/>
        <w:gridCol w:w="2392"/>
        <w:gridCol w:w="1715"/>
        <w:gridCol w:w="194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1623"/>
            <w:shd w:val="clear" w:color="auto" w:fill="E8E8E8"/>
          </w:tcPr>
          <w:p>
            <w:pPr>
              <w:spacing w:after="0"/>
              <w:jc w:val="left"/>
            </w:pPr>
            <w:r>
              <w:rPr>
                <w:b/>
                <w:sz w:val="16"/>
              </w:rPr>
              <w:t>Title</w:t>
            </w:r>
          </w:p>
        </w:tc>
        <w:tc>
          <w:tcPr>
            <w:tcW w:type="dxa" w:w="2017"/>
            <w:shd w:val="clear" w:color="auto" w:fill="E8E8E8"/>
          </w:tcPr>
          <w:p>
            <w:pPr>
              <w:spacing w:after="0"/>
              <w:jc w:val="left"/>
            </w:pPr>
            <w:r>
              <w:rPr>
                <w:b/>
                <w:sz w:val="16"/>
              </w:rPr>
              <w:t>Mapped hazard</w:t>
            </w:r>
          </w:p>
        </w:tc>
        <w:tc>
          <w:tcPr>
            <w:tcW w:type="dxa" w:w="2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5"/>
            <w:shd w:val="clear" w:color="auto" w:fill="E8E8E8"/>
          </w:tcPr>
          <w:p>
            <w:pPr>
              <w:spacing w:after="0"/>
              <w:jc w:val="left"/>
            </w:pPr>
            <w:r>
              <w:rPr>
                <w:b/>
                <w:sz w:val="16"/>
              </w:rPr>
              <w:t>Flags</w:t>
            </w:r>
          </w:p>
        </w:tc>
        <w:tc>
          <w:tcPr>
            <w:tcW w:type="dxa" w:w="194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09"/>
          </w:tcPr>
          <w:p>
            <w:pPr>
              <w:spacing w:after="0"/>
              <w:jc w:val="left"/>
            </w:pPr>
            <w:r>
              <w:rPr>
                <w:sz w:val="16"/>
              </w:rPr>
              <w:t>Emergency</w:t>
            </w:r>
          </w:p>
        </w:tc>
        <w:tc>
          <w:tcPr>
            <w:tcW w:type="dxa" w:w="1623"/>
          </w:tcPr>
          <w:p>
            <w:pPr>
              <w:spacing w:after="0"/>
              <w:jc w:val="left"/>
            </w:pPr>
            <w:r>
              <w:rPr>
                <w:sz w:val="16"/>
              </w:rPr>
              <w:t>Severe Winter Storm</w:t>
            </w:r>
          </w:p>
        </w:tc>
        <w:tc>
          <w:tcPr>
            <w:tcW w:type="dxa" w:w="2017"/>
          </w:tcPr>
          <w:p>
            <w:pPr>
              <w:spacing w:after="0"/>
              <w:jc w:val="left"/>
            </w:pPr>
            <w:r>
              <w:rPr>
                <w:sz w:val="16"/>
              </w:rPr>
              <w:t>Winter Weather</w:t>
            </w:r>
          </w:p>
        </w:tc>
        <w:tc>
          <w:tcPr>
            <w:tcW w:type="dxa" w:w="2392"/>
          </w:tcPr>
          <w:p>
            <w:pPr>
              <w:spacing w:after="0"/>
              <w:jc w:val="right"/>
            </w:pPr>
            <w:r>
              <w:rPr>
                <w:sz w:val="16"/>
              </w:rPr>
              <w:t>no Public Assistance recorded</w:t>
            </w:r>
          </w:p>
        </w:tc>
        <w:tc>
          <w:tcPr>
            <w:tcW w:type="dxa" w:w="1715"/>
          </w:tcPr>
          <w:p>
            <w:pPr>
              <w:spacing w:after="0"/>
              <w:jc w:val="left"/>
            </w:pPr>
            <w:r>
              <w:rPr>
                <w:sz w:val="16"/>
              </w:rPr>
              <w:t>in the 12 months before plan approval; within last 5 years</w:t>
            </w:r>
          </w:p>
        </w:tc>
        <w:tc>
          <w:tcPr>
            <w:tcW w:type="dxa" w:w="1945"/>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09"/>
          </w:tcPr>
          <w:p>
            <w:pPr>
              <w:spacing w:after="0"/>
              <w:jc w:val="left"/>
            </w:pPr>
            <w:r>
              <w:rPr>
                <w:sz w:val="16"/>
              </w:rPr>
              <w:t>Emergency</w:t>
            </w:r>
          </w:p>
        </w:tc>
        <w:tc>
          <w:tcPr>
            <w:tcW w:type="dxa" w:w="1623"/>
          </w:tcPr>
          <w:p>
            <w:pPr>
              <w:spacing w:after="0"/>
              <w:jc w:val="left"/>
            </w:pPr>
            <w:r>
              <w:rPr>
                <w:sz w:val="16"/>
              </w:rPr>
              <w:t>Hurricane Helene</w:t>
            </w:r>
          </w:p>
        </w:tc>
        <w:tc>
          <w:tcPr>
            <w:tcW w:type="dxa" w:w="2017"/>
          </w:tcPr>
          <w:p>
            <w:pPr>
              <w:spacing w:after="0"/>
              <w:jc w:val="left"/>
            </w:pPr>
            <w:r>
              <w:rPr>
                <w:sz w:val="16"/>
              </w:rPr>
              <w:t>Hurricane (primary); also designated: Inland Flooding, Landslide</w:t>
            </w:r>
          </w:p>
        </w:tc>
        <w:tc>
          <w:tcPr>
            <w:tcW w:type="dxa" w:w="2392"/>
          </w:tcPr>
          <w:p>
            <w:pPr>
              <w:spacing w:after="0"/>
              <w:jc w:val="right"/>
            </w:pPr>
            <w:r>
              <w:rPr>
                <w:sz w:val="16"/>
              </w:rPr>
              <w:t>no Public Assistance recorded</w:t>
            </w:r>
          </w:p>
        </w:tc>
        <w:tc>
          <w:tcPr>
            <w:tcW w:type="dxa" w:w="1715"/>
          </w:tcPr>
          <w:p>
            <w:pPr>
              <w:spacing w:after="0"/>
              <w:jc w:val="left"/>
            </w:pPr>
            <w:r>
              <w:rPr>
                <w:sz w:val="16"/>
              </w:rPr>
              <w:t>within last 5 years</w:t>
            </w:r>
          </w:p>
        </w:tc>
        <w:tc>
          <w:tcPr>
            <w:tcW w:type="dxa" w:w="1945"/>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09"/>
          </w:tcPr>
          <w:p>
            <w:pPr>
              <w:spacing w:after="0"/>
              <w:jc w:val="left"/>
            </w:pPr>
            <w:r>
              <w:rPr>
                <w:sz w:val="16"/>
              </w:rPr>
              <w:t>Emergency</w:t>
            </w:r>
          </w:p>
        </w:tc>
        <w:tc>
          <w:tcPr>
            <w:tcW w:type="dxa" w:w="1623"/>
          </w:tcPr>
          <w:p>
            <w:pPr>
              <w:spacing w:after="0"/>
              <w:jc w:val="left"/>
            </w:pPr>
            <w:r>
              <w:rPr>
                <w:sz w:val="16"/>
              </w:rPr>
              <w:t>Tropical Storm Debby</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r>
              <w:rPr>
                <w:sz w:val="16"/>
              </w:rPr>
              <w:t>within last 5 years</w:t>
            </w:r>
          </w:p>
        </w:tc>
        <w:tc>
          <w:tcPr>
            <w:tcW w:type="dxa" w:w="1945"/>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09"/>
          </w:tcPr>
          <w:p>
            <w:pPr>
              <w:spacing w:after="0"/>
              <w:jc w:val="left"/>
            </w:pPr>
            <w:r>
              <w:rPr>
                <w:sz w:val="16"/>
              </w:rPr>
              <w:t>Emergency</w:t>
            </w:r>
          </w:p>
        </w:tc>
        <w:tc>
          <w:tcPr>
            <w:tcW w:type="dxa" w:w="1623"/>
          </w:tcPr>
          <w:p>
            <w:pPr>
              <w:spacing w:after="0"/>
              <w:jc w:val="left"/>
            </w:pPr>
            <w:r>
              <w:rPr>
                <w:sz w:val="16"/>
              </w:rPr>
              <w:t>Hurricane Ian</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r>
              <w:rPr>
                <w:sz w:val="16"/>
              </w:rPr>
              <w:t>within last 5 years</w:t>
            </w:r>
          </w:p>
        </w:tc>
        <w:tc>
          <w:tcPr>
            <w:tcW w:type="dxa" w:w="1945"/>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09"/>
          </w:tcPr>
          <w:p>
            <w:pPr>
              <w:spacing w:after="0"/>
              <w:jc w:val="left"/>
            </w:pPr>
            <w:r>
              <w:rPr>
                <w:sz w:val="16"/>
              </w:rPr>
              <w:t>Major disaster</w:t>
            </w:r>
          </w:p>
        </w:tc>
        <w:tc>
          <w:tcPr>
            <w:tcW w:type="dxa" w:w="1623"/>
          </w:tcPr>
          <w:p>
            <w:pPr>
              <w:spacing w:after="0"/>
              <w:jc w:val="left"/>
            </w:pPr>
            <w:r>
              <w:rPr>
                <w:sz w:val="16"/>
              </w:rPr>
              <w:t>Hurricane Isaias</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09"/>
          </w:tcPr>
          <w:p>
            <w:pPr>
              <w:spacing w:after="0"/>
              <w:jc w:val="left"/>
            </w:pPr>
            <w:r>
              <w:rPr>
                <w:sz w:val="16"/>
              </w:rPr>
              <w:t>Emergency</w:t>
            </w:r>
          </w:p>
        </w:tc>
        <w:tc>
          <w:tcPr>
            <w:tcW w:type="dxa" w:w="1623"/>
          </w:tcPr>
          <w:p>
            <w:pPr>
              <w:spacing w:after="0"/>
              <w:jc w:val="left"/>
            </w:pPr>
            <w:r>
              <w:rPr>
                <w:sz w:val="16"/>
              </w:rPr>
              <w:t>Hurricane Isaias</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09"/>
          </w:tcPr>
          <w:p>
            <w:pPr>
              <w:spacing w:after="0"/>
              <w:jc w:val="left"/>
            </w:pPr>
            <w:r>
              <w:rPr>
                <w:sz w:val="16"/>
              </w:rPr>
              <w:t>Major disaster</w:t>
            </w:r>
          </w:p>
        </w:tc>
        <w:tc>
          <w:tcPr>
            <w:tcW w:type="dxa" w:w="1623"/>
          </w:tcPr>
          <w:p>
            <w:pPr>
              <w:spacing w:after="0"/>
              <w:jc w:val="left"/>
            </w:pPr>
            <w:r>
              <w:rPr>
                <w:sz w:val="16"/>
              </w:rPr>
              <w:t>COVID-19 Pandemic</w:t>
            </w:r>
          </w:p>
        </w:tc>
        <w:tc>
          <w:tcPr>
            <w:tcW w:type="dxa" w:w="2017"/>
          </w:tcPr>
          <w:p>
            <w:pPr>
              <w:spacing w:after="0"/>
              <w:jc w:val="left"/>
            </w:pPr>
            <w:r>
              <w:rPr>
                <w:sz w:val="16"/>
              </w:rPr>
              <w:t>Non-natural, not counted</w:t>
            </w:r>
          </w:p>
        </w:tc>
        <w:tc>
          <w:tcPr>
            <w:tcW w:type="dxa" w:w="2392"/>
          </w:tcPr>
          <w:p>
            <w:pPr>
              <w:spacing w:after="0"/>
              <w:jc w:val="right"/>
            </w:pPr>
            <w:r>
              <w:rPr>
                <w:sz w:val="16"/>
              </w:rPr>
              <w:t>$21,782.52</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09"/>
          </w:tcPr>
          <w:p>
            <w:pPr>
              <w:spacing w:after="0"/>
              <w:jc w:val="left"/>
            </w:pPr>
            <w:r>
              <w:rPr>
                <w:sz w:val="16"/>
              </w:rPr>
              <w:t>Emergency</w:t>
            </w:r>
          </w:p>
        </w:tc>
        <w:tc>
          <w:tcPr>
            <w:tcW w:type="dxa" w:w="1623"/>
          </w:tcPr>
          <w:p>
            <w:pPr>
              <w:spacing w:after="0"/>
              <w:jc w:val="left"/>
            </w:pPr>
            <w:r>
              <w:rPr>
                <w:sz w:val="16"/>
              </w:rPr>
              <w:t>COVID-19</w:t>
            </w:r>
          </w:p>
        </w:tc>
        <w:tc>
          <w:tcPr>
            <w:tcW w:type="dxa" w:w="2017"/>
          </w:tcPr>
          <w:p>
            <w:pPr>
              <w:spacing w:after="0"/>
              <w:jc w:val="left"/>
            </w:pPr>
            <w:r>
              <w:rPr>
                <w:sz w:val="16"/>
              </w:rPr>
              <w:t>Non-natural, not counted</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09"/>
          </w:tcPr>
          <w:p>
            <w:pPr>
              <w:spacing w:after="0"/>
              <w:jc w:val="left"/>
            </w:pPr>
            <w:r>
              <w:rPr>
                <w:sz w:val="16"/>
              </w:rPr>
              <w:t>Major disaster</w:t>
            </w:r>
          </w:p>
        </w:tc>
        <w:tc>
          <w:tcPr>
            <w:tcW w:type="dxa" w:w="1623"/>
          </w:tcPr>
          <w:p>
            <w:pPr>
              <w:spacing w:after="0"/>
              <w:jc w:val="left"/>
            </w:pPr>
            <w:r>
              <w:rPr>
                <w:sz w:val="16"/>
              </w:rPr>
              <w:t>Hurricane Dorian</w:t>
            </w:r>
          </w:p>
        </w:tc>
        <w:tc>
          <w:tcPr>
            <w:tcW w:type="dxa" w:w="2017"/>
          </w:tcPr>
          <w:p>
            <w:pPr>
              <w:spacing w:after="0"/>
              <w:jc w:val="left"/>
            </w:pPr>
            <w:r>
              <w:rPr>
                <w:sz w:val="16"/>
              </w:rPr>
              <w:t>Hurricane</w:t>
            </w:r>
          </w:p>
        </w:tc>
        <w:tc>
          <w:tcPr>
            <w:tcW w:type="dxa" w:w="2392"/>
          </w:tcPr>
          <w:p>
            <w:pPr>
              <w:spacing w:after="0"/>
              <w:jc w:val="right"/>
            </w:pPr>
            <w:r>
              <w:rPr>
                <w:sz w:val="16"/>
              </w:rPr>
              <w:t>$6,952,917.57</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09"/>
          </w:tcPr>
          <w:p>
            <w:pPr>
              <w:spacing w:after="0"/>
              <w:jc w:val="left"/>
            </w:pPr>
            <w:r>
              <w:rPr>
                <w:sz w:val="16"/>
              </w:rPr>
              <w:t>Emergency</w:t>
            </w:r>
          </w:p>
        </w:tc>
        <w:tc>
          <w:tcPr>
            <w:tcW w:type="dxa" w:w="1623"/>
          </w:tcPr>
          <w:p>
            <w:pPr>
              <w:spacing w:after="0"/>
              <w:jc w:val="left"/>
            </w:pPr>
            <w:r>
              <w:rPr>
                <w:sz w:val="16"/>
              </w:rPr>
              <w:t>Hurricane Dorian</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DR-4465</w:t>
            </w: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09"/>
          </w:tcPr>
          <w:p>
            <w:pPr>
              <w:spacing w:after="0"/>
              <w:jc w:val="left"/>
            </w:pPr>
            <w:r>
              <w:rPr>
                <w:sz w:val="16"/>
              </w:rPr>
              <w:t>Major disaster</w:t>
            </w:r>
          </w:p>
        </w:tc>
        <w:tc>
          <w:tcPr>
            <w:tcW w:type="dxa" w:w="1623"/>
          </w:tcPr>
          <w:p>
            <w:pPr>
              <w:spacing w:after="0"/>
              <w:jc w:val="left"/>
            </w:pPr>
            <w:r>
              <w:rPr>
                <w:sz w:val="16"/>
              </w:rPr>
              <w:t>Tropical Storm Michael</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09"/>
          </w:tcPr>
          <w:p>
            <w:pPr>
              <w:spacing w:after="0"/>
              <w:jc w:val="left"/>
            </w:pPr>
            <w:r>
              <w:rPr>
                <w:sz w:val="16"/>
              </w:rPr>
              <w:t>Major disaster</w:t>
            </w:r>
          </w:p>
        </w:tc>
        <w:tc>
          <w:tcPr>
            <w:tcW w:type="dxa" w:w="1623"/>
          </w:tcPr>
          <w:p>
            <w:pPr>
              <w:spacing w:after="0"/>
              <w:jc w:val="left"/>
            </w:pPr>
            <w:r>
              <w:rPr>
                <w:sz w:val="16"/>
              </w:rPr>
              <w:t>Hurricane Florence</w:t>
            </w:r>
          </w:p>
        </w:tc>
        <w:tc>
          <w:tcPr>
            <w:tcW w:type="dxa" w:w="2017"/>
          </w:tcPr>
          <w:p>
            <w:pPr>
              <w:spacing w:after="0"/>
              <w:jc w:val="left"/>
            </w:pPr>
            <w:r>
              <w:rPr>
                <w:sz w:val="16"/>
              </w:rPr>
              <w:t>Hurricane</w:t>
            </w:r>
          </w:p>
        </w:tc>
        <w:tc>
          <w:tcPr>
            <w:tcW w:type="dxa" w:w="2392"/>
          </w:tcPr>
          <w:p>
            <w:pPr>
              <w:spacing w:after="0"/>
              <w:jc w:val="right"/>
            </w:pPr>
            <w:r>
              <w:rPr>
                <w:sz w:val="16"/>
              </w:rPr>
              <w:t>$179,873.20</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09"/>
          </w:tcPr>
          <w:p>
            <w:pPr>
              <w:spacing w:after="0"/>
              <w:jc w:val="left"/>
            </w:pPr>
            <w:r>
              <w:rPr>
                <w:sz w:val="16"/>
              </w:rPr>
              <w:t>Emergency</w:t>
            </w:r>
          </w:p>
        </w:tc>
        <w:tc>
          <w:tcPr>
            <w:tcW w:type="dxa" w:w="1623"/>
          </w:tcPr>
          <w:p>
            <w:pPr>
              <w:spacing w:after="0"/>
              <w:jc w:val="left"/>
            </w:pPr>
            <w:r>
              <w:rPr>
                <w:sz w:val="16"/>
              </w:rPr>
              <w:t>Hurricane Florence</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09"/>
          </w:tcPr>
          <w:p>
            <w:pPr>
              <w:spacing w:after="0"/>
              <w:jc w:val="left"/>
            </w:pPr>
            <w:r>
              <w:rPr>
                <w:sz w:val="16"/>
              </w:rPr>
              <w:t>Major disaster</w:t>
            </w:r>
          </w:p>
        </w:tc>
        <w:tc>
          <w:tcPr>
            <w:tcW w:type="dxa" w:w="1623"/>
          </w:tcPr>
          <w:p>
            <w:pPr>
              <w:spacing w:after="0"/>
              <w:jc w:val="left"/>
            </w:pPr>
            <w:r>
              <w:rPr>
                <w:sz w:val="16"/>
              </w:rPr>
              <w:t>Hurricane Matthew</w:t>
            </w:r>
          </w:p>
        </w:tc>
        <w:tc>
          <w:tcPr>
            <w:tcW w:type="dxa" w:w="2017"/>
          </w:tcPr>
          <w:p>
            <w:pPr>
              <w:spacing w:after="0"/>
              <w:jc w:val="left"/>
            </w:pPr>
            <w:r>
              <w:rPr>
                <w:sz w:val="16"/>
              </w:rPr>
              <w:t>Hurricane</w:t>
            </w:r>
          </w:p>
        </w:tc>
        <w:tc>
          <w:tcPr>
            <w:tcW w:type="dxa" w:w="2392"/>
          </w:tcPr>
          <w:p>
            <w:pPr>
              <w:spacing w:after="0"/>
              <w:jc w:val="right"/>
            </w:pPr>
            <w:r>
              <w:rPr>
                <w:sz w:val="16"/>
              </w:rPr>
              <w:t>$4,628,700.76</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09"/>
          </w:tcPr>
          <w:p>
            <w:pPr>
              <w:spacing w:after="0"/>
              <w:jc w:val="left"/>
            </w:pPr>
            <w:r>
              <w:rPr>
                <w:sz w:val="16"/>
              </w:rPr>
              <w:t>Emergency</w:t>
            </w:r>
          </w:p>
        </w:tc>
        <w:tc>
          <w:tcPr>
            <w:tcW w:type="dxa" w:w="1623"/>
          </w:tcPr>
          <w:p>
            <w:pPr>
              <w:spacing w:after="0"/>
              <w:jc w:val="left"/>
            </w:pPr>
            <w:r>
              <w:rPr>
                <w:sz w:val="16"/>
              </w:rPr>
              <w:t>Hurricane Matthew</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09"/>
          </w:tcPr>
          <w:p>
            <w:pPr>
              <w:spacing w:after="0"/>
              <w:jc w:val="left"/>
            </w:pPr>
            <w:r>
              <w:rPr>
                <w:sz w:val="16"/>
              </w:rPr>
              <w:t>Major disaster</w:t>
            </w:r>
          </w:p>
        </w:tc>
        <w:tc>
          <w:tcPr>
            <w:tcW w:type="dxa" w:w="1623"/>
          </w:tcPr>
          <w:p>
            <w:pPr>
              <w:spacing w:after="0"/>
              <w:jc w:val="left"/>
            </w:pPr>
            <w:r>
              <w:rPr>
                <w:sz w:val="16"/>
              </w:rPr>
              <w:t>Hurricane Irene</w:t>
            </w:r>
          </w:p>
        </w:tc>
        <w:tc>
          <w:tcPr>
            <w:tcW w:type="dxa" w:w="2017"/>
          </w:tcPr>
          <w:p>
            <w:pPr>
              <w:spacing w:after="0"/>
              <w:jc w:val="left"/>
            </w:pPr>
            <w:r>
              <w:rPr>
                <w:sz w:val="16"/>
              </w:rPr>
              <w:t>Hurricane</w:t>
            </w:r>
          </w:p>
        </w:tc>
        <w:tc>
          <w:tcPr>
            <w:tcW w:type="dxa" w:w="2392"/>
          </w:tcPr>
          <w:p>
            <w:pPr>
              <w:spacing w:after="0"/>
              <w:jc w:val="right"/>
            </w:pPr>
            <w:r>
              <w:rPr>
                <w:sz w:val="16"/>
              </w:rPr>
              <w:t>$2,013,010.61</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09"/>
          </w:tcPr>
          <w:p>
            <w:pPr>
              <w:spacing w:after="0"/>
              <w:jc w:val="left"/>
            </w:pPr>
            <w:r>
              <w:rPr>
                <w:sz w:val="16"/>
              </w:rPr>
              <w:t>Emergency</w:t>
            </w:r>
          </w:p>
        </w:tc>
        <w:tc>
          <w:tcPr>
            <w:tcW w:type="dxa" w:w="1623"/>
          </w:tcPr>
          <w:p>
            <w:pPr>
              <w:spacing w:after="0"/>
              <w:jc w:val="left"/>
            </w:pPr>
            <w:r>
              <w:rPr>
                <w:sz w:val="16"/>
              </w:rPr>
              <w:t>Hurricane Irene</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DR-4019</w:t>
            </w: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09"/>
          </w:tcPr>
          <w:p>
            <w:pPr>
              <w:spacing w:after="0"/>
              <w:jc w:val="left"/>
            </w:pPr>
            <w:r>
              <w:rPr>
                <w:sz w:val="16"/>
              </w:rPr>
              <w:t>Emergency</w:t>
            </w:r>
          </w:p>
        </w:tc>
        <w:tc>
          <w:tcPr>
            <w:tcW w:type="dxa" w:w="1623"/>
          </w:tcPr>
          <w:p>
            <w:pPr>
              <w:spacing w:after="0"/>
              <w:jc w:val="left"/>
            </w:pPr>
            <w:r>
              <w:rPr>
                <w:sz w:val="16"/>
              </w:rPr>
              <w:t>Hurricane Earl</w:t>
            </w:r>
          </w:p>
        </w:tc>
        <w:tc>
          <w:tcPr>
            <w:tcW w:type="dxa" w:w="2017"/>
          </w:tcPr>
          <w:p>
            <w:pPr>
              <w:spacing w:after="0"/>
              <w:jc w:val="left"/>
            </w:pPr>
            <w:r>
              <w:rPr>
                <w:sz w:val="16"/>
              </w:rPr>
              <w:t>Hurricane</w:t>
            </w:r>
          </w:p>
        </w:tc>
        <w:tc>
          <w:tcPr>
            <w:tcW w:type="dxa" w:w="2392"/>
          </w:tcPr>
          <w:p>
            <w:pPr>
              <w:spacing w:after="0"/>
              <w:jc w:val="right"/>
            </w:pPr>
            <w:r>
              <w:rPr>
                <w:sz w:val="16"/>
              </w:rPr>
              <w:t>$9,296.54</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2008-06-13</w:t>
            </w:r>
          </w:p>
        </w:tc>
        <w:tc>
          <w:tcPr>
            <w:tcW w:type="dxa" w:w="1037"/>
          </w:tcPr>
          <w:p>
            <w:pPr>
              <w:spacing w:after="0"/>
              <w:jc w:val="left"/>
            </w:pPr>
            <w:r>
              <w:rPr>
                <w:sz w:val="16"/>
              </w:rPr>
              <w:t>2008-06-13</w:t>
            </w:r>
          </w:p>
        </w:tc>
        <w:tc>
          <w:tcPr>
            <w:tcW w:type="dxa" w:w="1037"/>
          </w:tcPr>
          <w:p>
            <w:pPr>
              <w:spacing w:after="0"/>
              <w:jc w:val="left"/>
            </w:pPr>
            <w:r>
              <w:rPr>
                <w:sz w:val="16"/>
              </w:rPr>
              <w:t>FM-2773-NC</w:t>
            </w:r>
          </w:p>
        </w:tc>
        <w:tc>
          <w:tcPr>
            <w:tcW w:type="dxa" w:w="1309"/>
          </w:tcPr>
          <w:p>
            <w:pPr>
              <w:spacing w:after="0"/>
              <w:jc w:val="left"/>
            </w:pPr>
            <w:r>
              <w:rPr>
                <w:sz w:val="16"/>
              </w:rPr>
              <w:t>Fire management</w:t>
            </w:r>
          </w:p>
        </w:tc>
        <w:tc>
          <w:tcPr>
            <w:tcW w:type="dxa" w:w="1623"/>
          </w:tcPr>
          <w:p>
            <w:pPr>
              <w:spacing w:after="0"/>
              <w:jc w:val="left"/>
            </w:pPr>
            <w:r>
              <w:rPr>
                <w:sz w:val="16"/>
              </w:rPr>
              <w:t>Evans Road Fire</w:t>
            </w:r>
          </w:p>
        </w:tc>
        <w:tc>
          <w:tcPr>
            <w:tcW w:type="dxa" w:w="2017"/>
          </w:tcPr>
          <w:p>
            <w:pPr>
              <w:spacing w:after="0"/>
              <w:jc w:val="left"/>
            </w:pPr>
            <w:r>
              <w:rPr>
                <w:sz w:val="16"/>
              </w:rPr>
              <w:t>Wildfire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309"/>
          </w:tcPr>
          <w:p>
            <w:pPr>
              <w:spacing w:after="0"/>
              <w:jc w:val="left"/>
            </w:pPr>
            <w:r>
              <w:rPr>
                <w:sz w:val="16"/>
              </w:rPr>
              <w:t>Major disaster</w:t>
            </w:r>
          </w:p>
        </w:tc>
        <w:tc>
          <w:tcPr>
            <w:tcW w:type="dxa" w:w="1623"/>
          </w:tcPr>
          <w:p>
            <w:pPr>
              <w:spacing w:after="0"/>
              <w:jc w:val="left"/>
            </w:pPr>
            <w:r>
              <w:rPr>
                <w:sz w:val="16"/>
              </w:rPr>
              <w:t>Hurricane Ophelia</w:t>
            </w:r>
          </w:p>
        </w:tc>
        <w:tc>
          <w:tcPr>
            <w:tcW w:type="dxa" w:w="2017"/>
          </w:tcPr>
          <w:p>
            <w:pPr>
              <w:spacing w:after="0"/>
              <w:jc w:val="left"/>
            </w:pPr>
            <w:r>
              <w:rPr>
                <w:sz w:val="16"/>
              </w:rPr>
              <w:t>Hurricane</w:t>
            </w:r>
          </w:p>
        </w:tc>
        <w:tc>
          <w:tcPr>
            <w:tcW w:type="dxa" w:w="2392"/>
          </w:tcPr>
          <w:p>
            <w:pPr>
              <w:spacing w:after="0"/>
              <w:jc w:val="right"/>
            </w:pPr>
            <w:r>
              <w:rPr>
                <w:sz w:val="16"/>
              </w:rPr>
              <w:t>$375</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09"/>
          </w:tcPr>
          <w:p>
            <w:pPr>
              <w:spacing w:after="0"/>
              <w:jc w:val="left"/>
            </w:pPr>
            <w:r>
              <w:rPr>
                <w:sz w:val="16"/>
              </w:rPr>
              <w:t>Emergency</w:t>
            </w:r>
          </w:p>
        </w:tc>
        <w:tc>
          <w:tcPr>
            <w:tcW w:type="dxa" w:w="1623"/>
          </w:tcPr>
          <w:p>
            <w:pPr>
              <w:spacing w:after="0"/>
              <w:jc w:val="left"/>
            </w:pPr>
            <w:r>
              <w:rPr>
                <w:sz w:val="16"/>
              </w:rPr>
              <w:t>Hurricane Ophelia</w:t>
            </w:r>
          </w:p>
        </w:tc>
        <w:tc>
          <w:tcPr>
            <w:tcW w:type="dxa" w:w="2017"/>
          </w:tcPr>
          <w:p>
            <w:pPr>
              <w:spacing w:after="0"/>
              <w:jc w:val="left"/>
            </w:pPr>
            <w:r>
              <w:rPr>
                <w:sz w:val="16"/>
              </w:rPr>
              <w:t>Hurricane</w:t>
            </w:r>
          </w:p>
        </w:tc>
        <w:tc>
          <w:tcPr>
            <w:tcW w:type="dxa" w:w="2392"/>
          </w:tcPr>
          <w:p>
            <w:pPr>
              <w:spacing w:after="0"/>
              <w:jc w:val="right"/>
            </w:pPr>
            <w:r>
              <w:rPr>
                <w:sz w:val="16"/>
              </w:rPr>
              <w:t>$8,909.73</w:t>
            </w:r>
          </w:p>
        </w:tc>
        <w:tc>
          <w:tcPr>
            <w:tcW w:type="dxa" w:w="1715"/>
          </w:tcPr>
          <w:p>
            <w:pPr>
              <w:spacing w:after="0"/>
              <w:jc w:val="left"/>
            </w:pPr>
          </w:p>
        </w:tc>
        <w:tc>
          <w:tcPr>
            <w:tcW w:type="dxa" w:w="1945"/>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09"/>
          </w:tcPr>
          <w:p>
            <w:pPr>
              <w:spacing w:after="0"/>
              <w:jc w:val="left"/>
            </w:pPr>
            <w:r>
              <w:rPr>
                <w:sz w:val="16"/>
              </w:rPr>
              <w:t>Emergency</w:t>
            </w:r>
          </w:p>
        </w:tc>
        <w:tc>
          <w:tcPr>
            <w:tcW w:type="dxa" w:w="1623"/>
          </w:tcPr>
          <w:p>
            <w:pPr>
              <w:spacing w:after="0"/>
              <w:jc w:val="left"/>
            </w:pPr>
            <w:r>
              <w:rPr>
                <w:sz w:val="16"/>
              </w:rPr>
              <w:t>Hurricane Katrina Evacuation</w:t>
            </w:r>
          </w:p>
        </w:tc>
        <w:tc>
          <w:tcPr>
            <w:tcW w:type="dxa" w:w="2017"/>
          </w:tcPr>
          <w:p>
            <w:pPr>
              <w:spacing w:after="0"/>
              <w:jc w:val="left"/>
            </w:pPr>
            <w:r>
              <w:rPr>
                <w:sz w:val="16"/>
              </w:rPr>
              <w:t>Hurricane: evacuation support, not a local hazard event; not counted</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09"/>
          </w:tcPr>
          <w:p>
            <w:pPr>
              <w:spacing w:after="0"/>
              <w:jc w:val="left"/>
            </w:pPr>
            <w:r>
              <w:rPr>
                <w:sz w:val="16"/>
              </w:rPr>
              <w:t>Major disaster</w:t>
            </w:r>
          </w:p>
        </w:tc>
        <w:tc>
          <w:tcPr>
            <w:tcW w:type="dxa" w:w="1623"/>
          </w:tcPr>
          <w:p>
            <w:pPr>
              <w:spacing w:after="0"/>
              <w:jc w:val="left"/>
            </w:pPr>
            <w:r>
              <w:rPr>
                <w:sz w:val="16"/>
              </w:rPr>
              <w:t>Hurricane Isabel</w:t>
            </w:r>
          </w:p>
        </w:tc>
        <w:tc>
          <w:tcPr>
            <w:tcW w:type="dxa" w:w="2017"/>
          </w:tcPr>
          <w:p>
            <w:pPr>
              <w:spacing w:after="0"/>
              <w:jc w:val="left"/>
            </w:pPr>
            <w:r>
              <w:rPr>
                <w:sz w:val="16"/>
              </w:rPr>
              <w:t>Hurricane</w:t>
            </w:r>
          </w:p>
        </w:tc>
        <w:tc>
          <w:tcPr>
            <w:tcW w:type="dxa" w:w="2392"/>
          </w:tcPr>
          <w:p>
            <w:pPr>
              <w:spacing w:after="0"/>
              <w:jc w:val="right"/>
            </w:pPr>
            <w:r>
              <w:rPr>
                <w:sz w:val="16"/>
              </w:rPr>
              <w:t>$2,173,714.52</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09"/>
          </w:tcPr>
          <w:p>
            <w:pPr>
              <w:spacing w:after="0"/>
              <w:jc w:val="left"/>
            </w:pPr>
            <w:r>
              <w:rPr>
                <w:sz w:val="16"/>
              </w:rPr>
              <w:t>Major disaster</w:t>
            </w:r>
          </w:p>
        </w:tc>
        <w:tc>
          <w:tcPr>
            <w:tcW w:type="dxa" w:w="1623"/>
          </w:tcPr>
          <w:p>
            <w:pPr>
              <w:spacing w:after="0"/>
              <w:jc w:val="left"/>
            </w:pPr>
            <w:r>
              <w:rPr>
                <w:sz w:val="16"/>
              </w:rPr>
              <w:t>Hurricane Floyd Major Disaster Declarations</w:t>
            </w:r>
          </w:p>
        </w:tc>
        <w:tc>
          <w:tcPr>
            <w:tcW w:type="dxa" w:w="2017"/>
          </w:tcPr>
          <w:p>
            <w:pPr>
              <w:spacing w:after="0"/>
              <w:jc w:val="left"/>
            </w:pPr>
            <w:r>
              <w:rPr>
                <w:sz w:val="16"/>
              </w:rPr>
              <w:t>Hurricane</w:t>
            </w:r>
          </w:p>
        </w:tc>
        <w:tc>
          <w:tcPr>
            <w:tcW w:type="dxa" w:w="2392"/>
          </w:tcPr>
          <w:p>
            <w:pPr>
              <w:spacing w:after="0"/>
              <w:jc w:val="right"/>
            </w:pPr>
            <w:r>
              <w:rPr>
                <w:sz w:val="16"/>
              </w:rPr>
              <w:t>$1,462,264.59</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09"/>
          </w:tcPr>
          <w:p>
            <w:pPr>
              <w:spacing w:after="0"/>
              <w:jc w:val="left"/>
            </w:pPr>
            <w:r>
              <w:rPr>
                <w:sz w:val="16"/>
              </w:rPr>
              <w:t>Emergency</w:t>
            </w:r>
          </w:p>
        </w:tc>
        <w:tc>
          <w:tcPr>
            <w:tcW w:type="dxa" w:w="1623"/>
          </w:tcPr>
          <w:p>
            <w:pPr>
              <w:spacing w:after="0"/>
              <w:jc w:val="left"/>
            </w:pPr>
            <w:r>
              <w:rPr>
                <w:sz w:val="16"/>
              </w:rPr>
              <w:t>Hurricane Floyd Emergency Declarations</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r>
              <w:rPr>
                <w:sz w:val="16"/>
              </w:rPr>
              <w:t>same incident as DR-1292</w:t>
            </w:r>
          </w:p>
        </w:tc>
      </w:tr>
      <w:tr>
        <w:trPr>
          <w:cantSplit/>
        </w:trPr>
        <w:tc>
          <w:tcPr>
            <w:tcW w:type="dxa" w:w="1037"/>
          </w:tcPr>
          <w:p>
            <w:pPr>
              <w:spacing w:after="0"/>
              <w:jc w:val="left"/>
            </w:pPr>
            <w:r>
              <w:rPr>
                <w:sz w:val="16"/>
              </w:rPr>
              <w:t>1999-09-09</w:t>
            </w:r>
          </w:p>
        </w:tc>
        <w:tc>
          <w:tcPr>
            <w:tcW w:type="dxa" w:w="1037"/>
          </w:tcPr>
          <w:p>
            <w:pPr>
              <w:spacing w:after="0"/>
              <w:jc w:val="left"/>
            </w:pPr>
            <w:r>
              <w:rPr>
                <w:sz w:val="16"/>
              </w:rPr>
              <w:t>1999-08-29</w:t>
            </w:r>
          </w:p>
        </w:tc>
        <w:tc>
          <w:tcPr>
            <w:tcW w:type="dxa" w:w="1037"/>
          </w:tcPr>
          <w:p>
            <w:pPr>
              <w:spacing w:after="0"/>
              <w:jc w:val="left"/>
            </w:pPr>
            <w:r>
              <w:rPr>
                <w:sz w:val="16"/>
              </w:rPr>
              <w:t>DR-1291-NC</w:t>
            </w:r>
          </w:p>
        </w:tc>
        <w:tc>
          <w:tcPr>
            <w:tcW w:type="dxa" w:w="1309"/>
          </w:tcPr>
          <w:p>
            <w:pPr>
              <w:spacing w:after="0"/>
              <w:jc w:val="left"/>
            </w:pPr>
            <w:r>
              <w:rPr>
                <w:sz w:val="16"/>
              </w:rPr>
              <w:t>Major disaster</w:t>
            </w:r>
          </w:p>
        </w:tc>
        <w:tc>
          <w:tcPr>
            <w:tcW w:type="dxa" w:w="1623"/>
          </w:tcPr>
          <w:p>
            <w:pPr>
              <w:spacing w:after="0"/>
              <w:jc w:val="left"/>
            </w:pPr>
            <w:r>
              <w:rPr>
                <w:sz w:val="16"/>
              </w:rPr>
              <w:t>Hurricane Dennis</w:t>
            </w:r>
          </w:p>
        </w:tc>
        <w:tc>
          <w:tcPr>
            <w:tcW w:type="dxa" w:w="2017"/>
          </w:tcPr>
          <w:p>
            <w:pPr>
              <w:spacing w:after="0"/>
              <w:jc w:val="left"/>
            </w:pPr>
            <w:r>
              <w:rPr>
                <w:sz w:val="16"/>
              </w:rPr>
              <w:t>Hurricane</w:t>
            </w:r>
          </w:p>
        </w:tc>
        <w:tc>
          <w:tcPr>
            <w:tcW w:type="dxa" w:w="2392"/>
          </w:tcPr>
          <w:p>
            <w:pPr>
              <w:spacing w:after="0"/>
              <w:jc w:val="right"/>
            </w:pPr>
            <w:r>
              <w:rPr>
                <w:sz w:val="16"/>
              </w:rPr>
              <w:t>PA not declared for this county</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309"/>
          </w:tcPr>
          <w:p>
            <w:pPr>
              <w:spacing w:after="0"/>
              <w:jc w:val="left"/>
            </w:pPr>
            <w:r>
              <w:rPr>
                <w:sz w:val="16"/>
              </w:rPr>
              <w:t>Emergency</w:t>
            </w:r>
          </w:p>
        </w:tc>
        <w:tc>
          <w:tcPr>
            <w:tcW w:type="dxa" w:w="1623"/>
          </w:tcPr>
          <w:p>
            <w:pPr>
              <w:spacing w:after="0"/>
              <w:jc w:val="left"/>
            </w:pPr>
            <w:r>
              <w:rPr>
                <w:sz w:val="16"/>
              </w:rPr>
              <w:t>Hurricane Dennis</w:t>
            </w:r>
          </w:p>
        </w:tc>
        <w:tc>
          <w:tcPr>
            <w:tcW w:type="dxa" w:w="2017"/>
          </w:tcPr>
          <w:p>
            <w:pPr>
              <w:spacing w:after="0"/>
              <w:jc w:val="left"/>
            </w:pPr>
            <w:r>
              <w:rPr>
                <w:sz w:val="16"/>
              </w:rPr>
              <w:t>Hurricane</w:t>
            </w:r>
          </w:p>
        </w:tc>
        <w:tc>
          <w:tcPr>
            <w:tcW w:type="dxa" w:w="2392"/>
          </w:tcPr>
          <w:p>
            <w:pPr>
              <w:spacing w:after="0"/>
              <w:jc w:val="right"/>
            </w:pPr>
            <w:r>
              <w:rPr>
                <w:sz w:val="16"/>
              </w:rPr>
              <w:t>$157,767.38</w:t>
            </w:r>
          </w:p>
        </w:tc>
        <w:tc>
          <w:tcPr>
            <w:tcW w:type="dxa" w:w="1715"/>
          </w:tcPr>
          <w:p>
            <w:pPr>
              <w:spacing w:after="0"/>
              <w:jc w:val="left"/>
            </w:pPr>
          </w:p>
        </w:tc>
        <w:tc>
          <w:tcPr>
            <w:tcW w:type="dxa" w:w="1945"/>
          </w:tcPr>
          <w:p>
            <w:pPr>
              <w:spacing w:after="0"/>
              <w:jc w:val="left"/>
            </w:pPr>
            <w:r>
              <w:rPr>
                <w:sz w:val="16"/>
              </w:rPr>
              <w:t>same incident as DR-1291</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09"/>
          </w:tcPr>
          <w:p>
            <w:pPr>
              <w:spacing w:after="0"/>
              <w:jc w:val="left"/>
            </w:pPr>
            <w:r>
              <w:rPr>
                <w:sz w:val="16"/>
              </w:rPr>
              <w:t>Major disaster</w:t>
            </w:r>
          </w:p>
        </w:tc>
        <w:tc>
          <w:tcPr>
            <w:tcW w:type="dxa" w:w="1623"/>
          </w:tcPr>
          <w:p>
            <w:pPr>
              <w:spacing w:after="0"/>
              <w:jc w:val="left"/>
            </w:pPr>
            <w:r>
              <w:rPr>
                <w:sz w:val="16"/>
              </w:rPr>
              <w:t>Hurricane Bonnie</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09"/>
          </w:tcPr>
          <w:p>
            <w:pPr>
              <w:spacing w:after="0"/>
              <w:jc w:val="left"/>
            </w:pPr>
            <w:r>
              <w:rPr>
                <w:sz w:val="16"/>
              </w:rPr>
              <w:t>Major disaster</w:t>
            </w:r>
          </w:p>
        </w:tc>
        <w:tc>
          <w:tcPr>
            <w:tcW w:type="dxa" w:w="1623"/>
          </w:tcPr>
          <w:p>
            <w:pPr>
              <w:spacing w:after="0"/>
              <w:jc w:val="left"/>
            </w:pPr>
            <w:r>
              <w:rPr>
                <w:sz w:val="16"/>
              </w:rPr>
              <w:t>Hurricane Fran</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09"/>
          </w:tcPr>
          <w:p>
            <w:pPr>
              <w:spacing w:after="0"/>
              <w:jc w:val="left"/>
            </w:pPr>
            <w:r>
              <w:rPr>
                <w:sz w:val="16"/>
              </w:rPr>
              <w:t>Major disaster</w:t>
            </w:r>
          </w:p>
        </w:tc>
        <w:tc>
          <w:tcPr>
            <w:tcW w:type="dxa" w:w="1623"/>
          </w:tcPr>
          <w:p>
            <w:pPr>
              <w:spacing w:after="0"/>
              <w:jc w:val="left"/>
            </w:pPr>
            <w:r>
              <w:rPr>
                <w:sz w:val="16"/>
              </w:rPr>
              <w:t>Hurricane Bertha</w:t>
            </w:r>
          </w:p>
        </w:tc>
        <w:tc>
          <w:tcPr>
            <w:tcW w:type="dxa" w:w="2017"/>
          </w:tcPr>
          <w:p>
            <w:pPr>
              <w:spacing w:after="0"/>
              <w:jc w:val="left"/>
            </w:pPr>
            <w:r>
              <w:rPr>
                <w:sz w:val="16"/>
              </w:rPr>
              <w:t>Hurricane</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09"/>
          </w:tcPr>
          <w:p>
            <w:pPr>
              <w:spacing w:after="0"/>
              <w:jc w:val="left"/>
            </w:pPr>
            <w:r>
              <w:rPr>
                <w:sz w:val="16"/>
              </w:rPr>
              <w:t>Emergency</w:t>
            </w:r>
          </w:p>
        </w:tc>
        <w:tc>
          <w:tcPr>
            <w:tcW w:type="dxa" w:w="1623"/>
          </w:tcPr>
          <w:p>
            <w:pPr>
              <w:spacing w:after="0"/>
              <w:jc w:val="left"/>
            </w:pPr>
            <w:r>
              <w:rPr>
                <w:sz w:val="16"/>
              </w:rPr>
              <w:t>Severe Snowfall &amp; Winter Storm</w:t>
            </w:r>
          </w:p>
        </w:tc>
        <w:tc>
          <w:tcPr>
            <w:tcW w:type="dxa" w:w="2017"/>
          </w:tcPr>
          <w:p>
            <w:pPr>
              <w:spacing w:after="0"/>
              <w:jc w:val="left"/>
            </w:pPr>
            <w:r>
              <w:rPr>
                <w:sz w:val="16"/>
              </w:rPr>
              <w:t>Winter Weather</w:t>
            </w:r>
          </w:p>
        </w:tc>
        <w:tc>
          <w:tcPr>
            <w:tcW w:type="dxa" w:w="2392"/>
          </w:tcPr>
          <w:p>
            <w:pPr>
              <w:spacing w:after="0"/>
              <w:jc w:val="right"/>
            </w:pPr>
            <w:r>
              <w:rPr>
                <w:sz w:val="16"/>
              </w:rPr>
              <w:t>no Public Assistance recorded</w:t>
            </w:r>
          </w:p>
        </w:tc>
        <w:tc>
          <w:tcPr>
            <w:tcW w:type="dxa" w:w="1715"/>
          </w:tcPr>
          <w:p>
            <w:pPr>
              <w:spacing w:after="0"/>
              <w:jc w:val="left"/>
            </w:pPr>
          </w:p>
        </w:tc>
        <w:tc>
          <w:tcPr>
            <w:tcW w:type="dxa" w:w="1945"/>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309"/>
          </w:tcPr>
          <w:p>
            <w:pPr>
              <w:spacing w:after="0"/>
              <w:jc w:val="left"/>
            </w:pPr>
            <w:r>
              <w:rPr>
                <w:sz w:val="16"/>
              </w:rPr>
              <w:t>Major disaster</w:t>
            </w:r>
          </w:p>
        </w:tc>
        <w:tc>
          <w:tcPr>
            <w:tcW w:type="dxa" w:w="1623"/>
          </w:tcPr>
          <w:p>
            <w:pPr>
              <w:spacing w:after="0"/>
              <w:jc w:val="left"/>
            </w:pPr>
            <w:r>
              <w:rPr>
                <w:sz w:val="16"/>
              </w:rPr>
              <w:t>Severe Storms &amp; Tornadoes</w:t>
            </w:r>
          </w:p>
        </w:tc>
        <w:tc>
          <w:tcPr>
            <w:tcW w:type="dxa" w:w="2017"/>
          </w:tcPr>
          <w:p>
            <w:pPr>
              <w:spacing w:after="0"/>
              <w:jc w:val="left"/>
            </w:pPr>
            <w:r>
              <w:rPr>
                <w:sz w:val="16"/>
              </w:rPr>
              <w:t>Tornado</w:t>
            </w:r>
          </w:p>
        </w:tc>
        <w:tc>
          <w:tcPr>
            <w:tcW w:type="dxa" w:w="2392"/>
          </w:tcPr>
          <w:p>
            <w:pPr>
              <w:spacing w:after="0"/>
              <w:jc w:val="right"/>
            </w:pPr>
            <w:r>
              <w:rPr>
                <w:sz w:val="16"/>
              </w:rPr>
              <w:t>PA not declared for this county</w:t>
            </w:r>
          </w:p>
        </w:tc>
        <w:tc>
          <w:tcPr>
            <w:tcW w:type="dxa" w:w="1715"/>
          </w:tcPr>
          <w:p>
            <w:pPr>
              <w:spacing w:after="0"/>
              <w:jc w:val="left"/>
            </w:pPr>
          </w:p>
        </w:tc>
        <w:tc>
          <w:tcPr>
            <w:tcW w:type="dxa" w:w="194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97</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2259"/>
        <w:gridCol w:w="2725"/>
        <w:gridCol w:w="912"/>
        <w:gridCol w:w="2159"/>
        <w:gridCol w:w="1324"/>
        <w:gridCol w:w="2348"/>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2259"/>
            <w:shd w:val="clear" w:color="auto" w:fill="E8E8E8"/>
          </w:tcPr>
          <w:p>
            <w:pPr>
              <w:spacing w:after="0"/>
              <w:jc w:val="left"/>
            </w:pPr>
            <w:r>
              <w:rPr>
                <w:b/>
                <w:sz w:val="16"/>
              </w:rPr>
              <w:t>Magnitude or extent</w:t>
            </w:r>
          </w:p>
        </w:tc>
        <w:tc>
          <w:tcPr>
            <w:tcW w:type="dxa" w:w="2725"/>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9"/>
            <w:shd w:val="clear" w:color="auto" w:fill="E8E8E8"/>
          </w:tcPr>
          <w:p>
            <w:pPr>
              <w:spacing w:after="0"/>
              <w:jc w:val="left"/>
            </w:pPr>
            <w:r>
              <w:rPr>
                <w:b/>
                <w:sz w:val="16"/>
              </w:rPr>
              <w:t>Location</w:t>
            </w:r>
          </w:p>
        </w:tc>
        <w:tc>
          <w:tcPr>
            <w:tcW w:type="dxa" w:w="1324"/>
            <w:shd w:val="clear" w:color="auto" w:fill="E8E8E8"/>
          </w:tcPr>
          <w:p>
            <w:pPr>
              <w:spacing w:after="0"/>
              <w:jc w:val="left"/>
            </w:pPr>
            <w:r>
              <w:rPr>
                <w:b/>
                <w:sz w:val="16"/>
              </w:rPr>
              <w:t>Flags</w:t>
            </w:r>
          </w:p>
        </w:tc>
        <w:tc>
          <w:tcPr>
            <w:tcW w:type="dxa" w:w="2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49"/>
          </w:tcPr>
          <w:p>
            <w:pPr>
              <w:spacing w:after="0"/>
              <w:jc w:val="left"/>
            </w:pPr>
            <w:r>
              <w:rPr>
                <w:sz w:val="16"/>
              </w:rPr>
              <w:t>Excessive Heat</w:t>
            </w:r>
          </w:p>
        </w:tc>
        <w:tc>
          <w:tcPr>
            <w:tcW w:type="dxa" w:w="2259"/>
          </w:tcPr>
          <w:p>
            <w:pPr>
              <w:spacing w:after="0"/>
              <w:jc w:val="left"/>
            </w:pPr>
          </w:p>
        </w:tc>
        <w:tc>
          <w:tcPr>
            <w:tcW w:type="dxa" w:w="2725"/>
          </w:tcPr>
          <w:p>
            <w:pPr>
              <w:spacing w:after="0"/>
              <w:jc w:val="left"/>
            </w:pPr>
            <w:r>
              <w:rPr>
                <w:sz w:val="16"/>
              </w:rPr>
              <w:t>damage not reported</w:t>
            </w:r>
          </w:p>
        </w:tc>
        <w:tc>
          <w:tcPr>
            <w:tcW w:type="dxa" w:w="912"/>
          </w:tcPr>
          <w:p>
            <w:pPr>
              <w:spacing w:after="0"/>
              <w:jc w:val="right"/>
            </w:pPr>
            <w:r>
              <w:rPr>
                <w:sz w:val="16"/>
              </w:rPr>
              <w:t>0, 0</w:t>
            </w:r>
          </w:p>
        </w:tc>
        <w:tc>
          <w:tcPr>
            <w:tcW w:type="dxa" w:w="2159"/>
          </w:tcPr>
          <w:p>
            <w:pPr>
              <w:spacing w:after="0"/>
              <w:jc w:val="left"/>
            </w:pPr>
            <w:r>
              <w:rPr>
                <w:sz w:val="16"/>
              </w:rPr>
              <w:t>NWS zone NCZ081 (WESTERN HYDE), zone-level</w:t>
            </w:r>
          </w:p>
        </w:tc>
        <w:tc>
          <w:tcPr>
            <w:tcW w:type="dxa" w:w="1324"/>
          </w:tcPr>
          <w:p>
            <w:pPr>
              <w:spacing w:after="0"/>
              <w:jc w:val="left"/>
            </w:pPr>
            <w:r>
              <w:rPr>
                <w:sz w:val="16"/>
              </w:rPr>
              <w:t>in the 12 months before plan approval; within last 5 years</w:t>
            </w:r>
          </w:p>
        </w:tc>
        <w:tc>
          <w:tcPr>
            <w:tcW w:type="dxa" w:w="2348"/>
          </w:tcPr>
          <w:p>
            <w:pPr>
              <w:spacing w:after="0"/>
              <w:jc w:val="left"/>
            </w:pPr>
            <w:r>
              <w:rPr>
                <w:sz w:val="16"/>
              </w:rPr>
              <w:t>B1-c worst recorded: Excessive Heat, Heat</w:t>
            </w:r>
          </w:p>
        </w:tc>
      </w:tr>
      <w:tr>
        <w:trPr>
          <w:cantSplit/>
        </w:trPr>
        <w:tc>
          <w:tcPr>
            <w:tcW w:type="dxa" w:w="1037"/>
          </w:tcPr>
          <w:p>
            <w:pPr>
              <w:spacing w:after="0"/>
              <w:jc w:val="left"/>
            </w:pPr>
            <w:r>
              <w:rPr>
                <w:sz w:val="16"/>
              </w:rPr>
              <w:t>2024-01-09</w:t>
            </w:r>
          </w:p>
        </w:tc>
        <w:tc>
          <w:tcPr>
            <w:tcW w:type="dxa" w:w="1349"/>
          </w:tcPr>
          <w:p>
            <w:pPr>
              <w:spacing w:after="0"/>
              <w:jc w:val="left"/>
            </w:pPr>
            <w:r>
              <w:rPr>
                <w:sz w:val="16"/>
              </w:rPr>
              <w:t>High Wind</w:t>
            </w:r>
          </w:p>
        </w:tc>
        <w:tc>
          <w:tcPr>
            <w:tcW w:type="dxa" w:w="2259"/>
          </w:tcPr>
          <w:p>
            <w:pPr>
              <w:spacing w:after="0"/>
              <w:jc w:val="left"/>
            </w:pPr>
            <w:r>
              <w:rPr>
                <w:sz w:val="16"/>
              </w:rPr>
              <w:t>66 kt (76 mph) measured gust</w:t>
            </w:r>
          </w:p>
        </w:tc>
        <w:tc>
          <w:tcPr>
            <w:tcW w:type="dxa" w:w="2725"/>
          </w:tcPr>
          <w:p>
            <w:pPr>
              <w:spacing w:after="0"/>
              <w:jc w:val="left"/>
            </w:pPr>
            <w:r>
              <w:rPr>
                <w:sz w:val="16"/>
              </w:rPr>
              <w:t>$0 property; $0 crops, reported for the zone (2024 dollars)</w:t>
            </w:r>
          </w:p>
        </w:tc>
        <w:tc>
          <w:tcPr>
            <w:tcW w:type="dxa" w:w="912"/>
          </w:tcPr>
          <w:p>
            <w:pPr>
              <w:spacing w:after="0"/>
              <w:jc w:val="right"/>
            </w:pPr>
            <w:r>
              <w:rPr>
                <w:sz w:val="16"/>
              </w:rPr>
              <w:t>0, 0</w:t>
            </w:r>
          </w:p>
        </w:tc>
        <w:tc>
          <w:tcPr>
            <w:tcW w:type="dxa" w:w="2159"/>
          </w:tcPr>
          <w:p>
            <w:pPr>
              <w:spacing w:after="0"/>
              <w:jc w:val="left"/>
            </w:pPr>
            <w:r>
              <w:rPr>
                <w:sz w:val="16"/>
              </w:rPr>
              <w:t>NWS zone NCZ204 (OCRACOKE ISLAND), zone-level</w:t>
            </w:r>
          </w:p>
        </w:tc>
        <w:tc>
          <w:tcPr>
            <w:tcW w:type="dxa" w:w="1324"/>
          </w:tcPr>
          <w:p>
            <w:pPr>
              <w:spacing w:after="0"/>
              <w:jc w:val="left"/>
            </w:pPr>
            <w:r>
              <w:rPr>
                <w:sz w:val="16"/>
              </w:rPr>
              <w:t>within last 5 years</w:t>
            </w:r>
          </w:p>
        </w:tc>
        <w:tc>
          <w:tcPr>
            <w:tcW w:type="dxa" w:w="2348"/>
          </w:tcPr>
          <w:p>
            <w:pPr>
              <w:spacing w:after="0"/>
              <w:jc w:val="left"/>
            </w:pPr>
            <w:r>
              <w:rPr>
                <w:sz w:val="16"/>
              </w:rPr>
              <w:t>B1-c worst recorded: High Wind and Strong Wind</w:t>
            </w:r>
          </w:p>
        </w:tc>
      </w:tr>
      <w:tr>
        <w:trPr>
          <w:cantSplit/>
        </w:trPr>
        <w:tc>
          <w:tcPr>
            <w:tcW w:type="dxa" w:w="1037"/>
          </w:tcPr>
          <w:p>
            <w:pPr>
              <w:spacing w:after="0"/>
              <w:jc w:val="left"/>
            </w:pPr>
            <w:r>
              <w:rPr>
                <w:sz w:val="16"/>
              </w:rPr>
              <w:t>2011-08-26</w:t>
            </w:r>
          </w:p>
        </w:tc>
        <w:tc>
          <w:tcPr>
            <w:tcW w:type="dxa" w:w="1349"/>
          </w:tcPr>
          <w:p>
            <w:pPr>
              <w:spacing w:after="0"/>
              <w:jc w:val="left"/>
            </w:pPr>
            <w:r>
              <w:rPr>
                <w:sz w:val="16"/>
              </w:rPr>
              <w:t>Storm Surge/Tide</w:t>
            </w:r>
          </w:p>
        </w:tc>
        <w:tc>
          <w:tcPr>
            <w:tcW w:type="dxa" w:w="2259"/>
          </w:tcPr>
          <w:p>
            <w:pPr>
              <w:spacing w:after="0"/>
              <w:jc w:val="left"/>
            </w:pPr>
          </w:p>
        </w:tc>
        <w:tc>
          <w:tcPr>
            <w:tcW w:type="dxa" w:w="2725"/>
          </w:tcPr>
          <w:p>
            <w:pPr>
              <w:spacing w:after="0"/>
              <w:jc w:val="left"/>
            </w:pPr>
            <w:r>
              <w:rPr>
                <w:sz w:val="16"/>
              </w:rPr>
              <w:t>$40,000,000 property; $0 crops, reported for the zone (2011 dollars)</w:t>
            </w:r>
          </w:p>
        </w:tc>
        <w:tc>
          <w:tcPr>
            <w:tcW w:type="dxa" w:w="912"/>
          </w:tcPr>
          <w:p>
            <w:pPr>
              <w:spacing w:after="0"/>
              <w:jc w:val="right"/>
            </w:pPr>
            <w:r>
              <w:rPr>
                <w:sz w:val="16"/>
              </w:rPr>
              <w:t>0, 0</w:t>
            </w:r>
          </w:p>
        </w:tc>
        <w:tc>
          <w:tcPr>
            <w:tcW w:type="dxa" w:w="2159"/>
          </w:tcPr>
          <w:p>
            <w:pPr>
              <w:spacing w:after="0"/>
              <w:jc w:val="left"/>
            </w:pPr>
            <w:r>
              <w:rPr>
                <w:sz w:val="16"/>
              </w:rPr>
              <w:t>NWS zone NCZ081 (WESTERN HYDE), zone-level</w:t>
            </w:r>
          </w:p>
        </w:tc>
        <w:tc>
          <w:tcPr>
            <w:tcW w:type="dxa" w:w="1324"/>
          </w:tcPr>
          <w:p>
            <w:pPr>
              <w:spacing w:after="0"/>
              <w:jc w:val="left"/>
            </w:pPr>
          </w:p>
        </w:tc>
        <w:tc>
          <w:tcPr>
            <w:tcW w:type="dxa" w:w="2348"/>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2011-08-26</w:t>
            </w:r>
          </w:p>
        </w:tc>
        <w:tc>
          <w:tcPr>
            <w:tcW w:type="dxa" w:w="1349"/>
          </w:tcPr>
          <w:p>
            <w:pPr>
              <w:spacing w:after="0"/>
              <w:jc w:val="left"/>
            </w:pPr>
            <w:r>
              <w:rPr>
                <w:sz w:val="16"/>
              </w:rPr>
              <w:t>Hurricane (Typhoon), NOAA's event type name</w:t>
            </w:r>
          </w:p>
        </w:tc>
        <w:tc>
          <w:tcPr>
            <w:tcW w:type="dxa" w:w="2259"/>
          </w:tcPr>
          <w:p>
            <w:pPr>
              <w:spacing w:after="0"/>
              <w:jc w:val="left"/>
            </w:pPr>
            <w:r>
              <w:rPr>
                <w:sz w:val="16"/>
              </w:rPr>
              <w:t>category 1</w:t>
            </w:r>
          </w:p>
        </w:tc>
        <w:tc>
          <w:tcPr>
            <w:tcW w:type="dxa" w:w="2725"/>
          </w:tcPr>
          <w:p>
            <w:pPr>
              <w:spacing w:after="0"/>
              <w:jc w:val="left"/>
            </w:pPr>
            <w:r>
              <w:rPr>
                <w:sz w:val="16"/>
              </w:rPr>
              <w:t>$5,000,000 property; $15,000,000 crops, reported for the zone (2011 dollars)</w:t>
            </w:r>
          </w:p>
        </w:tc>
        <w:tc>
          <w:tcPr>
            <w:tcW w:type="dxa" w:w="912"/>
          </w:tcPr>
          <w:p>
            <w:pPr>
              <w:spacing w:after="0"/>
              <w:jc w:val="right"/>
            </w:pPr>
            <w:r>
              <w:rPr>
                <w:sz w:val="16"/>
              </w:rPr>
              <w:t>0, 0</w:t>
            </w:r>
          </w:p>
        </w:tc>
        <w:tc>
          <w:tcPr>
            <w:tcW w:type="dxa" w:w="2159"/>
          </w:tcPr>
          <w:p>
            <w:pPr>
              <w:spacing w:after="0"/>
              <w:jc w:val="left"/>
            </w:pPr>
            <w:r>
              <w:rPr>
                <w:sz w:val="16"/>
              </w:rPr>
              <w:t>NWS zone NCZ081 (WESTERN HYDE), zone-level</w:t>
            </w:r>
          </w:p>
        </w:tc>
        <w:tc>
          <w:tcPr>
            <w:tcW w:type="dxa" w:w="1324"/>
          </w:tcPr>
          <w:p>
            <w:pPr>
              <w:spacing w:after="0"/>
              <w:jc w:val="left"/>
            </w:pPr>
          </w:p>
        </w:tc>
        <w:tc>
          <w:tcPr>
            <w:tcW w:type="dxa" w:w="23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49"/>
          </w:tcPr>
          <w:p>
            <w:pPr>
              <w:spacing w:after="0"/>
              <w:jc w:val="left"/>
            </w:pPr>
            <w:r>
              <w:rPr>
                <w:sz w:val="16"/>
              </w:rPr>
              <w:t>Drought</w:t>
            </w:r>
          </w:p>
        </w:tc>
        <w:tc>
          <w:tcPr>
            <w:tcW w:type="dxa" w:w="2259"/>
          </w:tcPr>
          <w:p>
            <w:pPr>
              <w:spacing w:after="0"/>
              <w:jc w:val="left"/>
            </w:pPr>
          </w:p>
        </w:tc>
        <w:tc>
          <w:tcPr>
            <w:tcW w:type="dxa" w:w="2725"/>
          </w:tcPr>
          <w:p>
            <w:pPr>
              <w:spacing w:after="0"/>
              <w:jc w:val="left"/>
            </w:pPr>
            <w:r>
              <w:rPr>
                <w:sz w:val="16"/>
              </w:rPr>
              <w:t>$0 property; $0 crops, reported for the zone (2011 dollars)</w:t>
            </w:r>
          </w:p>
        </w:tc>
        <w:tc>
          <w:tcPr>
            <w:tcW w:type="dxa" w:w="912"/>
          </w:tcPr>
          <w:p>
            <w:pPr>
              <w:spacing w:after="0"/>
              <w:jc w:val="right"/>
            </w:pPr>
            <w:r>
              <w:rPr>
                <w:sz w:val="16"/>
              </w:rPr>
              <w:t>0, 0</w:t>
            </w:r>
          </w:p>
        </w:tc>
        <w:tc>
          <w:tcPr>
            <w:tcW w:type="dxa" w:w="2159"/>
          </w:tcPr>
          <w:p>
            <w:pPr>
              <w:spacing w:after="0"/>
              <w:jc w:val="left"/>
            </w:pPr>
            <w:r>
              <w:rPr>
                <w:sz w:val="16"/>
              </w:rPr>
              <w:t>NWS zone NCZ081 (WESTERN HYDE), zone-level</w:t>
            </w:r>
          </w:p>
        </w:tc>
        <w:tc>
          <w:tcPr>
            <w:tcW w:type="dxa" w:w="1324"/>
          </w:tcPr>
          <w:p>
            <w:pPr>
              <w:spacing w:after="0"/>
              <w:jc w:val="left"/>
            </w:pPr>
          </w:p>
        </w:tc>
        <w:tc>
          <w:tcPr>
            <w:tcW w:type="dxa" w:w="2348"/>
          </w:tcPr>
          <w:p>
            <w:pPr>
              <w:spacing w:after="0"/>
              <w:jc w:val="left"/>
            </w:pPr>
            <w:r>
              <w:rPr>
                <w:sz w:val="16"/>
              </w:rPr>
              <w:t>B1-c worst recorded: Drought</w:t>
            </w:r>
          </w:p>
        </w:tc>
      </w:tr>
      <w:tr>
        <w:trPr>
          <w:cantSplit/>
        </w:trPr>
        <w:tc>
          <w:tcPr>
            <w:tcW w:type="dxa" w:w="1037"/>
          </w:tcPr>
          <w:p>
            <w:pPr>
              <w:spacing w:after="0"/>
              <w:jc w:val="left"/>
            </w:pPr>
            <w:r>
              <w:rPr>
                <w:sz w:val="16"/>
              </w:rPr>
              <w:t>2005-03-08</w:t>
            </w:r>
          </w:p>
        </w:tc>
        <w:tc>
          <w:tcPr>
            <w:tcW w:type="dxa" w:w="1349"/>
          </w:tcPr>
          <w:p>
            <w:pPr>
              <w:spacing w:after="0"/>
              <w:jc w:val="left"/>
            </w:pPr>
            <w:r>
              <w:rPr>
                <w:sz w:val="16"/>
              </w:rPr>
              <w:t>Thunderstorm Wind</w:t>
            </w:r>
          </w:p>
        </w:tc>
        <w:tc>
          <w:tcPr>
            <w:tcW w:type="dxa" w:w="2259"/>
          </w:tcPr>
          <w:p>
            <w:pPr>
              <w:spacing w:after="0"/>
              <w:jc w:val="left"/>
            </w:pPr>
            <w:r>
              <w:rPr>
                <w:sz w:val="16"/>
              </w:rPr>
              <w:t>65 kt (75 mph) measured gust</w:t>
            </w:r>
          </w:p>
        </w:tc>
        <w:tc>
          <w:tcPr>
            <w:tcW w:type="dxa" w:w="2725"/>
          </w:tcPr>
          <w:p>
            <w:pPr>
              <w:spacing w:after="0"/>
              <w:jc w:val="left"/>
            </w:pPr>
            <w:r>
              <w:rPr>
                <w:sz w:val="16"/>
              </w:rPr>
              <w:t>$50,000 property; crops not reported (2005 dollars)</w:t>
            </w:r>
          </w:p>
        </w:tc>
        <w:tc>
          <w:tcPr>
            <w:tcW w:type="dxa" w:w="912"/>
          </w:tcPr>
          <w:p>
            <w:pPr>
              <w:spacing w:after="0"/>
              <w:jc w:val="right"/>
            </w:pPr>
            <w:r>
              <w:rPr>
                <w:sz w:val="16"/>
              </w:rPr>
              <w:t>0, 1</w:t>
            </w:r>
          </w:p>
        </w:tc>
        <w:tc>
          <w:tcPr>
            <w:tcW w:type="dxa" w:w="2159"/>
          </w:tcPr>
          <w:p>
            <w:pPr>
              <w:spacing w:after="0"/>
              <w:jc w:val="left"/>
            </w:pPr>
            <w:r>
              <w:rPr>
                <w:sz w:val="16"/>
              </w:rPr>
              <w:t>COUNTYWIDE</w:t>
            </w:r>
          </w:p>
        </w:tc>
        <w:tc>
          <w:tcPr>
            <w:tcW w:type="dxa" w:w="1324"/>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1998-03-11</w:t>
            </w:r>
          </w:p>
        </w:tc>
        <w:tc>
          <w:tcPr>
            <w:tcW w:type="dxa" w:w="1349"/>
          </w:tcPr>
          <w:p>
            <w:pPr>
              <w:spacing w:after="0"/>
              <w:jc w:val="left"/>
            </w:pPr>
            <w:r>
              <w:rPr>
                <w:sz w:val="16"/>
              </w:rPr>
              <w:t>Cold/Wind Chill</w:t>
            </w:r>
          </w:p>
        </w:tc>
        <w:tc>
          <w:tcPr>
            <w:tcW w:type="dxa" w:w="2259"/>
          </w:tcPr>
          <w:p>
            <w:pPr>
              <w:spacing w:after="0"/>
              <w:jc w:val="left"/>
            </w:pPr>
          </w:p>
        </w:tc>
        <w:tc>
          <w:tcPr>
            <w:tcW w:type="dxa" w:w="2725"/>
          </w:tcPr>
          <w:p>
            <w:pPr>
              <w:spacing w:after="0"/>
              <w:jc w:val="left"/>
            </w:pPr>
            <w:r>
              <w:rPr>
                <w:sz w:val="16"/>
              </w:rPr>
              <w:t>property not reported; $350,000 crops, reported for the zone (1998 dollars)</w:t>
            </w:r>
          </w:p>
        </w:tc>
        <w:tc>
          <w:tcPr>
            <w:tcW w:type="dxa" w:w="912"/>
          </w:tcPr>
          <w:p>
            <w:pPr>
              <w:spacing w:after="0"/>
              <w:jc w:val="right"/>
            </w:pPr>
            <w:r>
              <w:rPr>
                <w:sz w:val="16"/>
              </w:rPr>
              <w:t>0, 0</w:t>
            </w:r>
          </w:p>
        </w:tc>
        <w:tc>
          <w:tcPr>
            <w:tcW w:type="dxa" w:w="2159"/>
          </w:tcPr>
          <w:p>
            <w:pPr>
              <w:spacing w:after="0"/>
              <w:jc w:val="left"/>
            </w:pPr>
            <w:r>
              <w:rPr>
                <w:sz w:val="16"/>
              </w:rPr>
              <w:t>NWS zone NCZ081 (WESTERN HYDE), zone-level</w:t>
            </w:r>
          </w:p>
        </w:tc>
        <w:tc>
          <w:tcPr>
            <w:tcW w:type="dxa" w:w="1324"/>
          </w:tcPr>
          <w:p>
            <w:pPr>
              <w:spacing w:after="0"/>
              <w:jc w:val="left"/>
            </w:pPr>
          </w:p>
        </w:tc>
        <w:tc>
          <w:tcPr>
            <w:tcW w:type="dxa" w:w="23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1995-05-02</w:t>
            </w:r>
          </w:p>
        </w:tc>
        <w:tc>
          <w:tcPr>
            <w:tcW w:type="dxa" w:w="1349"/>
          </w:tcPr>
          <w:p>
            <w:pPr>
              <w:spacing w:after="0"/>
              <w:jc w:val="left"/>
            </w:pPr>
            <w:r>
              <w:rPr>
                <w:sz w:val="16"/>
              </w:rPr>
              <w:t>Hail</w:t>
            </w:r>
          </w:p>
        </w:tc>
        <w:tc>
          <w:tcPr>
            <w:tcW w:type="dxa" w:w="2259"/>
          </w:tcPr>
          <w:p>
            <w:pPr>
              <w:spacing w:after="0"/>
              <w:jc w:val="left"/>
            </w:pPr>
            <w:r>
              <w:rPr>
                <w:sz w:val="16"/>
              </w:rPr>
              <w:t>3.5 in</w:t>
            </w:r>
          </w:p>
        </w:tc>
        <w:tc>
          <w:tcPr>
            <w:tcW w:type="dxa" w:w="2725"/>
          </w:tcPr>
          <w:p>
            <w:pPr>
              <w:spacing w:after="0"/>
              <w:jc w:val="left"/>
            </w:pPr>
            <w:r>
              <w:rPr>
                <w:sz w:val="16"/>
              </w:rPr>
              <w:t>$50,000 property; $5,000 crops (1995 dollars)</w:t>
            </w:r>
          </w:p>
        </w:tc>
        <w:tc>
          <w:tcPr>
            <w:tcW w:type="dxa" w:w="912"/>
          </w:tcPr>
          <w:p>
            <w:pPr>
              <w:spacing w:after="0"/>
              <w:jc w:val="right"/>
            </w:pPr>
            <w:r>
              <w:rPr>
                <w:sz w:val="16"/>
              </w:rPr>
              <w:t>0, 0</w:t>
            </w:r>
          </w:p>
        </w:tc>
        <w:tc>
          <w:tcPr>
            <w:tcW w:type="dxa" w:w="2159"/>
          </w:tcPr>
          <w:p>
            <w:pPr>
              <w:spacing w:after="0"/>
              <w:jc w:val="left"/>
            </w:pPr>
            <w:r>
              <w:rPr>
                <w:sz w:val="16"/>
              </w:rPr>
              <w:t>Swan Quarter</w:t>
            </w:r>
          </w:p>
        </w:tc>
        <w:tc>
          <w:tcPr>
            <w:tcW w:type="dxa" w:w="1324"/>
          </w:tcPr>
          <w:p>
            <w:pPr>
              <w:spacing w:after="0"/>
              <w:jc w:val="left"/>
            </w:pPr>
          </w:p>
        </w:tc>
        <w:tc>
          <w:tcPr>
            <w:tcW w:type="dxa" w:w="2348"/>
          </w:tcPr>
          <w:p>
            <w:pPr>
              <w:spacing w:after="0"/>
              <w:jc w:val="left"/>
            </w:pPr>
            <w:r>
              <w:rPr>
                <w:sz w:val="16"/>
              </w:rPr>
              <w:t>B1-c worst recorded: Hail</w:t>
            </w:r>
          </w:p>
        </w:tc>
      </w:tr>
      <w:tr>
        <w:trPr>
          <w:cantSplit/>
        </w:trPr>
        <w:tc>
          <w:tcPr>
            <w:tcW w:type="dxa" w:w="1037"/>
          </w:tcPr>
          <w:p>
            <w:pPr>
              <w:spacing w:after="0"/>
              <w:jc w:val="left"/>
            </w:pPr>
            <w:r>
              <w:rPr>
                <w:sz w:val="16"/>
              </w:rPr>
              <w:t>1993-08-06</w:t>
            </w:r>
          </w:p>
        </w:tc>
        <w:tc>
          <w:tcPr>
            <w:tcW w:type="dxa" w:w="1349"/>
          </w:tcPr>
          <w:p>
            <w:pPr>
              <w:spacing w:after="0"/>
              <w:jc w:val="left"/>
            </w:pPr>
            <w:r>
              <w:rPr>
                <w:sz w:val="16"/>
              </w:rPr>
              <w:t>Tornado</w:t>
            </w:r>
          </w:p>
        </w:tc>
        <w:tc>
          <w:tcPr>
            <w:tcW w:type="dxa" w:w="2259"/>
          </w:tcPr>
          <w:p>
            <w:pPr>
              <w:spacing w:after="0"/>
              <w:jc w:val="left"/>
            </w:pPr>
            <w:r>
              <w:rPr>
                <w:sz w:val="16"/>
              </w:rPr>
              <w:t>F1, 0.75 mi path length (whole path, pre-1996), 30 yd wide</w:t>
            </w:r>
          </w:p>
        </w:tc>
        <w:tc>
          <w:tcPr>
            <w:tcW w:type="dxa" w:w="2725"/>
          </w:tcPr>
          <w:p>
            <w:pPr>
              <w:spacing w:after="0"/>
              <w:jc w:val="left"/>
            </w:pPr>
            <w:r>
              <w:rPr>
                <w:sz w:val="16"/>
              </w:rPr>
              <w:t>$500,000 property; crops not recorded (1993 dollars)</w:t>
            </w:r>
          </w:p>
        </w:tc>
        <w:tc>
          <w:tcPr>
            <w:tcW w:type="dxa" w:w="912"/>
          </w:tcPr>
          <w:p>
            <w:pPr>
              <w:spacing w:after="0"/>
              <w:jc w:val="right"/>
            </w:pPr>
            <w:r>
              <w:rPr>
                <w:sz w:val="16"/>
              </w:rPr>
              <w:t>0, 0</w:t>
            </w:r>
          </w:p>
        </w:tc>
        <w:tc>
          <w:tcPr>
            <w:tcW w:type="dxa" w:w="2159"/>
          </w:tcPr>
          <w:p>
            <w:pPr>
              <w:spacing w:after="0"/>
              <w:jc w:val="left"/>
            </w:pPr>
            <w:r>
              <w:rPr>
                <w:sz w:val="16"/>
              </w:rPr>
              <w:t>Swanquarter</w:t>
            </w:r>
          </w:p>
        </w:tc>
        <w:tc>
          <w:tcPr>
            <w:tcW w:type="dxa" w:w="1324"/>
          </w:tcPr>
          <w:p>
            <w:pPr>
              <w:spacing w:after="0"/>
              <w:jc w:val="left"/>
            </w:pPr>
          </w:p>
        </w:tc>
        <w:tc>
          <w:tcPr>
            <w:tcW w:type="dxa" w:w="2348"/>
          </w:tcPr>
          <w:p>
            <w:pPr>
              <w:spacing w:after="0"/>
              <w:jc w:val="left"/>
            </w:pPr>
            <w:r>
              <w:rPr>
                <w:sz w:val="16"/>
              </w:rPr>
              <w:t>B1-c most damaging: Tornado</w:t>
            </w:r>
          </w:p>
        </w:tc>
      </w:tr>
      <w:tr>
        <w:trPr>
          <w:cantSplit/>
        </w:trPr>
        <w:tc>
          <w:tcPr>
            <w:tcW w:type="dxa" w:w="1037"/>
          </w:tcPr>
          <w:p>
            <w:pPr>
              <w:spacing w:after="0"/>
              <w:jc w:val="left"/>
            </w:pPr>
            <w:r>
              <w:rPr>
                <w:sz w:val="16"/>
              </w:rPr>
              <w:t>1988-11-28</w:t>
            </w:r>
          </w:p>
        </w:tc>
        <w:tc>
          <w:tcPr>
            <w:tcW w:type="dxa" w:w="1349"/>
          </w:tcPr>
          <w:p>
            <w:pPr>
              <w:spacing w:after="0"/>
              <w:jc w:val="left"/>
            </w:pPr>
            <w:r>
              <w:rPr>
                <w:sz w:val="16"/>
              </w:rPr>
              <w:t>Tornado</w:t>
            </w:r>
          </w:p>
        </w:tc>
        <w:tc>
          <w:tcPr>
            <w:tcW w:type="dxa" w:w="2259"/>
          </w:tcPr>
          <w:p>
            <w:pPr>
              <w:spacing w:after="0"/>
              <w:jc w:val="left"/>
            </w:pPr>
            <w:r>
              <w:rPr>
                <w:sz w:val="16"/>
              </w:rPr>
              <w:t>F1, 4 mi path length (whole path, pre-1996), 50 yd wide</w:t>
            </w:r>
          </w:p>
        </w:tc>
        <w:tc>
          <w:tcPr>
            <w:tcW w:type="dxa" w:w="2725"/>
          </w:tcPr>
          <w:p>
            <w:pPr>
              <w:spacing w:after="0"/>
              <w:jc w:val="left"/>
            </w:pPr>
            <w:r>
              <w:rPr>
                <w:sz w:val="16"/>
              </w:rPr>
              <w:t>$250,000 property; crops not recorded (1988 dollars)</w:t>
            </w:r>
          </w:p>
        </w:tc>
        <w:tc>
          <w:tcPr>
            <w:tcW w:type="dxa" w:w="912"/>
          </w:tcPr>
          <w:p>
            <w:pPr>
              <w:spacing w:after="0"/>
              <w:jc w:val="right"/>
            </w:pPr>
            <w:r>
              <w:rPr>
                <w:sz w:val="16"/>
              </w:rPr>
              <w:t>0, 1</w:t>
            </w:r>
          </w:p>
        </w:tc>
        <w:tc>
          <w:tcPr>
            <w:tcW w:type="dxa" w:w="2159"/>
          </w:tcPr>
          <w:p>
            <w:pPr>
              <w:spacing w:after="0"/>
              <w:jc w:val="left"/>
            </w:pPr>
            <w:r>
              <w:rPr>
                <w:sz w:val="16"/>
              </w:rPr>
              <w:t>location not recorded</w:t>
            </w:r>
          </w:p>
        </w:tc>
        <w:tc>
          <w:tcPr>
            <w:tcW w:type="dxa" w:w="1324"/>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1977-06-23</w:t>
            </w:r>
          </w:p>
        </w:tc>
        <w:tc>
          <w:tcPr>
            <w:tcW w:type="dxa" w:w="1349"/>
          </w:tcPr>
          <w:p>
            <w:pPr>
              <w:spacing w:after="0"/>
              <w:jc w:val="left"/>
            </w:pPr>
            <w:r>
              <w:rPr>
                <w:sz w:val="16"/>
              </w:rPr>
              <w:t>Thunderstorm Wind</w:t>
            </w:r>
          </w:p>
        </w:tc>
        <w:tc>
          <w:tcPr>
            <w:tcW w:type="dxa" w:w="2259"/>
          </w:tcPr>
          <w:p>
            <w:pPr>
              <w:spacing w:after="0"/>
              <w:jc w:val="left"/>
            </w:pPr>
            <w:r>
              <w:rPr>
                <w:sz w:val="16"/>
              </w:rPr>
              <w:t>80 kt (92 mph), measurement type not recorded</w:t>
            </w:r>
          </w:p>
        </w:tc>
        <w:tc>
          <w:tcPr>
            <w:tcW w:type="dxa" w:w="2725"/>
          </w:tcPr>
          <w:p>
            <w:pPr>
              <w:spacing w:after="0"/>
              <w:jc w:val="left"/>
            </w:pPr>
            <w:r>
              <w:rPr>
                <w:sz w:val="16"/>
              </w:rPr>
              <w:t>damage not recorded (pre-1996 record)</w:t>
            </w:r>
          </w:p>
        </w:tc>
        <w:tc>
          <w:tcPr>
            <w:tcW w:type="dxa" w:w="912"/>
          </w:tcPr>
          <w:p>
            <w:pPr>
              <w:spacing w:after="0"/>
              <w:jc w:val="right"/>
            </w:pPr>
            <w:r>
              <w:rPr>
                <w:sz w:val="16"/>
              </w:rPr>
              <w:t>0, 0</w:t>
            </w:r>
          </w:p>
        </w:tc>
        <w:tc>
          <w:tcPr>
            <w:tcW w:type="dxa" w:w="2159"/>
          </w:tcPr>
          <w:p>
            <w:pPr>
              <w:spacing w:after="0"/>
              <w:jc w:val="left"/>
            </w:pPr>
            <w:r>
              <w:rPr>
                <w:sz w:val="16"/>
              </w:rPr>
              <w:t>location not recorded</w:t>
            </w:r>
          </w:p>
        </w:tc>
        <w:tc>
          <w:tcPr>
            <w:tcW w:type="dxa" w:w="1324"/>
          </w:tcPr>
          <w:p>
            <w:pPr>
              <w:spacing w:after="0"/>
              <w:jc w:val="left"/>
            </w:pPr>
          </w:p>
        </w:tc>
        <w:tc>
          <w:tcPr>
            <w:tcW w:type="dxa" w:w="2348"/>
          </w:tcPr>
          <w:p>
            <w:pPr>
              <w:spacing w:after="0"/>
              <w:jc w:val="left"/>
            </w:pPr>
            <w:r>
              <w:rPr>
                <w:sz w:val="16"/>
              </w:rPr>
              <w:t>B1-c worst recorded: Thunderstorm Wind</w:t>
            </w:r>
          </w:p>
        </w:tc>
      </w:tr>
      <w:tr>
        <w:trPr>
          <w:cantSplit/>
        </w:trPr>
        <w:tc>
          <w:tcPr>
            <w:tcW w:type="dxa" w:w="1037"/>
          </w:tcPr>
          <w:p>
            <w:pPr>
              <w:spacing w:after="0"/>
              <w:jc w:val="left"/>
            </w:pPr>
            <w:r>
              <w:rPr>
                <w:sz w:val="16"/>
              </w:rPr>
              <w:t>1952-05-20</w:t>
            </w:r>
          </w:p>
        </w:tc>
        <w:tc>
          <w:tcPr>
            <w:tcW w:type="dxa" w:w="1349"/>
          </w:tcPr>
          <w:p>
            <w:pPr>
              <w:spacing w:after="0"/>
              <w:jc w:val="left"/>
            </w:pPr>
            <w:r>
              <w:rPr>
                <w:sz w:val="16"/>
              </w:rPr>
              <w:t>Tornado</w:t>
            </w:r>
          </w:p>
        </w:tc>
        <w:tc>
          <w:tcPr>
            <w:tcW w:type="dxa" w:w="2259"/>
          </w:tcPr>
          <w:p>
            <w:pPr>
              <w:spacing w:after="0"/>
              <w:jc w:val="left"/>
            </w:pPr>
            <w:r>
              <w:rPr>
                <w:sz w:val="16"/>
              </w:rPr>
              <w:t>F2, 1.5 mi path length (whole path, pre-1996), 33 yd wide</w:t>
            </w:r>
          </w:p>
        </w:tc>
        <w:tc>
          <w:tcPr>
            <w:tcW w:type="dxa" w:w="2725"/>
          </w:tcPr>
          <w:p>
            <w:pPr>
              <w:spacing w:after="0"/>
              <w:jc w:val="left"/>
            </w:pPr>
            <w:r>
              <w:rPr>
                <w:sz w:val="16"/>
              </w:rPr>
              <w:t>damage not recorded (pre-1996 record)</w:t>
            </w:r>
          </w:p>
        </w:tc>
        <w:tc>
          <w:tcPr>
            <w:tcW w:type="dxa" w:w="912"/>
          </w:tcPr>
          <w:p>
            <w:pPr>
              <w:spacing w:after="0"/>
              <w:jc w:val="right"/>
            </w:pPr>
            <w:r>
              <w:rPr>
                <w:sz w:val="16"/>
              </w:rPr>
              <w:t>0, 2</w:t>
            </w:r>
          </w:p>
        </w:tc>
        <w:tc>
          <w:tcPr>
            <w:tcW w:type="dxa" w:w="2159"/>
          </w:tcPr>
          <w:p>
            <w:pPr>
              <w:spacing w:after="0"/>
              <w:jc w:val="left"/>
            </w:pPr>
            <w:r>
              <w:rPr>
                <w:sz w:val="16"/>
              </w:rPr>
              <w:t>location not recorded</w:t>
            </w:r>
          </w:p>
        </w:tc>
        <w:tc>
          <w:tcPr>
            <w:tcW w:type="dxa" w:w="1324"/>
          </w:tcPr>
          <w:p>
            <w:pPr>
              <w:spacing w:after="0"/>
              <w:jc w:val="left"/>
            </w:pPr>
          </w:p>
        </w:tc>
        <w:tc>
          <w:tcPr>
            <w:tcW w:type="dxa" w:w="234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1"/>
        <w:gridCol w:w="1513"/>
        <w:gridCol w:w="1510"/>
        <w:gridCol w:w="1633"/>
        <w:gridCol w:w="1498"/>
        <w:gridCol w:w="1419"/>
        <w:gridCol w:w="1037"/>
        <w:gridCol w:w="1870"/>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1"/>
            <w:shd w:val="clear" w:color="auto" w:fill="E8E8E8"/>
          </w:tcPr>
          <w:p>
            <w:pPr>
              <w:spacing w:after="0"/>
              <w:jc w:val="left"/>
            </w:pPr>
            <w:r>
              <w:rPr>
                <w:b/>
                <w:sz w:val="16"/>
              </w:rPr>
              <w:t>Unit</w:t>
            </w:r>
          </w:p>
        </w:tc>
        <w:tc>
          <w:tcPr>
            <w:tcW w:type="dxa" w:w="1513"/>
            <w:shd w:val="clear" w:color="auto" w:fill="E8E8E8"/>
          </w:tcPr>
          <w:p>
            <w:pPr>
              <w:spacing w:after="0"/>
              <w:jc w:val="left"/>
            </w:pPr>
            <w:r>
              <w:rPr>
                <w:b/>
                <w:sz w:val="16"/>
              </w:rPr>
              <w:t>In plain terms</w:t>
            </w:r>
          </w:p>
        </w:tc>
        <w:tc>
          <w:tcPr>
            <w:tcW w:type="dxa" w:w="1510"/>
            <w:shd w:val="clear" w:color="auto" w:fill="E8E8E8"/>
          </w:tcPr>
          <w:p>
            <w:pPr>
              <w:spacing w:after="0"/>
              <w:jc w:val="left"/>
            </w:pPr>
            <w:r>
              <w:rPr>
                <w:b/>
                <w:sz w:val="16"/>
              </w:rPr>
              <w:t>Descriptor</w:t>
            </w:r>
          </w:p>
        </w:tc>
        <w:tc>
          <w:tcPr>
            <w:tcW w:type="dxa" w:w="1633"/>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1.66</w:t>
            </w:r>
          </w:p>
        </w:tc>
        <w:tc>
          <w:tcPr>
            <w:tcW w:type="dxa" w:w="1391"/>
          </w:tcPr>
          <w:p>
            <w:pPr>
              <w:spacing w:after="0"/>
              <w:jc w:val="left"/>
            </w:pPr>
            <w:r>
              <w:rPr>
                <w:sz w:val="16"/>
              </w:rPr>
              <w:t>events per year at a location (modeled)</w:t>
            </w:r>
          </w:p>
        </w:tc>
        <w:tc>
          <w:tcPr>
            <w:tcW w:type="dxa" w:w="1513"/>
          </w:tcPr>
          <w:p>
            <w:pPr>
              <w:spacing w:after="0"/>
              <w:jc w:val="left"/>
            </w:pPr>
            <w:r>
              <w:rPr>
                <w:sz w:val="16"/>
              </w:rPr>
              <w:t>about 1.7 per year at a given location in the county</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0.419</w:t>
            </w:r>
          </w:p>
        </w:tc>
        <w:tc>
          <w:tcPr>
            <w:tcW w:type="dxa" w:w="1391"/>
          </w:tcPr>
          <w:p>
            <w:pPr>
              <w:spacing w:after="0"/>
              <w:jc w:val="left"/>
            </w:pPr>
            <w:r>
              <w:rPr>
                <w:sz w:val="16"/>
              </w:rPr>
              <w:t>event-days per year</w:t>
            </w:r>
          </w:p>
        </w:tc>
        <w:tc>
          <w:tcPr>
            <w:tcW w:type="dxa" w:w="1513"/>
          </w:tcPr>
          <w:p>
            <w:pPr>
              <w:spacing w:after="0"/>
              <w:jc w:val="left"/>
            </w:pPr>
            <w:r>
              <w:rPr>
                <w:sz w:val="16"/>
              </w:rPr>
              <w:t>about 0.419 days per year</w:t>
            </w:r>
          </w:p>
        </w:tc>
        <w:tc>
          <w:tcPr>
            <w:tcW w:type="dxa" w:w="1510"/>
          </w:tcPr>
          <w:p>
            <w:pPr>
              <w:spacing w:after="0"/>
              <w:jc w:val="left"/>
            </w:pPr>
            <w:r>
              <w:rPr>
                <w:sz w:val="16"/>
              </w:rPr>
              <w:t>Possible (from Storm Events: 1 of 30 years)</w:t>
            </w:r>
          </w:p>
        </w:tc>
        <w:tc>
          <w:tcPr>
            <w:tcW w:type="dxa" w:w="1633"/>
          </w:tcPr>
          <w:p>
            <w:pPr>
              <w:spacing w:after="0"/>
              <w:jc w:val="left"/>
            </w:pPr>
            <w:r>
              <w:rPr>
                <w:sz w:val="16"/>
              </w:rPr>
              <w:t>event-days in 1 of 30 years, 1996 to 2025 (3.33%)</w:t>
            </w:r>
          </w:p>
        </w:tc>
        <w:tc>
          <w:tcPr>
            <w:tcW w:type="dxa" w:w="1498"/>
          </w:tcPr>
          <w:p>
            <w:pPr>
              <w:spacing w:after="0"/>
              <w:jc w:val="right"/>
            </w:pPr>
            <w:r>
              <w:rPr>
                <w:sz w:val="16"/>
              </w:rPr>
              <w:t>3.78</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2.22</w:t>
            </w:r>
          </w:p>
        </w:tc>
        <w:tc>
          <w:tcPr>
            <w:tcW w:type="dxa" w:w="1391"/>
          </w:tcPr>
          <w:p>
            <w:pPr>
              <w:spacing w:after="0"/>
              <w:jc w:val="left"/>
            </w:pPr>
            <w:r>
              <w:rPr>
                <w:sz w:val="16"/>
              </w:rPr>
              <w:t>event-days per year</w:t>
            </w:r>
          </w:p>
        </w:tc>
        <w:tc>
          <w:tcPr>
            <w:tcW w:type="dxa" w:w="1513"/>
          </w:tcPr>
          <w:p>
            <w:pPr>
              <w:spacing w:after="0"/>
              <w:jc w:val="left"/>
            </w:pPr>
            <w:r>
              <w:rPr>
                <w:sz w:val="16"/>
              </w:rPr>
              <w:t>about 2.22 days per year</w:t>
            </w:r>
          </w:p>
        </w:tc>
        <w:tc>
          <w:tcPr>
            <w:tcW w:type="dxa" w:w="1510"/>
          </w:tcPr>
          <w:p>
            <w:pPr>
              <w:spacing w:after="0"/>
              <w:jc w:val="left"/>
            </w:pPr>
            <w:r>
              <w:rPr>
                <w:sz w:val="16"/>
              </w:rPr>
              <w:t>Possible (from Storm Events: 1 of 30 years)</w:t>
            </w:r>
          </w:p>
        </w:tc>
        <w:tc>
          <w:tcPr>
            <w:tcW w:type="dxa" w:w="1633"/>
          </w:tcPr>
          <w:p>
            <w:pPr>
              <w:spacing w:after="0"/>
              <w:jc w:val="left"/>
            </w:pPr>
            <w:r>
              <w:rPr>
                <w:sz w:val="16"/>
              </w:rPr>
              <w:t>event-days in 1 of 30 years, 1996 to 2025 (3.33%)</w:t>
            </w:r>
          </w:p>
        </w:tc>
        <w:tc>
          <w:tcPr>
            <w:tcW w:type="dxa" w:w="1498"/>
          </w:tcPr>
          <w:p>
            <w:pPr>
              <w:spacing w:after="0"/>
              <w:jc w:val="right"/>
            </w:pPr>
            <w:r>
              <w:rPr>
                <w:sz w:val="16"/>
              </w:rPr>
              <w:t>56</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0.000768</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has at least minor-damage shaking in a year: 0.0768%</w:t>
            </w:r>
          </w:p>
        </w:tc>
        <w:tc>
          <w:tcPr>
            <w:tcW w:type="dxa" w:w="1510"/>
          </w:tcPr>
          <w:p>
            <w:pPr>
              <w:spacing w:after="0"/>
              <w:jc w:val="left"/>
            </w:pPr>
          </w:p>
        </w:tc>
        <w:tc>
          <w:tcPr>
            <w:tcW w:type="dxa" w:w="1633"/>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1.35</w:t>
            </w:r>
          </w:p>
        </w:tc>
        <w:tc>
          <w:tcPr>
            <w:tcW w:type="dxa" w:w="1391"/>
          </w:tcPr>
          <w:p>
            <w:pPr>
              <w:spacing w:after="0"/>
              <w:jc w:val="left"/>
            </w:pPr>
            <w:r>
              <w:rPr>
                <w:sz w:val="16"/>
              </w:rPr>
              <w:t>events per year</w:t>
            </w:r>
          </w:p>
        </w:tc>
        <w:tc>
          <w:tcPr>
            <w:tcW w:type="dxa" w:w="1513"/>
          </w:tcPr>
          <w:p>
            <w:pPr>
              <w:spacing w:after="0"/>
              <w:jc w:val="left"/>
            </w:pPr>
            <w:r>
              <w:rPr>
                <w:sz w:val="16"/>
              </w:rPr>
              <w:t>about 1.35 per year</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58.3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8.37</w:t>
            </w:r>
          </w:p>
        </w:tc>
        <w:tc>
          <w:tcPr>
            <w:tcW w:type="dxa" w:w="1391"/>
          </w:tcPr>
          <w:p>
            <w:pPr>
              <w:spacing w:after="0"/>
              <w:jc w:val="left"/>
            </w:pPr>
            <w:r>
              <w:rPr>
                <w:sz w:val="16"/>
              </w:rPr>
              <w:t>event-days per year</w:t>
            </w:r>
          </w:p>
        </w:tc>
        <w:tc>
          <w:tcPr>
            <w:tcW w:type="dxa" w:w="1513"/>
          </w:tcPr>
          <w:p>
            <w:pPr>
              <w:spacing w:after="0"/>
              <w:jc w:val="left"/>
            </w:pPr>
            <w:r>
              <w:rPr>
                <w:sz w:val="16"/>
              </w:rPr>
              <w:t>about 8.37 days per year</w:t>
            </w:r>
          </w:p>
        </w:tc>
        <w:tc>
          <w:tcPr>
            <w:tcW w:type="dxa" w:w="1510"/>
          </w:tcPr>
          <w:p>
            <w:pPr>
              <w:spacing w:after="0"/>
              <w:jc w:val="left"/>
            </w:pPr>
            <w:r>
              <w:rPr>
                <w:sz w:val="16"/>
              </w:rPr>
              <w:t>Likely (from Storm Events: 5 of 30 years)</w:t>
            </w:r>
          </w:p>
        </w:tc>
        <w:tc>
          <w:tcPr>
            <w:tcW w:type="dxa" w:w="1633"/>
          </w:tcPr>
          <w:p>
            <w:pPr>
              <w:spacing w:after="0"/>
              <w:jc w:val="left"/>
            </w:pPr>
            <w:r>
              <w:rPr>
                <w:sz w:val="16"/>
              </w:rPr>
              <w:t>event-days in 5 of 30 years, 1996 to 2025 (16.7%)</w:t>
            </w:r>
          </w:p>
        </w:tc>
        <w:tc>
          <w:tcPr>
            <w:tcW w:type="dxa" w:w="1498"/>
          </w:tcPr>
          <w:p>
            <w:pPr>
              <w:spacing w:after="0"/>
              <w:jc w:val="right"/>
            </w:pPr>
            <w:r>
              <w:rPr>
                <w:sz w:val="16"/>
              </w:rPr>
              <w:t>64.2</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0.409</w:t>
            </w:r>
          </w:p>
        </w:tc>
        <w:tc>
          <w:tcPr>
            <w:tcW w:type="dxa" w:w="1391"/>
          </w:tcPr>
          <w:p>
            <w:pPr>
              <w:spacing w:after="0"/>
              <w:jc w:val="left"/>
            </w:pPr>
            <w:r>
              <w:rPr>
                <w:sz w:val="16"/>
              </w:rPr>
              <w:t>events per year</w:t>
            </w:r>
          </w:p>
        </w:tc>
        <w:tc>
          <w:tcPr>
            <w:tcW w:type="dxa" w:w="1513"/>
          </w:tcPr>
          <w:p>
            <w:pPr>
              <w:spacing w:after="0"/>
              <w:jc w:val="left"/>
            </w:pPr>
            <w:r>
              <w:rPr>
                <w:sz w:val="16"/>
              </w:rPr>
              <w:t>about 1 in 2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196</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0.34</w:t>
            </w:r>
          </w:p>
        </w:tc>
        <w:tc>
          <w:tcPr>
            <w:tcW w:type="dxa" w:w="1391"/>
          </w:tcPr>
          <w:p>
            <w:pPr>
              <w:spacing w:after="0"/>
              <w:jc w:val="left"/>
            </w:pPr>
            <w:r>
              <w:rPr>
                <w:sz w:val="16"/>
              </w:rPr>
              <w:t>event-days per year</w:t>
            </w:r>
          </w:p>
        </w:tc>
        <w:tc>
          <w:tcPr>
            <w:tcW w:type="dxa" w:w="1513"/>
          </w:tcPr>
          <w:p>
            <w:pPr>
              <w:spacing w:after="0"/>
              <w:jc w:val="left"/>
            </w:pPr>
            <w:r>
              <w:rPr>
                <w:sz w:val="16"/>
              </w:rPr>
              <w:t>about 0.34 days per year</w:t>
            </w:r>
          </w:p>
        </w:tc>
        <w:tc>
          <w:tcPr>
            <w:tcW w:type="dxa" w:w="1510"/>
          </w:tcPr>
          <w:p>
            <w:pPr>
              <w:spacing w:after="0"/>
              <w:jc w:val="left"/>
            </w:pPr>
          </w:p>
        </w:tc>
        <w:tc>
          <w:tcPr>
            <w:tcW w:type="dxa" w:w="1633"/>
          </w:tcPr>
          <w:p>
            <w:pPr>
              <w:spacing w:after="0"/>
              <w:jc w:val="left"/>
            </w:pPr>
            <w:r>
              <w:rPr>
                <w:sz w:val="16"/>
              </w:rPr>
              <w:t>event-days in 0 of 30 years, 1996 to 2025 (0%)</w:t>
            </w:r>
          </w:p>
        </w:tc>
        <w:tc>
          <w:tcPr>
            <w:tcW w:type="dxa" w:w="1498"/>
          </w:tcPr>
          <w:p>
            <w:pPr>
              <w:spacing w:after="0"/>
              <w:jc w:val="right"/>
            </w:pPr>
            <w:r>
              <w:rPr>
                <w:sz w:val="16"/>
              </w:rPr>
              <w:t>13</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0.25</w:t>
            </w:r>
          </w:p>
        </w:tc>
        <w:tc>
          <w:tcPr>
            <w:tcW w:type="dxa" w:w="1391"/>
          </w:tcPr>
          <w:p>
            <w:pPr>
              <w:spacing w:after="0"/>
              <w:jc w:val="left"/>
            </w:pPr>
            <w:r>
              <w:rPr>
                <w:sz w:val="16"/>
              </w:rPr>
              <w:t>event-days per year</w:t>
            </w:r>
          </w:p>
        </w:tc>
        <w:tc>
          <w:tcPr>
            <w:tcW w:type="dxa" w:w="1513"/>
          </w:tcPr>
          <w:p>
            <w:pPr>
              <w:spacing w:after="0"/>
              <w:jc w:val="left"/>
            </w:pPr>
            <w:r>
              <w:rPr>
                <w:sz w:val="16"/>
              </w:rPr>
              <w:t>about 0.25 days per year</w:t>
            </w:r>
          </w:p>
        </w:tc>
        <w:tc>
          <w:tcPr>
            <w:tcW w:type="dxa" w:w="1510"/>
          </w:tcPr>
          <w:p>
            <w:pPr>
              <w:spacing w:after="0"/>
              <w:jc w:val="left"/>
            </w:pPr>
            <w:r>
              <w:rPr>
                <w:sz w:val="16"/>
              </w:rPr>
              <w:t>Likely (from Storm Events: 6 of 30 years)</w:t>
            </w:r>
          </w:p>
        </w:tc>
        <w:tc>
          <w:tcPr>
            <w:tcW w:type="dxa" w:w="1633"/>
          </w:tcPr>
          <w:p>
            <w:pPr>
              <w:spacing w:after="0"/>
              <w:jc w:val="left"/>
            </w:pPr>
            <w:r>
              <w:rPr>
                <w:sz w:val="16"/>
              </w:rPr>
              <w:t>event-days in 6 of 30 years, 1996 to 2025 (20%)</w:t>
            </w:r>
          </w:p>
        </w:tc>
        <w:tc>
          <w:tcPr>
            <w:tcW w:type="dxa" w:w="1498"/>
          </w:tcPr>
          <w:p>
            <w:pPr>
              <w:spacing w:after="0"/>
              <w:jc w:val="right"/>
            </w:pPr>
            <w:r>
              <w:rPr>
                <w:sz w:val="16"/>
              </w:rPr>
              <w:t>7</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0.0642</w:t>
            </w:r>
          </w:p>
        </w:tc>
        <w:tc>
          <w:tcPr>
            <w:tcW w:type="dxa" w:w="1391"/>
          </w:tcPr>
          <w:p>
            <w:pPr>
              <w:spacing w:after="0"/>
              <w:jc w:val="left"/>
            </w:pPr>
            <w:r>
              <w:rPr>
                <w:sz w:val="16"/>
              </w:rPr>
              <w:t>events per year (modeled)</w:t>
            </w:r>
          </w:p>
        </w:tc>
        <w:tc>
          <w:tcPr>
            <w:tcW w:type="dxa" w:w="1513"/>
          </w:tcPr>
          <w:p>
            <w:pPr>
              <w:spacing w:after="0"/>
              <w:jc w:val="left"/>
            </w:pPr>
            <w:r>
              <w:rPr>
                <w:sz w:val="16"/>
              </w:rPr>
              <w:t>about 1 in 16 years</w:t>
            </w:r>
          </w:p>
        </w:tc>
        <w:tc>
          <w:tcPr>
            <w:tcW w:type="dxa" w:w="1510"/>
          </w:tcPr>
          <w:p>
            <w:pPr>
              <w:spacing w:after="0"/>
              <w:jc w:val="left"/>
            </w:pPr>
            <w:r>
              <w:rPr>
                <w:sz w:val="16"/>
              </w:rPr>
              <w:t>Possible</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50</w:t>
            </w:r>
          </w:p>
        </w:tc>
        <w:tc>
          <w:tcPr>
            <w:tcW w:type="dxa" w:w="1391"/>
          </w:tcPr>
          <w:p>
            <w:pPr>
              <w:spacing w:after="0"/>
              <w:jc w:val="left"/>
            </w:pPr>
            <w:r>
              <w:rPr>
                <w:sz w:val="16"/>
              </w:rPr>
              <w:t>days per year with a strike</w:t>
            </w:r>
          </w:p>
        </w:tc>
        <w:tc>
          <w:tcPr>
            <w:tcW w:type="dxa" w:w="1513"/>
          </w:tcPr>
          <w:p>
            <w:pPr>
              <w:spacing w:after="0"/>
              <w:jc w:val="left"/>
            </w:pPr>
            <w:r>
              <w:rPr>
                <w:sz w:val="16"/>
              </w:rPr>
              <w:t>about 50 days per year</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0.665</w:t>
            </w:r>
          </w:p>
        </w:tc>
        <w:tc>
          <w:tcPr>
            <w:tcW w:type="dxa" w:w="1391"/>
          </w:tcPr>
          <w:p>
            <w:pPr>
              <w:spacing w:after="0"/>
              <w:jc w:val="left"/>
            </w:pPr>
            <w:r>
              <w:rPr>
                <w:sz w:val="16"/>
              </w:rPr>
              <w:t>events per year</w:t>
            </w:r>
          </w:p>
        </w:tc>
        <w:tc>
          <w:tcPr>
            <w:tcW w:type="dxa" w:w="1513"/>
          </w:tcPr>
          <w:p>
            <w:pPr>
              <w:spacing w:after="0"/>
              <w:jc w:val="left"/>
            </w:pPr>
            <w:r>
              <w:rPr>
                <w:sz w:val="16"/>
              </w:rPr>
              <w:t>about 0.67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15</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0.649</w:t>
            </w:r>
          </w:p>
        </w:tc>
        <w:tc>
          <w:tcPr>
            <w:tcW w:type="dxa" w:w="1391"/>
          </w:tcPr>
          <w:p>
            <w:pPr>
              <w:spacing w:after="0"/>
              <w:jc w:val="left"/>
            </w:pPr>
            <w:r>
              <w:rPr>
                <w:sz w:val="16"/>
              </w:rPr>
              <w:t>events per year</w:t>
            </w:r>
          </w:p>
        </w:tc>
        <w:tc>
          <w:tcPr>
            <w:tcW w:type="dxa" w:w="1513"/>
          </w:tcPr>
          <w:p>
            <w:pPr>
              <w:spacing w:after="0"/>
              <w:jc w:val="left"/>
            </w:pPr>
            <w:r>
              <w:rPr>
                <w:sz w:val="16"/>
              </w:rPr>
              <w:t>about 0.65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1"/>
          </w:tcPr>
          <w:p>
            <w:pPr>
              <w:spacing w:after="0"/>
              <w:jc w:val="left"/>
            </w:pPr>
            <w:r>
              <w:rPr>
                <w:sz w:val="16"/>
              </w:rPr>
              <w:t>annual probability at the most exposed location (used in place of a county value)</w:t>
            </w:r>
          </w:p>
        </w:tc>
        <w:tc>
          <w:tcPr>
            <w:tcW w:type="dxa" w:w="1513"/>
          </w:tcPr>
          <w:p>
            <w:pPr>
              <w:spacing w:after="0"/>
              <w:jc w:val="left"/>
            </w:pP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0.00261</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burns in a year: 0.261%</w:t>
            </w: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3.02</w:t>
            </w:r>
          </w:p>
        </w:tc>
        <w:tc>
          <w:tcPr>
            <w:tcW w:type="dxa" w:w="1391"/>
          </w:tcPr>
          <w:p>
            <w:pPr>
              <w:spacing w:after="0"/>
              <w:jc w:val="left"/>
            </w:pPr>
            <w:r>
              <w:rPr>
                <w:sz w:val="16"/>
              </w:rPr>
              <w:t>event-days per year</w:t>
            </w:r>
          </w:p>
        </w:tc>
        <w:tc>
          <w:tcPr>
            <w:tcW w:type="dxa" w:w="1513"/>
          </w:tcPr>
          <w:p>
            <w:pPr>
              <w:spacing w:after="0"/>
              <w:jc w:val="left"/>
            </w:pPr>
            <w:r>
              <w:rPr>
                <w:sz w:val="16"/>
              </w:rPr>
              <w:t>about 3.02 days per year</w:t>
            </w:r>
          </w:p>
        </w:tc>
        <w:tc>
          <w:tcPr>
            <w:tcW w:type="dxa" w:w="1510"/>
          </w:tcPr>
          <w:p>
            <w:pPr>
              <w:spacing w:after="0"/>
              <w:jc w:val="left"/>
            </w:pPr>
            <w:r>
              <w:rPr>
                <w:sz w:val="16"/>
              </w:rPr>
              <w:t>Likely (from Storm Events: 14 of 30 years)</w:t>
            </w:r>
          </w:p>
        </w:tc>
        <w:tc>
          <w:tcPr>
            <w:tcW w:type="dxa" w:w="1633"/>
          </w:tcPr>
          <w:p>
            <w:pPr>
              <w:spacing w:after="0"/>
              <w:jc w:val="left"/>
            </w:pPr>
            <w:r>
              <w:rPr>
                <w:sz w:val="16"/>
              </w:rPr>
              <w:t>event-days in 14 of 30 years, 1996 to 2025 (46.7%)</w:t>
            </w:r>
          </w:p>
        </w:tc>
        <w:tc>
          <w:tcPr>
            <w:tcW w:type="dxa" w:w="1498"/>
          </w:tcPr>
          <w:p>
            <w:pPr>
              <w:spacing w:after="0"/>
              <w:jc w:val="right"/>
            </w:pPr>
            <w:r>
              <w:rPr>
                <w:sz w:val="16"/>
              </w:rPr>
              <w:t>27.3</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2 of 2</w:t>
            </w:r>
          </w:p>
        </w:tc>
        <w:tc>
          <w:tcPr>
            <w:tcW w:type="dxa" w:w="1601"/>
          </w:tcPr>
          <w:p>
            <w:pPr>
              <w:spacing w:after="0"/>
              <w:jc w:val="right"/>
            </w:pPr>
            <w:r>
              <w:rPr>
                <w:sz w:val="16"/>
              </w:rPr>
              <w:t>98.9</w:t>
            </w:r>
          </w:p>
        </w:tc>
        <w:tc>
          <w:tcPr>
            <w:tcW w:type="dxa" w:w="1679"/>
          </w:tcPr>
          <w:p>
            <w:pPr>
              <w:spacing w:after="0"/>
              <w:jc w:val="right"/>
            </w:pPr>
            <w:r>
              <w:rPr>
                <w:sz w:val="16"/>
              </w:rPr>
              <w:t>99.4</w:t>
            </w:r>
          </w:p>
        </w:tc>
        <w:tc>
          <w:tcPr>
            <w:tcW w:type="dxa" w:w="1601"/>
          </w:tcPr>
          <w:p>
            <w:pPr>
              <w:spacing w:after="0"/>
              <w:jc w:val="right"/>
            </w:pPr>
            <w:r>
              <w:rPr>
                <w:sz w:val="16"/>
              </w:rPr>
              <w:t>99.9</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58.0</w:t>
            </w:r>
          </w:p>
        </w:tc>
        <w:tc>
          <w:tcPr>
            <w:tcW w:type="dxa" w:w="1679"/>
          </w:tcPr>
          <w:p>
            <w:pPr>
              <w:spacing w:after="0"/>
              <w:jc w:val="right"/>
            </w:pPr>
            <w:r>
              <w:rPr>
                <w:sz w:val="16"/>
              </w:rPr>
              <w:t>59.8</w:t>
            </w:r>
          </w:p>
        </w:tc>
        <w:tc>
          <w:tcPr>
            <w:tcW w:type="dxa" w:w="1601"/>
          </w:tcPr>
          <w:p>
            <w:pPr>
              <w:spacing w:after="0"/>
              <w:jc w:val="right"/>
            </w:pPr>
            <w:r>
              <w:rPr>
                <w:sz w:val="16"/>
              </w:rPr>
              <w:t>61.7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92.4</w:t>
            </w:r>
          </w:p>
        </w:tc>
        <w:tc>
          <w:tcPr>
            <w:tcW w:type="dxa" w:w="1679"/>
          </w:tcPr>
          <w:p>
            <w:pPr>
              <w:spacing w:after="0"/>
              <w:jc w:val="right"/>
            </w:pPr>
            <w:r>
              <w:rPr>
                <w:sz w:val="16"/>
              </w:rPr>
              <w:t>94.3</w:t>
            </w:r>
          </w:p>
        </w:tc>
        <w:tc>
          <w:tcPr>
            <w:tcW w:type="dxa" w:w="1601"/>
          </w:tcPr>
          <w:p>
            <w:pPr>
              <w:spacing w:after="0"/>
              <w:jc w:val="right"/>
            </w:pPr>
            <w:r>
              <w:rPr>
                <w:sz w:val="16"/>
              </w:rPr>
              <w:t>96.3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30.5</w:t>
            </w:r>
          </w:p>
        </w:tc>
        <w:tc>
          <w:tcPr>
            <w:tcW w:type="dxa" w:w="1679"/>
          </w:tcPr>
          <w:p>
            <w:pPr>
              <w:spacing w:after="0"/>
              <w:jc w:val="right"/>
            </w:pPr>
            <w:r>
              <w:rPr>
                <w:sz w:val="16"/>
              </w:rPr>
              <w:t>31.2</w:t>
            </w:r>
          </w:p>
        </w:tc>
        <w:tc>
          <w:tcPr>
            <w:tcW w:type="dxa" w:w="1601"/>
          </w:tcPr>
          <w:p>
            <w:pPr>
              <w:spacing w:after="0"/>
              <w:jc w:val="right"/>
            </w:pPr>
            <w:r>
              <w:rPr>
                <w:sz w:val="16"/>
              </w:rPr>
              <w:t>32.0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65.4</w:t>
            </w:r>
          </w:p>
        </w:tc>
        <w:tc>
          <w:tcPr>
            <w:tcW w:type="dxa" w:w="1679"/>
          </w:tcPr>
          <w:p>
            <w:pPr>
              <w:spacing w:after="0"/>
              <w:jc w:val="right"/>
            </w:pPr>
            <w:r>
              <w:rPr>
                <w:sz w:val="16"/>
              </w:rPr>
              <w:t>72.4</w:t>
            </w:r>
          </w:p>
        </w:tc>
        <w:tc>
          <w:tcPr>
            <w:tcW w:type="dxa" w:w="1601"/>
          </w:tcPr>
          <w:p>
            <w:pPr>
              <w:spacing w:after="0"/>
              <w:jc w:val="right"/>
            </w:pPr>
            <w:r>
              <w:rPr>
                <w:sz w:val="16"/>
              </w:rPr>
              <w:t>79.4</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64.3</w:t>
            </w:r>
          </w:p>
        </w:tc>
        <w:tc>
          <w:tcPr>
            <w:tcW w:type="dxa" w:w="1679"/>
          </w:tcPr>
          <w:p>
            <w:pPr>
              <w:spacing w:after="0"/>
              <w:jc w:val="right"/>
            </w:pPr>
            <w:r>
              <w:rPr>
                <w:sz w:val="16"/>
              </w:rPr>
              <w:t>66.6</w:t>
            </w:r>
          </w:p>
        </w:tc>
        <w:tc>
          <w:tcPr>
            <w:tcW w:type="dxa" w:w="1601"/>
          </w:tcPr>
          <w:p>
            <w:pPr>
              <w:spacing w:after="0"/>
              <w:jc w:val="right"/>
            </w:pPr>
            <w:r>
              <w:rPr>
                <w:sz w:val="16"/>
              </w:rPr>
              <w:t>68.9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99.9</w:t>
            </w:r>
          </w:p>
        </w:tc>
        <w:tc>
          <w:tcPr>
            <w:tcW w:type="dxa" w:w="1679"/>
          </w:tcPr>
          <w:p>
            <w:pPr>
              <w:spacing w:after="0"/>
              <w:jc w:val="right"/>
            </w:pPr>
            <w:r>
              <w:rPr>
                <w:sz w:val="16"/>
              </w:rPr>
              <w:t>100.0</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23.9</w:t>
            </w:r>
          </w:p>
        </w:tc>
        <w:tc>
          <w:tcPr>
            <w:tcW w:type="dxa" w:w="1679"/>
          </w:tcPr>
          <w:p>
            <w:pPr>
              <w:spacing w:after="0"/>
              <w:jc w:val="right"/>
            </w:pPr>
            <w:r>
              <w:rPr>
                <w:sz w:val="16"/>
              </w:rPr>
              <w:t>36.3</w:t>
            </w:r>
          </w:p>
        </w:tc>
        <w:tc>
          <w:tcPr>
            <w:tcW w:type="dxa" w:w="1601"/>
          </w:tcPr>
          <w:p>
            <w:pPr>
              <w:spacing w:after="0"/>
              <w:jc w:val="right"/>
            </w:pPr>
            <w:r>
              <w:rPr>
                <w:sz w:val="16"/>
              </w:rPr>
              <w:t>48.7</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57.3</w:t>
            </w:r>
          </w:p>
        </w:tc>
        <w:tc>
          <w:tcPr>
            <w:tcW w:type="dxa" w:w="1679"/>
          </w:tcPr>
          <w:p>
            <w:pPr>
              <w:spacing w:after="0"/>
              <w:jc w:val="right"/>
            </w:pPr>
            <w:r>
              <w:rPr>
                <w:sz w:val="16"/>
              </w:rPr>
              <w:t>61.8</w:t>
            </w:r>
          </w:p>
        </w:tc>
        <w:tc>
          <w:tcPr>
            <w:tcW w:type="dxa" w:w="1601"/>
          </w:tcPr>
          <w:p>
            <w:pPr>
              <w:spacing w:after="0"/>
              <w:jc w:val="right"/>
            </w:pPr>
            <w:r>
              <w:rPr>
                <w:sz w:val="16"/>
              </w:rPr>
              <w:t>66.3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36.1</w:t>
            </w:r>
          </w:p>
        </w:tc>
        <w:tc>
          <w:tcPr>
            <w:tcW w:type="dxa" w:w="1679"/>
          </w:tcPr>
          <w:p>
            <w:pPr>
              <w:spacing w:after="0"/>
              <w:jc w:val="right"/>
            </w:pPr>
            <w:r>
              <w:rPr>
                <w:sz w:val="16"/>
              </w:rPr>
              <w:t>36.3</w:t>
            </w:r>
          </w:p>
        </w:tc>
        <w:tc>
          <w:tcPr>
            <w:tcW w:type="dxa" w:w="1601"/>
          </w:tcPr>
          <w:p>
            <w:pPr>
              <w:spacing w:after="0"/>
              <w:jc w:val="right"/>
            </w:pPr>
            <w:r>
              <w:rPr>
                <w:sz w:val="16"/>
              </w:rPr>
              <w:t>36.5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93.7</w:t>
            </w:r>
          </w:p>
        </w:tc>
        <w:tc>
          <w:tcPr>
            <w:tcW w:type="dxa" w:w="1679"/>
          </w:tcPr>
          <w:p>
            <w:pPr>
              <w:spacing w:after="0"/>
              <w:jc w:val="right"/>
            </w:pPr>
            <w:r>
              <w:rPr>
                <w:sz w:val="16"/>
              </w:rPr>
              <w:t>93.9</w:t>
            </w:r>
          </w:p>
        </w:tc>
        <w:tc>
          <w:tcPr>
            <w:tcW w:type="dxa" w:w="1601"/>
          </w:tcPr>
          <w:p>
            <w:pPr>
              <w:spacing w:after="0"/>
              <w:jc w:val="right"/>
            </w:pPr>
            <w:r>
              <w:rPr>
                <w:sz w:val="16"/>
              </w:rPr>
              <w:t>94.2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79.5</w:t>
            </w:r>
          </w:p>
        </w:tc>
        <w:tc>
          <w:tcPr>
            <w:tcW w:type="dxa" w:w="1679"/>
          </w:tcPr>
          <w:p>
            <w:pPr>
              <w:spacing w:after="0"/>
              <w:jc w:val="right"/>
            </w:pPr>
            <w:r>
              <w:rPr>
                <w:sz w:val="16"/>
              </w:rPr>
              <w:t>84.6</w:t>
            </w:r>
          </w:p>
        </w:tc>
        <w:tc>
          <w:tcPr>
            <w:tcW w:type="dxa" w:w="1601"/>
          </w:tcPr>
          <w:p>
            <w:pPr>
              <w:spacing w:after="0"/>
              <w:jc w:val="right"/>
            </w:pPr>
            <w:r>
              <w:rPr>
                <w:sz w:val="16"/>
              </w:rPr>
              <w:t>89.6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60.5</w:t>
            </w:r>
          </w:p>
        </w:tc>
        <w:tc>
          <w:tcPr>
            <w:tcW w:type="dxa" w:w="1679"/>
          </w:tcPr>
          <w:p>
            <w:pPr>
              <w:spacing w:after="0"/>
              <w:jc w:val="right"/>
            </w:pPr>
            <w:r>
              <w:rPr>
                <w:sz w:val="16"/>
              </w:rPr>
              <w:t>63.7</w:t>
            </w:r>
          </w:p>
        </w:tc>
        <w:tc>
          <w:tcPr>
            <w:tcW w:type="dxa" w:w="1601"/>
          </w:tcPr>
          <w:p>
            <w:pPr>
              <w:spacing w:after="0"/>
              <w:jc w:val="right"/>
            </w:pPr>
            <w:r>
              <w:rPr>
                <w:sz w:val="16"/>
              </w:rPr>
              <w:t>66.8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Tsunami</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93.1</w:t>
            </w:r>
          </w:p>
        </w:tc>
        <w:tc>
          <w:tcPr>
            <w:tcW w:type="dxa" w:w="1679"/>
          </w:tcPr>
          <w:p>
            <w:pPr>
              <w:spacing w:after="0"/>
              <w:jc w:val="right"/>
            </w:pPr>
            <w:r>
              <w:rPr>
                <w:sz w:val="16"/>
              </w:rPr>
              <w:t>94.6</w:t>
            </w:r>
          </w:p>
        </w:tc>
        <w:tc>
          <w:tcPr>
            <w:tcW w:type="dxa" w:w="1601"/>
          </w:tcPr>
          <w:p>
            <w:pPr>
              <w:spacing w:after="0"/>
              <w:jc w:val="right"/>
            </w:pPr>
            <w:r>
              <w:rPr>
                <w:sz w:val="16"/>
              </w:rPr>
              <w:t>96.2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97.0</w:t>
            </w:r>
          </w:p>
        </w:tc>
        <w:tc>
          <w:tcPr>
            <w:tcW w:type="dxa" w:w="1679"/>
          </w:tcPr>
          <w:p>
            <w:pPr>
              <w:spacing w:after="0"/>
              <w:jc w:val="right"/>
            </w:pPr>
            <w:r>
              <w:rPr>
                <w:sz w:val="16"/>
              </w:rPr>
              <w:t>97.1</w:t>
            </w:r>
          </w:p>
        </w:tc>
        <w:tc>
          <w:tcPr>
            <w:tcW w:type="dxa" w:w="1601"/>
          </w:tcPr>
          <w:p>
            <w:pPr>
              <w:spacing w:after="0"/>
              <w:jc w:val="right"/>
            </w:pPr>
            <w:r>
              <w:rPr>
                <w:sz w:val="16"/>
              </w:rPr>
              <w:t>97.3</w:t>
            </w:r>
          </w:p>
        </w:tc>
        <w:tc>
          <w:tcPr>
            <w:tcW w:type="dxa" w:w="4989"/>
          </w:tcPr>
          <w:p>
            <w:pPr>
              <w:spacing w:after="0"/>
              <w:jc w:val="left"/>
            </w:pPr>
            <w:r>
              <w:rPr>
                <w:sz w:val="16"/>
              </w:rPr>
              <w:t>Very High 2</w:t>
            </w:r>
          </w:p>
        </w:tc>
      </w:tr>
    </w:tbl>
    <w:p>
      <w:pPr>
        <w:spacing w:after="40" w:before="60"/>
      </w:pPr>
      <w:r>
        <w:rPr>
          <w:sz w:val="15"/>
        </w:rPr>
        <w:t>Cold Wave: Agriculture is 62%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85% of NRI's expected annual loss for this hazard in the county, so the tract range mostly reflects where crop and livestock value is.</w:t>
      </w:r>
    </w:p>
    <w:p>
      <w:pPr>
        <w:spacing w:after="40" w:before="0"/>
      </w:pPr>
      <w:r>
        <w:rPr>
          <w:sz w:val="15"/>
        </w:rPr>
        <w:t>Strong Wind: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580"/>
        <w:gridCol w:w="1394"/>
        <w:gridCol w:w="2133"/>
        <w:gridCol w:w="2060"/>
        <w:gridCol w:w="1902"/>
        <w:gridCol w:w="1866"/>
        <w:gridCol w:w="2178"/>
      </w:tblGrid>
      <w:tr>
        <w:trPr>
          <w:cantSplit/>
          <w:tblHeader/>
        </w:trPr>
        <w:tc>
          <w:tcPr>
            <w:tcW w:type="dxa" w:w="258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178"/>
            <w:shd w:val="clear" w:color="auto" w:fill="E8E8E8"/>
          </w:tcPr>
          <w:p>
            <w:pPr>
              <w:spacing w:after="0"/>
              <w:jc w:val="left"/>
            </w:pPr>
            <w:r>
              <w:rPr>
                <w:b/>
                <w:sz w:val="16"/>
              </w:rPr>
              <w:t>Notes</w:t>
            </w:r>
          </w:p>
        </w:tc>
      </w:tr>
      <w:tr>
        <w:trPr>
          <w:cantSplit/>
        </w:trPr>
        <w:tc>
          <w:tcPr>
            <w:tcW w:type="dxa" w:w="2580"/>
          </w:tcPr>
          <w:p>
            <w:pPr>
              <w:spacing w:after="0"/>
              <w:jc w:val="left"/>
            </w:pPr>
            <w:r>
              <w:rPr>
                <w:sz w:val="16"/>
              </w:rPr>
              <w:t>Hyde County (unincorporated area)</w:t>
            </w:r>
          </w:p>
        </w:tc>
        <w:tc>
          <w:tcPr>
            <w:tcW w:type="dxa" w:w="1394"/>
          </w:tcPr>
          <w:p>
            <w:pPr>
              <w:spacing w:after="0"/>
              <w:jc w:val="left"/>
            </w:pPr>
            <w:r>
              <w:rPr>
                <w:sz w:val="16"/>
              </w:rPr>
              <w:t>Unincorporated</w:t>
            </w:r>
          </w:p>
        </w:tc>
        <w:tc>
          <w:tcPr>
            <w:tcW w:type="dxa" w:w="2133"/>
          </w:tcPr>
          <w:p>
            <w:pPr>
              <w:spacing w:after="0"/>
              <w:jc w:val="left"/>
            </w:pPr>
            <w:r>
              <w:rPr>
                <w:sz w:val="16"/>
              </w:rPr>
              <w:t>Approved, expires 2031-04-14</w:t>
            </w:r>
          </w:p>
        </w:tc>
        <w:tc>
          <w:tcPr>
            <w:tcW w:type="dxa" w:w="2060"/>
          </w:tcPr>
          <w:p>
            <w:pPr>
              <w:spacing w:after="0"/>
              <w:jc w:val="right"/>
            </w:pPr>
            <w:r>
              <w:rPr>
                <w:sz w:val="16"/>
              </w:rPr>
              <w:t>FMA RL 25, SRL 23; any 183</w:t>
            </w:r>
          </w:p>
        </w:tc>
        <w:tc>
          <w:tcPr>
            <w:tcW w:type="dxa" w:w="1902"/>
          </w:tcPr>
          <w:p>
            <w:pPr>
              <w:spacing w:after="0"/>
              <w:jc w:val="right"/>
            </w:pPr>
            <w:r>
              <w:rPr>
                <w:sz w:val="16"/>
              </w:rPr>
              <w:t>$9,165,352.03</w:t>
            </w:r>
          </w:p>
        </w:tc>
        <w:tc>
          <w:tcPr>
            <w:tcW w:type="dxa" w:w="1866"/>
          </w:tcPr>
          <w:p>
            <w:pPr>
              <w:spacing w:after="0"/>
              <w:jc w:val="right"/>
            </w:pPr>
            <w:r>
              <w:rPr>
                <w:sz w:val="16"/>
              </w:rPr>
              <w:t>0 total; 0 since its plan</w:t>
            </w:r>
          </w:p>
        </w:tc>
        <w:tc>
          <w:tcPr>
            <w:tcW w:type="dxa" w:w="2178"/>
          </w:tcPr>
          <w:p>
            <w:pPr>
              <w:spacing w:after="0"/>
              <w:jc w:val="left"/>
            </w:pPr>
            <w:r>
              <w:rPr>
                <w:sz w:val="16"/>
              </w:rPr>
              <w:t>Includes $21,782.52 for declarations not counted as hazard incidents (DR-4487-NC).</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2026-04-15</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$1,127,397,313</w:t>
            </w:r>
          </w:p>
        </w:tc>
        <w:tc>
          <w:tcPr>
            <w:tcW w:type="dxa" w:w="1215"/>
          </w:tcPr>
          <w:p>
            <w:pPr>
              <w:spacing w:after="0"/>
              <w:jc w:val="right"/>
            </w:pPr>
            <w:r>
              <w:rPr>
                <w:sz w:val="16"/>
              </w:rPr>
              <w:t>n/a</w:t>
            </w:r>
          </w:p>
        </w:tc>
        <w:tc>
          <w:tcPr>
            <w:tcW w:type="dxa" w:w="1044"/>
          </w:tcPr>
          <w:p>
            <w:pPr>
              <w:spacing w:after="0"/>
              <w:jc w:val="right"/>
            </w:pPr>
            <w:r>
              <w:rPr>
                <w:sz w:val="16"/>
              </w:rPr>
              <w:t>3,978</w:t>
            </w:r>
          </w:p>
        </w:tc>
        <w:tc>
          <w:tcPr>
            <w:tcW w:type="dxa" w:w="1037"/>
          </w:tcPr>
          <w:p>
            <w:pPr>
              <w:spacing w:after="0"/>
              <w:jc w:val="right"/>
            </w:pPr>
            <w:r>
              <w:rPr>
                <w:sz w:val="16"/>
              </w:rPr>
              <w:t>$1,860,298</w:t>
            </w:r>
          </w:p>
        </w:tc>
        <w:tc>
          <w:tcPr>
            <w:tcW w:type="dxa" w:w="1126"/>
          </w:tcPr>
          <w:p>
            <w:pPr>
              <w:spacing w:after="0"/>
              <w:jc w:val="right"/>
            </w:pPr>
            <w:r>
              <w:rPr>
                <w:sz w:val="16"/>
              </w:rPr>
              <w:t>n/a</w:t>
            </w:r>
          </w:p>
        </w:tc>
        <w:tc>
          <w:tcPr>
            <w:tcW w:type="dxa" w:w="983"/>
          </w:tcPr>
          <w:p>
            <w:pPr>
              <w:spacing w:after="0"/>
              <w:jc w:val="right"/>
            </w:pPr>
            <w:r>
              <w:rPr>
                <w:sz w:val="16"/>
              </w:rPr>
              <w:t>$309,289</w:t>
            </w:r>
          </w:p>
        </w:tc>
        <w:tc>
          <w:tcPr>
            <w:tcW w:type="dxa" w:w="1305"/>
          </w:tcPr>
          <w:p>
            <w:pPr>
              <w:spacing w:after="0"/>
              <w:jc w:val="right"/>
            </w:pPr>
            <w:r>
              <w:rPr>
                <w:sz w:val="16"/>
              </w:rPr>
              <w:t>0.165%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$1,287,469,755</w:t>
            </w:r>
          </w:p>
        </w:tc>
        <w:tc>
          <w:tcPr>
            <w:tcW w:type="dxa" w:w="1215"/>
          </w:tcPr>
          <w:p>
            <w:pPr>
              <w:spacing w:after="0"/>
              <w:jc w:val="right"/>
            </w:pPr>
            <w:r>
              <w:rPr>
                <w:sz w:val="16"/>
              </w:rPr>
              <w:t>$184,196,417</w:t>
            </w:r>
          </w:p>
        </w:tc>
        <w:tc>
          <w:tcPr>
            <w:tcW w:type="dxa" w:w="1044"/>
          </w:tcPr>
          <w:p>
            <w:pPr>
              <w:spacing w:after="0"/>
              <w:jc w:val="right"/>
            </w:pPr>
            <w:r>
              <w:rPr>
                <w:sz w:val="16"/>
              </w:rPr>
              <w:t>4,573</w:t>
            </w:r>
          </w:p>
        </w:tc>
        <w:tc>
          <w:tcPr>
            <w:tcW w:type="dxa" w:w="1037"/>
          </w:tcPr>
          <w:p>
            <w:pPr>
              <w:spacing w:after="0"/>
              <w:jc w:val="right"/>
            </w:pPr>
            <w:r>
              <w:rPr>
                <w:sz w:val="16"/>
              </w:rPr>
              <w:t>$365</w:t>
            </w:r>
          </w:p>
        </w:tc>
        <w:tc>
          <w:tcPr>
            <w:tcW w:type="dxa" w:w="1126"/>
          </w:tcPr>
          <w:p>
            <w:pPr>
              <w:spacing w:after="0"/>
              <w:jc w:val="right"/>
            </w:pPr>
            <w:r>
              <w:rPr>
                <w:sz w:val="16"/>
              </w:rPr>
              <w:t>$60,334</w:t>
            </w:r>
          </w:p>
        </w:tc>
        <w:tc>
          <w:tcPr>
            <w:tcW w:type="dxa" w:w="983"/>
          </w:tcPr>
          <w:p>
            <w:pPr>
              <w:spacing w:after="0"/>
              <w:jc w:val="right"/>
            </w:pPr>
            <w:r>
              <w:rPr>
                <w:sz w:val="16"/>
              </w:rPr>
              <w:t>$36,593</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$44,523,037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$100,309</w:t>
            </w:r>
          </w:p>
        </w:tc>
        <w:tc>
          <w:tcPr>
            <w:tcW w:type="dxa" w:w="983"/>
          </w:tcPr>
          <w:p>
            <w:pPr>
              <w:spacing w:after="0"/>
              <w:jc w:val="right"/>
            </w:pPr>
            <w:r>
              <w:rPr>
                <w:sz w:val="16"/>
              </w:rPr>
              <w:t>n/a</w:t>
            </w:r>
          </w:p>
        </w:tc>
        <w:tc>
          <w:tcPr>
            <w:tcW w:type="dxa" w:w="1305"/>
          </w:tcPr>
          <w:p>
            <w:pPr>
              <w:spacing w:after="0"/>
              <w:jc w:val="right"/>
            </w:pPr>
            <w:r>
              <w:rPr>
                <w:sz w:val="16"/>
              </w:rPr>
              <w:t>0.225%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$2,269,324,419</w:t>
            </w:r>
          </w:p>
        </w:tc>
        <w:tc>
          <w:tcPr>
            <w:tcW w:type="dxa" w:w="1215"/>
          </w:tcPr>
          <w:p>
            <w:pPr>
              <w:spacing w:after="0"/>
              <w:jc w:val="right"/>
            </w:pPr>
            <w:r>
              <w:rPr>
                <w:sz w:val="16"/>
              </w:rPr>
              <w:t>n/a</w:t>
            </w:r>
          </w:p>
        </w:tc>
        <w:tc>
          <w:tcPr>
            <w:tcW w:type="dxa" w:w="1044"/>
          </w:tcPr>
          <w:p>
            <w:pPr>
              <w:spacing w:after="0"/>
              <w:jc w:val="right"/>
            </w:pPr>
            <w:r>
              <w:rPr>
                <w:sz w:val="16"/>
              </w:rPr>
              <w:t>4,589</w:t>
            </w:r>
          </w:p>
        </w:tc>
        <w:tc>
          <w:tcPr>
            <w:tcW w:type="dxa" w:w="1037"/>
          </w:tcPr>
          <w:p>
            <w:pPr>
              <w:spacing w:after="0"/>
              <w:jc w:val="right"/>
            </w:pPr>
            <w:r>
              <w:rPr>
                <w:sz w:val="16"/>
              </w:rPr>
              <w:t>$12,336</w:t>
            </w:r>
          </w:p>
        </w:tc>
        <w:tc>
          <w:tcPr>
            <w:tcW w:type="dxa" w:w="1126"/>
          </w:tcPr>
          <w:p>
            <w:pPr>
              <w:spacing w:after="0"/>
              <w:jc w:val="right"/>
            </w:pPr>
            <w:r>
              <w:rPr>
                <w:sz w:val="16"/>
              </w:rPr>
              <w:t>n/a</w:t>
            </w:r>
          </w:p>
        </w:tc>
        <w:tc>
          <w:tcPr>
            <w:tcW w:type="dxa" w:w="983"/>
          </w:tcPr>
          <w:p>
            <w:pPr>
              <w:spacing w:after="0"/>
              <w:jc w:val="right"/>
            </w:pPr>
            <w:r>
              <w:rPr>
                <w:sz w:val="16"/>
              </w:rPr>
              <w:t>$3,502</w:t>
            </w:r>
          </w:p>
        </w:tc>
        <w:tc>
          <w:tcPr>
            <w:tcW w:type="dxa" w:w="1305"/>
          </w:tcPr>
          <w:p>
            <w:pPr>
              <w:spacing w:after="0"/>
              <w:jc w:val="right"/>
            </w:pPr>
            <w:r>
              <w:rPr>
                <w:sz w:val="16"/>
              </w:rPr>
              <w:t>0.000544%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$1,287,469,755</w:t>
            </w:r>
          </w:p>
        </w:tc>
        <w:tc>
          <w:tcPr>
            <w:tcW w:type="dxa" w:w="1215"/>
          </w:tcPr>
          <w:p>
            <w:pPr>
              <w:spacing w:after="0"/>
              <w:jc w:val="right"/>
            </w:pPr>
            <w:r>
              <w:rPr>
                <w:sz w:val="16"/>
              </w:rPr>
              <w:t>$184,196,417</w:t>
            </w:r>
          </w:p>
        </w:tc>
        <w:tc>
          <w:tcPr>
            <w:tcW w:type="dxa" w:w="1044"/>
          </w:tcPr>
          <w:p>
            <w:pPr>
              <w:spacing w:after="0"/>
              <w:jc w:val="right"/>
            </w:pPr>
            <w:r>
              <w:rPr>
                <w:sz w:val="16"/>
              </w:rPr>
              <w:t>4,573</w:t>
            </w:r>
          </w:p>
        </w:tc>
        <w:tc>
          <w:tcPr>
            <w:tcW w:type="dxa" w:w="1037"/>
          </w:tcPr>
          <w:p>
            <w:pPr>
              <w:spacing w:after="0"/>
              <w:jc w:val="right"/>
            </w:pPr>
            <w:r>
              <w:rPr>
                <w:sz w:val="16"/>
              </w:rPr>
              <w:t>$3,383</w:t>
            </w:r>
          </w:p>
        </w:tc>
        <w:tc>
          <w:tcPr>
            <w:tcW w:type="dxa" w:w="1126"/>
          </w:tcPr>
          <w:p>
            <w:pPr>
              <w:spacing w:after="0"/>
              <w:jc w:val="right"/>
            </w:pPr>
            <w:r>
              <w:rPr>
                <w:sz w:val="16"/>
              </w:rPr>
              <w:t>$31,025</w:t>
            </w:r>
          </w:p>
        </w:tc>
        <w:tc>
          <w:tcPr>
            <w:tcW w:type="dxa" w:w="983"/>
          </w:tcPr>
          <w:p>
            <w:pPr>
              <w:spacing w:after="0"/>
              <w:jc w:val="right"/>
            </w:pPr>
            <w:r>
              <w:rPr>
                <w:sz w:val="16"/>
              </w:rPr>
              <w:t>$1,978</w:t>
            </w:r>
          </w:p>
        </w:tc>
        <w:tc>
          <w:tcPr>
            <w:tcW w:type="dxa" w:w="1305"/>
          </w:tcPr>
          <w:p>
            <w:pPr>
              <w:spacing w:after="0"/>
              <w:jc w:val="right"/>
            </w:pPr>
            <w:r>
              <w:rPr>
                <w:sz w:val="16"/>
              </w:rPr>
              <w:t>0.000263%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$1,287,469,755</w:t>
            </w:r>
          </w:p>
        </w:tc>
        <w:tc>
          <w:tcPr>
            <w:tcW w:type="dxa" w:w="1215"/>
          </w:tcPr>
          <w:p>
            <w:pPr>
              <w:spacing w:after="0"/>
              <w:jc w:val="right"/>
            </w:pPr>
            <w:r>
              <w:rPr>
                <w:sz w:val="16"/>
              </w:rPr>
              <w:t>$184,196,417</w:t>
            </w:r>
          </w:p>
        </w:tc>
        <w:tc>
          <w:tcPr>
            <w:tcW w:type="dxa" w:w="1044"/>
          </w:tcPr>
          <w:p>
            <w:pPr>
              <w:spacing w:after="0"/>
              <w:jc w:val="right"/>
            </w:pPr>
            <w:r>
              <w:rPr>
                <w:sz w:val="16"/>
              </w:rPr>
              <w:t>4,573</w:t>
            </w:r>
          </w:p>
        </w:tc>
        <w:tc>
          <w:tcPr>
            <w:tcW w:type="dxa" w:w="1037"/>
          </w:tcPr>
          <w:p>
            <w:pPr>
              <w:spacing w:after="0"/>
              <w:jc w:val="right"/>
            </w:pPr>
            <w:r>
              <w:rPr>
                <w:sz w:val="16"/>
              </w:rPr>
              <w:t>$6</w:t>
            </w:r>
          </w:p>
        </w:tc>
        <w:tc>
          <w:tcPr>
            <w:tcW w:type="dxa" w:w="1126"/>
          </w:tcPr>
          <w:p>
            <w:pPr>
              <w:spacing w:after="0"/>
              <w:jc w:val="right"/>
            </w:pPr>
            <w:r>
              <w:rPr>
                <w:sz w:val="16"/>
              </w:rPr>
              <w:t>$425</w:t>
            </w:r>
          </w:p>
        </w:tc>
        <w:tc>
          <w:tcPr>
            <w:tcW w:type="dxa" w:w="983"/>
          </w:tcPr>
          <w:p>
            <w:pPr>
              <w:spacing w:after="0"/>
              <w:jc w:val="right"/>
            </w:pPr>
            <w:r>
              <w:rPr>
                <w:sz w:val="16"/>
              </w:rPr>
              <w:t>$82,764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$1,287,469,755</w:t>
            </w:r>
          </w:p>
        </w:tc>
        <w:tc>
          <w:tcPr>
            <w:tcW w:type="dxa" w:w="1215"/>
          </w:tcPr>
          <w:p>
            <w:pPr>
              <w:spacing w:after="0"/>
              <w:jc w:val="right"/>
            </w:pPr>
            <w:r>
              <w:rPr>
                <w:sz w:val="16"/>
              </w:rPr>
              <w:t>$183,484,543</w:t>
            </w:r>
          </w:p>
        </w:tc>
        <w:tc>
          <w:tcPr>
            <w:tcW w:type="dxa" w:w="1044"/>
          </w:tcPr>
          <w:p>
            <w:pPr>
              <w:spacing w:after="0"/>
              <w:jc w:val="right"/>
            </w:pPr>
            <w:r>
              <w:rPr>
                <w:sz w:val="16"/>
              </w:rPr>
              <w:t>4,573</w:t>
            </w:r>
          </w:p>
        </w:tc>
        <w:tc>
          <w:tcPr>
            <w:tcW w:type="dxa" w:w="1037"/>
          </w:tcPr>
          <w:p>
            <w:pPr>
              <w:spacing w:after="0"/>
              <w:jc w:val="right"/>
            </w:pPr>
            <w:r>
              <w:rPr>
                <w:sz w:val="16"/>
              </w:rPr>
              <w:t>$7,991,469</w:t>
            </w:r>
          </w:p>
        </w:tc>
        <w:tc>
          <w:tcPr>
            <w:tcW w:type="dxa" w:w="1126"/>
          </w:tcPr>
          <w:p>
            <w:pPr>
              <w:spacing w:after="0"/>
              <w:jc w:val="right"/>
            </w:pPr>
            <w:r>
              <w:rPr>
                <w:sz w:val="16"/>
              </w:rPr>
              <w:t>$3,255,427</w:t>
            </w:r>
          </w:p>
        </w:tc>
        <w:tc>
          <w:tcPr>
            <w:tcW w:type="dxa" w:w="983"/>
          </w:tcPr>
          <w:p>
            <w:pPr>
              <w:spacing w:after="0"/>
              <w:jc w:val="right"/>
            </w:pPr>
            <w:r>
              <w:rPr>
                <w:sz w:val="16"/>
              </w:rPr>
              <w:t>$292,669</w:t>
            </w:r>
          </w:p>
        </w:tc>
        <w:tc>
          <w:tcPr>
            <w:tcW w:type="dxa" w:w="1305"/>
          </w:tcPr>
          <w:p>
            <w:pPr>
              <w:spacing w:after="0"/>
              <w:jc w:val="right"/>
            </w:pPr>
            <w:r>
              <w:rPr>
                <w:sz w:val="16"/>
              </w:rPr>
              <w:t>0.621%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$1,287,469,755</w:t>
            </w:r>
          </w:p>
        </w:tc>
        <w:tc>
          <w:tcPr>
            <w:tcW w:type="dxa" w:w="1215"/>
          </w:tcPr>
          <w:p>
            <w:pPr>
              <w:spacing w:after="0"/>
              <w:jc w:val="right"/>
            </w:pPr>
            <w:r>
              <w:rPr>
                <w:sz w:val="16"/>
              </w:rPr>
              <w:t>n/a</w:t>
            </w:r>
          </w:p>
        </w:tc>
        <w:tc>
          <w:tcPr>
            <w:tcW w:type="dxa" w:w="1044"/>
          </w:tcPr>
          <w:p>
            <w:pPr>
              <w:spacing w:after="0"/>
              <w:jc w:val="right"/>
            </w:pPr>
            <w:r>
              <w:rPr>
                <w:sz w:val="16"/>
              </w:rPr>
              <w:t>4,573</w:t>
            </w:r>
          </w:p>
        </w:tc>
        <w:tc>
          <w:tcPr>
            <w:tcW w:type="dxa" w:w="1037"/>
          </w:tcPr>
          <w:p>
            <w:pPr>
              <w:spacing w:after="0"/>
              <w:jc w:val="right"/>
            </w:pPr>
            <w:r>
              <w:rPr>
                <w:sz w:val="16"/>
              </w:rPr>
              <w:t>$3,473</w:t>
            </w:r>
          </w:p>
        </w:tc>
        <w:tc>
          <w:tcPr>
            <w:tcW w:type="dxa" w:w="1126"/>
          </w:tcPr>
          <w:p>
            <w:pPr>
              <w:spacing w:after="0"/>
              <w:jc w:val="right"/>
            </w:pPr>
            <w:r>
              <w:rPr>
                <w:sz w:val="16"/>
              </w:rPr>
              <w:t>n/a</w:t>
            </w:r>
          </w:p>
        </w:tc>
        <w:tc>
          <w:tcPr>
            <w:tcW w:type="dxa" w:w="983"/>
          </w:tcPr>
          <w:p>
            <w:pPr>
              <w:spacing w:after="0"/>
              <w:jc w:val="right"/>
            </w:pPr>
            <w:r>
              <w:rPr>
                <w:sz w:val="16"/>
              </w:rPr>
              <w:t>$733</w:t>
            </w:r>
          </w:p>
        </w:tc>
        <w:tc>
          <w:tcPr>
            <w:tcW w:type="dxa" w:w="1305"/>
          </w:tcPr>
          <w:p>
            <w:pPr>
              <w:spacing w:after="0"/>
              <w:jc w:val="right"/>
            </w:pPr>
            <w:r>
              <w:rPr>
                <w:sz w:val="16"/>
              </w:rPr>
              <w:t>0.00027%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$1,277,760,354</w:t>
            </w:r>
          </w:p>
        </w:tc>
        <w:tc>
          <w:tcPr>
            <w:tcW w:type="dxa" w:w="1215"/>
          </w:tcPr>
          <w:p>
            <w:pPr>
              <w:spacing w:after="0"/>
              <w:jc w:val="right"/>
            </w:pPr>
            <w:r>
              <w:rPr>
                <w:sz w:val="16"/>
              </w:rPr>
              <w:t>$123,789,372</w:t>
            </w:r>
          </w:p>
        </w:tc>
        <w:tc>
          <w:tcPr>
            <w:tcW w:type="dxa" w:w="1044"/>
          </w:tcPr>
          <w:p>
            <w:pPr>
              <w:spacing w:after="0"/>
              <w:jc w:val="right"/>
            </w:pPr>
            <w:r>
              <w:rPr>
                <w:sz w:val="16"/>
              </w:rPr>
              <w:t>3,010</w:t>
            </w:r>
          </w:p>
        </w:tc>
        <w:tc>
          <w:tcPr>
            <w:tcW w:type="dxa" w:w="1037"/>
          </w:tcPr>
          <w:p>
            <w:pPr>
              <w:spacing w:after="0"/>
              <w:jc w:val="right"/>
            </w:pPr>
            <w:r>
              <w:rPr>
                <w:sz w:val="16"/>
              </w:rPr>
              <w:t>$489,780</w:t>
            </w:r>
          </w:p>
        </w:tc>
        <w:tc>
          <w:tcPr>
            <w:tcW w:type="dxa" w:w="1126"/>
          </w:tcPr>
          <w:p>
            <w:pPr>
              <w:spacing w:after="0"/>
              <w:jc w:val="right"/>
            </w:pPr>
            <w:r>
              <w:rPr>
                <w:sz w:val="16"/>
              </w:rPr>
              <w:t>$427,910</w:t>
            </w:r>
          </w:p>
        </w:tc>
        <w:tc>
          <w:tcPr>
            <w:tcW w:type="dxa" w:w="983"/>
          </w:tcPr>
          <w:p>
            <w:pPr>
              <w:spacing w:after="0"/>
              <w:jc w:val="right"/>
            </w:pPr>
            <w:r>
              <w:rPr>
                <w:sz w:val="16"/>
              </w:rPr>
              <w:t>$38,397</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$445,281</w:t>
            </w:r>
          </w:p>
        </w:tc>
        <w:tc>
          <w:tcPr>
            <w:tcW w:type="dxa" w:w="1215"/>
          </w:tcPr>
          <w:p>
            <w:pPr>
              <w:spacing w:after="0"/>
              <w:jc w:val="right"/>
            </w:pPr>
            <w:r>
              <w:rPr>
                <w:sz w:val="16"/>
              </w:rPr>
              <w:t>n/a</w:t>
            </w:r>
          </w:p>
        </w:tc>
        <w:tc>
          <w:tcPr>
            <w:tcW w:type="dxa" w:w="1044"/>
          </w:tcPr>
          <w:p>
            <w:pPr>
              <w:spacing w:after="0"/>
              <w:jc w:val="right"/>
            </w:pPr>
            <w:r>
              <w:rPr>
                <w:sz w:val="16"/>
              </w:rPr>
              <w:t>2</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83"/>
          </w:tcPr>
          <w:p>
            <w:pPr>
              <w:spacing w:after="0"/>
              <w:jc w:val="right"/>
            </w:pPr>
            <w:r>
              <w:rPr>
                <w:sz w:val="16"/>
              </w:rPr>
              <w:t>under $1</w:t>
            </w:r>
          </w:p>
        </w:tc>
        <w:tc>
          <w:tcPr>
            <w:tcW w:type="dxa" w:w="1305"/>
          </w:tcPr>
          <w:p>
            <w:pPr>
              <w:spacing w:after="0"/>
              <w:jc w:val="right"/>
            </w:pPr>
            <w:r>
              <w:rPr>
                <w:sz w:val="16"/>
              </w:rPr>
              <w:t>0.000192%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$1,287,469,755</w:t>
            </w:r>
          </w:p>
        </w:tc>
        <w:tc>
          <w:tcPr>
            <w:tcW w:type="dxa" w:w="1215"/>
          </w:tcPr>
          <w:p>
            <w:pPr>
              <w:spacing w:after="0"/>
              <w:jc w:val="right"/>
            </w:pPr>
            <w:r>
              <w:rPr>
                <w:sz w:val="16"/>
              </w:rPr>
              <w:t>n/a</w:t>
            </w:r>
          </w:p>
        </w:tc>
        <w:tc>
          <w:tcPr>
            <w:tcW w:type="dxa" w:w="1044"/>
          </w:tcPr>
          <w:p>
            <w:pPr>
              <w:spacing w:after="0"/>
              <w:jc w:val="right"/>
            </w:pPr>
            <w:r>
              <w:rPr>
                <w:sz w:val="16"/>
              </w:rPr>
              <w:t>4,573</w:t>
            </w:r>
          </w:p>
        </w:tc>
        <w:tc>
          <w:tcPr>
            <w:tcW w:type="dxa" w:w="1037"/>
          </w:tcPr>
          <w:p>
            <w:pPr>
              <w:spacing w:after="0"/>
              <w:jc w:val="right"/>
            </w:pPr>
            <w:r>
              <w:rPr>
                <w:sz w:val="16"/>
              </w:rPr>
              <w:t>$7,712</w:t>
            </w:r>
          </w:p>
        </w:tc>
        <w:tc>
          <w:tcPr>
            <w:tcW w:type="dxa" w:w="1126"/>
          </w:tcPr>
          <w:p>
            <w:pPr>
              <w:spacing w:after="0"/>
              <w:jc w:val="right"/>
            </w:pPr>
            <w:r>
              <w:rPr>
                <w:sz w:val="16"/>
              </w:rPr>
              <w:t>n/a</w:t>
            </w:r>
          </w:p>
        </w:tc>
        <w:tc>
          <w:tcPr>
            <w:tcW w:type="dxa" w:w="983"/>
          </w:tcPr>
          <w:p>
            <w:pPr>
              <w:spacing w:after="0"/>
              <w:jc w:val="right"/>
            </w:pPr>
            <w:r>
              <w:rPr>
                <w:sz w:val="16"/>
              </w:rPr>
              <w:t>$67,792</w:t>
            </w:r>
          </w:p>
        </w:tc>
        <w:tc>
          <w:tcPr>
            <w:tcW w:type="dxa" w:w="1305"/>
          </w:tcPr>
          <w:p>
            <w:pPr>
              <w:spacing w:after="0"/>
              <w:jc w:val="right"/>
            </w:pPr>
            <w:r>
              <w:rPr>
                <w:sz w:val="16"/>
              </w:rPr>
              <w:t>0.000599%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$1,287,469,755</w:t>
            </w:r>
          </w:p>
        </w:tc>
        <w:tc>
          <w:tcPr>
            <w:tcW w:type="dxa" w:w="1215"/>
          </w:tcPr>
          <w:p>
            <w:pPr>
              <w:spacing w:after="0"/>
              <w:jc w:val="right"/>
            </w:pPr>
            <w:r>
              <w:rPr>
                <w:sz w:val="16"/>
              </w:rPr>
              <w:t>$184,196,417</w:t>
            </w:r>
          </w:p>
        </w:tc>
        <w:tc>
          <w:tcPr>
            <w:tcW w:type="dxa" w:w="1044"/>
          </w:tcPr>
          <w:p>
            <w:pPr>
              <w:spacing w:after="0"/>
              <w:jc w:val="right"/>
            </w:pPr>
            <w:r>
              <w:rPr>
                <w:sz w:val="16"/>
              </w:rPr>
              <w:t>4,573</w:t>
            </w:r>
          </w:p>
        </w:tc>
        <w:tc>
          <w:tcPr>
            <w:tcW w:type="dxa" w:w="1037"/>
          </w:tcPr>
          <w:p>
            <w:pPr>
              <w:spacing w:after="0"/>
              <w:jc w:val="right"/>
            </w:pPr>
            <w:r>
              <w:rPr>
                <w:sz w:val="16"/>
              </w:rPr>
              <w:t>$3,696</w:t>
            </w:r>
          </w:p>
        </w:tc>
        <w:tc>
          <w:tcPr>
            <w:tcW w:type="dxa" w:w="1126"/>
          </w:tcPr>
          <w:p>
            <w:pPr>
              <w:spacing w:after="0"/>
              <w:jc w:val="right"/>
            </w:pPr>
            <w:r>
              <w:rPr>
                <w:sz w:val="16"/>
              </w:rPr>
              <w:t>$50,397</w:t>
            </w:r>
          </w:p>
        </w:tc>
        <w:tc>
          <w:tcPr>
            <w:tcW w:type="dxa" w:w="983"/>
          </w:tcPr>
          <w:p>
            <w:pPr>
              <w:spacing w:after="0"/>
              <w:jc w:val="right"/>
            </w:pPr>
            <w:r>
              <w:rPr>
                <w:sz w:val="16"/>
              </w:rPr>
              <w:t>$40,080</w:t>
            </w:r>
          </w:p>
        </w:tc>
        <w:tc>
          <w:tcPr>
            <w:tcW w:type="dxa" w:w="1305"/>
          </w:tcPr>
          <w:p>
            <w:pPr>
              <w:spacing w:after="0"/>
              <w:jc w:val="right"/>
            </w:pPr>
            <w:r>
              <w:rPr>
                <w:sz w:val="16"/>
              </w:rPr>
              <w:t>0.000287%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$1,287,469,755</w:t>
            </w:r>
          </w:p>
        </w:tc>
        <w:tc>
          <w:tcPr>
            <w:tcW w:type="dxa" w:w="1215"/>
          </w:tcPr>
          <w:p>
            <w:pPr>
              <w:spacing w:after="0"/>
              <w:jc w:val="right"/>
            </w:pPr>
            <w:r>
              <w:rPr>
                <w:sz w:val="16"/>
              </w:rPr>
              <w:t>$184,196,417</w:t>
            </w:r>
          </w:p>
        </w:tc>
        <w:tc>
          <w:tcPr>
            <w:tcW w:type="dxa" w:w="1044"/>
          </w:tcPr>
          <w:p>
            <w:pPr>
              <w:spacing w:after="0"/>
              <w:jc w:val="right"/>
            </w:pPr>
            <w:r>
              <w:rPr>
                <w:sz w:val="16"/>
              </w:rPr>
              <w:t>4,573</w:t>
            </w:r>
          </w:p>
        </w:tc>
        <w:tc>
          <w:tcPr>
            <w:tcW w:type="dxa" w:w="1037"/>
          </w:tcPr>
          <w:p>
            <w:pPr>
              <w:spacing w:after="0"/>
              <w:jc w:val="right"/>
            </w:pPr>
            <w:r>
              <w:rPr>
                <w:sz w:val="16"/>
              </w:rPr>
              <w:t>$64,871</w:t>
            </w:r>
          </w:p>
        </w:tc>
        <w:tc>
          <w:tcPr>
            <w:tcW w:type="dxa" w:w="1126"/>
          </w:tcPr>
          <w:p>
            <w:pPr>
              <w:spacing w:after="0"/>
              <w:jc w:val="right"/>
            </w:pPr>
            <w:r>
              <w:rPr>
                <w:sz w:val="16"/>
              </w:rPr>
              <w:t>$1,535</w:t>
            </w:r>
          </w:p>
        </w:tc>
        <w:tc>
          <w:tcPr>
            <w:tcW w:type="dxa" w:w="983"/>
          </w:tcPr>
          <w:p>
            <w:pPr>
              <w:spacing w:after="0"/>
              <w:jc w:val="right"/>
            </w:pPr>
            <w:r>
              <w:rPr>
                <w:sz w:val="16"/>
              </w:rPr>
              <w:t>$100,156</w:t>
            </w:r>
          </w:p>
        </w:tc>
        <w:tc>
          <w:tcPr>
            <w:tcW w:type="dxa" w:w="1305"/>
          </w:tcPr>
          <w:p>
            <w:pPr>
              <w:spacing w:after="0"/>
              <w:jc w:val="right"/>
            </w:pPr>
            <w:r>
              <w:rPr>
                <w:sz w:val="16"/>
              </w:rPr>
              <w:t>0.00504%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21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3"/>
          </w:tcPr>
          <w:p>
            <w:pPr>
              <w:spacing w:after="0"/>
              <w:jc w:val="right"/>
            </w:pPr>
            <w:r>
              <w:rPr>
                <w:sz w:val="16"/>
              </w:rPr>
              <w:t>n/a</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$470,620,633</w:t>
            </w:r>
          </w:p>
        </w:tc>
        <w:tc>
          <w:tcPr>
            <w:tcW w:type="dxa" w:w="1215"/>
          </w:tcPr>
          <w:p>
            <w:pPr>
              <w:spacing w:after="0"/>
              <w:jc w:val="right"/>
            </w:pPr>
            <w:r>
              <w:rPr>
                <w:sz w:val="16"/>
              </w:rPr>
              <w:t>$35,295,053</w:t>
            </w:r>
          </w:p>
        </w:tc>
        <w:tc>
          <w:tcPr>
            <w:tcW w:type="dxa" w:w="1044"/>
          </w:tcPr>
          <w:p>
            <w:pPr>
              <w:spacing w:after="0"/>
              <w:jc w:val="right"/>
            </w:pPr>
            <w:r>
              <w:rPr>
                <w:sz w:val="16"/>
              </w:rPr>
              <w:t>1,766</w:t>
            </w:r>
          </w:p>
        </w:tc>
        <w:tc>
          <w:tcPr>
            <w:tcW w:type="dxa" w:w="1037"/>
          </w:tcPr>
          <w:p>
            <w:pPr>
              <w:spacing w:after="0"/>
              <w:jc w:val="right"/>
            </w:pPr>
            <w:r>
              <w:rPr>
                <w:sz w:val="16"/>
              </w:rPr>
              <w:t>$147,893</w:t>
            </w:r>
          </w:p>
        </w:tc>
        <w:tc>
          <w:tcPr>
            <w:tcW w:type="dxa" w:w="1126"/>
          </w:tcPr>
          <w:p>
            <w:pPr>
              <w:spacing w:after="0"/>
              <w:jc w:val="right"/>
            </w:pPr>
            <w:r>
              <w:rPr>
                <w:sz w:val="16"/>
              </w:rPr>
              <w:t>$651</w:t>
            </w:r>
          </w:p>
        </w:tc>
        <w:tc>
          <w:tcPr>
            <w:tcW w:type="dxa" w:w="983"/>
          </w:tcPr>
          <w:p>
            <w:pPr>
              <w:spacing w:after="0"/>
              <w:jc w:val="right"/>
            </w:pPr>
            <w:r>
              <w:rPr>
                <w:sz w:val="16"/>
              </w:rPr>
              <w:t>$7,314</w:t>
            </w:r>
          </w:p>
        </w:tc>
        <w:tc>
          <w:tcPr>
            <w:tcW w:type="dxa" w:w="1305"/>
          </w:tcPr>
          <w:p>
            <w:pPr>
              <w:spacing w:after="0"/>
              <w:jc w:val="right"/>
            </w:pPr>
            <w:r>
              <w:rPr>
                <w:sz w:val="16"/>
              </w:rPr>
              <w:t>0.0314%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$1,287,469,755</w:t>
            </w:r>
          </w:p>
        </w:tc>
        <w:tc>
          <w:tcPr>
            <w:tcW w:type="dxa" w:w="1215"/>
          </w:tcPr>
          <w:p>
            <w:pPr>
              <w:spacing w:after="0"/>
              <w:jc w:val="right"/>
            </w:pPr>
            <w:r>
              <w:rPr>
                <w:sz w:val="16"/>
              </w:rPr>
              <w:t>$184,196,417</w:t>
            </w:r>
          </w:p>
        </w:tc>
        <w:tc>
          <w:tcPr>
            <w:tcW w:type="dxa" w:w="1044"/>
          </w:tcPr>
          <w:p>
            <w:pPr>
              <w:spacing w:after="0"/>
              <w:jc w:val="right"/>
            </w:pPr>
            <w:r>
              <w:rPr>
                <w:sz w:val="16"/>
              </w:rPr>
              <w:t>4,573</w:t>
            </w:r>
          </w:p>
        </w:tc>
        <w:tc>
          <w:tcPr>
            <w:tcW w:type="dxa" w:w="1037"/>
          </w:tcPr>
          <w:p>
            <w:pPr>
              <w:spacing w:after="0"/>
              <w:jc w:val="right"/>
            </w:pPr>
            <w:r>
              <w:rPr>
                <w:sz w:val="16"/>
              </w:rPr>
              <w:t>$10,091</w:t>
            </w:r>
          </w:p>
        </w:tc>
        <w:tc>
          <w:tcPr>
            <w:tcW w:type="dxa" w:w="1126"/>
          </w:tcPr>
          <w:p>
            <w:pPr>
              <w:spacing w:after="0"/>
              <w:jc w:val="right"/>
            </w:pPr>
            <w:r>
              <w:rPr>
                <w:sz w:val="16"/>
              </w:rPr>
              <w:t>$304</w:t>
            </w:r>
          </w:p>
        </w:tc>
        <w:tc>
          <w:tcPr>
            <w:tcW w:type="dxa" w:w="983"/>
          </w:tcPr>
          <w:p>
            <w:pPr>
              <w:spacing w:after="0"/>
              <w:jc w:val="right"/>
            </w:pPr>
            <w:r>
              <w:rPr>
                <w:sz w:val="16"/>
              </w:rPr>
              <w:t>$37,931</w:t>
            </w:r>
          </w:p>
        </w:tc>
        <w:tc>
          <w:tcPr>
            <w:tcW w:type="dxa" w:w="1305"/>
          </w:tcPr>
          <w:p>
            <w:pPr>
              <w:spacing w:after="0"/>
              <w:jc w:val="right"/>
            </w:pPr>
            <w:r>
              <w:rPr>
                <w:sz w:val="16"/>
              </w:rPr>
              <w:t>0.000784%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2026-04-15 (Storm Events through 2026-06-30): 0 county-coded records, 0 with a damage value recorded (including $0), $0;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$1,287,469,755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$184,196,417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$14,523,689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$1,019,198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25</w:t>
            </w:r>
          </w:p>
        </w:tc>
        <w:tc>
          <w:tcPr>
            <w:tcW w:type="dxa" w:w="1336"/>
          </w:tcPr>
          <w:p>
            <w:pPr>
              <w:spacing w:after="0"/>
              <w:jc w:val="right"/>
            </w:pPr>
            <w:r>
              <w:rPr>
                <w:sz w:val="16"/>
              </w:rPr>
              <w:t>23</w:t>
            </w:r>
          </w:p>
        </w:tc>
        <w:tc>
          <w:tcPr>
            <w:tcW w:type="dxa" w:w="1336"/>
          </w:tcPr>
          <w:p>
            <w:pPr>
              <w:spacing w:after="0"/>
              <w:jc w:val="right"/>
            </w:pPr>
            <w:r>
              <w:rPr>
                <w:sz w:val="16"/>
              </w:rPr>
              <w:t>170</w:t>
            </w:r>
          </w:p>
        </w:tc>
        <w:tc>
          <w:tcPr>
            <w:tcW w:type="dxa" w:w="1336"/>
          </w:tcPr>
          <w:p>
            <w:pPr>
              <w:spacing w:after="0"/>
              <w:jc w:val="right"/>
            </w:pPr>
            <w:r>
              <w:rPr>
                <w:sz w:val="16"/>
              </w:rPr>
              <w:t>16</w:t>
            </w:r>
          </w:p>
        </w:tc>
        <w:tc>
          <w:tcPr>
            <w:tcW w:type="dxa" w:w="1336"/>
          </w:tcPr>
          <w:p>
            <w:pPr>
              <w:spacing w:after="0"/>
              <w:jc w:val="right"/>
            </w:pPr>
            <w:r>
              <w:rPr>
                <w:sz w:val="16"/>
              </w:rPr>
              <w:t>183</w:t>
            </w:r>
          </w:p>
        </w:tc>
        <w:tc>
          <w:tcPr>
            <w:tcW w:type="dxa" w:w="1336"/>
          </w:tcPr>
          <w:p>
            <w:pPr>
              <w:spacing w:after="0"/>
              <w:jc w:val="right"/>
            </w:pPr>
            <w:r>
              <w:rPr>
                <w:sz w:val="16"/>
              </w:rPr>
              <w:t>12</w:t>
            </w:r>
          </w:p>
        </w:tc>
        <w:tc>
          <w:tcPr>
            <w:tcW w:type="dxa" w:w="1487"/>
          </w:tcPr>
          <w:p>
            <w:pPr>
              <w:spacing w:after="0"/>
              <w:jc w:val="right"/>
            </w:pPr>
            <w:r>
              <w:rPr>
                <w:sz w:val="16"/>
              </w:rPr>
              <w:t>85</w:t>
            </w:r>
          </w:p>
        </w:tc>
      </w:tr>
      <w:tr>
        <w:trPr>
          <w:cantSplit/>
        </w:trPr>
        <w:tc>
          <w:tcPr>
            <w:tcW w:type="dxa" w:w="4609"/>
          </w:tcPr>
          <w:p>
            <w:pPr>
              <w:spacing w:after="0"/>
              <w:jc w:val="left"/>
            </w:pPr>
            <w:r>
              <w:rPr>
                <w:sz w:val="16"/>
              </w:rPr>
              <w:t>of which: Hyde County (unincorporated area)</w:t>
            </w:r>
          </w:p>
        </w:tc>
        <w:tc>
          <w:tcPr>
            <w:tcW w:type="dxa" w:w="1336"/>
          </w:tcPr>
          <w:p>
            <w:pPr>
              <w:spacing w:after="0"/>
              <w:jc w:val="right"/>
            </w:pPr>
            <w:r>
              <w:rPr>
                <w:sz w:val="16"/>
              </w:rPr>
              <w:t>25</w:t>
            </w:r>
          </w:p>
        </w:tc>
        <w:tc>
          <w:tcPr>
            <w:tcW w:type="dxa" w:w="1336"/>
          </w:tcPr>
          <w:p>
            <w:pPr>
              <w:spacing w:after="0"/>
              <w:jc w:val="right"/>
            </w:pPr>
            <w:r>
              <w:rPr>
                <w:sz w:val="16"/>
              </w:rPr>
              <w:t>23</w:t>
            </w:r>
          </w:p>
        </w:tc>
        <w:tc>
          <w:tcPr>
            <w:tcW w:type="dxa" w:w="1336"/>
          </w:tcPr>
          <w:p>
            <w:pPr>
              <w:spacing w:after="0"/>
              <w:jc w:val="right"/>
            </w:pPr>
            <w:r>
              <w:rPr>
                <w:sz w:val="16"/>
              </w:rPr>
              <w:t>170</w:t>
            </w:r>
          </w:p>
        </w:tc>
        <w:tc>
          <w:tcPr>
            <w:tcW w:type="dxa" w:w="1336"/>
          </w:tcPr>
          <w:p>
            <w:pPr>
              <w:spacing w:after="0"/>
              <w:jc w:val="right"/>
            </w:pPr>
            <w:r>
              <w:rPr>
                <w:sz w:val="16"/>
              </w:rPr>
              <w:t>16</w:t>
            </w:r>
          </w:p>
        </w:tc>
        <w:tc>
          <w:tcPr>
            <w:tcW w:type="dxa" w:w="1336"/>
          </w:tcPr>
          <w:p>
            <w:pPr>
              <w:spacing w:after="0"/>
              <w:jc w:val="right"/>
            </w:pPr>
            <w:r>
              <w:rPr>
                <w:sz w:val="16"/>
              </w:rPr>
              <w:t>183</w:t>
            </w:r>
          </w:p>
        </w:tc>
        <w:tc>
          <w:tcPr>
            <w:tcW w:type="dxa" w:w="1336"/>
          </w:tcPr>
          <w:p>
            <w:pPr>
              <w:spacing w:after="0"/>
              <w:jc w:val="right"/>
            </w:pPr>
            <w:r>
              <w:rPr>
                <w:sz w:val="16"/>
              </w:rPr>
              <w:t>12</w:t>
            </w:r>
          </w:p>
        </w:tc>
        <w:tc>
          <w:tcPr>
            <w:tcW w:type="dxa" w:w="1487"/>
          </w:tcPr>
          <w:p>
            <w:pPr>
              <w:spacing w:after="0"/>
              <w:jc w:val="right"/>
            </w:pPr>
            <w:r>
              <w:rPr>
                <w:sz w:val="16"/>
              </w:rPr>
              <w:t>85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4006"/>
        <w:gridCol w:w="1367"/>
        <w:gridCol w:w="1228"/>
        <w:gridCol w:w="1228"/>
        <w:gridCol w:w="1228"/>
        <w:gridCol w:w="1228"/>
        <w:gridCol w:w="1228"/>
        <w:gridCol w:w="1228"/>
        <w:gridCol w:w="1367"/>
      </w:tblGrid>
      <w:tr>
        <w:trPr>
          <w:cantSplit/>
          <w:tblHeader/>
        </w:trPr>
        <w:tc>
          <w:tcPr>
            <w:tcW w:type="dxa" w:w="4006"/>
            <w:shd w:val="clear" w:color="auto" w:fill="E8E8E8"/>
          </w:tcPr>
          <w:p>
            <w:pPr>
              <w:spacing w:after="0"/>
              <w:jc w:val="left"/>
            </w:pPr>
            <w:r>
              <w:rPr>
                <w:b/>
                <w:sz w:val="16"/>
              </w:rPr>
              <w:t>Jurisdiction</w:t>
            </w:r>
          </w:p>
        </w:tc>
        <w:tc>
          <w:tcPr>
            <w:tcW w:type="dxa" w:w="1367"/>
            <w:shd w:val="clear" w:color="auto" w:fill="E8E8E8"/>
          </w:tcPr>
          <w:p>
            <w:pPr>
              <w:spacing w:after="0"/>
              <w:jc w:val="left"/>
            </w:pPr>
            <w:r>
              <w:rPr>
                <w:b/>
                <w:sz w:val="16"/>
              </w:rPr>
              <w:t>NFIP community ID</w:t>
            </w:r>
          </w:p>
        </w:tc>
        <w:tc>
          <w:tcPr>
            <w:tcW w:type="dxa" w:w="1228"/>
            <w:shd w:val="clear" w:color="auto" w:fill="E8E8E8"/>
          </w:tcPr>
          <w:p>
            <w:pPr>
              <w:spacing w:after="0"/>
              <w:jc w:val="right"/>
            </w:pPr>
            <w:r>
              <w:rPr>
                <w:b/>
                <w:sz w:val="16"/>
              </w:rPr>
              <w:t>RL, FMA</w:t>
            </w:r>
          </w:p>
          <w:p>
            <w:pPr>
              <w:spacing w:after="0"/>
              <w:jc w:val="right"/>
            </w:pPr>
            <w:r>
              <w:rPr>
                <w:i/>
                <w:color w:val="555555"/>
                <w:sz w:val="14"/>
              </w:rPr>
              <w:t>properties</w:t>
            </w:r>
          </w:p>
        </w:tc>
        <w:tc>
          <w:tcPr>
            <w:tcW w:type="dxa" w:w="1228"/>
            <w:shd w:val="clear" w:color="auto" w:fill="E8E8E8"/>
          </w:tcPr>
          <w:p>
            <w:pPr>
              <w:spacing w:after="0"/>
              <w:jc w:val="right"/>
            </w:pPr>
            <w:r>
              <w:rPr>
                <w:b/>
                <w:sz w:val="16"/>
              </w:rPr>
              <w:t>SRL, FMA</w:t>
            </w:r>
          </w:p>
          <w:p>
            <w:pPr>
              <w:spacing w:after="0"/>
              <w:jc w:val="right"/>
            </w:pPr>
            <w:r>
              <w:rPr>
                <w:i/>
                <w:color w:val="555555"/>
                <w:sz w:val="14"/>
              </w:rPr>
              <w:t>properties</w:t>
            </w:r>
          </w:p>
        </w:tc>
        <w:tc>
          <w:tcPr>
            <w:tcW w:type="dxa" w:w="1228"/>
            <w:shd w:val="clear" w:color="auto" w:fill="E8E8E8"/>
          </w:tcPr>
          <w:p>
            <w:pPr>
              <w:spacing w:after="0"/>
              <w:jc w:val="right"/>
            </w:pPr>
            <w:r>
              <w:rPr>
                <w:b/>
                <w:sz w:val="16"/>
              </w:rPr>
              <w:t>RL, NFIP</w:t>
            </w:r>
          </w:p>
          <w:p>
            <w:pPr>
              <w:spacing w:after="0"/>
              <w:jc w:val="right"/>
            </w:pPr>
            <w:r>
              <w:rPr>
                <w:i/>
                <w:color w:val="555555"/>
                <w:sz w:val="14"/>
              </w:rPr>
              <w:t>properties</w:t>
            </w:r>
          </w:p>
        </w:tc>
        <w:tc>
          <w:tcPr>
            <w:tcW w:type="dxa" w:w="1228"/>
            <w:shd w:val="clear" w:color="auto" w:fill="E8E8E8"/>
          </w:tcPr>
          <w:p>
            <w:pPr>
              <w:spacing w:after="0"/>
              <w:jc w:val="right"/>
            </w:pPr>
            <w:r>
              <w:rPr>
                <w:b/>
                <w:sz w:val="16"/>
              </w:rPr>
              <w:t>SRL, NFIP</w:t>
            </w:r>
          </w:p>
          <w:p>
            <w:pPr>
              <w:spacing w:after="0"/>
              <w:jc w:val="right"/>
            </w:pPr>
            <w:r>
              <w:rPr>
                <w:i/>
                <w:color w:val="555555"/>
                <w:sz w:val="14"/>
              </w:rPr>
              <w:t>properties</w:t>
            </w:r>
          </w:p>
        </w:tc>
        <w:tc>
          <w:tcPr>
            <w:tcW w:type="dxa" w:w="12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8"/>
            <w:shd w:val="clear" w:color="auto" w:fill="E8E8E8"/>
          </w:tcPr>
          <w:p>
            <w:pPr>
              <w:spacing w:after="0"/>
              <w:jc w:val="right"/>
            </w:pPr>
            <w:r>
              <w:rPr>
                <w:b/>
                <w:sz w:val="16"/>
              </w:rPr>
              <w:t>Mitigated</w:t>
            </w:r>
          </w:p>
          <w:p>
            <w:pPr>
              <w:spacing w:after="0"/>
              <w:jc w:val="right"/>
            </w:pPr>
            <w:r>
              <w:rPr>
                <w:i/>
                <w:color w:val="555555"/>
                <w:sz w:val="14"/>
              </w:rPr>
              <w:t>properties</w:t>
            </w:r>
          </w:p>
        </w:tc>
        <w:tc>
          <w:tcPr>
            <w:tcW w:type="dxa" w:w="136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06"/>
          </w:tcPr>
          <w:p>
            <w:pPr>
              <w:spacing w:after="0"/>
              <w:jc w:val="left"/>
            </w:pPr>
            <w:r>
              <w:rPr>
                <w:sz w:val="16"/>
              </w:rPr>
              <w:t>Hyde County (unincorporated area)</w:t>
            </w:r>
          </w:p>
        </w:tc>
        <w:tc>
          <w:tcPr>
            <w:tcW w:type="dxa" w:w="1367"/>
          </w:tcPr>
          <w:p>
            <w:pPr>
              <w:spacing w:after="0"/>
              <w:jc w:val="left"/>
            </w:pPr>
            <w:r>
              <w:rPr>
                <w:sz w:val="16"/>
              </w:rPr>
              <w:t>370133</w:t>
            </w:r>
          </w:p>
        </w:tc>
        <w:tc>
          <w:tcPr>
            <w:tcW w:type="dxa" w:w="1228"/>
          </w:tcPr>
          <w:p>
            <w:pPr>
              <w:spacing w:after="0"/>
              <w:jc w:val="right"/>
            </w:pPr>
            <w:r>
              <w:rPr>
                <w:sz w:val="16"/>
              </w:rPr>
              <w:t>25</w:t>
            </w:r>
          </w:p>
        </w:tc>
        <w:tc>
          <w:tcPr>
            <w:tcW w:type="dxa" w:w="1228"/>
          </w:tcPr>
          <w:p>
            <w:pPr>
              <w:spacing w:after="0"/>
              <w:jc w:val="right"/>
            </w:pPr>
            <w:r>
              <w:rPr>
                <w:sz w:val="16"/>
              </w:rPr>
              <w:t>23</w:t>
            </w:r>
          </w:p>
        </w:tc>
        <w:tc>
          <w:tcPr>
            <w:tcW w:type="dxa" w:w="1228"/>
          </w:tcPr>
          <w:p>
            <w:pPr>
              <w:spacing w:after="0"/>
              <w:jc w:val="right"/>
            </w:pPr>
            <w:r>
              <w:rPr>
                <w:sz w:val="16"/>
              </w:rPr>
              <w:t>170</w:t>
            </w:r>
          </w:p>
        </w:tc>
        <w:tc>
          <w:tcPr>
            <w:tcW w:type="dxa" w:w="1228"/>
          </w:tcPr>
          <w:p>
            <w:pPr>
              <w:spacing w:after="0"/>
              <w:jc w:val="right"/>
            </w:pPr>
            <w:r>
              <w:rPr>
                <w:sz w:val="16"/>
              </w:rPr>
              <w:t>16</w:t>
            </w:r>
          </w:p>
        </w:tc>
        <w:tc>
          <w:tcPr>
            <w:tcW w:type="dxa" w:w="1228"/>
          </w:tcPr>
          <w:p>
            <w:pPr>
              <w:spacing w:after="0"/>
              <w:jc w:val="right"/>
            </w:pPr>
            <w:r>
              <w:rPr>
                <w:sz w:val="16"/>
              </w:rPr>
              <w:t>183</w:t>
            </w:r>
          </w:p>
        </w:tc>
        <w:tc>
          <w:tcPr>
            <w:tcW w:type="dxa" w:w="1228"/>
          </w:tcPr>
          <w:p>
            <w:pPr>
              <w:spacing w:after="0"/>
              <w:jc w:val="right"/>
            </w:pPr>
            <w:r>
              <w:rPr>
                <w:sz w:val="16"/>
              </w:rPr>
              <w:t>12</w:t>
            </w:r>
          </w:p>
        </w:tc>
        <w:tc>
          <w:tcPr>
            <w:tcW w:type="dxa" w:w="1367"/>
          </w:tcPr>
          <w:p>
            <w:pPr>
              <w:spacing w:after="0"/>
              <w:jc w:val="right"/>
            </w:pPr>
            <w:r>
              <w:rPr>
                <w:sz w:val="16"/>
              </w:rPr>
              <w:t>85</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23</w:t>
            </w:r>
          </w:p>
        </w:tc>
        <w:tc>
          <w:tcPr>
            <w:tcW w:type="dxa" w:w="1496"/>
          </w:tcPr>
          <w:p>
            <w:pPr>
              <w:spacing w:after="0"/>
              <w:jc w:val="right"/>
            </w:pPr>
            <w:r>
              <w:rPr>
                <w:sz w:val="16"/>
              </w:rPr>
              <w:t>17</w:t>
            </w:r>
          </w:p>
        </w:tc>
        <w:tc>
          <w:tcPr>
            <w:tcW w:type="dxa" w:w="1496"/>
          </w:tcPr>
          <w:p>
            <w:pPr>
              <w:spacing w:after="0"/>
              <w:jc w:val="right"/>
            </w:pPr>
            <w:r>
              <w:rPr>
                <w:sz w:val="16"/>
              </w:rPr>
              <w:t>140</w:t>
            </w:r>
          </w:p>
        </w:tc>
        <w:tc>
          <w:tcPr>
            <w:tcW w:type="dxa" w:w="1496"/>
          </w:tcPr>
          <w:p>
            <w:pPr>
              <w:spacing w:after="0"/>
              <w:jc w:val="right"/>
            </w:pPr>
            <w:r>
              <w:rPr>
                <w:sz w:val="16"/>
              </w:rPr>
              <w:t>11</w:t>
            </w:r>
          </w:p>
        </w:tc>
        <w:tc>
          <w:tcPr>
            <w:tcW w:type="dxa" w:w="1496"/>
          </w:tcPr>
          <w:p>
            <w:pPr>
              <w:spacing w:after="0"/>
              <w:jc w:val="right"/>
            </w:pPr>
            <w:r>
              <w:rPr>
                <w:sz w:val="16"/>
              </w:rPr>
              <w:t>153</w:t>
            </w:r>
          </w:p>
        </w:tc>
        <w:tc>
          <w:tcPr>
            <w:tcW w:type="dxa" w:w="1496"/>
          </w:tcPr>
          <w:p>
            <w:pPr>
              <w:spacing w:after="0"/>
              <w:jc w:val="right"/>
            </w:pPr>
            <w:r>
              <w:rPr>
                <w:sz w:val="16"/>
              </w:rPr>
              <w:t>12</w:t>
            </w:r>
          </w:p>
        </w:tc>
        <w:tc>
          <w:tcPr>
            <w:tcW w:type="dxa" w:w="1665"/>
          </w:tcPr>
          <w:p>
            <w:pPr>
              <w:spacing w:after="0"/>
              <w:jc w:val="right"/>
            </w:pPr>
            <w:r>
              <w:rPr>
                <w:sz w:val="16"/>
              </w:rPr>
              <w:t>75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30</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154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Hyde County, NC: risk-assessment baseline packet, release 2026-10 (data as of 2026-09-30; County FIPS 37095). Automated baseline. </w:t>
      </w:r>
      <w:hyperlink r:id="rId15">
        <w:r>
          <w:rPr>
            <w:color w:val="1F4E99"/>
            <w:sz w:val="17"/>
            <w:u w:val="single"/>
          </w:rPr>
          <w:t>https://hazardplain.org/nc/37095/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Hyde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Hyde County, NC: Risk-assessment baseline packet</dc:title>
  <dc:subject>Hazard Plain release 2026-10, as of 2026-09-30. Automated baseline</dc:subject>
  <dc:creator>Hazard Plain</dc:creator>
  <cp:keywords>Hazard Plain; hazard mitigation; risk assessment; 37095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