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Henderson County, NC</w:t>
      </w:r>
    </w:p>
    <w:p>
      <w:pPr>
        <w:spacing w:after="120" w:before="0"/>
      </w:pPr>
      <w:r>
        <w:rPr>
          <w:color w:val="555555"/>
          <w:sz w:val="24"/>
        </w:rPr>
        <w:t>Risk-assessment baseline packet</w:t>
      </w:r>
    </w:p>
    <w:p>
      <w:pPr>
        <w:spacing w:after="120" w:before="0"/>
      </w:pPr>
      <w:r>
        <w:rPr>
          <w:b/>
          <w:sz w:val="18"/>
        </w:rPr>
        <w:t xml:space="preserve">County FIPS: </w:t>
      </w:r>
      <w:r>
        <w:rPr>
          <w:sz w:val="18"/>
        </w:rPr>
        <w:t>37089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2030-05-20. Plan: South Mountains Regional (FEMA plan 110628), approved 2025-05-21.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2025-05-21: 1 new hazard declaration (1 incident)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($18,903,177 a year), Cold Wave ($9,799,981) and Tornado ($3,211,558).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2030-05-20</w:t>
      </w:r>
    </w:p>
    <w:p>
      <w:pPr>
        <w:keepNext/>
        <w:spacing w:after="40" w:before="0"/>
      </w:pPr>
      <w:r>
        <w:rPr>
          <w:b/>
        </w:rPr>
        <w:t xml:space="preserve">Plan: </w:t>
      </w:r>
      <w:r>
        <w:rPr/>
        <w:t>South Mountains Regional (FEMA plan 110628)</w:t>
      </w:r>
    </w:p>
    <w:p>
      <w:pPr>
        <w:keepNext/>
        <w:spacing w:after="40" w:before="0"/>
      </w:pPr>
      <w:r>
        <w:rPr>
          <w:b/>
        </w:rPr>
        <w:t xml:space="preserve">Approved: </w:t>
      </w:r>
      <w:r>
        <w:rPr/>
        <w:t>2025-05-21</w:t>
      </w:r>
    </w:p>
    <w:p>
      <w:pPr>
        <w:keepNext/>
        <w:spacing w:after="40" w:before="0"/>
      </w:pPr>
      <w:r>
        <w:rPr>
          <w:b/>
        </w:rPr>
        <w:t xml:space="preserve">Days to expiry: </w:t>
      </w:r>
      <w:r>
        <w:rPr/>
        <w:t>1,328</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2"/>
        <w:gridCol w:w="1394"/>
        <w:gridCol w:w="2198"/>
        <w:gridCol w:w="3141"/>
        <w:gridCol w:w="1037"/>
        <w:gridCol w:w="1037"/>
        <w:gridCol w:w="864"/>
        <w:gridCol w:w="2828"/>
      </w:tblGrid>
      <w:tr>
        <w:trPr>
          <w:cantSplit/>
          <w:tblHeader/>
        </w:trPr>
        <w:tc>
          <w:tcPr>
            <w:tcW w:type="dxa" w:w="161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8"/>
            <w:shd w:val="clear" w:color="auto" w:fill="E8E8E8"/>
          </w:tcPr>
          <w:p>
            <w:pPr>
              <w:spacing w:after="0"/>
              <w:jc w:val="left"/>
            </w:pPr>
            <w:r>
              <w:rPr>
                <w:b/>
                <w:sz w:val="16"/>
              </w:rPr>
              <w:t>Status</w:t>
            </w:r>
          </w:p>
        </w:tc>
        <w:tc>
          <w:tcPr>
            <w:tcW w:type="dxa" w:w="314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28"/>
            <w:shd w:val="clear" w:color="auto" w:fill="E8E8E8"/>
          </w:tcPr>
          <w:p>
            <w:pPr>
              <w:spacing w:after="0"/>
              <w:jc w:val="left"/>
            </w:pPr>
            <w:r>
              <w:rPr>
                <w:b/>
                <w:sz w:val="16"/>
              </w:rPr>
              <w:t>Notes</w:t>
            </w:r>
          </w:p>
        </w:tc>
      </w:tr>
      <w:tr>
        <w:trPr>
          <w:cantSplit/>
        </w:trPr>
        <w:tc>
          <w:tcPr>
            <w:tcW w:type="dxa" w:w="1612"/>
          </w:tcPr>
          <w:p>
            <w:pPr>
              <w:spacing w:after="0"/>
              <w:jc w:val="left"/>
            </w:pPr>
            <w:r>
              <w:rPr>
                <w:sz w:val="16"/>
              </w:rPr>
              <w:t>Henderson County (unincorporated area)</w:t>
            </w:r>
          </w:p>
        </w:tc>
        <w:tc>
          <w:tcPr>
            <w:tcW w:type="dxa" w:w="1394"/>
          </w:tcPr>
          <w:p>
            <w:pPr>
              <w:spacing w:after="0"/>
              <w:jc w:val="left"/>
            </w:pPr>
            <w:r>
              <w:rPr>
                <w:sz w:val="16"/>
              </w:rPr>
              <w:t>Unincorporated</w:t>
            </w:r>
          </w:p>
        </w:tc>
        <w:tc>
          <w:tcPr>
            <w:tcW w:type="dxa" w:w="2198"/>
          </w:tcPr>
          <w:p>
            <w:pPr>
              <w:spacing w:after="0"/>
              <w:jc w:val="left"/>
            </w:pPr>
            <w:r>
              <w:rPr>
                <w:sz w:val="16"/>
              </w:rPr>
              <w:t>Approved, expires 2030-05-20</w:t>
            </w:r>
          </w:p>
        </w:tc>
        <w:tc>
          <w:tcPr>
            <w:tcW w:type="dxa" w:w="3141"/>
          </w:tcPr>
          <w:p>
            <w:pPr>
              <w:spacing w:after="0"/>
              <w:jc w:val="left"/>
            </w:pPr>
            <w:r>
              <w:rPr>
                <w:sz w:val="16"/>
              </w:rPr>
              <w:t>South Mountains Regional (FEMA plan 110628)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64"/>
          </w:tcPr>
          <w:p>
            <w:pPr>
              <w:spacing w:after="0"/>
              <w:jc w:val="right"/>
            </w:pPr>
            <w:r>
              <w:rPr>
                <w:sz w:val="16"/>
              </w:rPr>
              <w:t>1,328</w:t>
            </w:r>
          </w:p>
        </w:tc>
        <w:tc>
          <w:tcPr>
            <w:tcW w:type="dxa" w:w="2828"/>
          </w:tcPr>
          <w:p>
            <w:pPr>
              <w:spacing w:after="0"/>
              <w:jc w:val="left"/>
            </w:pPr>
            <w:r>
              <w:rPr>
                <w:sz w:val="16"/>
              </w:rPr>
              <w:t>this jurisdiction approved 2025-06-09</w:t>
            </w:r>
          </w:p>
        </w:tc>
      </w:tr>
      <w:tr>
        <w:trPr>
          <w:cantSplit/>
        </w:trPr>
        <w:tc>
          <w:tcPr>
            <w:tcW w:type="dxa" w:w="1612"/>
          </w:tcPr>
          <w:p>
            <w:pPr>
              <w:spacing w:after="0"/>
              <w:jc w:val="left"/>
            </w:pPr>
            <w:r>
              <w:rPr>
                <w:sz w:val="16"/>
              </w:rPr>
              <w:t>Flat Rock village</w:t>
            </w:r>
          </w:p>
        </w:tc>
        <w:tc>
          <w:tcPr>
            <w:tcW w:type="dxa" w:w="1394"/>
          </w:tcPr>
          <w:p>
            <w:pPr>
              <w:spacing w:after="0"/>
              <w:jc w:val="left"/>
            </w:pPr>
            <w:r>
              <w:rPr>
                <w:sz w:val="16"/>
              </w:rPr>
              <w:t>Village</w:t>
            </w:r>
          </w:p>
        </w:tc>
        <w:tc>
          <w:tcPr>
            <w:tcW w:type="dxa" w:w="2198"/>
          </w:tcPr>
          <w:p>
            <w:pPr>
              <w:spacing w:after="0"/>
              <w:jc w:val="left"/>
            </w:pPr>
            <w:r>
              <w:rPr>
                <w:sz w:val="16"/>
              </w:rPr>
              <w:t>Approved, expires 2030-05-20</w:t>
            </w:r>
          </w:p>
        </w:tc>
        <w:tc>
          <w:tcPr>
            <w:tcW w:type="dxa" w:w="3141"/>
          </w:tcPr>
          <w:p>
            <w:pPr>
              <w:spacing w:after="0"/>
              <w:jc w:val="left"/>
            </w:pPr>
            <w:r>
              <w:rPr>
                <w:sz w:val="16"/>
              </w:rPr>
              <w:t>South Mountains Regional (FEMA plan 110628)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64"/>
          </w:tcPr>
          <w:p>
            <w:pPr>
              <w:spacing w:after="0"/>
              <w:jc w:val="right"/>
            </w:pPr>
            <w:r>
              <w:rPr>
                <w:sz w:val="16"/>
              </w:rPr>
              <w:t>1,328</w:t>
            </w:r>
          </w:p>
        </w:tc>
        <w:tc>
          <w:tcPr>
            <w:tcW w:type="dxa" w:w="2828"/>
          </w:tcPr>
          <w:p>
            <w:pPr>
              <w:spacing w:after="0"/>
              <w:jc w:val="left"/>
            </w:pPr>
          </w:p>
        </w:tc>
      </w:tr>
      <w:tr>
        <w:trPr>
          <w:cantSplit/>
        </w:trPr>
        <w:tc>
          <w:tcPr>
            <w:tcW w:type="dxa" w:w="1612"/>
          </w:tcPr>
          <w:p>
            <w:pPr>
              <w:spacing w:after="0"/>
              <w:jc w:val="left"/>
            </w:pPr>
            <w:r>
              <w:rPr>
                <w:sz w:val="16"/>
              </w:rPr>
              <w:t>Fletcher town</w:t>
            </w:r>
          </w:p>
        </w:tc>
        <w:tc>
          <w:tcPr>
            <w:tcW w:type="dxa" w:w="1394"/>
          </w:tcPr>
          <w:p>
            <w:pPr>
              <w:spacing w:after="0"/>
              <w:jc w:val="left"/>
            </w:pPr>
            <w:r>
              <w:rPr>
                <w:sz w:val="16"/>
              </w:rPr>
              <w:t>Town</w:t>
            </w:r>
          </w:p>
        </w:tc>
        <w:tc>
          <w:tcPr>
            <w:tcW w:type="dxa" w:w="2198"/>
          </w:tcPr>
          <w:p>
            <w:pPr>
              <w:spacing w:after="0"/>
              <w:jc w:val="left"/>
            </w:pPr>
            <w:r>
              <w:rPr>
                <w:sz w:val="16"/>
              </w:rPr>
              <w:t>Approved, expires 2030-05-20</w:t>
            </w:r>
          </w:p>
        </w:tc>
        <w:tc>
          <w:tcPr>
            <w:tcW w:type="dxa" w:w="3141"/>
          </w:tcPr>
          <w:p>
            <w:pPr>
              <w:spacing w:after="0"/>
              <w:jc w:val="left"/>
            </w:pPr>
            <w:r>
              <w:rPr>
                <w:sz w:val="16"/>
              </w:rPr>
              <w:t>South Mountains Regional (FEMA plan 110628)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64"/>
          </w:tcPr>
          <w:p>
            <w:pPr>
              <w:spacing w:after="0"/>
              <w:jc w:val="right"/>
            </w:pPr>
            <w:r>
              <w:rPr>
                <w:sz w:val="16"/>
              </w:rPr>
              <w:t>1,328</w:t>
            </w:r>
          </w:p>
        </w:tc>
        <w:tc>
          <w:tcPr>
            <w:tcW w:type="dxa" w:w="2828"/>
          </w:tcPr>
          <w:p>
            <w:pPr>
              <w:spacing w:after="0"/>
              <w:jc w:val="left"/>
            </w:pPr>
            <w:r>
              <w:rPr>
                <w:sz w:val="16"/>
              </w:rPr>
              <w:t>this jurisdiction approved 2025-06-10</w:t>
            </w:r>
          </w:p>
        </w:tc>
      </w:tr>
      <w:tr>
        <w:trPr>
          <w:cantSplit/>
        </w:trPr>
        <w:tc>
          <w:tcPr>
            <w:tcW w:type="dxa" w:w="1612"/>
          </w:tcPr>
          <w:p>
            <w:pPr>
              <w:spacing w:after="0"/>
              <w:jc w:val="left"/>
            </w:pPr>
            <w:r>
              <w:rPr>
                <w:sz w:val="16"/>
              </w:rPr>
              <w:t>Hendersonville city</w:t>
            </w:r>
          </w:p>
        </w:tc>
        <w:tc>
          <w:tcPr>
            <w:tcW w:type="dxa" w:w="1394"/>
          </w:tcPr>
          <w:p>
            <w:pPr>
              <w:spacing w:after="0"/>
              <w:jc w:val="left"/>
            </w:pPr>
            <w:r>
              <w:rPr>
                <w:sz w:val="16"/>
              </w:rPr>
              <w:t>City</w:t>
            </w:r>
          </w:p>
        </w:tc>
        <w:tc>
          <w:tcPr>
            <w:tcW w:type="dxa" w:w="2198"/>
          </w:tcPr>
          <w:p>
            <w:pPr>
              <w:spacing w:after="0"/>
              <w:jc w:val="left"/>
            </w:pPr>
            <w:r>
              <w:rPr>
                <w:sz w:val="16"/>
              </w:rPr>
              <w:t>Approved, expires 2030-05-20</w:t>
            </w:r>
          </w:p>
        </w:tc>
        <w:tc>
          <w:tcPr>
            <w:tcW w:type="dxa" w:w="3141"/>
          </w:tcPr>
          <w:p>
            <w:pPr>
              <w:spacing w:after="0"/>
              <w:jc w:val="left"/>
            </w:pPr>
            <w:r>
              <w:rPr>
                <w:sz w:val="16"/>
              </w:rPr>
              <w:t>South Mountains Regional (FEMA plan 110628)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64"/>
          </w:tcPr>
          <w:p>
            <w:pPr>
              <w:spacing w:after="0"/>
              <w:jc w:val="right"/>
            </w:pPr>
            <w:r>
              <w:rPr>
                <w:sz w:val="16"/>
              </w:rPr>
              <w:t>1,328</w:t>
            </w:r>
          </w:p>
        </w:tc>
        <w:tc>
          <w:tcPr>
            <w:tcW w:type="dxa" w:w="2828"/>
          </w:tcPr>
          <w:p>
            <w:pPr>
              <w:spacing w:after="0"/>
              <w:jc w:val="left"/>
            </w:pPr>
            <w:r>
              <w:rPr>
                <w:sz w:val="16"/>
              </w:rPr>
              <w:t>this jurisdiction approved 2025-07-08</w:t>
            </w:r>
          </w:p>
        </w:tc>
      </w:tr>
      <w:tr>
        <w:trPr>
          <w:cantSplit/>
        </w:trPr>
        <w:tc>
          <w:tcPr>
            <w:tcW w:type="dxa" w:w="1612"/>
          </w:tcPr>
          <w:p>
            <w:pPr>
              <w:spacing w:after="0"/>
              <w:jc w:val="left"/>
            </w:pPr>
            <w:r>
              <w:rPr>
                <w:sz w:val="16"/>
              </w:rPr>
              <w:t>Laurel Park town</w:t>
            </w:r>
          </w:p>
        </w:tc>
        <w:tc>
          <w:tcPr>
            <w:tcW w:type="dxa" w:w="1394"/>
          </w:tcPr>
          <w:p>
            <w:pPr>
              <w:spacing w:after="0"/>
              <w:jc w:val="left"/>
            </w:pPr>
            <w:r>
              <w:rPr>
                <w:sz w:val="16"/>
              </w:rPr>
              <w:t>Town</w:t>
            </w:r>
          </w:p>
        </w:tc>
        <w:tc>
          <w:tcPr>
            <w:tcW w:type="dxa" w:w="2198"/>
          </w:tcPr>
          <w:p>
            <w:pPr>
              <w:spacing w:after="0"/>
              <w:jc w:val="left"/>
            </w:pPr>
            <w:r>
              <w:rPr>
                <w:sz w:val="16"/>
              </w:rPr>
              <w:t>Approved, expires 2030-05-20</w:t>
            </w:r>
          </w:p>
        </w:tc>
        <w:tc>
          <w:tcPr>
            <w:tcW w:type="dxa" w:w="3141"/>
          </w:tcPr>
          <w:p>
            <w:pPr>
              <w:spacing w:after="0"/>
              <w:jc w:val="left"/>
            </w:pPr>
            <w:r>
              <w:rPr>
                <w:sz w:val="16"/>
              </w:rPr>
              <w:t>South Mountains Regional (FEMA plan 110628)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64"/>
          </w:tcPr>
          <w:p>
            <w:pPr>
              <w:spacing w:after="0"/>
              <w:jc w:val="right"/>
            </w:pPr>
            <w:r>
              <w:rPr>
                <w:sz w:val="16"/>
              </w:rPr>
              <w:t>1,328</w:t>
            </w:r>
          </w:p>
        </w:tc>
        <w:tc>
          <w:tcPr>
            <w:tcW w:type="dxa" w:w="2828"/>
          </w:tcPr>
          <w:p>
            <w:pPr>
              <w:spacing w:after="0"/>
              <w:jc w:val="left"/>
            </w:pPr>
            <w:r>
              <w:rPr>
                <w:sz w:val="16"/>
              </w:rPr>
              <w:t>this jurisdiction approved 2026-01-12</w:t>
            </w:r>
          </w:p>
        </w:tc>
      </w:tr>
      <w:tr>
        <w:trPr>
          <w:cantSplit/>
        </w:trPr>
        <w:tc>
          <w:tcPr>
            <w:tcW w:type="dxa" w:w="1612"/>
          </w:tcPr>
          <w:p>
            <w:pPr>
              <w:spacing w:after="0"/>
              <w:jc w:val="left"/>
            </w:pPr>
            <w:r>
              <w:rPr>
                <w:sz w:val="16"/>
              </w:rPr>
              <w:t>Mills River town</w:t>
            </w:r>
          </w:p>
        </w:tc>
        <w:tc>
          <w:tcPr>
            <w:tcW w:type="dxa" w:w="1394"/>
          </w:tcPr>
          <w:p>
            <w:pPr>
              <w:spacing w:after="0"/>
              <w:jc w:val="left"/>
            </w:pPr>
            <w:r>
              <w:rPr>
                <w:sz w:val="16"/>
              </w:rPr>
              <w:t>Town</w:t>
            </w:r>
          </w:p>
        </w:tc>
        <w:tc>
          <w:tcPr>
            <w:tcW w:type="dxa" w:w="2198"/>
          </w:tcPr>
          <w:p>
            <w:pPr>
              <w:spacing w:after="0"/>
              <w:jc w:val="left"/>
            </w:pPr>
            <w:r>
              <w:rPr>
                <w:sz w:val="16"/>
              </w:rPr>
              <w:t>Approved, expires 2030-05-20</w:t>
            </w:r>
          </w:p>
        </w:tc>
        <w:tc>
          <w:tcPr>
            <w:tcW w:type="dxa" w:w="3141"/>
          </w:tcPr>
          <w:p>
            <w:pPr>
              <w:spacing w:after="0"/>
              <w:jc w:val="left"/>
            </w:pPr>
            <w:r>
              <w:rPr>
                <w:sz w:val="16"/>
              </w:rPr>
              <w:t>South Mountains Regional (FEMA plan 110628)</w:t>
            </w:r>
          </w:p>
        </w:tc>
        <w:tc>
          <w:tcPr>
            <w:tcW w:type="dxa" w:w="1037"/>
          </w:tcPr>
          <w:p>
            <w:pPr>
              <w:spacing w:after="0"/>
              <w:jc w:val="left"/>
            </w:pPr>
            <w:r>
              <w:rPr>
                <w:sz w:val="16"/>
              </w:rPr>
              <w:t>2025-05-21</w:t>
            </w:r>
          </w:p>
        </w:tc>
        <w:tc>
          <w:tcPr>
            <w:tcW w:type="dxa" w:w="1037"/>
          </w:tcPr>
          <w:p>
            <w:pPr>
              <w:spacing w:after="0"/>
              <w:jc w:val="left"/>
            </w:pPr>
            <w:r>
              <w:rPr>
                <w:sz w:val="16"/>
              </w:rPr>
              <w:t>2030-05-20</w:t>
            </w:r>
          </w:p>
        </w:tc>
        <w:tc>
          <w:tcPr>
            <w:tcW w:type="dxa" w:w="864"/>
          </w:tcPr>
          <w:p>
            <w:pPr>
              <w:spacing w:after="0"/>
              <w:jc w:val="right"/>
            </w:pPr>
            <w:r>
              <w:rPr>
                <w:sz w:val="16"/>
              </w:rPr>
              <w:t>1,328</w:t>
            </w:r>
          </w:p>
        </w:tc>
        <w:tc>
          <w:tcPr>
            <w:tcW w:type="dxa" w:w="282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110628 lists 16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8"/>
        <w:gridCol w:w="1249"/>
        <w:gridCol w:w="1126"/>
        <w:gridCol w:w="1126"/>
        <w:gridCol w:w="1528"/>
        <w:gridCol w:w="1168"/>
        <w:gridCol w:w="1630"/>
        <w:gridCol w:w="3141"/>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8"/>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1"/>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$18,045,183</w:t>
            </w:r>
          </w:p>
        </w:tc>
        <w:tc>
          <w:tcPr>
            <w:tcW w:type="dxa" w:w="1126"/>
          </w:tcPr>
          <w:p>
            <w:pPr>
              <w:spacing w:after="0"/>
              <w:jc w:val="right"/>
            </w:pPr>
            <w:r>
              <w:rPr>
                <w:sz w:val="16"/>
              </w:rPr>
              <w:t>$800,318</w:t>
            </w:r>
          </w:p>
        </w:tc>
        <w:tc>
          <w:tcPr>
            <w:tcW w:type="dxa" w:w="1528"/>
          </w:tcPr>
          <w:p>
            <w:pPr>
              <w:spacing w:after="0"/>
              <w:jc w:val="right"/>
            </w:pPr>
            <w:r>
              <w:rPr>
                <w:sz w:val="16"/>
              </w:rPr>
              <w:t>$57,676</w:t>
            </w:r>
          </w:p>
        </w:tc>
        <w:tc>
          <w:tcPr>
            <w:tcW w:type="dxa" w:w="1168"/>
          </w:tcPr>
          <w:p>
            <w:pPr>
              <w:spacing w:after="0"/>
              <w:jc w:val="right"/>
            </w:pPr>
            <w:r>
              <w:rPr>
                <w:sz w:val="16"/>
              </w:rPr>
              <w:t>$18,903,177</w:t>
            </w:r>
          </w:p>
        </w:tc>
        <w:tc>
          <w:tcPr>
            <w:tcW w:type="dxa" w:w="1630"/>
          </w:tcPr>
          <w:p>
            <w:pPr>
              <w:spacing w:after="0"/>
              <w:jc w:val="right"/>
            </w:pPr>
            <w:r>
              <w:rPr>
                <w:sz w:val="16"/>
              </w:rPr>
              <w:t>107</w:t>
            </w:r>
          </w:p>
        </w:tc>
        <w:tc>
          <w:tcPr>
            <w:tcW w:type="dxa" w:w="3141"/>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Cold Wave</w:t>
            </w:r>
          </w:p>
        </w:tc>
        <w:tc>
          <w:tcPr>
            <w:tcW w:type="dxa" w:w="1418"/>
          </w:tcPr>
          <w:p>
            <w:pPr>
              <w:spacing w:after="0"/>
              <w:jc w:val="left"/>
            </w:pPr>
            <w:r>
              <w:rPr>
                <w:sz w:val="16"/>
              </w:rPr>
              <w:t>Relatively High</w:t>
            </w:r>
          </w:p>
        </w:tc>
        <w:tc>
          <w:tcPr>
            <w:tcW w:type="dxa" w:w="1249"/>
          </w:tcPr>
          <w:p>
            <w:pPr>
              <w:spacing w:after="0"/>
              <w:jc w:val="left"/>
            </w:pPr>
            <w:r>
              <w:rPr>
                <w:sz w:val="16"/>
              </w:rPr>
              <w:t>Relatively High</w:t>
            </w:r>
          </w:p>
        </w:tc>
        <w:tc>
          <w:tcPr>
            <w:tcW w:type="dxa" w:w="1126"/>
          </w:tcPr>
          <w:p>
            <w:pPr>
              <w:spacing w:after="0"/>
              <w:jc w:val="right"/>
            </w:pPr>
            <w:r>
              <w:rPr>
                <w:sz w:val="16"/>
              </w:rPr>
              <w:t>$44,050</w:t>
            </w:r>
          </w:p>
        </w:tc>
        <w:tc>
          <w:tcPr>
            <w:tcW w:type="dxa" w:w="1126"/>
          </w:tcPr>
          <w:p>
            <w:pPr>
              <w:spacing w:after="0"/>
              <w:jc w:val="right"/>
            </w:pPr>
            <w:r>
              <w:rPr>
                <w:sz w:val="16"/>
              </w:rPr>
              <w:t>$560,797</w:t>
            </w:r>
          </w:p>
        </w:tc>
        <w:tc>
          <w:tcPr>
            <w:tcW w:type="dxa" w:w="1528"/>
          </w:tcPr>
          <w:p>
            <w:pPr>
              <w:spacing w:after="0"/>
              <w:jc w:val="right"/>
            </w:pPr>
            <w:r>
              <w:rPr>
                <w:sz w:val="16"/>
              </w:rPr>
              <w:t>$9,195,135</w:t>
            </w:r>
          </w:p>
        </w:tc>
        <w:tc>
          <w:tcPr>
            <w:tcW w:type="dxa" w:w="1168"/>
          </w:tcPr>
          <w:p>
            <w:pPr>
              <w:spacing w:after="0"/>
              <w:jc w:val="right"/>
            </w:pPr>
            <w:r>
              <w:rPr>
                <w:sz w:val="16"/>
              </w:rPr>
              <w:t>$9,799,981</w:t>
            </w:r>
          </w:p>
        </w:tc>
        <w:tc>
          <w:tcPr>
            <w:tcW w:type="dxa" w:w="1630"/>
          </w:tcPr>
          <w:p>
            <w:pPr>
              <w:spacing w:after="0"/>
              <w:jc w:val="right"/>
            </w:pPr>
            <w:r>
              <w:rPr>
                <w:sz w:val="16"/>
              </w:rPr>
              <w:t>24</w:t>
            </w:r>
          </w:p>
        </w:tc>
        <w:tc>
          <w:tcPr>
            <w:tcW w:type="dxa" w:w="3141"/>
          </w:tcPr>
          <w:p>
            <w:pPr>
              <w:spacing w:after="0"/>
              <w:jc w:val="left"/>
            </w:pPr>
            <w:r>
              <w:rPr>
                <w:sz w:val="16"/>
              </w:rPr>
              <w:t>Includes 1 Frost/Freeze record (outside NRI's Cold Wave definition; counted in this table and in B1-d, not in the B1-e descriptor).</w:t>
            </w:r>
          </w:p>
        </w:tc>
      </w:tr>
      <w:tr>
        <w:trPr>
          <w:cantSplit/>
        </w:trPr>
        <w:tc>
          <w:tcPr>
            <w:tcW w:type="dxa" w:w="688"/>
          </w:tcPr>
          <w:p>
            <w:pPr>
              <w:spacing w:after="0"/>
              <w:jc w:val="right"/>
            </w:pPr>
            <w:r>
              <w:rPr>
                <w:sz w:val="16"/>
              </w:rPr>
              <w:t>3</w:t>
            </w:r>
          </w:p>
        </w:tc>
        <w:tc>
          <w:tcPr>
            <w:tcW w:type="dxa" w:w="1037"/>
          </w:tcPr>
          <w:p>
            <w:pPr>
              <w:spacing w:after="0"/>
              <w:jc w:val="left"/>
            </w:pPr>
            <w:r>
              <w:rPr>
                <w:sz w:val="16"/>
              </w:rPr>
              <w:t>Tornado</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$1,545,918</w:t>
            </w:r>
          </w:p>
        </w:tc>
        <w:tc>
          <w:tcPr>
            <w:tcW w:type="dxa" w:w="1126"/>
          </w:tcPr>
          <w:p>
            <w:pPr>
              <w:spacing w:after="0"/>
              <w:jc w:val="right"/>
            </w:pPr>
            <w:r>
              <w:rPr>
                <w:sz w:val="16"/>
              </w:rPr>
              <w:t>$1,283</w:t>
            </w:r>
          </w:p>
        </w:tc>
        <w:tc>
          <w:tcPr>
            <w:tcW w:type="dxa" w:w="1528"/>
          </w:tcPr>
          <w:p>
            <w:pPr>
              <w:spacing w:after="0"/>
              <w:jc w:val="right"/>
            </w:pPr>
            <w:r>
              <w:rPr>
                <w:sz w:val="16"/>
              </w:rPr>
              <w:t>$1,664,358</w:t>
            </w:r>
          </w:p>
        </w:tc>
        <w:tc>
          <w:tcPr>
            <w:tcW w:type="dxa" w:w="1168"/>
          </w:tcPr>
          <w:p>
            <w:pPr>
              <w:spacing w:after="0"/>
              <w:jc w:val="right"/>
            </w:pPr>
            <w:r>
              <w:rPr>
                <w:sz w:val="16"/>
              </w:rPr>
              <w:t>$3,211,558</w:t>
            </w:r>
          </w:p>
        </w:tc>
        <w:tc>
          <w:tcPr>
            <w:tcW w:type="dxa" w:w="1630"/>
          </w:tcPr>
          <w:p>
            <w:pPr>
              <w:spacing w:after="0"/>
              <w:jc w:val="right"/>
            </w:pPr>
            <w:r>
              <w:rPr>
                <w:sz w:val="16"/>
              </w:rPr>
              <w:t>1</w:t>
            </w:r>
          </w:p>
        </w:tc>
        <w:tc>
          <w:tcPr>
            <w:tcW w:type="dxa" w:w="3141"/>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Earthquake</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$1,641,310</w:t>
            </w:r>
          </w:p>
        </w:tc>
        <w:tc>
          <w:tcPr>
            <w:tcW w:type="dxa" w:w="1126"/>
          </w:tcPr>
          <w:p>
            <w:pPr>
              <w:spacing w:after="0"/>
              <w:jc w:val="right"/>
            </w:pPr>
            <w:r>
              <w:rPr>
                <w:sz w:val="16"/>
              </w:rPr>
              <w:t>n/a</w:t>
            </w:r>
          </w:p>
        </w:tc>
        <w:tc>
          <w:tcPr>
            <w:tcW w:type="dxa" w:w="1528"/>
          </w:tcPr>
          <w:p>
            <w:pPr>
              <w:spacing w:after="0"/>
              <w:jc w:val="right"/>
            </w:pPr>
            <w:r>
              <w:rPr>
                <w:sz w:val="16"/>
              </w:rPr>
              <w:t>$487,277</w:t>
            </w:r>
          </w:p>
        </w:tc>
        <w:tc>
          <w:tcPr>
            <w:tcW w:type="dxa" w:w="1168"/>
          </w:tcPr>
          <w:p>
            <w:pPr>
              <w:spacing w:after="0"/>
              <w:jc w:val="right"/>
            </w:pPr>
            <w:r>
              <w:rPr>
                <w:sz w:val="16"/>
              </w:rPr>
              <w:t>$2,128,587</w:t>
            </w:r>
          </w:p>
        </w:tc>
        <w:tc>
          <w:tcPr>
            <w:tcW w:type="dxa" w:w="1630"/>
          </w:tcPr>
          <w:p>
            <w:pPr>
              <w:spacing w:after="0"/>
              <w:jc w:val="right"/>
            </w:pPr>
          </w:p>
        </w:tc>
        <w:tc>
          <w:tcPr>
            <w:tcW w:type="dxa" w:w="3141"/>
          </w:tcPr>
          <w:p>
            <w:pPr>
              <w:spacing w:after="0"/>
              <w:jc w:val="left"/>
            </w:pPr>
            <w:r>
              <w:rPr>
                <w:sz w:val="16"/>
              </w:rPr>
              <w:t>Storm Events does not record earthquakes.</w:t>
            </w:r>
          </w:p>
        </w:tc>
      </w:tr>
      <w:tr>
        <w:trPr>
          <w:cantSplit/>
        </w:trPr>
        <w:tc>
          <w:tcPr>
            <w:tcW w:type="dxa" w:w="688"/>
          </w:tcPr>
          <w:p>
            <w:pPr>
              <w:spacing w:after="0"/>
              <w:jc w:val="right"/>
            </w:pPr>
            <w:r>
              <w:rPr>
                <w:sz w:val="16"/>
              </w:rPr>
              <w:t>5</w:t>
            </w:r>
          </w:p>
        </w:tc>
        <w:tc>
          <w:tcPr>
            <w:tcW w:type="dxa" w:w="1037"/>
          </w:tcPr>
          <w:p>
            <w:pPr>
              <w:spacing w:after="0"/>
              <w:jc w:val="left"/>
            </w:pPr>
            <w:r>
              <w:rPr>
                <w:sz w:val="16"/>
              </w:rPr>
              <w:t>Strong Wind</w:t>
            </w:r>
          </w:p>
        </w:tc>
        <w:tc>
          <w:tcPr>
            <w:tcW w:type="dxa" w:w="1418"/>
          </w:tcPr>
          <w:p>
            <w:pPr>
              <w:spacing w:after="0"/>
              <w:jc w:val="left"/>
            </w:pPr>
            <w:r>
              <w:rPr>
                <w:sz w:val="16"/>
              </w:rPr>
              <w:t>Relatively High</w:t>
            </w:r>
          </w:p>
        </w:tc>
        <w:tc>
          <w:tcPr>
            <w:tcW w:type="dxa" w:w="1249"/>
          </w:tcPr>
          <w:p>
            <w:pPr>
              <w:spacing w:after="0"/>
              <w:jc w:val="left"/>
            </w:pPr>
            <w:r>
              <w:rPr>
                <w:sz w:val="16"/>
              </w:rPr>
              <w:t>Relatively High</w:t>
            </w:r>
          </w:p>
        </w:tc>
        <w:tc>
          <w:tcPr>
            <w:tcW w:type="dxa" w:w="1126"/>
          </w:tcPr>
          <w:p>
            <w:pPr>
              <w:spacing w:after="0"/>
              <w:jc w:val="right"/>
            </w:pPr>
            <w:r>
              <w:rPr>
                <w:sz w:val="16"/>
              </w:rPr>
              <w:t>$229,783</w:t>
            </w:r>
          </w:p>
        </w:tc>
        <w:tc>
          <w:tcPr>
            <w:tcW w:type="dxa" w:w="1126"/>
          </w:tcPr>
          <w:p>
            <w:pPr>
              <w:spacing w:after="0"/>
              <w:jc w:val="right"/>
            </w:pPr>
            <w:r>
              <w:rPr>
                <w:sz w:val="16"/>
              </w:rPr>
              <w:t>$40,117</w:t>
            </w:r>
          </w:p>
        </w:tc>
        <w:tc>
          <w:tcPr>
            <w:tcW w:type="dxa" w:w="1528"/>
          </w:tcPr>
          <w:p>
            <w:pPr>
              <w:spacing w:after="0"/>
              <w:jc w:val="right"/>
            </w:pPr>
            <w:r>
              <w:rPr>
                <w:sz w:val="16"/>
              </w:rPr>
              <w:t>$1,473,798</w:t>
            </w:r>
          </w:p>
        </w:tc>
        <w:tc>
          <w:tcPr>
            <w:tcW w:type="dxa" w:w="1168"/>
          </w:tcPr>
          <w:p>
            <w:pPr>
              <w:spacing w:after="0"/>
              <w:jc w:val="right"/>
            </w:pPr>
            <w:r>
              <w:rPr>
                <w:sz w:val="16"/>
              </w:rPr>
              <w:t>$1,743,699</w:t>
            </w:r>
          </w:p>
        </w:tc>
        <w:tc>
          <w:tcPr>
            <w:tcW w:type="dxa" w:w="1630"/>
          </w:tcPr>
          <w:p>
            <w:pPr>
              <w:spacing w:after="0"/>
              <w:jc w:val="right"/>
            </w:pPr>
            <w:r>
              <w:rPr>
                <w:sz w:val="16"/>
              </w:rPr>
              <w:t>177</w:t>
            </w:r>
          </w:p>
        </w:tc>
        <w:tc>
          <w:tcPr>
            <w:tcW w:type="dxa" w:w="3141"/>
          </w:tcPr>
          <w:p>
            <w:pPr>
              <w:spacing w:after="0"/>
              <w:jc w:val="left"/>
            </w:pPr>
            <w:r>
              <w:rPr>
                <w:sz w:val="16"/>
              </w:rPr>
              <w:t>Includes 42 High Wind and 7 Strong Wind records (NOAA non-thunderstorm wind types, outside NRI's Strong Wind definition).</w:t>
            </w:r>
          </w:p>
        </w:tc>
      </w:tr>
      <w:tr>
        <w:trPr>
          <w:cantSplit/>
        </w:trPr>
        <w:tc>
          <w:tcPr>
            <w:tcW w:type="dxa" w:w="688"/>
          </w:tcPr>
          <w:p>
            <w:pPr>
              <w:spacing w:after="0"/>
              <w:jc w:val="right"/>
            </w:pPr>
            <w:r>
              <w:rPr>
                <w:sz w:val="16"/>
              </w:rPr>
              <w:t>6</w:t>
            </w:r>
          </w:p>
        </w:tc>
        <w:tc>
          <w:tcPr>
            <w:tcW w:type="dxa" w:w="1037"/>
          </w:tcPr>
          <w:p>
            <w:pPr>
              <w:spacing w:after="0"/>
              <w:jc w:val="left"/>
            </w:pPr>
            <w:r>
              <w:rPr>
                <w:sz w:val="16"/>
              </w:rPr>
              <w:t>Ice Storm</w:t>
            </w:r>
          </w:p>
        </w:tc>
        <w:tc>
          <w:tcPr>
            <w:tcW w:type="dxa" w:w="1418"/>
          </w:tcPr>
          <w:p>
            <w:pPr>
              <w:spacing w:after="0"/>
              <w:jc w:val="left"/>
            </w:pPr>
            <w:r>
              <w:rPr>
                <w:sz w:val="16"/>
              </w:rPr>
              <w:t>Very High</w:t>
            </w:r>
          </w:p>
        </w:tc>
        <w:tc>
          <w:tcPr>
            <w:tcW w:type="dxa" w:w="1249"/>
          </w:tcPr>
          <w:p>
            <w:pPr>
              <w:spacing w:after="0"/>
              <w:jc w:val="left"/>
            </w:pPr>
            <w:r>
              <w:rPr>
                <w:sz w:val="16"/>
              </w:rPr>
              <w:t>Relatively High</w:t>
            </w:r>
          </w:p>
        </w:tc>
        <w:tc>
          <w:tcPr>
            <w:tcW w:type="dxa" w:w="1126"/>
          </w:tcPr>
          <w:p>
            <w:pPr>
              <w:spacing w:after="0"/>
              <w:jc w:val="right"/>
            </w:pPr>
            <w:r>
              <w:rPr>
                <w:sz w:val="16"/>
              </w:rPr>
              <w:t>$1,285,611</w:t>
            </w:r>
          </w:p>
        </w:tc>
        <w:tc>
          <w:tcPr>
            <w:tcW w:type="dxa" w:w="1126"/>
          </w:tcPr>
          <w:p>
            <w:pPr>
              <w:spacing w:after="0"/>
              <w:jc w:val="right"/>
            </w:pPr>
            <w:r>
              <w:rPr>
                <w:sz w:val="16"/>
              </w:rPr>
              <w:t>n/a</w:t>
            </w:r>
          </w:p>
        </w:tc>
        <w:tc>
          <w:tcPr>
            <w:tcW w:type="dxa" w:w="1528"/>
          </w:tcPr>
          <w:p>
            <w:pPr>
              <w:spacing w:after="0"/>
              <w:jc w:val="right"/>
            </w:pPr>
            <w:r>
              <w:rPr>
                <w:sz w:val="16"/>
              </w:rPr>
              <w:t>$150,795</w:t>
            </w:r>
          </w:p>
        </w:tc>
        <w:tc>
          <w:tcPr>
            <w:tcW w:type="dxa" w:w="1168"/>
          </w:tcPr>
          <w:p>
            <w:pPr>
              <w:spacing w:after="0"/>
              <w:jc w:val="right"/>
            </w:pPr>
            <w:r>
              <w:rPr>
                <w:sz w:val="16"/>
              </w:rPr>
              <w:t>$1,436,406</w:t>
            </w:r>
          </w:p>
        </w:tc>
        <w:tc>
          <w:tcPr>
            <w:tcW w:type="dxa" w:w="1630"/>
          </w:tcPr>
          <w:p>
            <w:pPr>
              <w:spacing w:after="0"/>
              <w:jc w:val="right"/>
            </w:pPr>
            <w:r>
              <w:rPr>
                <w:sz w:val="16"/>
              </w:rPr>
              <w:t>17</w:t>
            </w:r>
          </w:p>
        </w:tc>
        <w:tc>
          <w:tcPr>
            <w:tcW w:type="dxa" w:w="3141"/>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Hail</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$239,786</w:t>
            </w:r>
          </w:p>
        </w:tc>
        <w:tc>
          <w:tcPr>
            <w:tcW w:type="dxa" w:w="1126"/>
          </w:tcPr>
          <w:p>
            <w:pPr>
              <w:spacing w:after="0"/>
              <w:jc w:val="right"/>
            </w:pPr>
            <w:r>
              <w:rPr>
                <w:sz w:val="16"/>
              </w:rPr>
              <w:t>$754,126</w:t>
            </w:r>
          </w:p>
        </w:tc>
        <w:tc>
          <w:tcPr>
            <w:tcW w:type="dxa" w:w="1528"/>
          </w:tcPr>
          <w:p>
            <w:pPr>
              <w:spacing w:after="0"/>
              <w:jc w:val="right"/>
            </w:pPr>
            <w:r>
              <w:rPr>
                <w:sz w:val="16"/>
              </w:rPr>
              <w:t>$109,886</w:t>
            </w:r>
          </w:p>
        </w:tc>
        <w:tc>
          <w:tcPr>
            <w:tcW w:type="dxa" w:w="1168"/>
          </w:tcPr>
          <w:p>
            <w:pPr>
              <w:spacing w:after="0"/>
              <w:jc w:val="right"/>
            </w:pPr>
            <w:r>
              <w:rPr>
                <w:sz w:val="16"/>
              </w:rPr>
              <w:t>$1,103,797</w:t>
            </w:r>
          </w:p>
        </w:tc>
        <w:tc>
          <w:tcPr>
            <w:tcW w:type="dxa" w:w="1630"/>
          </w:tcPr>
          <w:p>
            <w:pPr>
              <w:spacing w:after="0"/>
              <w:jc w:val="right"/>
            </w:pPr>
            <w:r>
              <w:rPr>
                <w:sz w:val="16"/>
              </w:rPr>
              <w:t>132</w:t>
            </w:r>
          </w:p>
        </w:tc>
        <w:tc>
          <w:tcPr>
            <w:tcW w:type="dxa" w:w="3141"/>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Lightning</w:t>
            </w:r>
          </w:p>
        </w:tc>
        <w:tc>
          <w:tcPr>
            <w:tcW w:type="dxa" w:w="1418"/>
          </w:tcPr>
          <w:p>
            <w:pPr>
              <w:spacing w:after="0"/>
              <w:jc w:val="left"/>
            </w:pPr>
            <w:r>
              <w:rPr>
                <w:sz w:val="16"/>
              </w:rPr>
              <w:t>Relatively High</w:t>
            </w:r>
          </w:p>
        </w:tc>
        <w:tc>
          <w:tcPr>
            <w:tcW w:type="dxa" w:w="1249"/>
          </w:tcPr>
          <w:p>
            <w:pPr>
              <w:spacing w:after="0"/>
              <w:jc w:val="left"/>
            </w:pPr>
            <w:r>
              <w:rPr>
                <w:sz w:val="16"/>
              </w:rPr>
              <w:t>Relatively High</w:t>
            </w:r>
          </w:p>
        </w:tc>
        <w:tc>
          <w:tcPr>
            <w:tcW w:type="dxa" w:w="1126"/>
          </w:tcPr>
          <w:p>
            <w:pPr>
              <w:spacing w:after="0"/>
              <w:jc w:val="right"/>
            </w:pPr>
            <w:r>
              <w:rPr>
                <w:sz w:val="16"/>
              </w:rPr>
              <w:t>$72,395</w:t>
            </w:r>
          </w:p>
        </w:tc>
        <w:tc>
          <w:tcPr>
            <w:tcW w:type="dxa" w:w="1126"/>
          </w:tcPr>
          <w:p>
            <w:pPr>
              <w:spacing w:after="0"/>
              <w:jc w:val="right"/>
            </w:pPr>
            <w:r>
              <w:rPr>
                <w:sz w:val="16"/>
              </w:rPr>
              <w:t>n/a</w:t>
            </w:r>
          </w:p>
        </w:tc>
        <w:tc>
          <w:tcPr>
            <w:tcW w:type="dxa" w:w="1528"/>
          </w:tcPr>
          <w:p>
            <w:pPr>
              <w:spacing w:after="0"/>
              <w:jc w:val="right"/>
            </w:pPr>
            <w:r>
              <w:rPr>
                <w:sz w:val="16"/>
              </w:rPr>
              <w:t>$929,643</w:t>
            </w:r>
          </w:p>
        </w:tc>
        <w:tc>
          <w:tcPr>
            <w:tcW w:type="dxa" w:w="1168"/>
          </w:tcPr>
          <w:p>
            <w:pPr>
              <w:spacing w:after="0"/>
              <w:jc w:val="right"/>
            </w:pPr>
            <w:r>
              <w:rPr>
                <w:sz w:val="16"/>
              </w:rPr>
              <w:t>$1,002,038</w:t>
            </w:r>
          </w:p>
        </w:tc>
        <w:tc>
          <w:tcPr>
            <w:tcW w:type="dxa" w:w="1630"/>
          </w:tcPr>
          <w:p>
            <w:pPr>
              <w:spacing w:after="0"/>
              <w:jc w:val="right"/>
            </w:pPr>
            <w:r>
              <w:rPr>
                <w:sz w:val="16"/>
              </w:rPr>
              <w:t>19</w:t>
            </w:r>
          </w:p>
        </w:tc>
        <w:tc>
          <w:tcPr>
            <w:tcW w:type="dxa" w:w="3141"/>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Drought</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$752,198</w:t>
            </w:r>
          </w:p>
        </w:tc>
        <w:tc>
          <w:tcPr>
            <w:tcW w:type="dxa" w:w="1528"/>
          </w:tcPr>
          <w:p>
            <w:pPr>
              <w:spacing w:after="0"/>
              <w:jc w:val="right"/>
            </w:pPr>
            <w:r>
              <w:rPr>
                <w:sz w:val="16"/>
              </w:rPr>
              <w:t>n/a</w:t>
            </w:r>
          </w:p>
        </w:tc>
        <w:tc>
          <w:tcPr>
            <w:tcW w:type="dxa" w:w="1168"/>
          </w:tcPr>
          <w:p>
            <w:pPr>
              <w:spacing w:after="0"/>
              <w:jc w:val="right"/>
            </w:pPr>
            <w:r>
              <w:rPr>
                <w:sz w:val="16"/>
              </w:rPr>
              <w:t>$752,198</w:t>
            </w:r>
          </w:p>
        </w:tc>
        <w:tc>
          <w:tcPr>
            <w:tcW w:type="dxa" w:w="1630"/>
          </w:tcPr>
          <w:p>
            <w:pPr>
              <w:spacing w:after="0"/>
              <w:jc w:val="right"/>
            </w:pPr>
            <w:r>
              <w:rPr>
                <w:sz w:val="16"/>
              </w:rPr>
              <w:t>36</w:t>
            </w:r>
          </w:p>
        </w:tc>
        <w:tc>
          <w:tcPr>
            <w:tcW w:type="dxa" w:w="3141"/>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Hurricane</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$419,677</w:t>
            </w:r>
          </w:p>
        </w:tc>
        <w:tc>
          <w:tcPr>
            <w:tcW w:type="dxa" w:w="1126"/>
          </w:tcPr>
          <w:p>
            <w:pPr>
              <w:spacing w:after="0"/>
              <w:jc w:val="right"/>
            </w:pPr>
            <w:r>
              <w:rPr>
                <w:sz w:val="16"/>
              </w:rPr>
              <w:t>$46,034</w:t>
            </w:r>
          </w:p>
        </w:tc>
        <w:tc>
          <w:tcPr>
            <w:tcW w:type="dxa" w:w="1528"/>
          </w:tcPr>
          <w:p>
            <w:pPr>
              <w:spacing w:after="0"/>
              <w:jc w:val="right"/>
            </w:pPr>
            <w:r>
              <w:rPr>
                <w:sz w:val="16"/>
              </w:rPr>
              <w:t>$19,967</w:t>
            </w:r>
          </w:p>
        </w:tc>
        <w:tc>
          <w:tcPr>
            <w:tcW w:type="dxa" w:w="1168"/>
          </w:tcPr>
          <w:p>
            <w:pPr>
              <w:spacing w:after="0"/>
              <w:jc w:val="right"/>
            </w:pPr>
            <w:r>
              <w:rPr>
                <w:sz w:val="16"/>
              </w:rPr>
              <w:t>$485,678</w:t>
            </w:r>
          </w:p>
        </w:tc>
        <w:tc>
          <w:tcPr>
            <w:tcW w:type="dxa" w:w="1630"/>
          </w:tcPr>
          <w:p>
            <w:pPr>
              <w:spacing w:after="0"/>
              <w:jc w:val="right"/>
            </w:pPr>
            <w:r>
              <w:rPr>
                <w:sz w:val="16"/>
              </w:rPr>
              <w:t>2</w:t>
            </w:r>
          </w:p>
        </w:tc>
        <w:tc>
          <w:tcPr>
            <w:tcW w:type="dxa" w:w="3141"/>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Landslide</w:t>
            </w:r>
          </w:p>
        </w:tc>
        <w:tc>
          <w:tcPr>
            <w:tcW w:type="dxa" w:w="1418"/>
          </w:tcPr>
          <w:p>
            <w:pPr>
              <w:spacing w:after="0"/>
              <w:jc w:val="left"/>
            </w:pPr>
            <w:r>
              <w:rPr>
                <w:sz w:val="16"/>
              </w:rPr>
              <w:t>Relatively Moderate</w:t>
            </w:r>
          </w:p>
        </w:tc>
        <w:tc>
          <w:tcPr>
            <w:tcW w:type="dxa" w:w="1249"/>
          </w:tcPr>
          <w:p>
            <w:pPr>
              <w:spacing w:after="0"/>
              <w:jc w:val="left"/>
            </w:pPr>
            <w:r>
              <w:rPr>
                <w:sz w:val="16"/>
              </w:rPr>
              <w:t>Relatively Low</w:t>
            </w:r>
          </w:p>
        </w:tc>
        <w:tc>
          <w:tcPr>
            <w:tcW w:type="dxa" w:w="1126"/>
          </w:tcPr>
          <w:p>
            <w:pPr>
              <w:spacing w:after="0"/>
              <w:jc w:val="right"/>
            </w:pPr>
            <w:r>
              <w:rPr>
                <w:sz w:val="16"/>
              </w:rPr>
              <w:t>$75,084</w:t>
            </w:r>
          </w:p>
        </w:tc>
        <w:tc>
          <w:tcPr>
            <w:tcW w:type="dxa" w:w="1126"/>
          </w:tcPr>
          <w:p>
            <w:pPr>
              <w:spacing w:after="0"/>
              <w:jc w:val="right"/>
            </w:pPr>
            <w:r>
              <w:rPr>
                <w:sz w:val="16"/>
              </w:rPr>
              <w:t>n/a</w:t>
            </w:r>
          </w:p>
        </w:tc>
        <w:tc>
          <w:tcPr>
            <w:tcW w:type="dxa" w:w="1528"/>
          </w:tcPr>
          <w:p>
            <w:pPr>
              <w:spacing w:after="0"/>
              <w:jc w:val="right"/>
            </w:pPr>
            <w:r>
              <w:rPr>
                <w:sz w:val="16"/>
              </w:rPr>
              <w:t>$36,753</w:t>
            </w:r>
          </w:p>
        </w:tc>
        <w:tc>
          <w:tcPr>
            <w:tcW w:type="dxa" w:w="1168"/>
          </w:tcPr>
          <w:p>
            <w:pPr>
              <w:spacing w:after="0"/>
              <w:jc w:val="right"/>
            </w:pPr>
            <w:r>
              <w:rPr>
                <w:sz w:val="16"/>
              </w:rPr>
              <w:t>$111,837</w:t>
            </w:r>
          </w:p>
        </w:tc>
        <w:tc>
          <w:tcPr>
            <w:tcW w:type="dxa" w:w="1630"/>
          </w:tcPr>
          <w:p>
            <w:pPr>
              <w:spacing w:after="0"/>
              <w:jc w:val="right"/>
            </w:pPr>
            <w:r>
              <w:rPr>
                <w:sz w:val="16"/>
              </w:rPr>
              <w:t>4</w:t>
            </w:r>
          </w:p>
        </w:tc>
        <w:tc>
          <w:tcPr>
            <w:tcW w:type="dxa" w:w="3141"/>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Winter Weather</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$5,738</w:t>
            </w:r>
          </w:p>
        </w:tc>
        <w:tc>
          <w:tcPr>
            <w:tcW w:type="dxa" w:w="1126"/>
          </w:tcPr>
          <w:p>
            <w:pPr>
              <w:spacing w:after="0"/>
              <w:jc w:val="right"/>
            </w:pPr>
            <w:r>
              <w:rPr>
                <w:sz w:val="16"/>
              </w:rPr>
              <w:t>$421</w:t>
            </w:r>
          </w:p>
        </w:tc>
        <w:tc>
          <w:tcPr>
            <w:tcW w:type="dxa" w:w="1528"/>
          </w:tcPr>
          <w:p>
            <w:pPr>
              <w:spacing w:after="0"/>
              <w:jc w:val="right"/>
            </w:pPr>
            <w:r>
              <w:rPr>
                <w:sz w:val="16"/>
              </w:rPr>
              <w:t>$30,875</w:t>
            </w:r>
          </w:p>
        </w:tc>
        <w:tc>
          <w:tcPr>
            <w:tcW w:type="dxa" w:w="1168"/>
          </w:tcPr>
          <w:p>
            <w:pPr>
              <w:spacing w:after="0"/>
              <w:jc w:val="right"/>
            </w:pPr>
            <w:r>
              <w:rPr>
                <w:sz w:val="16"/>
              </w:rPr>
              <w:t>$37,035</w:t>
            </w:r>
          </w:p>
        </w:tc>
        <w:tc>
          <w:tcPr>
            <w:tcW w:type="dxa" w:w="1630"/>
          </w:tcPr>
          <w:p>
            <w:pPr>
              <w:spacing w:after="0"/>
              <w:jc w:val="right"/>
            </w:pPr>
            <w:r>
              <w:rPr>
                <w:sz w:val="16"/>
              </w:rPr>
              <w:t>143</w:t>
            </w:r>
          </w:p>
        </w:tc>
        <w:tc>
          <w:tcPr>
            <w:tcW w:type="dxa" w:w="3141"/>
          </w:tcPr>
          <w:p>
            <w:pPr>
              <w:spacing w:after="0"/>
              <w:jc w:val="left"/>
            </w:pPr>
            <w:r>
              <w:rPr>
                <w:sz w:val="16"/>
              </w:rPr>
              <w:t>Includes 4 Sleet records (outside NRI's Winter Weather definition).</w:t>
            </w:r>
          </w:p>
        </w:tc>
      </w:tr>
      <w:tr>
        <w:trPr>
          <w:cantSplit/>
        </w:trPr>
        <w:tc>
          <w:tcPr>
            <w:tcW w:type="dxa" w:w="688"/>
          </w:tcPr>
          <w:p>
            <w:pPr>
              <w:spacing w:after="0"/>
              <w:jc w:val="right"/>
            </w:pPr>
            <w:r>
              <w:rPr>
                <w:sz w:val="16"/>
              </w:rPr>
              <w:t>13</w:t>
            </w:r>
          </w:p>
        </w:tc>
        <w:tc>
          <w:tcPr>
            <w:tcW w:type="dxa" w:w="1037"/>
          </w:tcPr>
          <w:p>
            <w:pPr>
              <w:spacing w:after="0"/>
              <w:jc w:val="left"/>
            </w:pPr>
            <w:r>
              <w:rPr>
                <w:sz w:val="16"/>
              </w:rPr>
              <w:t>Wildfire</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$17,780</w:t>
            </w:r>
          </w:p>
        </w:tc>
        <w:tc>
          <w:tcPr>
            <w:tcW w:type="dxa" w:w="1126"/>
          </w:tcPr>
          <w:p>
            <w:pPr>
              <w:spacing w:after="0"/>
              <w:jc w:val="right"/>
            </w:pPr>
            <w:r>
              <w:rPr>
                <w:sz w:val="16"/>
              </w:rPr>
              <w:t>$58</w:t>
            </w:r>
          </w:p>
        </w:tc>
        <w:tc>
          <w:tcPr>
            <w:tcW w:type="dxa" w:w="1528"/>
          </w:tcPr>
          <w:p>
            <w:pPr>
              <w:spacing w:after="0"/>
              <w:jc w:val="right"/>
            </w:pPr>
            <w:r>
              <w:rPr>
                <w:sz w:val="16"/>
              </w:rPr>
              <w:t>$9,869</w:t>
            </w:r>
          </w:p>
        </w:tc>
        <w:tc>
          <w:tcPr>
            <w:tcW w:type="dxa" w:w="1168"/>
          </w:tcPr>
          <w:p>
            <w:pPr>
              <w:spacing w:after="0"/>
              <w:jc w:val="right"/>
            </w:pPr>
            <w:r>
              <w:rPr>
                <w:sz w:val="16"/>
              </w:rPr>
              <w:t>$27,707</w:t>
            </w:r>
          </w:p>
        </w:tc>
        <w:tc>
          <w:tcPr>
            <w:tcW w:type="dxa" w:w="1630"/>
          </w:tcPr>
          <w:p>
            <w:pPr>
              <w:spacing w:after="0"/>
              <w:jc w:val="right"/>
            </w:pPr>
            <w:r>
              <w:rPr>
                <w:sz w:val="16"/>
              </w:rPr>
              <w:t>0</w:t>
            </w:r>
          </w:p>
        </w:tc>
        <w:tc>
          <w:tcPr>
            <w:tcW w:type="dxa" w:w="3141"/>
          </w:tcPr>
          <w:p>
            <w:pPr>
              <w:spacing w:after="0"/>
              <w:jc w:val="left"/>
            </w:pPr>
            <w:r>
              <w:rPr>
                <w:sz w:val="16"/>
              </w:rPr>
              <w:t>Declared 1 time; no Storm Events record of this type.</w:t>
            </w:r>
          </w:p>
        </w:tc>
      </w:tr>
      <w:tr>
        <w:trPr>
          <w:cantSplit/>
        </w:trPr>
        <w:tc>
          <w:tcPr>
            <w:tcW w:type="dxa" w:w="688"/>
          </w:tcPr>
          <w:p>
            <w:pPr>
              <w:spacing w:after="0"/>
              <w:jc w:val="right"/>
            </w:pPr>
            <w:r>
              <w:rPr>
                <w:sz w:val="16"/>
              </w:rPr>
              <w:t>14</w:t>
            </w:r>
          </w:p>
        </w:tc>
        <w:tc>
          <w:tcPr>
            <w:tcW w:type="dxa" w:w="1037"/>
          </w:tcPr>
          <w:p>
            <w:pPr>
              <w:spacing w:after="0"/>
              <w:jc w:val="left"/>
            </w:pPr>
            <w:r>
              <w:rPr>
                <w:sz w:val="16"/>
              </w:rPr>
              <w:t>Heat Wave</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528"/>
          </w:tcPr>
          <w:p>
            <w:pPr>
              <w:spacing w:after="0"/>
              <w:jc w:val="right"/>
            </w:pPr>
            <w:r>
              <w:rPr>
                <w:sz w:val="16"/>
              </w:rPr>
              <w:t>$51</w:t>
            </w:r>
          </w:p>
        </w:tc>
        <w:tc>
          <w:tcPr>
            <w:tcW w:type="dxa" w:w="1168"/>
          </w:tcPr>
          <w:p>
            <w:pPr>
              <w:spacing w:after="0"/>
              <w:jc w:val="right"/>
            </w:pPr>
            <w:r>
              <w:rPr>
                <w:sz w:val="16"/>
              </w:rPr>
              <w:t>$51</w:t>
            </w:r>
          </w:p>
        </w:tc>
        <w:tc>
          <w:tcPr>
            <w:tcW w:type="dxa" w:w="1630"/>
          </w:tcPr>
          <w:p>
            <w:pPr>
              <w:spacing w:after="0"/>
              <w:jc w:val="right"/>
            </w:pPr>
            <w:r>
              <w:rPr>
                <w:sz w:val="16"/>
              </w:rPr>
              <w:t>0</w:t>
            </w:r>
          </w:p>
        </w:tc>
        <w:tc>
          <w:tcPr>
            <w:tcW w:type="dxa" w:w="314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9310 (Relatively Moderate, 85.6); tract 9311 (Relatively Moderate, 81.8); tract 9312 (Relatively Moderate, 79.9)</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9315 (Relatively Low, 65.3); tract 9310 (Relatively Low, 64.9); tract 9305.01 (Relatively Low, 63.6)</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9320 (Relatively High, 99.4); tract 9301 (Relatively Moderate, 99.0); tract 9319.01 (Relatively Moderate, 98.0)</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9310 (Relatively High, 79.4); tract 9315 (Relatively High, 78.3); tract 9305.01 (Relatively High, 76.2)</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9302.01 (Relatively Low, 77.6); tract 9307.02 (Relatively Low, 77.6); tract 9303.02 (Relatively Low, 76.5)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9310 is Census Tract 9310).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850"/>
        <w:gridCol w:w="1756"/>
        <w:gridCol w:w="1944"/>
        <w:gridCol w:w="1819"/>
        <w:gridCol w:w="1616"/>
        <w:gridCol w:w="1741"/>
        <w:gridCol w:w="1563"/>
      </w:tblGrid>
      <w:tr>
        <w:trPr>
          <w:cantSplit/>
          <w:tblHeader/>
        </w:trPr>
        <w:tc>
          <w:tcPr>
            <w:tcW w:type="dxa" w:w="1823"/>
            <w:shd w:val="clear" w:color="auto" w:fill="E8E8E8"/>
          </w:tcPr>
          <w:p>
            <w:pPr>
              <w:spacing w:after="0"/>
              <w:jc w:val="left"/>
            </w:pPr>
            <w:r>
              <w:rPr>
                <w:b/>
                <w:sz w:val="16"/>
              </w:rPr>
              <w:t>Hazard</w:t>
            </w:r>
          </w:p>
        </w:tc>
        <w:tc>
          <w:tcPr>
            <w:tcW w:type="dxa" w:w="1850"/>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4"/>
            <w:shd w:val="clear" w:color="auto" w:fill="E8E8E8"/>
          </w:tcPr>
          <w:p>
            <w:pPr>
              <w:spacing w:after="0"/>
              <w:jc w:val="left"/>
            </w:pPr>
            <w:r>
              <w:rPr>
                <w:b/>
                <w:sz w:val="16"/>
              </w:rPr>
              <w:t>Observed range</w:t>
            </w:r>
          </w:p>
        </w:tc>
        <w:tc>
          <w:tcPr>
            <w:tcW w:type="dxa" w:w="1819"/>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741"/>
            <w:shd w:val="clear" w:color="auto" w:fill="E8E8E8"/>
          </w:tcPr>
          <w:p>
            <w:pPr>
              <w:spacing w:after="0"/>
              <w:jc w:val="left"/>
            </w:pPr>
            <w:r>
              <w:rPr>
                <w:b/>
                <w:sz w:val="16"/>
              </w:rPr>
              <w:t>How it applies to jurisdictions</w:t>
            </w:r>
          </w:p>
        </w:tc>
        <w:tc>
          <w:tcPr>
            <w:tcW w:type="dxa" w:w="1563"/>
            <w:shd w:val="clear" w:color="auto" w:fill="E8E8E8"/>
          </w:tcPr>
          <w:p>
            <w:pPr>
              <w:spacing w:after="0"/>
              <w:jc w:val="left"/>
            </w:pPr>
            <w:r>
              <w:rPr>
                <w:b/>
                <w:sz w:val="16"/>
              </w:rPr>
              <w:t>Note</w:t>
            </w:r>
          </w:p>
        </w:tc>
      </w:tr>
      <w:tr>
        <w:trPr>
          <w:cantSplit/>
        </w:trPr>
        <w:tc>
          <w:tcPr>
            <w:tcW w:type="dxa" w:w="1823"/>
          </w:tcPr>
          <w:p>
            <w:pPr>
              <w:spacing w:after="0"/>
              <w:jc w:val="left"/>
            </w:pPr>
            <w:r>
              <w:rPr>
                <w:sz w:val="16"/>
              </w:rPr>
              <w:t>Cold/Wind Chill, Extreme Cold/Wind Chill</w:t>
            </w:r>
          </w:p>
        </w:tc>
        <w:tc>
          <w:tcPr>
            <w:tcW w:type="dxa" w:w="1850"/>
          </w:tcPr>
          <w:p>
            <w:pPr>
              <w:spacing w:after="0"/>
              <w:jc w:val="left"/>
            </w:pPr>
            <w:r>
              <w:rPr>
                <w:sz w:val="16"/>
              </w:rPr>
              <w:t>wind chill</w:t>
            </w:r>
          </w:p>
        </w:tc>
        <w:tc>
          <w:tcPr>
            <w:tcW w:type="dxa" w:w="1756"/>
          </w:tcPr>
          <w:p>
            <w:pPr>
              <w:spacing w:after="0"/>
              <w:jc w:val="right"/>
            </w:pPr>
            <w:r>
              <w:rPr>
                <w:sz w:val="16"/>
              </w:rPr>
              <w:t>23 records, 1996 to 2026 (23 zone-level)</w:t>
            </w:r>
          </w:p>
        </w:tc>
        <w:tc>
          <w:tcPr>
            <w:tcW w:type="dxa" w:w="1944"/>
          </w:tcPr>
          <w:p>
            <w:pPr>
              <w:spacing w:after="0"/>
              <w:jc w:val="left"/>
            </w:pPr>
            <w:r>
              <w:rPr>
                <w:sz w:val="16"/>
              </w:rPr>
              <w:t>1 day to 31 days (median 2 days); 23 with a recorded value</w:t>
            </w:r>
          </w:p>
        </w:tc>
        <w:tc>
          <w:tcPr>
            <w:tcW w:type="dxa" w:w="1819"/>
          </w:tcPr>
          <w:p>
            <w:pPr>
              <w:spacing w:after="0"/>
              <w:jc w:val="left"/>
            </w:pPr>
            <w:r>
              <w:rPr>
                <w:sz w:val="16"/>
              </w:rPr>
              <w:t>December 2000 (1 monthly summary record), zone-level</w:t>
            </w:r>
          </w:p>
        </w:tc>
        <w:tc>
          <w:tcPr>
            <w:tcW w:type="dxa" w:w="1616"/>
          </w:tcPr>
          <w:p>
            <w:pPr>
              <w:spacing w:after="0"/>
              <w:jc w:val="left"/>
            </w:pPr>
          </w:p>
        </w:tc>
        <w:tc>
          <w:tcPr>
            <w:tcW w:type="dxa" w:w="1741"/>
          </w:tcPr>
          <w:p>
            <w:pPr>
              <w:spacing w:after="0"/>
              <w:jc w:val="left"/>
            </w:pPr>
            <w:r>
              <w:rPr>
                <w:sz w:val="16"/>
              </w:rPr>
              <w:t>Countywide (zone-level records).</w:t>
            </w:r>
          </w:p>
        </w:tc>
        <w:tc>
          <w:tcPr>
            <w:tcW w:type="dxa" w:w="1563"/>
          </w:tcPr>
          <w:p>
            <w:pPr>
              <w:spacing w:after="0"/>
              <w:jc w:val="left"/>
            </w:pPr>
          </w:p>
        </w:tc>
      </w:tr>
      <w:tr>
        <w:trPr>
          <w:cantSplit/>
        </w:trPr>
        <w:tc>
          <w:tcPr>
            <w:tcW w:type="dxa" w:w="1823"/>
          </w:tcPr>
          <w:p>
            <w:pPr>
              <w:spacing w:after="0"/>
              <w:jc w:val="left"/>
            </w:pPr>
            <w:r>
              <w:rPr>
                <w:sz w:val="16"/>
              </w:rPr>
              <w:t>Frost/Freeze (outside NRI's Cold Wave definition)</w:t>
            </w:r>
          </w:p>
        </w:tc>
        <w:tc>
          <w:tcPr>
            <w:tcW w:type="dxa" w:w="1850"/>
          </w:tcPr>
          <w:p>
            <w:pPr>
              <w:spacing w:after="0"/>
              <w:jc w:val="left"/>
            </w:pPr>
            <w:r>
              <w:rPr>
                <w:sz w:val="16"/>
              </w:rPr>
              <w:t>crop damage</w:t>
            </w:r>
          </w:p>
        </w:tc>
        <w:tc>
          <w:tcPr>
            <w:tcW w:type="dxa" w:w="1756"/>
          </w:tcPr>
          <w:p>
            <w:pPr>
              <w:spacing w:after="0"/>
              <w:jc w:val="right"/>
            </w:pPr>
            <w:r>
              <w:rPr>
                <w:sz w:val="16"/>
              </w:rPr>
              <w:t>1 record, 2007 (1 zone-level)</w:t>
            </w:r>
          </w:p>
        </w:tc>
        <w:tc>
          <w:tcPr>
            <w:tcW w:type="dxa" w:w="1944"/>
          </w:tcPr>
          <w:p>
            <w:pPr>
              <w:spacing w:after="0"/>
              <w:jc w:val="left"/>
            </w:pPr>
          </w:p>
        </w:tc>
        <w:tc>
          <w:tcPr>
            <w:tcW w:type="dxa" w:w="1819"/>
          </w:tcPr>
          <w:p>
            <w:pPr>
              <w:spacing w:after="0"/>
              <w:jc w:val="left"/>
            </w:pPr>
            <w:r>
              <w:rPr>
                <w:sz w:val="16"/>
              </w:rPr>
              <w:t>Frost/Freeze, 2007-04-08, $10,000,000 crop damage (2007 dollars); NWS zone NCZ065</w:t>
            </w:r>
          </w:p>
        </w:tc>
        <w:tc>
          <w:tcPr>
            <w:tcW w:type="dxa" w:w="1616"/>
          </w:tcPr>
          <w:p>
            <w:pPr>
              <w:spacing w:after="0"/>
              <w:jc w:val="left"/>
            </w:pPr>
          </w:p>
        </w:tc>
        <w:tc>
          <w:tcPr>
            <w:tcW w:type="dxa" w:w="1741"/>
          </w:tcPr>
          <w:p>
            <w:pPr>
              <w:spacing w:after="0"/>
              <w:jc w:val="left"/>
            </w:pPr>
            <w:r>
              <w:rPr>
                <w:sz w:val="16"/>
              </w:rPr>
              <w:t>Countywide (zone-level records).</w:t>
            </w:r>
          </w:p>
        </w:tc>
        <w:tc>
          <w:tcPr>
            <w:tcW w:type="dxa" w:w="1563"/>
          </w:tcPr>
          <w:p>
            <w:pPr>
              <w:spacing w:after="0"/>
              <w:jc w:val="left"/>
            </w:pPr>
          </w:p>
        </w:tc>
      </w:tr>
      <w:tr>
        <w:trPr>
          <w:cantSplit/>
        </w:trPr>
        <w:tc>
          <w:tcPr>
            <w:tcW w:type="dxa" w:w="1823"/>
          </w:tcPr>
          <w:p>
            <w:pPr>
              <w:spacing w:after="0"/>
              <w:jc w:val="left"/>
            </w:pPr>
            <w:r>
              <w:rPr>
                <w:sz w:val="16"/>
              </w:rPr>
              <w:t>Drought</w:t>
            </w:r>
          </w:p>
        </w:tc>
        <w:tc>
          <w:tcPr>
            <w:tcW w:type="dxa" w:w="1850"/>
          </w:tcPr>
          <w:p>
            <w:pPr>
              <w:spacing w:after="0"/>
              <w:jc w:val="left"/>
            </w:pPr>
            <w:r>
              <w:rPr>
                <w:sz w:val="16"/>
              </w:rPr>
              <w:t>U.S. Drought Monitor scale (D0 to D4)</w:t>
            </w:r>
          </w:p>
        </w:tc>
        <w:tc>
          <w:tcPr>
            <w:tcW w:type="dxa" w:w="1756"/>
          </w:tcPr>
          <w:p>
            <w:pPr>
              <w:spacing w:after="0"/>
              <w:jc w:val="right"/>
            </w:pPr>
            <w:r>
              <w:rPr>
                <w:sz w:val="16"/>
              </w:rPr>
              <w:t>36 records, 1998 to 2026 (36 zone-level)</w:t>
            </w:r>
          </w:p>
        </w:tc>
        <w:tc>
          <w:tcPr>
            <w:tcW w:type="dxa" w:w="1944"/>
          </w:tcPr>
          <w:p>
            <w:pPr>
              <w:spacing w:after="0"/>
              <w:jc w:val="left"/>
            </w:pPr>
            <w:r>
              <w:rPr>
                <w:sz w:val="16"/>
              </w:rPr>
              <w:t>30 days to 276 days (median 61 days); 12 with a recorded value</w:t>
            </w:r>
          </w:p>
        </w:tc>
        <w:tc>
          <w:tcPr>
            <w:tcW w:type="dxa" w:w="1819"/>
          </w:tcPr>
          <w:p>
            <w:pPr>
              <w:spacing w:after="0"/>
              <w:jc w:val="left"/>
            </w:pPr>
            <w:r>
              <w:rPr>
                <w:sz w:val="16"/>
              </w:rPr>
              <w:t>276 days (9 months), 2007-05-01 to 2008-01-31, a run of 9 consecutive Storm Events drought records, zone-level</w:t>
            </w:r>
          </w:p>
        </w:tc>
        <w:tc>
          <w:tcPr>
            <w:tcW w:type="dxa" w:w="1616"/>
          </w:tcPr>
          <w:p>
            <w:pPr>
              <w:spacing w:after="0"/>
              <w:jc w:val="left"/>
            </w:pPr>
          </w:p>
        </w:tc>
        <w:tc>
          <w:tcPr>
            <w:tcW w:type="dxa" w:w="1741"/>
          </w:tcPr>
          <w:p>
            <w:pPr>
              <w:spacing w:after="0"/>
              <w:jc w:val="left"/>
            </w:pPr>
            <w:r>
              <w:rPr>
                <w:sz w:val="16"/>
              </w:rPr>
              <w:t>Countywide (zone-level records).</w:t>
            </w:r>
          </w:p>
        </w:tc>
        <w:tc>
          <w:tcPr>
            <w:tcW w:type="dxa" w:w="15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850"/>
          </w:tcPr>
          <w:p>
            <w:pPr>
              <w:spacing w:after="0"/>
              <w:jc w:val="left"/>
            </w:pPr>
            <w:r>
              <w:rPr>
                <w:sz w:val="16"/>
              </w:rPr>
              <w:t>Modified Mercalli (local data)</w:t>
            </w:r>
          </w:p>
        </w:tc>
        <w:tc>
          <w:tcPr>
            <w:tcW w:type="dxa" w:w="1756"/>
          </w:tcPr>
          <w:p>
            <w:pPr>
              <w:spacing w:after="0"/>
              <w:jc w:val="right"/>
            </w:pPr>
            <w:r>
              <w:rPr>
                <w:sz w:val="16"/>
              </w:rPr>
              <w:t>0</w:t>
            </w:r>
          </w:p>
        </w:tc>
        <w:tc>
          <w:tcPr>
            <w:tcW w:type="dxa" w:w="1944"/>
          </w:tcPr>
          <w:p>
            <w:pPr>
              <w:spacing w:after="0"/>
              <w:jc w:val="left"/>
            </w:pPr>
          </w:p>
        </w:tc>
        <w:tc>
          <w:tcPr>
            <w:tcW w:type="dxa" w:w="1819"/>
          </w:tcPr>
          <w:p>
            <w:pPr>
              <w:spacing w:after="0"/>
              <w:jc w:val="left"/>
            </w:pPr>
          </w:p>
        </w:tc>
        <w:tc>
          <w:tcPr>
            <w:tcW w:type="dxa" w:w="1616"/>
          </w:tcPr>
          <w:p>
            <w:pPr>
              <w:spacing w:after="0"/>
              <w:jc w:val="left"/>
            </w:pPr>
          </w:p>
        </w:tc>
        <w:tc>
          <w:tcPr>
            <w:tcW w:type="dxa" w:w="1741"/>
          </w:tcPr>
          <w:p>
            <w:pPr>
              <w:spacing w:after="0"/>
              <w:jc w:val="left"/>
            </w:pPr>
          </w:p>
        </w:tc>
        <w:tc>
          <w:tcPr>
            <w:tcW w:type="dxa" w:w="1563"/>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850"/>
          </w:tcPr>
          <w:p>
            <w:pPr>
              <w:spacing w:after="0"/>
              <w:jc w:val="left"/>
            </w:pPr>
            <w:r>
              <w:rPr>
                <w:sz w:val="16"/>
              </w:rPr>
              <w:t>hail size (inches)</w:t>
            </w:r>
          </w:p>
        </w:tc>
        <w:tc>
          <w:tcPr>
            <w:tcW w:type="dxa" w:w="1756"/>
          </w:tcPr>
          <w:p>
            <w:pPr>
              <w:spacing w:after="0"/>
              <w:jc w:val="right"/>
            </w:pPr>
            <w:r>
              <w:rPr>
                <w:sz w:val="16"/>
              </w:rPr>
              <w:t>152 records, 1963 to 2026</w:t>
            </w:r>
          </w:p>
        </w:tc>
        <w:tc>
          <w:tcPr>
            <w:tcW w:type="dxa" w:w="1944"/>
          </w:tcPr>
          <w:p>
            <w:pPr>
              <w:spacing w:after="0"/>
              <w:jc w:val="left"/>
            </w:pPr>
            <w:r>
              <w:rPr>
                <w:sz w:val="16"/>
              </w:rPr>
              <w:t>0.75 in to 2.5 in (median 0.88 in); 152 with a recorded value</w:t>
            </w:r>
          </w:p>
        </w:tc>
        <w:tc>
          <w:tcPr>
            <w:tcW w:type="dxa" w:w="1819"/>
          </w:tcPr>
          <w:p>
            <w:pPr>
              <w:spacing w:after="0"/>
              <w:jc w:val="left"/>
            </w:pPr>
            <w:r>
              <w:rPr>
                <w:sz w:val="16"/>
              </w:rPr>
              <w:t>2.5 in hail, 2012-05-01</w:t>
            </w:r>
          </w:p>
        </w:tc>
        <w:tc>
          <w:tcPr>
            <w:tcW w:type="dxa" w:w="1616"/>
          </w:tcPr>
          <w:p>
            <w:pPr>
              <w:spacing w:after="0"/>
              <w:jc w:val="left"/>
            </w:pPr>
            <w:r>
              <w:rPr>
                <w:sz w:val="16"/>
              </w:rPr>
              <w:t>Hail, 1997-09-11, $1,000,000 property; $4,000,000 crops (1997 dollars)</w:t>
            </w:r>
          </w:p>
        </w:tc>
        <w:tc>
          <w:tcPr>
            <w:tcW w:type="dxa" w:w="1741"/>
          </w:tcPr>
          <w:p>
            <w:pPr>
              <w:spacing w:after="0"/>
              <w:jc w:val="left"/>
            </w:pPr>
            <w:r>
              <w:rPr>
                <w:sz w:val="16"/>
              </w:rPr>
              <w:t>Event records naming jurisdictions in the plan: Hendersonville city (27 records), Mills River town (16 records), Fletcher town (10 records), Flat Rock village (4 records).</w:t>
            </w:r>
          </w:p>
        </w:tc>
        <w:tc>
          <w:tcPr>
            <w:tcW w:type="dxa" w:w="1563"/>
          </w:tcPr>
          <w:p>
            <w:pPr>
              <w:spacing w:after="0"/>
              <w:jc w:val="left"/>
            </w:pPr>
          </w:p>
        </w:tc>
      </w:tr>
      <w:tr>
        <w:trPr>
          <w:cantSplit/>
        </w:trPr>
        <w:tc>
          <w:tcPr>
            <w:tcW w:type="dxa" w:w="1823"/>
          </w:tcPr>
          <w:p>
            <w:pPr>
              <w:spacing w:after="0"/>
              <w:jc w:val="left"/>
            </w:pPr>
            <w:r>
              <w:rPr>
                <w:sz w:val="16"/>
              </w:rPr>
              <w:t>Excessive Heat, Heat</w:t>
            </w:r>
          </w:p>
        </w:tc>
        <w:tc>
          <w:tcPr>
            <w:tcW w:type="dxa" w:w="1850"/>
          </w:tcPr>
          <w:p>
            <w:pPr>
              <w:spacing w:after="0"/>
              <w:jc w:val="left"/>
            </w:pPr>
            <w:r>
              <w:rPr>
                <w:sz w:val="16"/>
              </w:rPr>
              <w:t>heat index (in event narratives)</w:t>
            </w:r>
          </w:p>
        </w:tc>
        <w:tc>
          <w:tcPr>
            <w:tcW w:type="dxa" w:w="1756"/>
          </w:tcPr>
          <w:p>
            <w:pPr>
              <w:spacing w:after="0"/>
              <w:jc w:val="right"/>
            </w:pPr>
            <w:r>
              <w:rPr>
                <w:sz w:val="16"/>
              </w:rPr>
              <w:t>0</w:t>
            </w:r>
          </w:p>
        </w:tc>
        <w:tc>
          <w:tcPr>
            <w:tcW w:type="dxa" w:w="1944"/>
          </w:tcPr>
          <w:p>
            <w:pPr>
              <w:spacing w:after="0"/>
              <w:jc w:val="left"/>
            </w:pPr>
          </w:p>
        </w:tc>
        <w:tc>
          <w:tcPr>
            <w:tcW w:type="dxa" w:w="1819"/>
          </w:tcPr>
          <w:p>
            <w:pPr>
              <w:spacing w:after="0"/>
              <w:jc w:val="left"/>
            </w:pPr>
          </w:p>
        </w:tc>
        <w:tc>
          <w:tcPr>
            <w:tcW w:type="dxa" w:w="1616"/>
          </w:tcPr>
          <w:p>
            <w:pPr>
              <w:spacing w:after="0"/>
              <w:jc w:val="left"/>
            </w:pPr>
          </w:p>
        </w:tc>
        <w:tc>
          <w:tcPr>
            <w:tcW w:type="dxa" w:w="1741"/>
          </w:tcPr>
          <w:p>
            <w:pPr>
              <w:spacing w:after="0"/>
              <w:jc w:val="left"/>
            </w:pPr>
          </w:p>
        </w:tc>
        <w:tc>
          <w:tcPr>
            <w:tcW w:type="dxa" w:w="1563"/>
          </w:tcPr>
          <w:p>
            <w:pPr>
              <w:spacing w:after="0"/>
              <w:jc w:val="left"/>
            </w:pPr>
          </w:p>
        </w:tc>
      </w:tr>
      <w:tr>
        <w:trPr>
          <w:cantSplit/>
        </w:trPr>
        <w:tc>
          <w:tcPr>
            <w:tcW w:type="dxa" w:w="1823"/>
          </w:tcPr>
          <w:p>
            <w:pPr>
              <w:spacing w:after="0"/>
              <w:jc w:val="left"/>
            </w:pPr>
            <w:r>
              <w:rPr>
                <w:sz w:val="16"/>
              </w:rPr>
              <w:t>Hurricane, Tropical Storm, Tropical Depression</w:t>
            </w:r>
          </w:p>
        </w:tc>
        <w:tc>
          <w:tcPr>
            <w:tcW w:type="dxa" w:w="1850"/>
          </w:tcPr>
          <w:p>
            <w:pPr>
              <w:spacing w:after="0"/>
              <w:jc w:val="left"/>
            </w:pPr>
            <w:r>
              <w:rPr>
                <w:sz w:val="16"/>
              </w:rPr>
              <w:t>Saffir-Simpson</w:t>
            </w:r>
          </w:p>
        </w:tc>
        <w:tc>
          <w:tcPr>
            <w:tcW w:type="dxa" w:w="1756"/>
          </w:tcPr>
          <w:p>
            <w:pPr>
              <w:spacing w:after="0"/>
              <w:jc w:val="right"/>
            </w:pPr>
            <w:r>
              <w:rPr>
                <w:sz w:val="16"/>
              </w:rPr>
              <w:t>2 records, 2020 to 2024 (2 zone-level)</w:t>
            </w:r>
          </w:p>
        </w:tc>
        <w:tc>
          <w:tcPr>
            <w:tcW w:type="dxa" w:w="1944"/>
          </w:tcPr>
          <w:p>
            <w:pPr>
              <w:spacing w:after="0"/>
              <w:jc w:val="left"/>
            </w:pPr>
          </w:p>
        </w:tc>
        <w:tc>
          <w:tcPr>
            <w:tcW w:type="dxa" w:w="1819"/>
          </w:tcPr>
          <w:p>
            <w:pPr>
              <w:spacing w:after="0"/>
              <w:jc w:val="left"/>
            </w:pPr>
            <w:r>
              <w:rPr>
                <w:sz w:val="16"/>
              </w:rPr>
              <w:t>Strongest recorded: Tropical Storm record, 2024-09-27, $20,000,000 property; $0 crops (2024 dollars); NWS zone NCZ065</w:t>
            </w:r>
          </w:p>
        </w:tc>
        <w:tc>
          <w:tcPr>
            <w:tcW w:type="dxa" w:w="1616"/>
          </w:tcPr>
          <w:p>
            <w:pPr>
              <w:spacing w:after="0"/>
              <w:jc w:val="left"/>
            </w:pPr>
          </w:p>
        </w:tc>
        <w:tc>
          <w:tcPr>
            <w:tcW w:type="dxa" w:w="1741"/>
          </w:tcPr>
          <w:p>
            <w:pPr>
              <w:spacing w:after="0"/>
              <w:jc w:val="left"/>
            </w:pPr>
            <w:r>
              <w:rPr>
                <w:sz w:val="16"/>
              </w:rPr>
              <w:t>Countywide (zone-level records).</w:t>
            </w:r>
          </w:p>
        </w:tc>
        <w:tc>
          <w:tcPr>
            <w:tcW w:type="dxa" w:w="15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3"/>
          </w:tcPr>
          <w:p>
            <w:pPr>
              <w:spacing w:after="0"/>
              <w:jc w:val="left"/>
            </w:pPr>
            <w:r>
              <w:rPr>
                <w:sz w:val="16"/>
              </w:rPr>
              <w:t>Ice Storm</w:t>
            </w:r>
          </w:p>
        </w:tc>
        <w:tc>
          <w:tcPr>
            <w:tcW w:type="dxa" w:w="1850"/>
          </w:tcPr>
          <w:p>
            <w:pPr>
              <w:spacing w:after="0"/>
              <w:jc w:val="left"/>
            </w:pPr>
            <w:r>
              <w:rPr>
                <w:sz w:val="16"/>
              </w:rPr>
              <w:t>Sperry-Piltz ice scale (local data)</w:t>
            </w:r>
          </w:p>
        </w:tc>
        <w:tc>
          <w:tcPr>
            <w:tcW w:type="dxa" w:w="1756"/>
          </w:tcPr>
          <w:p>
            <w:pPr>
              <w:spacing w:after="0"/>
              <w:jc w:val="right"/>
            </w:pPr>
            <w:r>
              <w:rPr>
                <w:sz w:val="16"/>
              </w:rPr>
              <w:t>17 records, 1996 to 2026 (17 zone-level)</w:t>
            </w:r>
          </w:p>
        </w:tc>
        <w:tc>
          <w:tcPr>
            <w:tcW w:type="dxa" w:w="1944"/>
          </w:tcPr>
          <w:p>
            <w:pPr>
              <w:spacing w:after="0"/>
              <w:jc w:val="left"/>
            </w:pPr>
          </w:p>
        </w:tc>
        <w:tc>
          <w:tcPr>
            <w:tcW w:type="dxa" w:w="1819"/>
          </w:tcPr>
          <w:p>
            <w:pPr>
              <w:spacing w:after="0"/>
              <w:jc w:val="left"/>
            </w:pPr>
            <w:r>
              <w:rPr>
                <w:sz w:val="16"/>
              </w:rPr>
              <w:t>Ice Storm, 1997-01-09, $1,000,000 property; crops not reported (1997 dollars); NWS zone NCZ065</w:t>
            </w:r>
          </w:p>
        </w:tc>
        <w:tc>
          <w:tcPr>
            <w:tcW w:type="dxa" w:w="1616"/>
          </w:tcPr>
          <w:p>
            <w:pPr>
              <w:spacing w:after="0"/>
              <w:jc w:val="left"/>
            </w:pPr>
          </w:p>
        </w:tc>
        <w:tc>
          <w:tcPr>
            <w:tcW w:type="dxa" w:w="1741"/>
          </w:tcPr>
          <w:p>
            <w:pPr>
              <w:spacing w:after="0"/>
              <w:jc w:val="left"/>
            </w:pPr>
            <w:r>
              <w:rPr>
                <w:sz w:val="16"/>
              </w:rPr>
              <w:t>Countywide (zone-level records).</w:t>
            </w:r>
          </w:p>
        </w:tc>
        <w:tc>
          <w:tcPr>
            <w:tcW w:type="dxa" w:w="1563"/>
          </w:tcPr>
          <w:p>
            <w:pPr>
              <w:spacing w:after="0"/>
              <w:jc w:val="left"/>
            </w:pPr>
          </w:p>
        </w:tc>
      </w:tr>
      <w:tr>
        <w:trPr>
          <w:cantSplit/>
        </w:trPr>
        <w:tc>
          <w:tcPr>
            <w:tcW w:type="dxa" w:w="1823"/>
          </w:tcPr>
          <w:p>
            <w:pPr>
              <w:spacing w:after="0"/>
              <w:jc w:val="left"/>
            </w:pPr>
            <w:r>
              <w:rPr>
                <w:sz w:val="16"/>
              </w:rPr>
              <w:t>Flash Flood, Flood, Lakeshore Flood</w:t>
            </w:r>
          </w:p>
        </w:tc>
        <w:tc>
          <w:tcPr>
            <w:tcW w:type="dxa" w:w="1850"/>
          </w:tcPr>
          <w:p>
            <w:pPr>
              <w:spacing w:after="0"/>
              <w:jc w:val="left"/>
            </w:pPr>
            <w:r>
              <w:rPr>
                <w:sz w:val="16"/>
              </w:rPr>
              <w:t>damage and flood days (flood depth: FIRM)</w:t>
            </w:r>
          </w:p>
        </w:tc>
        <w:tc>
          <w:tcPr>
            <w:tcW w:type="dxa" w:w="1756"/>
          </w:tcPr>
          <w:p>
            <w:pPr>
              <w:spacing w:after="0"/>
              <w:jc w:val="right"/>
            </w:pPr>
            <w:r>
              <w:rPr>
                <w:sz w:val="16"/>
              </w:rPr>
              <w:t>107 records, 1996 to 2026 (9 zone-level)</w:t>
            </w:r>
          </w:p>
        </w:tc>
        <w:tc>
          <w:tcPr>
            <w:tcW w:type="dxa" w:w="1944"/>
          </w:tcPr>
          <w:p>
            <w:pPr>
              <w:spacing w:after="0"/>
              <w:jc w:val="left"/>
            </w:pPr>
          </w:p>
        </w:tc>
        <w:tc>
          <w:tcPr>
            <w:tcW w:type="dxa" w:w="1819"/>
          </w:tcPr>
          <w:p>
            <w:pPr>
              <w:spacing w:after="0"/>
              <w:jc w:val="left"/>
            </w:pPr>
            <w:r>
              <w:rPr>
                <w:sz w:val="16"/>
              </w:rPr>
              <w:t>Flash Flood, 2024-09-26, $200,000,000 property; $0 crops (2024 dollars), 7 direct deaths</w:t>
            </w:r>
          </w:p>
        </w:tc>
        <w:tc>
          <w:tcPr>
            <w:tcW w:type="dxa" w:w="1616"/>
          </w:tcPr>
          <w:p>
            <w:pPr>
              <w:spacing w:after="0"/>
              <w:jc w:val="left"/>
            </w:pPr>
          </w:p>
        </w:tc>
        <w:tc>
          <w:tcPr>
            <w:tcW w:type="dxa" w:w="1741"/>
          </w:tcPr>
          <w:p>
            <w:pPr>
              <w:spacing w:after="0"/>
              <w:jc w:val="left"/>
            </w:pPr>
            <w:r>
              <w:rPr>
                <w:sz w:val="16"/>
              </w:rPr>
              <w:t>Event records naming jurisdictions in the plan: Laurel Park town (25 records), Mills River town (11 records), Fletcher town (8 records), Hendersonville city (6 records), Flat Rock village (2 records). Zone-level records (9) apply countywide.</w:t>
            </w:r>
          </w:p>
        </w:tc>
        <w:tc>
          <w:tcPr>
            <w:tcW w:type="dxa" w:w="15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850"/>
          </w:tcPr>
          <w:p>
            <w:pPr>
              <w:spacing w:after="0"/>
              <w:jc w:val="left"/>
            </w:pPr>
            <w:r>
              <w:rPr>
                <w:sz w:val="16"/>
              </w:rPr>
              <w:t>none (count and damage only)</w:t>
            </w:r>
          </w:p>
        </w:tc>
        <w:tc>
          <w:tcPr>
            <w:tcW w:type="dxa" w:w="1756"/>
          </w:tcPr>
          <w:p>
            <w:pPr>
              <w:spacing w:after="0"/>
              <w:jc w:val="right"/>
            </w:pPr>
            <w:r>
              <w:rPr>
                <w:sz w:val="16"/>
              </w:rPr>
              <w:t>4 records, 2004 to 2013 (2 zone-level)</w:t>
            </w:r>
          </w:p>
        </w:tc>
        <w:tc>
          <w:tcPr>
            <w:tcW w:type="dxa" w:w="1944"/>
          </w:tcPr>
          <w:p>
            <w:pPr>
              <w:spacing w:after="0"/>
              <w:jc w:val="left"/>
            </w:pPr>
          </w:p>
        </w:tc>
        <w:tc>
          <w:tcPr>
            <w:tcW w:type="dxa" w:w="1819"/>
          </w:tcPr>
          <w:p>
            <w:pPr>
              <w:spacing w:after="0"/>
              <w:jc w:val="left"/>
            </w:pPr>
            <w:r>
              <w:rPr>
                <w:sz w:val="16"/>
              </w:rPr>
              <w:t>Debris Flow, 2004-09-08, $1,200,000 property; crops not reported (2004 dollars); NWS zone NCZ065</w:t>
            </w:r>
          </w:p>
        </w:tc>
        <w:tc>
          <w:tcPr>
            <w:tcW w:type="dxa" w:w="1616"/>
          </w:tcPr>
          <w:p>
            <w:pPr>
              <w:spacing w:after="0"/>
              <w:jc w:val="left"/>
            </w:pPr>
          </w:p>
        </w:tc>
        <w:tc>
          <w:tcPr>
            <w:tcW w:type="dxa" w:w="1741"/>
          </w:tcPr>
          <w:p>
            <w:pPr>
              <w:spacing w:after="0"/>
              <w:jc w:val="left"/>
            </w:pPr>
            <w:r>
              <w:rPr>
                <w:sz w:val="16"/>
              </w:rPr>
              <w:t>No event record names a jurisdiction in the plan. Zone-level records (2) apply countywide.</w:t>
            </w:r>
          </w:p>
        </w:tc>
        <w:tc>
          <w:tcPr>
            <w:tcW w:type="dxa" w:w="1563"/>
          </w:tcPr>
          <w:p>
            <w:pPr>
              <w:spacing w:after="0"/>
              <w:jc w:val="left"/>
            </w:pPr>
          </w:p>
        </w:tc>
      </w:tr>
      <w:tr>
        <w:trPr>
          <w:cantSplit/>
        </w:trPr>
        <w:tc>
          <w:tcPr>
            <w:tcW w:type="dxa" w:w="1823"/>
          </w:tcPr>
          <w:p>
            <w:pPr>
              <w:spacing w:after="0"/>
              <w:jc w:val="left"/>
            </w:pPr>
            <w:r>
              <w:rPr>
                <w:sz w:val="16"/>
              </w:rPr>
              <w:t>Lightning</w:t>
            </w:r>
          </w:p>
        </w:tc>
        <w:tc>
          <w:tcPr>
            <w:tcW w:type="dxa" w:w="1850"/>
          </w:tcPr>
          <w:p>
            <w:pPr>
              <w:spacing w:after="0"/>
              <w:jc w:val="left"/>
            </w:pPr>
            <w:r>
              <w:rPr>
                <w:sz w:val="16"/>
              </w:rPr>
              <w:t>annualized frequency (the measure FEMA's Local Mitigation Planning Handbook names)</w:t>
            </w:r>
          </w:p>
        </w:tc>
        <w:tc>
          <w:tcPr>
            <w:tcW w:type="dxa" w:w="1756"/>
          </w:tcPr>
          <w:p>
            <w:pPr>
              <w:spacing w:after="0"/>
              <w:jc w:val="right"/>
            </w:pPr>
            <w:r>
              <w:rPr>
                <w:sz w:val="16"/>
              </w:rPr>
              <w:t>19 records, 1996 to 2023</w:t>
            </w:r>
          </w:p>
        </w:tc>
        <w:tc>
          <w:tcPr>
            <w:tcW w:type="dxa" w:w="1944"/>
          </w:tcPr>
          <w:p>
            <w:pPr>
              <w:spacing w:after="0"/>
              <w:jc w:val="left"/>
            </w:pPr>
          </w:p>
        </w:tc>
        <w:tc>
          <w:tcPr>
            <w:tcW w:type="dxa" w:w="1819"/>
          </w:tcPr>
          <w:p>
            <w:pPr>
              <w:spacing w:after="0"/>
              <w:jc w:val="left"/>
            </w:pPr>
            <w:r>
              <w:rPr>
                <w:sz w:val="16"/>
              </w:rPr>
              <w:t>Lightning, 2012-04-05, $200,000 property; crops not reported (2012 dollars)</w:t>
            </w:r>
          </w:p>
        </w:tc>
        <w:tc>
          <w:tcPr>
            <w:tcW w:type="dxa" w:w="1616"/>
          </w:tcPr>
          <w:p>
            <w:pPr>
              <w:spacing w:after="0"/>
              <w:jc w:val="left"/>
            </w:pPr>
          </w:p>
        </w:tc>
        <w:tc>
          <w:tcPr>
            <w:tcW w:type="dxa" w:w="1741"/>
          </w:tcPr>
          <w:p>
            <w:pPr>
              <w:spacing w:after="0"/>
              <w:jc w:val="left"/>
            </w:pPr>
            <w:r>
              <w:rPr>
                <w:sz w:val="16"/>
              </w:rPr>
              <w:t>Event records naming jurisdictions in the plan: Hendersonville city (3 records), Mills River town (1 record).</w:t>
            </w:r>
          </w:p>
        </w:tc>
        <w:tc>
          <w:tcPr>
            <w:tcW w:type="dxa" w:w="1563"/>
          </w:tcPr>
          <w:p>
            <w:pPr>
              <w:spacing w:after="0"/>
              <w:jc w:val="left"/>
            </w:pPr>
            <w:r>
              <w:rPr>
                <w:sz w:val="16"/>
              </w:rPr>
              <w:t>Storm Events lists lightning with damage or casualties.</w:t>
            </w:r>
          </w:p>
        </w:tc>
      </w:tr>
      <w:tr>
        <w:trPr>
          <w:cantSplit/>
        </w:trPr>
        <w:tc>
          <w:tcPr>
            <w:tcW w:type="dxa" w:w="1823"/>
          </w:tcPr>
          <w:p>
            <w:pPr>
              <w:spacing w:after="0"/>
              <w:jc w:val="left"/>
            </w:pPr>
            <w:r>
              <w:rPr>
                <w:sz w:val="16"/>
              </w:rPr>
              <w:t>High Wind and Strong Wind (outside NRI's Strong Wind definition)</w:t>
            </w:r>
          </w:p>
        </w:tc>
        <w:tc>
          <w:tcPr>
            <w:tcW w:type="dxa" w:w="1850"/>
          </w:tcPr>
          <w:p>
            <w:pPr>
              <w:spacing w:after="0"/>
              <w:jc w:val="left"/>
            </w:pPr>
            <w:r>
              <w:rPr>
                <w:sz w:val="16"/>
              </w:rPr>
              <w:t>wind speed (kt and mph)</w:t>
            </w:r>
          </w:p>
        </w:tc>
        <w:tc>
          <w:tcPr>
            <w:tcW w:type="dxa" w:w="1756"/>
          </w:tcPr>
          <w:p>
            <w:pPr>
              <w:spacing w:after="0"/>
              <w:jc w:val="right"/>
            </w:pPr>
            <w:r>
              <w:rPr>
                <w:sz w:val="16"/>
              </w:rPr>
              <w:t>49 records, 1996 to 2026 (49 zone-level)</w:t>
            </w:r>
          </w:p>
        </w:tc>
        <w:tc>
          <w:tcPr>
            <w:tcW w:type="dxa" w:w="1944"/>
          </w:tcPr>
          <w:p>
            <w:pPr>
              <w:spacing w:after="0"/>
              <w:jc w:val="left"/>
            </w:pPr>
            <w:r>
              <w:rPr>
                <w:sz w:val="16"/>
              </w:rPr>
              <w:t>40 kt (46 mph) to 70 kt (81 mph) (median 50 kt (58 mph)); 43 with a recorded value</w:t>
            </w:r>
          </w:p>
        </w:tc>
        <w:tc>
          <w:tcPr>
            <w:tcW w:type="dxa" w:w="1819"/>
          </w:tcPr>
          <w:p>
            <w:pPr>
              <w:spacing w:after="0"/>
              <w:jc w:val="left"/>
            </w:pPr>
            <w:r>
              <w:rPr>
                <w:sz w:val="16"/>
              </w:rPr>
              <w:t>70 kt (81 mph) estimated gust, High Wind, 2007-04-15, 3 direct injuries (reported for the zone); NWS zone NCZ065</w:t>
            </w:r>
          </w:p>
        </w:tc>
        <w:tc>
          <w:tcPr>
            <w:tcW w:type="dxa" w:w="1616"/>
          </w:tcPr>
          <w:p>
            <w:pPr>
              <w:spacing w:after="0"/>
              <w:jc w:val="left"/>
            </w:pPr>
            <w:r>
              <w:rPr>
                <w:sz w:val="16"/>
              </w:rPr>
              <w:t>High Wind, 2007-04-16, $1,000,000 property; $1,000,000 crops (zone total, 2007 dollars)</w:t>
            </w:r>
          </w:p>
        </w:tc>
        <w:tc>
          <w:tcPr>
            <w:tcW w:type="dxa" w:w="1741"/>
          </w:tcPr>
          <w:p>
            <w:pPr>
              <w:spacing w:after="0"/>
              <w:jc w:val="left"/>
            </w:pPr>
            <w:r>
              <w:rPr>
                <w:sz w:val="16"/>
              </w:rPr>
              <w:t>Countywide (zone-level records).</w:t>
            </w:r>
          </w:p>
        </w:tc>
        <w:tc>
          <w:tcPr>
            <w:tcW w:type="dxa" w:w="1563"/>
          </w:tcPr>
          <w:p>
            <w:pPr>
              <w:spacing w:after="0"/>
              <w:jc w:val="left"/>
            </w:pPr>
          </w:p>
        </w:tc>
      </w:tr>
      <w:tr>
        <w:trPr>
          <w:cantSplit/>
        </w:trPr>
        <w:tc>
          <w:tcPr>
            <w:tcW w:type="dxa" w:w="1823"/>
          </w:tcPr>
          <w:p>
            <w:pPr>
              <w:spacing w:after="0"/>
              <w:jc w:val="left"/>
            </w:pPr>
            <w:r>
              <w:rPr>
                <w:sz w:val="16"/>
              </w:rPr>
              <w:t>Thunderstorm Wind</w:t>
            </w:r>
          </w:p>
        </w:tc>
        <w:tc>
          <w:tcPr>
            <w:tcW w:type="dxa" w:w="1850"/>
          </w:tcPr>
          <w:p>
            <w:pPr>
              <w:spacing w:after="0"/>
              <w:jc w:val="left"/>
            </w:pPr>
            <w:r>
              <w:rPr>
                <w:sz w:val="16"/>
              </w:rPr>
              <w:t>wind speed (kt and mph)</w:t>
            </w:r>
          </w:p>
        </w:tc>
        <w:tc>
          <w:tcPr>
            <w:tcW w:type="dxa" w:w="1756"/>
          </w:tcPr>
          <w:p>
            <w:pPr>
              <w:spacing w:after="0"/>
              <w:jc w:val="right"/>
            </w:pPr>
            <w:r>
              <w:rPr>
                <w:sz w:val="16"/>
              </w:rPr>
              <w:t>161 records, 1959 to 2026</w:t>
            </w:r>
          </w:p>
        </w:tc>
        <w:tc>
          <w:tcPr>
            <w:tcW w:type="dxa" w:w="1944"/>
          </w:tcPr>
          <w:p>
            <w:pPr>
              <w:spacing w:after="0"/>
              <w:jc w:val="left"/>
            </w:pPr>
            <w:r>
              <w:rPr>
                <w:sz w:val="16"/>
              </w:rPr>
              <w:t>40 kt (46 mph) to 60 kt (69 mph) (median 50 kt (58 mph)); 131 with a recorded value</w:t>
            </w:r>
          </w:p>
        </w:tc>
        <w:tc>
          <w:tcPr>
            <w:tcW w:type="dxa" w:w="1819"/>
          </w:tcPr>
          <w:p>
            <w:pPr>
              <w:spacing w:after="0"/>
              <w:jc w:val="left"/>
            </w:pPr>
            <w:r>
              <w:rPr>
                <w:sz w:val="16"/>
              </w:rPr>
              <w:t>60 kt (69 mph) estimated gust, Thunderstorm Wind, 2011-04-04; same speed and measurement basis also recorded on 2001-07-08</w:t>
            </w:r>
          </w:p>
        </w:tc>
        <w:tc>
          <w:tcPr>
            <w:tcW w:type="dxa" w:w="1616"/>
          </w:tcPr>
          <w:p>
            <w:pPr>
              <w:spacing w:after="0"/>
              <w:jc w:val="left"/>
            </w:pPr>
            <w:r>
              <w:rPr>
                <w:sz w:val="16"/>
              </w:rPr>
              <w:t>Thunderstorm Wind, 2007-07-10, $75,000 property; $0 crops (2007 dollars)</w:t>
            </w:r>
          </w:p>
        </w:tc>
        <w:tc>
          <w:tcPr>
            <w:tcW w:type="dxa" w:w="1741"/>
          </w:tcPr>
          <w:p>
            <w:pPr>
              <w:spacing w:after="0"/>
              <w:jc w:val="left"/>
            </w:pPr>
            <w:r>
              <w:rPr>
                <w:sz w:val="16"/>
              </w:rPr>
              <w:t>Event records naming jurisdictions in the plan: Hendersonville city (22 records), Mills River town (13 records), Fletcher town (7 records), Laurel Park town (6 records), Flat Rock village (3 records).</w:t>
            </w:r>
          </w:p>
        </w:tc>
        <w:tc>
          <w:tcPr>
            <w:tcW w:type="dxa" w:w="1563"/>
          </w:tcPr>
          <w:p>
            <w:pPr>
              <w:spacing w:after="0"/>
              <w:jc w:val="left"/>
            </w:pPr>
          </w:p>
        </w:tc>
      </w:tr>
      <w:tr>
        <w:trPr>
          <w:cantSplit/>
        </w:trPr>
        <w:tc>
          <w:tcPr>
            <w:tcW w:type="dxa" w:w="1823"/>
          </w:tcPr>
          <w:p>
            <w:pPr>
              <w:spacing w:after="0"/>
              <w:jc w:val="left"/>
            </w:pPr>
            <w:r>
              <w:rPr>
                <w:sz w:val="16"/>
              </w:rPr>
              <w:t>Tornado</w:t>
            </w:r>
          </w:p>
        </w:tc>
        <w:tc>
          <w:tcPr>
            <w:tcW w:type="dxa" w:w="1850"/>
          </w:tcPr>
          <w:p>
            <w:pPr>
              <w:spacing w:after="0"/>
              <w:jc w:val="left"/>
            </w:pPr>
            <w:r>
              <w:rPr>
                <w:sz w:val="16"/>
              </w:rPr>
              <w:t>Enhanced Fujita (Fujita before Feb 2007)</w:t>
            </w:r>
          </w:p>
        </w:tc>
        <w:tc>
          <w:tcPr>
            <w:tcW w:type="dxa" w:w="1756"/>
          </w:tcPr>
          <w:p>
            <w:pPr>
              <w:spacing w:after="0"/>
              <w:jc w:val="right"/>
            </w:pPr>
            <w:r>
              <w:rPr>
                <w:sz w:val="16"/>
              </w:rPr>
              <w:t>4 records, 1975 to 2023</w:t>
            </w:r>
          </w:p>
        </w:tc>
        <w:tc>
          <w:tcPr>
            <w:tcW w:type="dxa" w:w="1944"/>
          </w:tcPr>
          <w:p>
            <w:pPr>
              <w:spacing w:after="0"/>
              <w:jc w:val="left"/>
            </w:pPr>
            <w:r>
              <w:rPr>
                <w:sz w:val="16"/>
              </w:rPr>
              <w:t>F/EF0 to F/EF1 (median F/EF1); 4 with a recorded value</w:t>
            </w:r>
          </w:p>
        </w:tc>
        <w:tc>
          <w:tcPr>
            <w:tcW w:type="dxa" w:w="1819"/>
          </w:tcPr>
          <w:p>
            <w:pPr>
              <w:spacing w:after="0"/>
              <w:jc w:val="left"/>
            </w:pPr>
            <w:r>
              <w:rPr>
                <w:sz w:val="16"/>
              </w:rPr>
              <w:t>F1 tornado, 1976-02-18, 6 mi path length (whole path, pre-1996), 30 yd wide, $250,000 property; crops not recorded (1976 dollars)</w:t>
            </w:r>
          </w:p>
        </w:tc>
        <w:tc>
          <w:tcPr>
            <w:tcW w:type="dxa" w:w="1616"/>
          </w:tcPr>
          <w:p>
            <w:pPr>
              <w:spacing w:after="0"/>
              <w:jc w:val="left"/>
            </w:pPr>
          </w:p>
        </w:tc>
        <w:tc>
          <w:tcPr>
            <w:tcW w:type="dxa" w:w="1741"/>
          </w:tcPr>
          <w:p>
            <w:pPr>
              <w:spacing w:after="0"/>
              <w:jc w:val="left"/>
            </w:pPr>
            <w:r>
              <w:rPr>
                <w:sz w:val="16"/>
              </w:rPr>
              <w:t>No event record names a jurisdiction in the plan.</w:t>
            </w:r>
          </w:p>
        </w:tc>
        <w:tc>
          <w:tcPr>
            <w:tcW w:type="dxa" w:w="15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Wildfire</w:t>
            </w:r>
          </w:p>
        </w:tc>
        <w:tc>
          <w:tcPr>
            <w:tcW w:type="dxa" w:w="1850"/>
          </w:tcPr>
          <w:p>
            <w:pPr>
              <w:spacing w:after="0"/>
              <w:jc w:val="left"/>
            </w:pPr>
            <w:r>
              <w:rPr>
                <w:sz w:val="16"/>
              </w:rPr>
              <w:t>acres burned (local data)</w:t>
            </w:r>
          </w:p>
        </w:tc>
        <w:tc>
          <w:tcPr>
            <w:tcW w:type="dxa" w:w="1756"/>
          </w:tcPr>
          <w:p>
            <w:pPr>
              <w:spacing w:after="0"/>
              <w:jc w:val="right"/>
            </w:pPr>
            <w:r>
              <w:rPr>
                <w:sz w:val="16"/>
              </w:rPr>
              <w:t>0</w:t>
            </w:r>
          </w:p>
        </w:tc>
        <w:tc>
          <w:tcPr>
            <w:tcW w:type="dxa" w:w="1944"/>
          </w:tcPr>
          <w:p>
            <w:pPr>
              <w:spacing w:after="0"/>
              <w:jc w:val="left"/>
            </w:pPr>
          </w:p>
        </w:tc>
        <w:tc>
          <w:tcPr>
            <w:tcW w:type="dxa" w:w="1819"/>
          </w:tcPr>
          <w:p>
            <w:pPr>
              <w:spacing w:after="0"/>
              <w:jc w:val="left"/>
            </w:pPr>
          </w:p>
        </w:tc>
        <w:tc>
          <w:tcPr>
            <w:tcW w:type="dxa" w:w="1616"/>
          </w:tcPr>
          <w:p>
            <w:pPr>
              <w:spacing w:after="0"/>
              <w:jc w:val="left"/>
            </w:pPr>
          </w:p>
        </w:tc>
        <w:tc>
          <w:tcPr>
            <w:tcW w:type="dxa" w:w="1741"/>
          </w:tcPr>
          <w:p>
            <w:pPr>
              <w:spacing w:after="0"/>
              <w:jc w:val="left"/>
            </w:pPr>
          </w:p>
        </w:tc>
        <w:tc>
          <w:tcPr>
            <w:tcW w:type="dxa" w:w="1563"/>
          </w:tcPr>
          <w:p>
            <w:pPr>
              <w:spacing w:after="0"/>
              <w:jc w:val="left"/>
            </w:pPr>
          </w:p>
        </w:tc>
      </w:tr>
      <w:tr>
        <w:trPr>
          <w:cantSplit/>
        </w:trPr>
        <w:tc>
          <w:tcPr>
            <w:tcW w:type="dxa" w:w="1823"/>
          </w:tcPr>
          <w:p>
            <w:pPr>
              <w:spacing w:after="0"/>
              <w:jc w:val="left"/>
            </w:pPr>
            <w:r>
              <w:rPr>
                <w:sz w:val="16"/>
              </w:rPr>
              <w:t>Winter Storm, Heavy Snow, Blizzard, Lake-Effect Snow, Winter Weather, Sleet</w:t>
            </w:r>
          </w:p>
        </w:tc>
        <w:tc>
          <w:tcPr>
            <w:tcW w:type="dxa" w:w="1850"/>
          </w:tcPr>
          <w:p>
            <w:pPr>
              <w:spacing w:after="0"/>
              <w:jc w:val="left"/>
            </w:pPr>
            <w:r>
              <w:rPr>
                <w:sz w:val="16"/>
              </w:rPr>
              <w:t>none in data (snowfall: local data)</w:t>
            </w:r>
          </w:p>
        </w:tc>
        <w:tc>
          <w:tcPr>
            <w:tcW w:type="dxa" w:w="1756"/>
          </w:tcPr>
          <w:p>
            <w:pPr>
              <w:spacing w:after="0"/>
              <w:jc w:val="right"/>
            </w:pPr>
            <w:r>
              <w:rPr>
                <w:sz w:val="16"/>
              </w:rPr>
              <w:t>143 records, 1996 to 2026 (143 zone-level)</w:t>
            </w:r>
          </w:p>
        </w:tc>
        <w:tc>
          <w:tcPr>
            <w:tcW w:type="dxa" w:w="1944"/>
          </w:tcPr>
          <w:p>
            <w:pPr>
              <w:spacing w:after="0"/>
              <w:jc w:val="left"/>
            </w:pPr>
          </w:p>
        </w:tc>
        <w:tc>
          <w:tcPr>
            <w:tcW w:type="dxa" w:w="1819"/>
          </w:tcPr>
          <w:p>
            <w:pPr>
              <w:spacing w:after="0"/>
              <w:jc w:val="left"/>
            </w:pPr>
            <w:r>
              <w:rPr>
                <w:sz w:val="16"/>
              </w:rPr>
              <w:t>No damage reported in 143 records.</w:t>
            </w:r>
          </w:p>
        </w:tc>
        <w:tc>
          <w:tcPr>
            <w:tcW w:type="dxa" w:w="1616"/>
          </w:tcPr>
          <w:p>
            <w:pPr>
              <w:spacing w:after="0"/>
              <w:jc w:val="left"/>
            </w:pPr>
          </w:p>
        </w:tc>
        <w:tc>
          <w:tcPr>
            <w:tcW w:type="dxa" w:w="1741"/>
          </w:tcPr>
          <w:p>
            <w:pPr>
              <w:spacing w:after="0"/>
              <w:jc w:val="left"/>
            </w:pPr>
            <w:r>
              <w:rPr>
                <w:sz w:val="16"/>
              </w:rPr>
              <w:t>Countywide (zone-level records).</w:t>
            </w:r>
          </w:p>
        </w:tc>
        <w:tc>
          <w:tcPr>
            <w:tcW w:type="dxa" w:w="15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7"/>
        <w:gridCol w:w="1825"/>
        <w:gridCol w:w="2249"/>
        <w:gridCol w:w="2708"/>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7"/>
            <w:shd w:val="clear" w:color="auto" w:fill="E8E8E8"/>
          </w:tcPr>
          <w:p>
            <w:pPr>
              <w:spacing w:after="0"/>
              <w:jc w:val="left"/>
            </w:pPr>
            <w:r>
              <w:rPr>
                <w:b/>
                <w:sz w:val="16"/>
              </w:rPr>
              <w:t>Type</w:t>
            </w:r>
          </w:p>
        </w:tc>
        <w:tc>
          <w:tcPr>
            <w:tcW w:type="dxa" w:w="1825"/>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7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7"/>
          </w:tcPr>
          <w:p>
            <w:pPr>
              <w:spacing w:after="0"/>
              <w:jc w:val="left"/>
            </w:pPr>
            <w:r>
              <w:rPr>
                <w:sz w:val="16"/>
              </w:rPr>
              <w:t>Emergency</w:t>
            </w:r>
          </w:p>
        </w:tc>
        <w:tc>
          <w:tcPr>
            <w:tcW w:type="dxa" w:w="1825"/>
          </w:tcPr>
          <w:p>
            <w:pPr>
              <w:spacing w:after="0"/>
              <w:jc w:val="left"/>
            </w:pPr>
            <w:r>
              <w:rPr>
                <w:sz w:val="16"/>
              </w:rPr>
              <w:t>Severe Winter Storm</w:t>
            </w:r>
          </w:p>
        </w:tc>
        <w:tc>
          <w:tcPr>
            <w:tcW w:type="dxa" w:w="2249"/>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87"/>
          </w:tcPr>
          <w:p>
            <w:pPr>
              <w:spacing w:after="0"/>
              <w:jc w:val="left"/>
            </w:pPr>
            <w:r>
              <w:rPr>
                <w:sz w:val="16"/>
              </w:rPr>
              <w:t>Major disaster</w:t>
            </w:r>
          </w:p>
        </w:tc>
        <w:tc>
          <w:tcPr>
            <w:tcW w:type="dxa" w:w="1825"/>
          </w:tcPr>
          <w:p>
            <w:pPr>
              <w:spacing w:after="0"/>
              <w:jc w:val="left"/>
            </w:pPr>
            <w:r>
              <w:rPr>
                <w:sz w:val="16"/>
              </w:rPr>
              <w:t>Tropical Storm Helene</w:t>
            </w:r>
          </w:p>
        </w:tc>
        <w:tc>
          <w:tcPr>
            <w:tcW w:type="dxa" w:w="2249"/>
          </w:tcPr>
          <w:p>
            <w:pPr>
              <w:spacing w:after="0"/>
              <w:jc w:val="left"/>
            </w:pPr>
            <w:r>
              <w:rPr>
                <w:sz w:val="16"/>
              </w:rPr>
              <w:t>Hurricane</w:t>
            </w:r>
          </w:p>
        </w:tc>
        <w:tc>
          <w:tcPr>
            <w:tcW w:type="dxa" w:w="2708"/>
          </w:tcPr>
          <w:p>
            <w:pPr>
              <w:spacing w:after="0"/>
              <w:jc w:val="right"/>
            </w:pPr>
            <w:r>
              <w:rPr>
                <w:sz w:val="16"/>
              </w:rPr>
              <w:t>$74,120,882.86</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7"/>
          </w:tcPr>
          <w:p>
            <w:pPr>
              <w:spacing w:after="0"/>
              <w:jc w:val="left"/>
            </w:pPr>
            <w:r>
              <w:rPr>
                <w:sz w:val="16"/>
              </w:rPr>
              <w:t>Emergency</w:t>
            </w:r>
          </w:p>
        </w:tc>
        <w:tc>
          <w:tcPr>
            <w:tcW w:type="dxa" w:w="1825"/>
          </w:tcPr>
          <w:p>
            <w:pPr>
              <w:spacing w:after="0"/>
              <w:jc w:val="left"/>
            </w:pPr>
            <w:r>
              <w:rPr>
                <w:sz w:val="16"/>
              </w:rPr>
              <w:t>Hurricane Helene</w:t>
            </w:r>
          </w:p>
        </w:tc>
        <w:tc>
          <w:tcPr>
            <w:tcW w:type="dxa" w:w="2249"/>
          </w:tcPr>
          <w:p>
            <w:pPr>
              <w:spacing w:after="0"/>
              <w:jc w:val="left"/>
            </w:pPr>
            <w:r>
              <w:rPr>
                <w:sz w:val="16"/>
              </w:rPr>
              <w:t>Hurricane (primary); also designated: Inland Flooding, Landslide</w:t>
            </w:r>
          </w:p>
        </w:tc>
        <w:tc>
          <w:tcPr>
            <w:tcW w:type="dxa" w:w="2708"/>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7"/>
          </w:tcPr>
          <w:p>
            <w:pPr>
              <w:spacing w:after="0"/>
              <w:jc w:val="left"/>
            </w:pPr>
            <w:r>
              <w:rPr>
                <w:sz w:val="16"/>
              </w:rPr>
              <w:t>Emergency</w:t>
            </w:r>
          </w:p>
        </w:tc>
        <w:tc>
          <w:tcPr>
            <w:tcW w:type="dxa" w:w="1825"/>
          </w:tcPr>
          <w:p>
            <w:pPr>
              <w:spacing w:after="0"/>
              <w:jc w:val="left"/>
            </w:pPr>
            <w:r>
              <w:rPr>
                <w:sz w:val="16"/>
              </w:rPr>
              <w:t>Hurricane Ian</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7"/>
          </w:tcPr>
          <w:p>
            <w:pPr>
              <w:spacing w:after="0"/>
              <w:jc w:val="left"/>
            </w:pPr>
            <w:r>
              <w:rPr>
                <w:sz w:val="16"/>
              </w:rPr>
              <w:t>Emergency</w:t>
            </w:r>
          </w:p>
        </w:tc>
        <w:tc>
          <w:tcPr>
            <w:tcW w:type="dxa" w:w="1825"/>
          </w:tcPr>
          <w:p>
            <w:pPr>
              <w:spacing w:after="0"/>
              <w:jc w:val="left"/>
            </w:pPr>
            <w:r>
              <w:rPr>
                <w:sz w:val="16"/>
              </w:rPr>
              <w:t>Hurricane Isaias</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7"/>
          </w:tcPr>
          <w:p>
            <w:pPr>
              <w:spacing w:after="0"/>
              <w:jc w:val="left"/>
            </w:pPr>
            <w:r>
              <w:rPr>
                <w:sz w:val="16"/>
              </w:rPr>
              <w:t>Major disaster</w:t>
            </w:r>
          </w:p>
        </w:tc>
        <w:tc>
          <w:tcPr>
            <w:tcW w:type="dxa" w:w="1825"/>
          </w:tcPr>
          <w:p>
            <w:pPr>
              <w:spacing w:after="0"/>
              <w:jc w:val="left"/>
            </w:pPr>
            <w:r>
              <w:rPr>
                <w:sz w:val="16"/>
              </w:rPr>
              <w:t>COVID-19 Pandemic</w:t>
            </w:r>
          </w:p>
        </w:tc>
        <w:tc>
          <w:tcPr>
            <w:tcW w:type="dxa" w:w="2249"/>
          </w:tcPr>
          <w:p>
            <w:pPr>
              <w:spacing w:after="0"/>
              <w:jc w:val="left"/>
            </w:pPr>
            <w:r>
              <w:rPr>
                <w:sz w:val="16"/>
              </w:rPr>
              <w:t>Non-natural, not counted</w:t>
            </w:r>
          </w:p>
        </w:tc>
        <w:tc>
          <w:tcPr>
            <w:tcW w:type="dxa" w:w="2708"/>
          </w:tcPr>
          <w:p>
            <w:pPr>
              <w:spacing w:after="0"/>
              <w:jc w:val="right"/>
            </w:pPr>
            <w:r>
              <w:rPr>
                <w:sz w:val="16"/>
              </w:rPr>
              <w:t>$12,724,116.90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7"/>
          </w:tcPr>
          <w:p>
            <w:pPr>
              <w:spacing w:after="0"/>
              <w:jc w:val="left"/>
            </w:pPr>
            <w:r>
              <w:rPr>
                <w:sz w:val="16"/>
              </w:rPr>
              <w:t>Emergency</w:t>
            </w:r>
          </w:p>
        </w:tc>
        <w:tc>
          <w:tcPr>
            <w:tcW w:type="dxa" w:w="1825"/>
          </w:tcPr>
          <w:p>
            <w:pPr>
              <w:spacing w:after="0"/>
              <w:jc w:val="left"/>
            </w:pPr>
            <w:r>
              <w:rPr>
                <w:sz w:val="16"/>
              </w:rPr>
              <w:t>COVID-19</w:t>
            </w:r>
          </w:p>
        </w:tc>
        <w:tc>
          <w:tcPr>
            <w:tcW w:type="dxa" w:w="2249"/>
          </w:tcPr>
          <w:p>
            <w:pPr>
              <w:spacing w:after="0"/>
              <w:jc w:val="left"/>
            </w:pPr>
            <w:r>
              <w:rPr>
                <w:sz w:val="16"/>
              </w:rPr>
              <w:t>Non-natural, not counted</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7"/>
          </w:tcPr>
          <w:p>
            <w:pPr>
              <w:spacing w:after="0"/>
              <w:jc w:val="left"/>
            </w:pPr>
            <w:r>
              <w:rPr>
                <w:sz w:val="16"/>
              </w:rPr>
              <w:t>Emergency</w:t>
            </w:r>
          </w:p>
        </w:tc>
        <w:tc>
          <w:tcPr>
            <w:tcW w:type="dxa" w:w="1825"/>
          </w:tcPr>
          <w:p>
            <w:pPr>
              <w:spacing w:after="0"/>
              <w:jc w:val="left"/>
            </w:pPr>
            <w:r>
              <w:rPr>
                <w:sz w:val="16"/>
              </w:rPr>
              <w:t>Hurricane Dorian</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7"/>
          </w:tcPr>
          <w:p>
            <w:pPr>
              <w:spacing w:after="0"/>
              <w:jc w:val="left"/>
            </w:pPr>
            <w:r>
              <w:rPr>
                <w:sz w:val="16"/>
              </w:rPr>
              <w:t>Emergency</w:t>
            </w:r>
          </w:p>
        </w:tc>
        <w:tc>
          <w:tcPr>
            <w:tcW w:type="dxa" w:w="1825"/>
          </w:tcPr>
          <w:p>
            <w:pPr>
              <w:spacing w:after="0"/>
              <w:jc w:val="left"/>
            </w:pPr>
            <w:r>
              <w:rPr>
                <w:sz w:val="16"/>
              </w:rPr>
              <w:t>Hurricane Florence</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2016-11-11</w:t>
            </w:r>
          </w:p>
        </w:tc>
        <w:tc>
          <w:tcPr>
            <w:tcW w:type="dxa" w:w="1037"/>
          </w:tcPr>
          <w:p>
            <w:pPr>
              <w:spacing w:after="0"/>
              <w:jc w:val="left"/>
            </w:pPr>
            <w:r>
              <w:rPr>
                <w:sz w:val="16"/>
              </w:rPr>
              <w:t>2016-11-11</w:t>
            </w:r>
          </w:p>
        </w:tc>
        <w:tc>
          <w:tcPr>
            <w:tcW w:type="dxa" w:w="1037"/>
          </w:tcPr>
          <w:p>
            <w:pPr>
              <w:spacing w:after="0"/>
              <w:jc w:val="left"/>
            </w:pPr>
            <w:r>
              <w:rPr>
                <w:sz w:val="16"/>
              </w:rPr>
              <w:t>FM-5161-NC</w:t>
            </w:r>
          </w:p>
        </w:tc>
        <w:tc>
          <w:tcPr>
            <w:tcW w:type="dxa" w:w="1387"/>
          </w:tcPr>
          <w:p>
            <w:pPr>
              <w:spacing w:after="0"/>
              <w:jc w:val="left"/>
            </w:pPr>
            <w:r>
              <w:rPr>
                <w:sz w:val="16"/>
              </w:rPr>
              <w:t>Fire management</w:t>
            </w:r>
          </w:p>
        </w:tc>
        <w:tc>
          <w:tcPr>
            <w:tcW w:type="dxa" w:w="1825"/>
          </w:tcPr>
          <w:p>
            <w:pPr>
              <w:spacing w:after="0"/>
              <w:jc w:val="left"/>
            </w:pPr>
            <w:r>
              <w:rPr>
                <w:sz w:val="16"/>
              </w:rPr>
              <w:t>Party Rock Fire</w:t>
            </w:r>
          </w:p>
        </w:tc>
        <w:tc>
          <w:tcPr>
            <w:tcW w:type="dxa" w:w="2249"/>
          </w:tcPr>
          <w:p>
            <w:pPr>
              <w:spacing w:after="0"/>
              <w:jc w:val="left"/>
            </w:pPr>
            <w:r>
              <w:rPr>
                <w:sz w:val="16"/>
              </w:rPr>
              <w:t>Wildfire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7"/>
          </w:tcPr>
          <w:p>
            <w:pPr>
              <w:spacing w:after="0"/>
              <w:jc w:val="left"/>
            </w:pPr>
            <w:r>
              <w:rPr>
                <w:sz w:val="16"/>
              </w:rPr>
              <w:t>Emergency</w:t>
            </w:r>
          </w:p>
        </w:tc>
        <w:tc>
          <w:tcPr>
            <w:tcW w:type="dxa" w:w="1825"/>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87"/>
          </w:tcPr>
          <w:p>
            <w:pPr>
              <w:spacing w:after="0"/>
              <w:jc w:val="left"/>
            </w:pPr>
            <w:r>
              <w:rPr>
                <w:sz w:val="16"/>
              </w:rPr>
              <w:t>Major disaster</w:t>
            </w:r>
          </w:p>
        </w:tc>
        <w:tc>
          <w:tcPr>
            <w:tcW w:type="dxa" w:w="1825"/>
          </w:tcPr>
          <w:p>
            <w:pPr>
              <w:spacing w:after="0"/>
              <w:jc w:val="left"/>
            </w:pPr>
            <w:r>
              <w:rPr>
                <w:sz w:val="16"/>
              </w:rPr>
              <w:t>Hurricane Ivan</w:t>
            </w:r>
          </w:p>
        </w:tc>
        <w:tc>
          <w:tcPr>
            <w:tcW w:type="dxa" w:w="2249"/>
          </w:tcPr>
          <w:p>
            <w:pPr>
              <w:spacing w:after="0"/>
              <w:jc w:val="left"/>
            </w:pPr>
            <w:r>
              <w:rPr>
                <w:sz w:val="16"/>
              </w:rPr>
              <w:t>Hurricane</w:t>
            </w:r>
          </w:p>
        </w:tc>
        <w:tc>
          <w:tcPr>
            <w:tcW w:type="dxa" w:w="2708"/>
          </w:tcPr>
          <w:p>
            <w:pPr>
              <w:spacing w:after="0"/>
              <w:jc w:val="right"/>
            </w:pPr>
            <w:r>
              <w:rPr>
                <w:sz w:val="16"/>
              </w:rPr>
              <w:t>$525,089.93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87"/>
          </w:tcPr>
          <w:p>
            <w:pPr>
              <w:spacing w:after="0"/>
              <w:jc w:val="left"/>
            </w:pPr>
            <w:r>
              <w:rPr>
                <w:sz w:val="16"/>
              </w:rPr>
              <w:t>Major disaster</w:t>
            </w:r>
          </w:p>
        </w:tc>
        <w:tc>
          <w:tcPr>
            <w:tcW w:type="dxa" w:w="1825"/>
          </w:tcPr>
          <w:p>
            <w:pPr>
              <w:spacing w:after="0"/>
              <w:jc w:val="left"/>
            </w:pPr>
            <w:r>
              <w:rPr>
                <w:sz w:val="16"/>
              </w:rPr>
              <w:t>Tropical Storm Frances</w:t>
            </w:r>
          </w:p>
        </w:tc>
        <w:tc>
          <w:tcPr>
            <w:tcW w:type="dxa" w:w="2249"/>
          </w:tcPr>
          <w:p>
            <w:pPr>
              <w:spacing w:after="0"/>
              <w:jc w:val="left"/>
            </w:pPr>
            <w:r>
              <w:rPr>
                <w:sz w:val="16"/>
              </w:rPr>
              <w:t>Hurricane</w:t>
            </w:r>
          </w:p>
        </w:tc>
        <w:tc>
          <w:tcPr>
            <w:tcW w:type="dxa" w:w="2708"/>
          </w:tcPr>
          <w:p>
            <w:pPr>
              <w:spacing w:after="0"/>
              <w:jc w:val="right"/>
            </w:pPr>
            <w:r>
              <w:rPr>
                <w:sz w:val="16"/>
              </w:rPr>
              <w:t>$51,705.36</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7"/>
          </w:tcPr>
          <w:p>
            <w:pPr>
              <w:spacing w:after="0"/>
              <w:jc w:val="left"/>
            </w:pPr>
            <w:r>
              <w:rPr>
                <w:sz w:val="16"/>
              </w:rPr>
              <w:t>Major disaster</w:t>
            </w:r>
          </w:p>
        </w:tc>
        <w:tc>
          <w:tcPr>
            <w:tcW w:type="dxa" w:w="1825"/>
          </w:tcPr>
          <w:p>
            <w:pPr>
              <w:spacing w:after="0"/>
              <w:jc w:val="left"/>
            </w:pPr>
            <w:r>
              <w:rPr>
                <w:sz w:val="16"/>
              </w:rPr>
              <w:t>Hurricane Fran</w:t>
            </w:r>
          </w:p>
        </w:tc>
        <w:tc>
          <w:tcPr>
            <w:tcW w:type="dxa" w:w="2249"/>
          </w:tcPr>
          <w:p>
            <w:pPr>
              <w:spacing w:after="0"/>
              <w:jc w:val="left"/>
            </w:pPr>
            <w:r>
              <w:rPr>
                <w:sz w:val="16"/>
              </w:rPr>
              <w:t>Hurricane</w:t>
            </w:r>
          </w:p>
        </w:tc>
        <w:tc>
          <w:tcPr>
            <w:tcW w:type="dxa" w:w="2708"/>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87"/>
          </w:tcPr>
          <w:p>
            <w:pPr>
              <w:spacing w:after="0"/>
              <w:jc w:val="left"/>
            </w:pPr>
            <w:r>
              <w:rPr>
                <w:sz w:val="16"/>
              </w:rPr>
              <w:t>Major disaster</w:t>
            </w:r>
          </w:p>
        </w:tc>
        <w:tc>
          <w:tcPr>
            <w:tcW w:type="dxa" w:w="1825"/>
          </w:tcPr>
          <w:p>
            <w:pPr>
              <w:spacing w:after="0"/>
              <w:jc w:val="left"/>
            </w:pPr>
            <w:r>
              <w:rPr>
                <w:sz w:val="16"/>
              </w:rPr>
              <w:t>Winter Storm</w:t>
            </w:r>
          </w:p>
        </w:tc>
        <w:tc>
          <w:tcPr>
            <w:tcW w:type="dxa" w:w="2249"/>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7"/>
          </w:tcPr>
          <w:p>
            <w:pPr>
              <w:spacing w:after="0"/>
              <w:jc w:val="left"/>
            </w:pPr>
            <w:r>
              <w:rPr>
                <w:sz w:val="16"/>
              </w:rPr>
              <w:t>Major disaster</w:t>
            </w:r>
          </w:p>
        </w:tc>
        <w:tc>
          <w:tcPr>
            <w:tcW w:type="dxa" w:w="1825"/>
          </w:tcPr>
          <w:p>
            <w:pPr>
              <w:spacing w:after="0"/>
              <w:jc w:val="left"/>
            </w:pPr>
            <w:r>
              <w:rPr>
                <w:sz w:val="16"/>
              </w:rPr>
              <w:t>Blizzard of 96</w:t>
            </w:r>
          </w:p>
        </w:tc>
        <w:tc>
          <w:tcPr>
            <w:tcW w:type="dxa" w:w="2249"/>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87"/>
          </w:tcPr>
          <w:p>
            <w:pPr>
              <w:spacing w:after="0"/>
              <w:jc w:val="left"/>
            </w:pPr>
            <w:r>
              <w:rPr>
                <w:sz w:val="16"/>
              </w:rPr>
              <w:t>Emergency</w:t>
            </w:r>
          </w:p>
        </w:tc>
        <w:tc>
          <w:tcPr>
            <w:tcW w:type="dxa" w:w="1825"/>
          </w:tcPr>
          <w:p>
            <w:pPr>
              <w:spacing w:after="0"/>
              <w:jc w:val="left"/>
            </w:pPr>
            <w:r>
              <w:rPr>
                <w:sz w:val="16"/>
              </w:rPr>
              <w:t>Severe Snowfall &amp; Winter Storm</w:t>
            </w:r>
          </w:p>
        </w:tc>
        <w:tc>
          <w:tcPr>
            <w:tcW w:type="dxa" w:w="2249"/>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1977-11-09</w:t>
            </w:r>
          </w:p>
        </w:tc>
        <w:tc>
          <w:tcPr>
            <w:tcW w:type="dxa" w:w="1037"/>
          </w:tcPr>
          <w:p>
            <w:pPr>
              <w:spacing w:after="0"/>
              <w:jc w:val="left"/>
            </w:pPr>
            <w:r>
              <w:rPr>
                <w:sz w:val="16"/>
              </w:rPr>
              <w:t>1977-11-09</w:t>
            </w:r>
          </w:p>
        </w:tc>
        <w:tc>
          <w:tcPr>
            <w:tcW w:type="dxa" w:w="1037"/>
          </w:tcPr>
          <w:p>
            <w:pPr>
              <w:spacing w:after="0"/>
              <w:jc w:val="left"/>
            </w:pPr>
            <w:r>
              <w:rPr>
                <w:sz w:val="16"/>
              </w:rPr>
              <w:t>DR-542-NC</w:t>
            </w:r>
          </w:p>
        </w:tc>
        <w:tc>
          <w:tcPr>
            <w:tcW w:type="dxa" w:w="1387"/>
          </w:tcPr>
          <w:p>
            <w:pPr>
              <w:spacing w:after="0"/>
              <w:jc w:val="left"/>
            </w:pPr>
            <w:r>
              <w:rPr>
                <w:sz w:val="16"/>
              </w:rPr>
              <w:t>Major disaster</w:t>
            </w:r>
          </w:p>
        </w:tc>
        <w:tc>
          <w:tcPr>
            <w:tcW w:type="dxa" w:w="1825"/>
          </w:tcPr>
          <w:p>
            <w:pPr>
              <w:spacing w:after="0"/>
              <w:jc w:val="left"/>
            </w:pPr>
            <w:r>
              <w:rPr>
                <w:sz w:val="16"/>
              </w:rPr>
              <w:t>Severe Storms &amp; Flooding</w:t>
            </w:r>
          </w:p>
        </w:tc>
        <w:tc>
          <w:tcPr>
            <w:tcW w:type="dxa" w:w="2249"/>
          </w:tcPr>
          <w:p>
            <w:pPr>
              <w:spacing w:after="0"/>
              <w:jc w:val="left"/>
            </w:pPr>
            <w:r>
              <w:rPr>
                <w:sz w:val="16"/>
              </w:rPr>
              <w:t>Inland Flooding</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24</w:t>
            </w:r>
          </w:p>
        </w:tc>
        <w:tc>
          <w:tcPr>
            <w:tcW w:type="dxa" w:w="1116"/>
          </w:tcPr>
          <w:p>
            <w:pPr>
              <w:spacing w:after="0"/>
              <w:jc w:val="right"/>
            </w:pPr>
            <w:r>
              <w:rPr>
                <w:sz w:val="16"/>
              </w:rPr>
              <w:t>2</w:t>
            </w:r>
          </w:p>
        </w:tc>
        <w:tc>
          <w:tcPr>
            <w:tcW w:type="dxa" w:w="1933"/>
          </w:tcPr>
          <w:p>
            <w:pPr>
              <w:spacing w:after="0"/>
              <w:jc w:val="right"/>
            </w:pPr>
            <w:r>
              <w:rPr>
                <w:sz w:val="16"/>
              </w:rPr>
              <w:t>4</w:t>
            </w:r>
          </w:p>
        </w:tc>
        <w:tc>
          <w:tcPr>
            <w:tcW w:type="dxa" w:w="775"/>
          </w:tcPr>
          <w:p>
            <w:pPr>
              <w:spacing w:after="0"/>
              <w:jc w:val="right"/>
            </w:pPr>
            <w:r>
              <w:rPr>
                <w:sz w:val="16"/>
              </w:rPr>
              <w:t>9</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36</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152</w:t>
            </w:r>
          </w:p>
        </w:tc>
        <w:tc>
          <w:tcPr>
            <w:tcW w:type="dxa" w:w="1116"/>
          </w:tcPr>
          <w:p>
            <w:pPr>
              <w:spacing w:after="0"/>
              <w:jc w:val="right"/>
            </w:pPr>
            <w:r>
              <w:rPr>
                <w:sz w:val="16"/>
              </w:rPr>
              <w:t>7</w:t>
            </w:r>
          </w:p>
        </w:tc>
        <w:tc>
          <w:tcPr>
            <w:tcW w:type="dxa" w:w="1933"/>
          </w:tcPr>
          <w:p>
            <w:pPr>
              <w:spacing w:after="0"/>
              <w:jc w:val="right"/>
            </w:pPr>
            <w:r>
              <w:rPr>
                <w:sz w:val="16"/>
              </w:rPr>
              <w:t>3</w:t>
            </w:r>
          </w:p>
        </w:tc>
        <w:tc>
          <w:tcPr>
            <w:tcW w:type="dxa" w:w="775"/>
          </w:tcPr>
          <w:p>
            <w:pPr>
              <w:spacing w:after="0"/>
              <w:jc w:val="right"/>
            </w:pPr>
            <w:r>
              <w:rPr>
                <w:sz w:val="16"/>
              </w:rPr>
              <w:t>13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8</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17</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107</w:t>
            </w:r>
          </w:p>
        </w:tc>
        <w:tc>
          <w:tcPr>
            <w:tcW w:type="dxa" w:w="1116"/>
          </w:tcPr>
          <w:p>
            <w:pPr>
              <w:spacing w:after="0"/>
              <w:jc w:val="right"/>
            </w:pPr>
            <w:r>
              <w:rPr>
                <w:sz w:val="16"/>
              </w:rPr>
              <w:t>1</w:t>
            </w:r>
          </w:p>
        </w:tc>
        <w:tc>
          <w:tcPr>
            <w:tcW w:type="dxa" w:w="1933"/>
          </w:tcPr>
          <w:p>
            <w:pPr>
              <w:spacing w:after="0"/>
              <w:jc w:val="right"/>
            </w:pPr>
            <w:r>
              <w:rPr>
                <w:sz w:val="16"/>
              </w:rPr>
              <w:t>7</w:t>
            </w:r>
          </w:p>
        </w:tc>
        <w:tc>
          <w:tcPr>
            <w:tcW w:type="dxa" w:w="775"/>
          </w:tcPr>
          <w:p>
            <w:pPr>
              <w:spacing w:after="0"/>
              <w:jc w:val="right"/>
            </w:pPr>
            <w:r>
              <w:rPr>
                <w:sz w:val="16"/>
              </w:rPr>
              <w:t>15</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Lightning</w:t>
            </w:r>
          </w:p>
        </w:tc>
        <w:tc>
          <w:tcPr>
            <w:tcW w:type="dxa" w:w="2024"/>
          </w:tcPr>
          <w:p>
            <w:pPr>
              <w:spacing w:after="0"/>
              <w:jc w:val="right"/>
            </w:pPr>
            <w:r>
              <w:rPr>
                <w:sz w:val="16"/>
              </w:rPr>
              <w:t>19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210</w:t>
            </w:r>
          </w:p>
        </w:tc>
        <w:tc>
          <w:tcPr>
            <w:tcW w:type="dxa" w:w="1116"/>
          </w:tcPr>
          <w:p>
            <w:pPr>
              <w:spacing w:after="0"/>
              <w:jc w:val="right"/>
            </w:pPr>
            <w:r>
              <w:rPr>
                <w:sz w:val="16"/>
              </w:rPr>
              <w:t>7</w:t>
            </w:r>
          </w:p>
        </w:tc>
        <w:tc>
          <w:tcPr>
            <w:tcW w:type="dxa" w:w="1933"/>
          </w:tcPr>
          <w:p>
            <w:pPr>
              <w:spacing w:after="0"/>
              <w:jc w:val="right"/>
            </w:pPr>
            <w:r>
              <w:rPr>
                <w:sz w:val="16"/>
              </w:rPr>
              <w:t>7</w:t>
            </w:r>
          </w:p>
        </w:tc>
        <w:tc>
          <w:tcPr>
            <w:tcW w:type="dxa" w:w="775"/>
          </w:tcPr>
          <w:p>
            <w:pPr>
              <w:spacing w:after="0"/>
              <w:jc w:val="right"/>
            </w:pPr>
            <w:r>
              <w:rPr>
                <w:sz w:val="16"/>
              </w:rPr>
              <w:t>22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42 High Wind and 7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143</w:t>
            </w:r>
          </w:p>
        </w:tc>
        <w:tc>
          <w:tcPr>
            <w:tcW w:type="dxa" w:w="1116"/>
          </w:tcPr>
          <w:p>
            <w:pPr>
              <w:spacing w:after="0"/>
              <w:jc w:val="right"/>
            </w:pPr>
            <w:r>
              <w:rPr>
                <w:sz w:val="16"/>
              </w:rPr>
              <w:t>1</w:t>
            </w:r>
          </w:p>
        </w:tc>
        <w:tc>
          <w:tcPr>
            <w:tcW w:type="dxa" w:w="1933"/>
          </w:tcPr>
          <w:p>
            <w:pPr>
              <w:spacing w:after="0"/>
              <w:jc w:val="right"/>
            </w:pPr>
            <w:r>
              <w:rPr>
                <w:sz w:val="16"/>
              </w:rPr>
              <w:t>3</w:t>
            </w:r>
          </w:p>
        </w:tc>
        <w:tc>
          <w:tcPr>
            <w:tcW w:type="dxa" w:w="775"/>
          </w:tcPr>
          <w:p>
            <w:pPr>
              <w:spacing w:after="0"/>
              <w:jc w:val="right"/>
            </w:pPr>
            <w:r>
              <w:rPr>
                <w:sz w:val="16"/>
              </w:rPr>
              <w:t>8</w:t>
            </w:r>
          </w:p>
        </w:tc>
        <w:tc>
          <w:tcPr>
            <w:tcW w:type="dxa" w:w="1597"/>
          </w:tcPr>
          <w:p>
            <w:pPr>
              <w:spacing w:after="0"/>
              <w:jc w:val="right"/>
            </w:pPr>
            <w:r>
              <w:rPr>
                <w:sz w:val="16"/>
              </w:rPr>
              <w:t>4</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4"/>
        <w:gridCol w:w="3151"/>
        <w:gridCol w:w="927"/>
        <w:gridCol w:w="2376"/>
        <w:gridCol w:w="1433"/>
        <w:gridCol w:w="21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4"/>
            <w:shd w:val="clear" w:color="auto" w:fill="E8E8E8"/>
          </w:tcPr>
          <w:p>
            <w:pPr>
              <w:spacing w:after="0"/>
              <w:jc w:val="left"/>
            </w:pPr>
            <w:r>
              <w:rPr>
                <w:b/>
                <w:sz w:val="16"/>
              </w:rPr>
              <w:t>Magnitude or extent</w:t>
            </w:r>
          </w:p>
        </w:tc>
        <w:tc>
          <w:tcPr>
            <w:tcW w:type="dxa" w:w="3151"/>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6"/>
            <w:shd w:val="clear" w:color="auto" w:fill="E8E8E8"/>
          </w:tcPr>
          <w:p>
            <w:pPr>
              <w:spacing w:after="0"/>
              <w:jc w:val="left"/>
            </w:pPr>
            <w:r>
              <w:rPr>
                <w:b/>
                <w:sz w:val="16"/>
              </w:rPr>
              <w:t>Location</w:t>
            </w:r>
          </w:p>
        </w:tc>
        <w:tc>
          <w:tcPr>
            <w:tcW w:type="dxa" w:w="1433"/>
            <w:shd w:val="clear" w:color="auto" w:fill="E8E8E8"/>
          </w:tcPr>
          <w:p>
            <w:pPr>
              <w:spacing w:after="0"/>
              <w:jc w:val="left"/>
            </w:pPr>
            <w:r>
              <w:rPr>
                <w:b/>
                <w:sz w:val="16"/>
              </w:rPr>
              <w:t>Flags</w:t>
            </w:r>
          </w:p>
        </w:tc>
        <w:tc>
          <w:tcPr>
            <w:tcW w:type="dxa" w:w="21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2024-09-26</w:t>
            </w:r>
          </w:p>
        </w:tc>
        <w:tc>
          <w:tcPr>
            <w:tcW w:type="dxa" w:w="1215"/>
          </w:tcPr>
          <w:p>
            <w:pPr>
              <w:spacing w:after="0"/>
              <w:jc w:val="left"/>
            </w:pPr>
            <w:r>
              <w:rPr>
                <w:sz w:val="16"/>
              </w:rPr>
              <w:t>Flash Flood</w:t>
            </w:r>
          </w:p>
        </w:tc>
        <w:tc>
          <w:tcPr>
            <w:tcW w:type="dxa" w:w="1854"/>
          </w:tcPr>
          <w:p>
            <w:pPr>
              <w:spacing w:after="0"/>
              <w:jc w:val="left"/>
            </w:pPr>
          </w:p>
        </w:tc>
        <w:tc>
          <w:tcPr>
            <w:tcW w:type="dxa" w:w="3151"/>
          </w:tcPr>
          <w:p>
            <w:pPr>
              <w:spacing w:after="0"/>
              <w:jc w:val="left"/>
            </w:pPr>
            <w:r>
              <w:rPr>
                <w:sz w:val="16"/>
              </w:rPr>
              <w:t>$200,000,000 property; $0 crops (2024 dollars)</w:t>
            </w:r>
          </w:p>
        </w:tc>
        <w:tc>
          <w:tcPr>
            <w:tcW w:type="dxa" w:w="927"/>
          </w:tcPr>
          <w:p>
            <w:pPr>
              <w:spacing w:after="0"/>
              <w:jc w:val="right"/>
            </w:pPr>
            <w:r>
              <w:rPr>
                <w:sz w:val="16"/>
              </w:rPr>
              <w:t>7, 0</w:t>
            </w:r>
          </w:p>
        </w:tc>
        <w:tc>
          <w:tcPr>
            <w:tcW w:type="dxa" w:w="2376"/>
          </w:tcPr>
          <w:p>
            <w:pPr>
              <w:spacing w:after="0"/>
              <w:jc w:val="left"/>
            </w:pPr>
            <w:r>
              <w:rPr>
                <w:sz w:val="16"/>
              </w:rPr>
              <w:t>BAT CAVE to BEARWALLOW</w:t>
            </w:r>
          </w:p>
        </w:tc>
        <w:tc>
          <w:tcPr>
            <w:tcW w:type="dxa" w:w="1433"/>
          </w:tcPr>
          <w:p>
            <w:pPr>
              <w:spacing w:after="0"/>
              <w:jc w:val="left"/>
            </w:pPr>
            <w:r>
              <w:rPr>
                <w:sz w:val="16"/>
              </w:rPr>
              <w:t>in the 12 months before plan approval; within last 5 years</w:t>
            </w:r>
          </w:p>
        </w:tc>
        <w:tc>
          <w:tcPr>
            <w:tcW w:type="dxa" w:w="2118"/>
          </w:tcPr>
          <w:p>
            <w:pPr>
              <w:spacing w:after="0"/>
              <w:jc w:val="left"/>
            </w:pPr>
            <w:r>
              <w:rPr>
                <w:sz w:val="16"/>
              </w:rPr>
              <w:t>deaths or injuries recorded</w:t>
            </w:r>
          </w:p>
        </w:tc>
      </w:tr>
      <w:tr>
        <w:trPr>
          <w:cantSplit/>
        </w:trPr>
        <w:tc>
          <w:tcPr>
            <w:tcW w:type="dxa" w:w="1037"/>
          </w:tcPr>
          <w:p>
            <w:pPr>
              <w:spacing w:after="0"/>
              <w:jc w:val="left"/>
            </w:pPr>
            <w:r>
              <w:rPr>
                <w:sz w:val="16"/>
              </w:rPr>
              <w:t>2012-05-01</w:t>
            </w:r>
          </w:p>
        </w:tc>
        <w:tc>
          <w:tcPr>
            <w:tcW w:type="dxa" w:w="1215"/>
          </w:tcPr>
          <w:p>
            <w:pPr>
              <w:spacing w:after="0"/>
              <w:jc w:val="left"/>
            </w:pPr>
            <w:r>
              <w:rPr>
                <w:sz w:val="16"/>
              </w:rPr>
              <w:t>Hail</w:t>
            </w:r>
          </w:p>
        </w:tc>
        <w:tc>
          <w:tcPr>
            <w:tcW w:type="dxa" w:w="1854"/>
          </w:tcPr>
          <w:p>
            <w:pPr>
              <w:spacing w:after="0"/>
              <w:jc w:val="left"/>
            </w:pPr>
            <w:r>
              <w:rPr>
                <w:sz w:val="16"/>
              </w:rPr>
              <w:t>2.5 in</w:t>
            </w:r>
          </w:p>
        </w:tc>
        <w:tc>
          <w:tcPr>
            <w:tcW w:type="dxa" w:w="3151"/>
          </w:tcPr>
          <w:p>
            <w:pPr>
              <w:spacing w:after="0"/>
              <w:jc w:val="left"/>
            </w:pPr>
            <w:r>
              <w:rPr>
                <w:sz w:val="16"/>
              </w:rPr>
              <w:t>damage not reported</w:t>
            </w:r>
          </w:p>
        </w:tc>
        <w:tc>
          <w:tcPr>
            <w:tcW w:type="dxa" w:w="927"/>
          </w:tcPr>
          <w:p>
            <w:pPr>
              <w:spacing w:after="0"/>
              <w:jc w:val="right"/>
            </w:pPr>
            <w:r>
              <w:rPr>
                <w:sz w:val="16"/>
              </w:rPr>
              <w:t>0, 0</w:t>
            </w:r>
          </w:p>
        </w:tc>
        <w:tc>
          <w:tcPr>
            <w:tcW w:type="dxa" w:w="2376"/>
          </w:tcPr>
          <w:p>
            <w:pPr>
              <w:spacing w:after="0"/>
              <w:jc w:val="left"/>
            </w:pPr>
            <w:r>
              <w:rPr>
                <w:sz w:val="16"/>
              </w:rPr>
              <w:t>FLETCHER</w:t>
            </w:r>
          </w:p>
        </w:tc>
        <w:tc>
          <w:tcPr>
            <w:tcW w:type="dxa" w:w="1433"/>
          </w:tcPr>
          <w:p>
            <w:pPr>
              <w:spacing w:after="0"/>
              <w:jc w:val="left"/>
            </w:pPr>
          </w:p>
        </w:tc>
        <w:tc>
          <w:tcPr>
            <w:tcW w:type="dxa" w:w="2118"/>
          </w:tcPr>
          <w:p>
            <w:pPr>
              <w:spacing w:after="0"/>
              <w:jc w:val="left"/>
            </w:pPr>
            <w:r>
              <w:rPr>
                <w:sz w:val="16"/>
              </w:rPr>
              <w:t>B1-c worst recorded: Hail</w:t>
            </w:r>
          </w:p>
        </w:tc>
      </w:tr>
      <w:tr>
        <w:trPr>
          <w:cantSplit/>
        </w:trPr>
        <w:tc>
          <w:tcPr>
            <w:tcW w:type="dxa" w:w="1037"/>
          </w:tcPr>
          <w:p>
            <w:pPr>
              <w:spacing w:after="0"/>
              <w:jc w:val="left"/>
            </w:pPr>
            <w:r>
              <w:rPr>
                <w:sz w:val="16"/>
              </w:rPr>
              <w:t>2012-04-05</w:t>
            </w:r>
          </w:p>
        </w:tc>
        <w:tc>
          <w:tcPr>
            <w:tcW w:type="dxa" w:w="1215"/>
          </w:tcPr>
          <w:p>
            <w:pPr>
              <w:spacing w:after="0"/>
              <w:jc w:val="left"/>
            </w:pPr>
            <w:r>
              <w:rPr>
                <w:sz w:val="16"/>
              </w:rPr>
              <w:t>Lightning</w:t>
            </w:r>
          </w:p>
        </w:tc>
        <w:tc>
          <w:tcPr>
            <w:tcW w:type="dxa" w:w="1854"/>
          </w:tcPr>
          <w:p>
            <w:pPr>
              <w:spacing w:after="0"/>
              <w:jc w:val="left"/>
            </w:pPr>
          </w:p>
        </w:tc>
        <w:tc>
          <w:tcPr>
            <w:tcW w:type="dxa" w:w="3151"/>
          </w:tcPr>
          <w:p>
            <w:pPr>
              <w:spacing w:after="0"/>
              <w:jc w:val="left"/>
            </w:pPr>
            <w:r>
              <w:rPr>
                <w:sz w:val="16"/>
              </w:rPr>
              <w:t>$200,000 property; crops not reported (2012 dollars)</w:t>
            </w:r>
          </w:p>
        </w:tc>
        <w:tc>
          <w:tcPr>
            <w:tcW w:type="dxa" w:w="927"/>
          </w:tcPr>
          <w:p>
            <w:pPr>
              <w:spacing w:after="0"/>
              <w:jc w:val="right"/>
            </w:pPr>
            <w:r>
              <w:rPr>
                <w:sz w:val="16"/>
              </w:rPr>
              <w:t>0, 0</w:t>
            </w:r>
          </w:p>
        </w:tc>
        <w:tc>
          <w:tcPr>
            <w:tcW w:type="dxa" w:w="2376"/>
          </w:tcPr>
          <w:p>
            <w:pPr>
              <w:spacing w:after="0"/>
              <w:jc w:val="left"/>
            </w:pPr>
            <w:r>
              <w:rPr>
                <w:sz w:val="16"/>
              </w:rPr>
              <w:t>VALLEY HILL</w:t>
            </w:r>
          </w:p>
        </w:tc>
        <w:tc>
          <w:tcPr>
            <w:tcW w:type="dxa" w:w="1433"/>
          </w:tcPr>
          <w:p>
            <w:pPr>
              <w:spacing w:after="0"/>
              <w:jc w:val="left"/>
            </w:pPr>
          </w:p>
        </w:tc>
        <w:tc>
          <w:tcPr>
            <w:tcW w:type="dxa" w:w="2118"/>
          </w:tcPr>
          <w:p>
            <w:pPr>
              <w:spacing w:after="0"/>
              <w:jc w:val="left"/>
            </w:pPr>
            <w:r>
              <w:rPr>
                <w:sz w:val="16"/>
              </w:rPr>
              <w:t>B1-c worst recorded: Lightning</w:t>
            </w:r>
          </w:p>
        </w:tc>
      </w:tr>
      <w:tr>
        <w:trPr>
          <w:cantSplit/>
        </w:trPr>
        <w:tc>
          <w:tcPr>
            <w:tcW w:type="dxa" w:w="1037"/>
          </w:tcPr>
          <w:p>
            <w:pPr>
              <w:spacing w:after="0"/>
              <w:jc w:val="left"/>
            </w:pPr>
            <w:r>
              <w:rPr>
                <w:sz w:val="16"/>
              </w:rPr>
              <w:t>2011-04-04</w:t>
            </w:r>
          </w:p>
        </w:tc>
        <w:tc>
          <w:tcPr>
            <w:tcW w:type="dxa" w:w="1215"/>
          </w:tcPr>
          <w:p>
            <w:pPr>
              <w:spacing w:after="0"/>
              <w:jc w:val="left"/>
            </w:pPr>
            <w:r>
              <w:rPr>
                <w:sz w:val="16"/>
              </w:rPr>
              <w:t>Thunderstorm Wind</w:t>
            </w:r>
          </w:p>
        </w:tc>
        <w:tc>
          <w:tcPr>
            <w:tcW w:type="dxa" w:w="1854"/>
          </w:tcPr>
          <w:p>
            <w:pPr>
              <w:spacing w:after="0"/>
              <w:jc w:val="left"/>
            </w:pPr>
            <w:r>
              <w:rPr>
                <w:sz w:val="16"/>
              </w:rPr>
              <w:t>60 kt (69 mph) estimated gust</w:t>
            </w:r>
          </w:p>
        </w:tc>
        <w:tc>
          <w:tcPr>
            <w:tcW w:type="dxa" w:w="3151"/>
          </w:tcPr>
          <w:p>
            <w:pPr>
              <w:spacing w:after="0"/>
              <w:jc w:val="left"/>
            </w:pPr>
            <w:r>
              <w:rPr>
                <w:sz w:val="16"/>
              </w:rPr>
              <w:t>damage not reported</w:t>
            </w:r>
          </w:p>
        </w:tc>
        <w:tc>
          <w:tcPr>
            <w:tcW w:type="dxa" w:w="927"/>
          </w:tcPr>
          <w:p>
            <w:pPr>
              <w:spacing w:after="0"/>
              <w:jc w:val="right"/>
            </w:pPr>
            <w:r>
              <w:rPr>
                <w:sz w:val="16"/>
              </w:rPr>
              <w:t>0, 0</w:t>
            </w:r>
          </w:p>
        </w:tc>
        <w:tc>
          <w:tcPr>
            <w:tcW w:type="dxa" w:w="2376"/>
          </w:tcPr>
          <w:p>
            <w:pPr>
              <w:spacing w:after="0"/>
              <w:jc w:val="left"/>
            </w:pPr>
            <w:r>
              <w:rPr>
                <w:sz w:val="16"/>
              </w:rPr>
              <w:t>ETOWAH to LAUREL PARK</w:t>
            </w:r>
          </w:p>
        </w:tc>
        <w:tc>
          <w:tcPr>
            <w:tcW w:type="dxa" w:w="1433"/>
          </w:tcPr>
          <w:p>
            <w:pPr>
              <w:spacing w:after="0"/>
              <w:jc w:val="left"/>
            </w:pPr>
          </w:p>
        </w:tc>
        <w:tc>
          <w:tcPr>
            <w:tcW w:type="dxa" w:w="2118"/>
          </w:tcPr>
          <w:p>
            <w:pPr>
              <w:spacing w:after="0"/>
              <w:jc w:val="left"/>
            </w:pPr>
            <w:r>
              <w:rPr>
                <w:sz w:val="16"/>
              </w:rPr>
              <w:t>B1-c worst recorded: Thunderstorm Wind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854"/>
          </w:tcPr>
          <w:p>
            <w:pPr>
              <w:spacing w:after="0"/>
              <w:jc w:val="left"/>
            </w:pPr>
          </w:p>
        </w:tc>
        <w:tc>
          <w:tcPr>
            <w:tcW w:type="dxa" w:w="3151"/>
          </w:tcPr>
          <w:p>
            <w:pPr>
              <w:spacing w:after="0"/>
              <w:jc w:val="left"/>
            </w:pPr>
            <w:r>
              <w:rPr>
                <w:sz w:val="16"/>
              </w:rPr>
              <w:t>$0 property; $0 crops (zone total, 2007 dollars)</w:t>
            </w:r>
          </w:p>
        </w:tc>
        <w:tc>
          <w:tcPr>
            <w:tcW w:type="dxa" w:w="927"/>
          </w:tcPr>
          <w:p>
            <w:pPr>
              <w:spacing w:after="0"/>
              <w:jc w:val="right"/>
            </w:pPr>
            <w:r>
              <w:rPr>
                <w:sz w:val="16"/>
              </w:rPr>
              <w:t>0, 0</w:t>
            </w:r>
          </w:p>
        </w:tc>
        <w:tc>
          <w:tcPr>
            <w:tcW w:type="dxa" w:w="2376"/>
          </w:tcPr>
          <w:p>
            <w:pPr>
              <w:spacing w:after="0"/>
              <w:jc w:val="left"/>
            </w:pPr>
            <w:r>
              <w:rPr>
                <w:sz w:val="16"/>
              </w:rPr>
              <w:t>NWS zone NCZ065 (HENDERSON), zone-level</w:t>
            </w:r>
          </w:p>
        </w:tc>
        <w:tc>
          <w:tcPr>
            <w:tcW w:type="dxa" w:w="1433"/>
          </w:tcPr>
          <w:p>
            <w:pPr>
              <w:spacing w:after="0"/>
              <w:jc w:val="left"/>
            </w:pPr>
          </w:p>
        </w:tc>
        <w:tc>
          <w:tcPr>
            <w:tcW w:type="dxa" w:w="2118"/>
          </w:tcPr>
          <w:p>
            <w:pPr>
              <w:spacing w:after="0"/>
              <w:jc w:val="left"/>
            </w:pPr>
            <w:r>
              <w:rPr>
                <w:sz w:val="16"/>
              </w:rPr>
              <w:t>B1-c worst recorded: Drought</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854"/>
          </w:tcPr>
          <w:p>
            <w:pPr>
              <w:spacing w:after="0"/>
              <w:jc w:val="left"/>
            </w:pPr>
            <w:r>
              <w:rPr>
                <w:sz w:val="16"/>
              </w:rPr>
              <w:t>65 kt (75 mph) estimated gust</w:t>
            </w:r>
          </w:p>
        </w:tc>
        <w:tc>
          <w:tcPr>
            <w:tcW w:type="dxa" w:w="3151"/>
          </w:tcPr>
          <w:p>
            <w:pPr>
              <w:spacing w:after="0"/>
              <w:jc w:val="left"/>
            </w:pPr>
            <w:r>
              <w:rPr>
                <w:sz w:val="16"/>
              </w:rPr>
              <w:t>$1,000,000 property; $1,000,000 crops (zone total, 2007 dollars)</w:t>
            </w:r>
          </w:p>
        </w:tc>
        <w:tc>
          <w:tcPr>
            <w:tcW w:type="dxa" w:w="927"/>
          </w:tcPr>
          <w:p>
            <w:pPr>
              <w:spacing w:after="0"/>
              <w:jc w:val="right"/>
            </w:pPr>
            <w:r>
              <w:rPr>
                <w:sz w:val="16"/>
              </w:rPr>
              <w:t>1, 0</w:t>
            </w:r>
          </w:p>
        </w:tc>
        <w:tc>
          <w:tcPr>
            <w:tcW w:type="dxa" w:w="2376"/>
          </w:tcPr>
          <w:p>
            <w:pPr>
              <w:spacing w:after="0"/>
              <w:jc w:val="left"/>
            </w:pPr>
            <w:r>
              <w:rPr>
                <w:sz w:val="16"/>
              </w:rPr>
              <w:t>NWS zone NCZ065 (HENDERSON), zone-level</w:t>
            </w:r>
          </w:p>
        </w:tc>
        <w:tc>
          <w:tcPr>
            <w:tcW w:type="dxa" w:w="1433"/>
          </w:tcPr>
          <w:p>
            <w:pPr>
              <w:spacing w:after="0"/>
              <w:jc w:val="left"/>
            </w:pPr>
          </w:p>
        </w:tc>
        <w:tc>
          <w:tcPr>
            <w:tcW w:type="dxa" w:w="2118"/>
          </w:tcPr>
          <w:p>
            <w:pPr>
              <w:spacing w:after="0"/>
              <w:jc w:val="left"/>
            </w:pPr>
            <w:r>
              <w:rPr>
                <w:sz w:val="16"/>
              </w:rPr>
              <w:t>deaths or injuries recorded</w:t>
            </w:r>
          </w:p>
        </w:tc>
      </w:tr>
      <w:tr>
        <w:trPr>
          <w:cantSplit/>
        </w:trPr>
        <w:tc>
          <w:tcPr>
            <w:tcW w:type="dxa" w:w="1037"/>
          </w:tcPr>
          <w:p>
            <w:pPr>
              <w:spacing w:after="0"/>
              <w:jc w:val="left"/>
            </w:pPr>
            <w:r>
              <w:rPr>
                <w:sz w:val="16"/>
              </w:rPr>
              <w:t>2007-04-15</w:t>
            </w:r>
          </w:p>
        </w:tc>
        <w:tc>
          <w:tcPr>
            <w:tcW w:type="dxa" w:w="1215"/>
          </w:tcPr>
          <w:p>
            <w:pPr>
              <w:spacing w:after="0"/>
              <w:jc w:val="left"/>
            </w:pPr>
            <w:r>
              <w:rPr>
                <w:sz w:val="16"/>
              </w:rPr>
              <w:t>High Wind</w:t>
            </w:r>
          </w:p>
        </w:tc>
        <w:tc>
          <w:tcPr>
            <w:tcW w:type="dxa" w:w="1854"/>
          </w:tcPr>
          <w:p>
            <w:pPr>
              <w:spacing w:after="0"/>
              <w:jc w:val="left"/>
            </w:pPr>
            <w:r>
              <w:rPr>
                <w:sz w:val="16"/>
              </w:rPr>
              <w:t>70 kt (81 mph) estimated gust</w:t>
            </w:r>
          </w:p>
        </w:tc>
        <w:tc>
          <w:tcPr>
            <w:tcW w:type="dxa" w:w="3151"/>
          </w:tcPr>
          <w:p>
            <w:pPr>
              <w:spacing w:after="0"/>
              <w:jc w:val="left"/>
            </w:pPr>
            <w:r>
              <w:rPr>
                <w:sz w:val="16"/>
              </w:rPr>
              <w:t>$0 property; $0 crops (zone total, 2007 dollars)</w:t>
            </w:r>
          </w:p>
        </w:tc>
        <w:tc>
          <w:tcPr>
            <w:tcW w:type="dxa" w:w="927"/>
          </w:tcPr>
          <w:p>
            <w:pPr>
              <w:spacing w:after="0"/>
              <w:jc w:val="right"/>
            </w:pPr>
            <w:r>
              <w:rPr>
                <w:sz w:val="16"/>
              </w:rPr>
              <w:t>0, 3</w:t>
            </w:r>
          </w:p>
        </w:tc>
        <w:tc>
          <w:tcPr>
            <w:tcW w:type="dxa" w:w="2376"/>
          </w:tcPr>
          <w:p>
            <w:pPr>
              <w:spacing w:after="0"/>
              <w:jc w:val="left"/>
            </w:pPr>
            <w:r>
              <w:rPr>
                <w:sz w:val="16"/>
              </w:rPr>
              <w:t>NWS zone NCZ065 (HENDERSON), zone-level</w:t>
            </w:r>
          </w:p>
        </w:tc>
        <w:tc>
          <w:tcPr>
            <w:tcW w:type="dxa" w:w="1433"/>
          </w:tcPr>
          <w:p>
            <w:pPr>
              <w:spacing w:after="0"/>
              <w:jc w:val="left"/>
            </w:pPr>
          </w:p>
        </w:tc>
        <w:tc>
          <w:tcPr>
            <w:tcW w:type="dxa" w:w="2118"/>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854"/>
          </w:tcPr>
          <w:p>
            <w:pPr>
              <w:spacing w:after="0"/>
              <w:jc w:val="left"/>
            </w:pPr>
          </w:p>
        </w:tc>
        <w:tc>
          <w:tcPr>
            <w:tcW w:type="dxa" w:w="3151"/>
          </w:tcPr>
          <w:p>
            <w:pPr>
              <w:spacing w:after="0"/>
              <w:jc w:val="left"/>
            </w:pPr>
            <w:r>
              <w:rPr>
                <w:sz w:val="16"/>
              </w:rPr>
              <w:t>$0 property; $10,000,000 crops (zone total, 2007 dollars)</w:t>
            </w:r>
          </w:p>
        </w:tc>
        <w:tc>
          <w:tcPr>
            <w:tcW w:type="dxa" w:w="927"/>
          </w:tcPr>
          <w:p>
            <w:pPr>
              <w:spacing w:after="0"/>
              <w:jc w:val="right"/>
            </w:pPr>
            <w:r>
              <w:rPr>
                <w:sz w:val="16"/>
              </w:rPr>
              <w:t>0, 0</w:t>
            </w:r>
          </w:p>
        </w:tc>
        <w:tc>
          <w:tcPr>
            <w:tcW w:type="dxa" w:w="2376"/>
          </w:tcPr>
          <w:p>
            <w:pPr>
              <w:spacing w:after="0"/>
              <w:jc w:val="left"/>
            </w:pPr>
            <w:r>
              <w:rPr>
                <w:sz w:val="16"/>
              </w:rPr>
              <w:t>NWS zone NCZ065 (HENDERSON), zone-level</w:t>
            </w:r>
          </w:p>
        </w:tc>
        <w:tc>
          <w:tcPr>
            <w:tcW w:type="dxa" w:w="1433"/>
          </w:tcPr>
          <w:p>
            <w:pPr>
              <w:spacing w:after="0"/>
              <w:jc w:val="left"/>
            </w:pPr>
          </w:p>
        </w:tc>
        <w:tc>
          <w:tcPr>
            <w:tcW w:type="dxa" w:w="2118"/>
          </w:tcPr>
          <w:p>
            <w:pPr>
              <w:spacing w:after="0"/>
              <w:jc w:val="left"/>
            </w:pPr>
            <w:r>
              <w:rPr>
                <w:sz w:val="16"/>
              </w:rPr>
              <w:t>B1-c worst recorded: Frost/Freeze</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854"/>
          </w:tcPr>
          <w:p>
            <w:pPr>
              <w:spacing w:after="0"/>
              <w:jc w:val="left"/>
            </w:pPr>
            <w:r>
              <w:rPr>
                <w:sz w:val="16"/>
              </w:rPr>
              <w:t>55 kt (63 mph) estimated gust</w:t>
            </w:r>
          </w:p>
        </w:tc>
        <w:tc>
          <w:tcPr>
            <w:tcW w:type="dxa" w:w="3151"/>
          </w:tcPr>
          <w:p>
            <w:pPr>
              <w:spacing w:after="0"/>
              <w:jc w:val="left"/>
            </w:pPr>
            <w:r>
              <w:rPr>
                <w:sz w:val="16"/>
              </w:rPr>
              <w:t>$500,000 property; crops not reported (zone total, 2004 dollars)</w:t>
            </w:r>
          </w:p>
        </w:tc>
        <w:tc>
          <w:tcPr>
            <w:tcW w:type="dxa" w:w="927"/>
          </w:tcPr>
          <w:p>
            <w:pPr>
              <w:spacing w:after="0"/>
              <w:jc w:val="right"/>
            </w:pPr>
            <w:r>
              <w:rPr>
                <w:sz w:val="16"/>
              </w:rPr>
              <w:t>1, 0</w:t>
            </w:r>
          </w:p>
        </w:tc>
        <w:tc>
          <w:tcPr>
            <w:tcW w:type="dxa" w:w="2376"/>
          </w:tcPr>
          <w:p>
            <w:pPr>
              <w:spacing w:after="0"/>
              <w:jc w:val="left"/>
            </w:pPr>
            <w:r>
              <w:rPr>
                <w:sz w:val="16"/>
              </w:rPr>
              <w:t>NWS zone NCZ065 (HENDERSON), zone-level</w:t>
            </w:r>
          </w:p>
        </w:tc>
        <w:tc>
          <w:tcPr>
            <w:tcW w:type="dxa" w:w="1433"/>
          </w:tcPr>
          <w:p>
            <w:pPr>
              <w:spacing w:after="0"/>
              <w:jc w:val="left"/>
            </w:pPr>
          </w:p>
        </w:tc>
        <w:tc>
          <w:tcPr>
            <w:tcW w:type="dxa" w:w="2118"/>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854"/>
          </w:tcPr>
          <w:p>
            <w:pPr>
              <w:spacing w:after="0"/>
              <w:jc w:val="left"/>
            </w:pPr>
          </w:p>
        </w:tc>
        <w:tc>
          <w:tcPr>
            <w:tcW w:type="dxa" w:w="3151"/>
          </w:tcPr>
          <w:p>
            <w:pPr>
              <w:spacing w:after="0"/>
              <w:jc w:val="left"/>
            </w:pPr>
            <w:r>
              <w:rPr>
                <w:sz w:val="16"/>
              </w:rPr>
              <w:t>damage not reported</w:t>
            </w:r>
          </w:p>
        </w:tc>
        <w:tc>
          <w:tcPr>
            <w:tcW w:type="dxa" w:w="927"/>
          </w:tcPr>
          <w:p>
            <w:pPr>
              <w:spacing w:after="0"/>
              <w:jc w:val="right"/>
            </w:pPr>
            <w:r>
              <w:rPr>
                <w:sz w:val="16"/>
              </w:rPr>
              <w:t>0, 0</w:t>
            </w:r>
          </w:p>
        </w:tc>
        <w:tc>
          <w:tcPr>
            <w:tcW w:type="dxa" w:w="2376"/>
          </w:tcPr>
          <w:p>
            <w:pPr>
              <w:spacing w:after="0"/>
              <w:jc w:val="left"/>
            </w:pPr>
            <w:r>
              <w:rPr>
                <w:sz w:val="16"/>
              </w:rPr>
              <w:t>NWS zone NCZ065 (HENDERSON), zone-level</w:t>
            </w:r>
          </w:p>
        </w:tc>
        <w:tc>
          <w:tcPr>
            <w:tcW w:type="dxa" w:w="1433"/>
          </w:tcPr>
          <w:p>
            <w:pPr>
              <w:spacing w:after="0"/>
              <w:jc w:val="left"/>
            </w:pPr>
          </w:p>
        </w:tc>
        <w:tc>
          <w:tcPr>
            <w:tcW w:type="dxa" w:w="21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1997-01-09</w:t>
            </w:r>
          </w:p>
        </w:tc>
        <w:tc>
          <w:tcPr>
            <w:tcW w:type="dxa" w:w="1215"/>
          </w:tcPr>
          <w:p>
            <w:pPr>
              <w:spacing w:after="0"/>
              <w:jc w:val="left"/>
            </w:pPr>
            <w:r>
              <w:rPr>
                <w:sz w:val="16"/>
              </w:rPr>
              <w:t>Ice Storm</w:t>
            </w:r>
          </w:p>
        </w:tc>
        <w:tc>
          <w:tcPr>
            <w:tcW w:type="dxa" w:w="1854"/>
          </w:tcPr>
          <w:p>
            <w:pPr>
              <w:spacing w:after="0"/>
              <w:jc w:val="left"/>
            </w:pPr>
          </w:p>
        </w:tc>
        <w:tc>
          <w:tcPr>
            <w:tcW w:type="dxa" w:w="3151"/>
          </w:tcPr>
          <w:p>
            <w:pPr>
              <w:spacing w:after="0"/>
              <w:jc w:val="left"/>
            </w:pPr>
            <w:r>
              <w:rPr>
                <w:sz w:val="16"/>
              </w:rPr>
              <w:t>$1,000,000 property; crops not reported (zone total, 1997 dollars)</w:t>
            </w:r>
          </w:p>
        </w:tc>
        <w:tc>
          <w:tcPr>
            <w:tcW w:type="dxa" w:w="927"/>
          </w:tcPr>
          <w:p>
            <w:pPr>
              <w:spacing w:after="0"/>
              <w:jc w:val="right"/>
            </w:pPr>
            <w:r>
              <w:rPr>
                <w:sz w:val="16"/>
              </w:rPr>
              <w:t>0, 0</w:t>
            </w:r>
          </w:p>
        </w:tc>
        <w:tc>
          <w:tcPr>
            <w:tcW w:type="dxa" w:w="2376"/>
          </w:tcPr>
          <w:p>
            <w:pPr>
              <w:spacing w:after="0"/>
              <w:jc w:val="left"/>
            </w:pPr>
            <w:r>
              <w:rPr>
                <w:sz w:val="16"/>
              </w:rPr>
              <w:t>NWS zone NCZ065 (HENDERSON), zone-level</w:t>
            </w:r>
          </w:p>
        </w:tc>
        <w:tc>
          <w:tcPr>
            <w:tcW w:type="dxa" w:w="1433"/>
          </w:tcPr>
          <w:p>
            <w:pPr>
              <w:spacing w:after="0"/>
              <w:jc w:val="left"/>
            </w:pPr>
          </w:p>
        </w:tc>
        <w:tc>
          <w:tcPr>
            <w:tcW w:type="dxa" w:w="2118"/>
          </w:tcPr>
          <w:p>
            <w:pPr>
              <w:spacing w:after="0"/>
              <w:jc w:val="left"/>
            </w:pPr>
            <w:r>
              <w:rPr>
                <w:sz w:val="16"/>
              </w:rPr>
              <w:t>B1-c worst recorded: Ice Storm</w:t>
            </w:r>
          </w:p>
        </w:tc>
      </w:tr>
      <w:tr>
        <w:trPr>
          <w:cantSplit/>
        </w:trPr>
        <w:tc>
          <w:tcPr>
            <w:tcW w:type="dxa" w:w="1037"/>
          </w:tcPr>
          <w:p>
            <w:pPr>
              <w:spacing w:after="0"/>
              <w:jc w:val="left"/>
            </w:pPr>
            <w:r>
              <w:rPr>
                <w:sz w:val="16"/>
              </w:rPr>
              <w:t>1976-02-18</w:t>
            </w:r>
          </w:p>
        </w:tc>
        <w:tc>
          <w:tcPr>
            <w:tcW w:type="dxa" w:w="1215"/>
          </w:tcPr>
          <w:p>
            <w:pPr>
              <w:spacing w:after="0"/>
              <w:jc w:val="left"/>
            </w:pPr>
            <w:r>
              <w:rPr>
                <w:sz w:val="16"/>
              </w:rPr>
              <w:t>Tornado</w:t>
            </w:r>
          </w:p>
        </w:tc>
        <w:tc>
          <w:tcPr>
            <w:tcW w:type="dxa" w:w="1854"/>
          </w:tcPr>
          <w:p>
            <w:pPr>
              <w:spacing w:after="0"/>
              <w:jc w:val="left"/>
            </w:pPr>
            <w:r>
              <w:rPr>
                <w:sz w:val="16"/>
              </w:rPr>
              <w:t>F1, 6 mi path length (whole path, pre-1996), 30 yd wide</w:t>
            </w:r>
          </w:p>
        </w:tc>
        <w:tc>
          <w:tcPr>
            <w:tcW w:type="dxa" w:w="3151"/>
          </w:tcPr>
          <w:p>
            <w:pPr>
              <w:spacing w:after="0"/>
              <w:jc w:val="left"/>
            </w:pPr>
            <w:r>
              <w:rPr>
                <w:sz w:val="16"/>
              </w:rPr>
              <w:t>$250,000 property; crops not recorded (1976 dollars)</w:t>
            </w:r>
          </w:p>
        </w:tc>
        <w:tc>
          <w:tcPr>
            <w:tcW w:type="dxa" w:w="927"/>
          </w:tcPr>
          <w:p>
            <w:pPr>
              <w:spacing w:after="0"/>
              <w:jc w:val="right"/>
            </w:pPr>
            <w:r>
              <w:rPr>
                <w:sz w:val="16"/>
              </w:rPr>
              <w:t>0, 0</w:t>
            </w:r>
          </w:p>
        </w:tc>
        <w:tc>
          <w:tcPr>
            <w:tcW w:type="dxa" w:w="2376"/>
          </w:tcPr>
          <w:p>
            <w:pPr>
              <w:spacing w:after="0"/>
              <w:jc w:val="left"/>
            </w:pPr>
            <w:r>
              <w:rPr>
                <w:sz w:val="16"/>
              </w:rPr>
              <w:t>location not recorded</w:t>
            </w:r>
          </w:p>
        </w:tc>
        <w:tc>
          <w:tcPr>
            <w:tcW w:type="dxa" w:w="1433"/>
          </w:tcPr>
          <w:p>
            <w:pPr>
              <w:spacing w:after="0"/>
              <w:jc w:val="left"/>
            </w:pPr>
          </w:p>
        </w:tc>
        <w:tc>
          <w:tcPr>
            <w:tcW w:type="dxa" w:w="211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2.42</w:t>
            </w:r>
          </w:p>
        </w:tc>
        <w:tc>
          <w:tcPr>
            <w:tcW w:type="dxa" w:w="1335"/>
          </w:tcPr>
          <w:p>
            <w:pPr>
              <w:spacing w:after="0"/>
              <w:jc w:val="left"/>
            </w:pPr>
            <w:r>
              <w:rPr>
                <w:sz w:val="16"/>
              </w:rPr>
              <w:t>event-days per year</w:t>
            </w:r>
          </w:p>
        </w:tc>
        <w:tc>
          <w:tcPr>
            <w:tcW w:type="dxa" w:w="1717"/>
          </w:tcPr>
          <w:p>
            <w:pPr>
              <w:spacing w:after="0"/>
              <w:jc w:val="left"/>
            </w:pPr>
            <w:r>
              <w:rPr>
                <w:sz w:val="16"/>
              </w:rPr>
              <w:t>about 2.42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46.1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32.9</w:t>
            </w:r>
          </w:p>
        </w:tc>
        <w:tc>
          <w:tcPr>
            <w:tcW w:type="dxa" w:w="1335"/>
          </w:tcPr>
          <w:p>
            <w:pPr>
              <w:spacing w:after="0"/>
              <w:jc w:val="left"/>
            </w:pPr>
            <w:r>
              <w:rPr>
                <w:sz w:val="16"/>
              </w:rPr>
              <w:t>event-days per year</w:t>
            </w:r>
          </w:p>
        </w:tc>
        <w:tc>
          <w:tcPr>
            <w:tcW w:type="dxa" w:w="1717"/>
          </w:tcPr>
          <w:p>
            <w:pPr>
              <w:spacing w:after="0"/>
              <w:jc w:val="left"/>
            </w:pPr>
            <w:r>
              <w:rPr>
                <w:sz w:val="16"/>
              </w:rPr>
              <w:t>about 32.9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1,064</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0.00244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0.244%</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4.63</w:t>
            </w:r>
          </w:p>
        </w:tc>
        <w:tc>
          <w:tcPr>
            <w:tcW w:type="dxa" w:w="1335"/>
          </w:tcPr>
          <w:p>
            <w:pPr>
              <w:spacing w:after="0"/>
              <w:jc w:val="left"/>
            </w:pPr>
            <w:r>
              <w:rPr>
                <w:sz w:val="16"/>
              </w:rPr>
              <w:t>events per year</w:t>
            </w:r>
          </w:p>
        </w:tc>
        <w:tc>
          <w:tcPr>
            <w:tcW w:type="dxa" w:w="1717"/>
          </w:tcPr>
          <w:p>
            <w:pPr>
              <w:spacing w:after="0"/>
              <w:jc w:val="left"/>
            </w:pPr>
            <w:r>
              <w:rPr>
                <w:sz w:val="16"/>
              </w:rPr>
              <w:t>about 4.63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176.1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0.000503</w:t>
            </w:r>
          </w:p>
        </w:tc>
        <w:tc>
          <w:tcPr>
            <w:tcW w:type="dxa" w:w="1335"/>
          </w:tcPr>
          <w:p>
            <w:pPr>
              <w:spacing w:after="0"/>
              <w:jc w:val="left"/>
            </w:pPr>
            <w:r>
              <w:rPr>
                <w:sz w:val="16"/>
              </w:rPr>
              <w:t>event-days per year</w:t>
            </w:r>
          </w:p>
        </w:tc>
        <w:tc>
          <w:tcPr>
            <w:tcW w:type="dxa" w:w="1717"/>
          </w:tcPr>
          <w:p>
            <w:pPr>
              <w:spacing w:after="0"/>
              <w:jc w:val="left"/>
            </w:pPr>
            <w:r>
              <w:rPr>
                <w:sz w:val="16"/>
              </w:rPr>
              <w:t>about 0.000503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0.00951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5"/>
          </w:tcPr>
          <w:p>
            <w:pPr>
              <w:spacing w:after="0"/>
              <w:jc w:val="right"/>
            </w:pPr>
            <w:r>
              <w:rPr>
                <w:sz w:val="16"/>
              </w:rPr>
              <w:t>0.0345</w:t>
            </w:r>
          </w:p>
        </w:tc>
        <w:tc>
          <w:tcPr>
            <w:tcW w:type="dxa" w:w="1335"/>
          </w:tcPr>
          <w:p>
            <w:pPr>
              <w:spacing w:after="0"/>
              <w:jc w:val="left"/>
            </w:pPr>
            <w:r>
              <w:rPr>
                <w:sz w:val="16"/>
              </w:rPr>
              <w:t>events per year</w:t>
            </w:r>
          </w:p>
        </w:tc>
        <w:tc>
          <w:tcPr>
            <w:tcW w:type="dxa" w:w="1717"/>
          </w:tcPr>
          <w:p>
            <w:pPr>
              <w:spacing w:after="0"/>
              <w:jc w:val="left"/>
            </w:pPr>
            <w:r>
              <w:rPr>
                <w:sz w:val="16"/>
              </w:rPr>
              <w:t>about 1 in 29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1.67</w:t>
            </w:r>
          </w:p>
        </w:tc>
        <w:tc>
          <w:tcPr>
            <w:tcW w:type="dxa" w:w="1335"/>
          </w:tcPr>
          <w:p>
            <w:pPr>
              <w:spacing w:after="0"/>
              <w:jc w:val="left"/>
            </w:pPr>
            <w:r>
              <w:rPr>
                <w:sz w:val="16"/>
              </w:rPr>
              <w:t>event-days per year</w:t>
            </w:r>
          </w:p>
        </w:tc>
        <w:tc>
          <w:tcPr>
            <w:tcW w:type="dxa" w:w="1717"/>
          </w:tcPr>
          <w:p>
            <w:pPr>
              <w:spacing w:after="0"/>
              <w:jc w:val="left"/>
            </w:pPr>
            <w:r>
              <w:rPr>
                <w:sz w:val="16"/>
              </w:rPr>
              <w:t>about 1.67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113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2.64</w:t>
            </w:r>
          </w:p>
        </w:tc>
        <w:tc>
          <w:tcPr>
            <w:tcW w:type="dxa" w:w="1335"/>
          </w:tcPr>
          <w:p>
            <w:pPr>
              <w:spacing w:after="0"/>
              <w:jc w:val="left"/>
            </w:pPr>
            <w:r>
              <w:rPr>
                <w:sz w:val="16"/>
              </w:rPr>
              <w:t>event-days per year</w:t>
            </w:r>
          </w:p>
        </w:tc>
        <w:tc>
          <w:tcPr>
            <w:tcW w:type="dxa" w:w="1717"/>
          </w:tcPr>
          <w:p>
            <w:pPr>
              <w:spacing w:after="0"/>
              <w:jc w:val="left"/>
            </w:pPr>
            <w:r>
              <w:rPr>
                <w:sz w:val="16"/>
              </w:rPr>
              <w:t>about 2.64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26 of 30 years, 1996 to 2025 (86.7%)</w:t>
            </w:r>
          </w:p>
        </w:tc>
        <w:tc>
          <w:tcPr>
            <w:tcW w:type="dxa" w:w="1572"/>
          </w:tcPr>
          <w:p>
            <w:pPr>
              <w:spacing w:after="0"/>
              <w:jc w:val="right"/>
            </w:pPr>
            <w:r>
              <w:rPr>
                <w:sz w:val="16"/>
              </w:rPr>
              <w:t>74</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0.871</w:t>
            </w:r>
          </w:p>
        </w:tc>
        <w:tc>
          <w:tcPr>
            <w:tcW w:type="dxa" w:w="1335"/>
          </w:tcPr>
          <w:p>
            <w:pPr>
              <w:spacing w:after="0"/>
              <w:jc w:val="left"/>
            </w:pPr>
            <w:r>
              <w:rPr>
                <w:sz w:val="16"/>
              </w:rPr>
              <w:t>events per year (modeled)</w:t>
            </w:r>
          </w:p>
        </w:tc>
        <w:tc>
          <w:tcPr>
            <w:tcW w:type="dxa" w:w="1717"/>
          </w:tcPr>
          <w:p>
            <w:pPr>
              <w:spacing w:after="0"/>
              <w:jc w:val="left"/>
            </w:pPr>
            <w:r>
              <w:rPr>
                <w:sz w:val="16"/>
              </w:rPr>
              <w:t>about 0.87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58.2</w:t>
            </w:r>
          </w:p>
        </w:tc>
        <w:tc>
          <w:tcPr>
            <w:tcW w:type="dxa" w:w="1335"/>
          </w:tcPr>
          <w:p>
            <w:pPr>
              <w:spacing w:after="0"/>
              <w:jc w:val="left"/>
            </w:pPr>
            <w:r>
              <w:rPr>
                <w:sz w:val="16"/>
              </w:rPr>
              <w:t>days per year with a strike</w:t>
            </w:r>
          </w:p>
        </w:tc>
        <w:tc>
          <w:tcPr>
            <w:tcW w:type="dxa" w:w="1717"/>
          </w:tcPr>
          <w:p>
            <w:pPr>
              <w:spacing w:after="0"/>
              <w:jc w:val="left"/>
            </w:pPr>
            <w:r>
              <w:rPr>
                <w:sz w:val="16"/>
              </w:rPr>
              <w:t>about 58.2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2.25</w:t>
            </w:r>
          </w:p>
        </w:tc>
        <w:tc>
          <w:tcPr>
            <w:tcW w:type="dxa" w:w="1335"/>
          </w:tcPr>
          <w:p>
            <w:pPr>
              <w:spacing w:after="0"/>
              <w:jc w:val="left"/>
            </w:pPr>
            <w:r>
              <w:rPr>
                <w:sz w:val="16"/>
              </w:rPr>
              <w:t>events per year</w:t>
            </w:r>
          </w:p>
        </w:tc>
        <w:tc>
          <w:tcPr>
            <w:tcW w:type="dxa" w:w="1717"/>
          </w:tcPr>
          <w:p>
            <w:pPr>
              <w:spacing w:after="0"/>
              <w:jc w:val="left"/>
            </w:pPr>
            <w:r>
              <w:rPr>
                <w:sz w:val="16"/>
              </w:rPr>
              <w:t>about 2.25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86</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0.16</w:t>
            </w:r>
          </w:p>
        </w:tc>
        <w:tc>
          <w:tcPr>
            <w:tcW w:type="dxa" w:w="1335"/>
          </w:tcPr>
          <w:p>
            <w:pPr>
              <w:spacing w:after="0"/>
              <w:jc w:val="left"/>
            </w:pPr>
            <w:r>
              <w:rPr>
                <w:sz w:val="16"/>
              </w:rPr>
              <w:t>events per year</w:t>
            </w:r>
          </w:p>
        </w:tc>
        <w:tc>
          <w:tcPr>
            <w:tcW w:type="dxa" w:w="1717"/>
          </w:tcPr>
          <w:p>
            <w:pPr>
              <w:spacing w:after="0"/>
              <w:jc w:val="left"/>
            </w:pPr>
            <w:r>
              <w:rPr>
                <w:sz w:val="16"/>
              </w:rPr>
              <w:t>about 1 in 6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0.000708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0.0708%</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9.02</w:t>
            </w:r>
          </w:p>
        </w:tc>
        <w:tc>
          <w:tcPr>
            <w:tcW w:type="dxa" w:w="1335"/>
          </w:tcPr>
          <w:p>
            <w:pPr>
              <w:spacing w:after="0"/>
              <w:jc w:val="left"/>
            </w:pPr>
            <w:r>
              <w:rPr>
                <w:sz w:val="16"/>
              </w:rPr>
              <w:t>event-days per year</w:t>
            </w:r>
          </w:p>
        </w:tc>
        <w:tc>
          <w:tcPr>
            <w:tcW w:type="dxa" w:w="1717"/>
          </w:tcPr>
          <w:p>
            <w:pPr>
              <w:spacing w:after="0"/>
              <w:jc w:val="left"/>
            </w:pPr>
            <w:r>
              <w:rPr>
                <w:sz w:val="16"/>
              </w:rPr>
              <w:t>about 9.02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29 of 30 years, 1996 to 2025 (96.7%)</w:t>
            </w:r>
          </w:p>
        </w:tc>
        <w:tc>
          <w:tcPr>
            <w:tcW w:type="dxa" w:w="1572"/>
          </w:tcPr>
          <w:p>
            <w:pPr>
              <w:spacing w:after="0"/>
              <w:jc w:val="right"/>
            </w:pPr>
            <w:r>
              <w:rPr>
                <w:sz w:val="16"/>
              </w:rPr>
              <w:t>171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5"/>
        <w:gridCol w:w="2016"/>
        <w:gridCol w:w="1522"/>
        <w:gridCol w:w="1596"/>
        <w:gridCol w:w="1522"/>
        <w:gridCol w:w="5021"/>
      </w:tblGrid>
      <w:tr>
        <w:trPr>
          <w:cantSplit/>
          <w:tblHeader/>
        </w:trPr>
        <w:tc>
          <w:tcPr>
            <w:tcW w:type="dxa" w:w="2435"/>
            <w:vMerge w:val="restart"/>
            <w:shd w:val="clear" w:color="auto" w:fill="E8E8E8"/>
          </w:tcPr>
          <w:p>
            <w:pPr>
              <w:spacing w:after="0"/>
              <w:jc w:val="left"/>
            </w:pPr>
            <w:r>
              <w:rPr>
                <w:b/>
                <w:sz w:val="16"/>
              </w:rPr>
              <w:t>Hazard</w:t>
            </w:r>
          </w:p>
        </w:tc>
        <w:tc>
          <w:tcPr>
            <w:tcW w:type="dxa" w:w="20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2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2"/>
            <w:shd w:val="clear" w:color="auto" w:fill="E8E8E8"/>
          </w:tcPr>
          <w:p>
            <w:pPr>
              <w:spacing w:after="0"/>
              <w:jc w:val="right"/>
            </w:pPr>
            <w:r>
              <w:rPr>
                <w:b/>
                <w:sz w:val="16"/>
              </w:rPr>
              <w:t>Min</w:t>
            </w:r>
          </w:p>
        </w:tc>
        <w:tc>
          <w:tcPr>
            <w:tcW w:type="dxa" w:w="1596"/>
            <w:shd w:val="clear" w:color="auto" w:fill="E8E8E8"/>
          </w:tcPr>
          <w:p>
            <w:pPr>
              <w:spacing w:after="0"/>
              <w:jc w:val="right"/>
            </w:pPr>
            <w:r>
              <w:rPr>
                <w:b/>
                <w:sz w:val="16"/>
              </w:rPr>
              <w:t>Median</w:t>
            </w:r>
          </w:p>
        </w:tc>
        <w:tc>
          <w:tcPr>
            <w:tcW w:type="dxa" w:w="1522"/>
            <w:shd w:val="clear" w:color="auto" w:fill="E8E8E8"/>
          </w:tcPr>
          <w:p>
            <w:pPr>
              <w:spacing w:after="0"/>
              <w:jc w:val="right"/>
            </w:pPr>
            <w:r>
              <w:rPr>
                <w:b/>
                <w:sz w:val="16"/>
              </w:rPr>
              <w:t>Max</w:t>
            </w:r>
          </w:p>
        </w:tc>
        <w:tc>
          <w:tcPr>
            <w:tcW w:type="dxa" w:w="2352"/>
            <w:vMerge/>
          </w:tcPr>
          <w:p/>
        </w:tc>
      </w:tr>
      <w:tr>
        <w:trPr>
          <w:cantSplit/>
        </w:trPr>
        <w:tc>
          <w:tcPr>
            <w:tcW w:type="dxa" w:w="2435"/>
          </w:tcPr>
          <w:p>
            <w:pPr>
              <w:spacing w:after="0"/>
              <w:jc w:val="left"/>
            </w:pPr>
            <w:r>
              <w:rPr>
                <w:sz w:val="16"/>
              </w:rPr>
              <w:t>Cold Wave</w:t>
            </w:r>
          </w:p>
        </w:tc>
        <w:tc>
          <w:tcPr>
            <w:tcW w:type="dxa" w:w="2016"/>
          </w:tcPr>
          <w:p>
            <w:pPr>
              <w:spacing w:after="0"/>
              <w:jc w:val="right"/>
            </w:pPr>
            <w:r>
              <w:rPr>
                <w:sz w:val="16"/>
              </w:rPr>
              <w:t>30 of 30</w:t>
            </w:r>
          </w:p>
        </w:tc>
        <w:tc>
          <w:tcPr>
            <w:tcW w:type="dxa" w:w="1522"/>
          </w:tcPr>
          <w:p>
            <w:pPr>
              <w:spacing w:after="0"/>
              <w:jc w:val="right"/>
            </w:pPr>
            <w:r>
              <w:rPr>
                <w:sz w:val="16"/>
              </w:rPr>
              <w:t>15.5</w:t>
            </w:r>
          </w:p>
        </w:tc>
        <w:tc>
          <w:tcPr>
            <w:tcW w:type="dxa" w:w="1596"/>
          </w:tcPr>
          <w:p>
            <w:pPr>
              <w:spacing w:after="0"/>
              <w:jc w:val="right"/>
            </w:pPr>
            <w:r>
              <w:rPr>
                <w:sz w:val="16"/>
              </w:rPr>
              <w:t>92.9</w:t>
            </w:r>
          </w:p>
        </w:tc>
        <w:tc>
          <w:tcPr>
            <w:tcW w:type="dxa" w:w="1522"/>
          </w:tcPr>
          <w:p>
            <w:pPr>
              <w:spacing w:after="0"/>
              <w:jc w:val="right"/>
            </w:pPr>
            <w:r>
              <w:rPr>
                <w:sz w:val="16"/>
              </w:rPr>
              <w:t>97.7</w:t>
            </w:r>
          </w:p>
        </w:tc>
        <w:tc>
          <w:tcPr>
            <w:tcW w:type="dxa" w:w="5021"/>
          </w:tcPr>
          <w:p>
            <w:pPr>
              <w:spacing w:after="0"/>
              <w:jc w:val="left"/>
            </w:pPr>
            <w:r>
              <w:rPr>
                <w:sz w:val="16"/>
              </w:rPr>
              <w:t>Very High 6, Relatively High 23, Very Low 1</w:t>
            </w:r>
          </w:p>
        </w:tc>
      </w:tr>
      <w:tr>
        <w:trPr>
          <w:cantSplit/>
        </w:trPr>
        <w:tc>
          <w:tcPr>
            <w:tcW w:type="dxa" w:w="2435"/>
          </w:tcPr>
          <w:p>
            <w:pPr>
              <w:spacing w:after="0"/>
              <w:jc w:val="left"/>
            </w:pPr>
            <w:r>
              <w:rPr>
                <w:sz w:val="16"/>
              </w:rPr>
              <w:t>Drought</w:t>
            </w:r>
          </w:p>
        </w:tc>
        <w:tc>
          <w:tcPr>
            <w:tcW w:type="dxa" w:w="2016"/>
          </w:tcPr>
          <w:p>
            <w:pPr>
              <w:spacing w:after="0"/>
              <w:jc w:val="right"/>
            </w:pPr>
            <w:r>
              <w:rPr>
                <w:sz w:val="16"/>
              </w:rPr>
              <w:t>23 of 30</w:t>
            </w:r>
          </w:p>
        </w:tc>
        <w:tc>
          <w:tcPr>
            <w:tcW w:type="dxa" w:w="1522"/>
          </w:tcPr>
          <w:p>
            <w:pPr>
              <w:spacing w:after="0"/>
              <w:jc w:val="right"/>
            </w:pPr>
            <w:r>
              <w:rPr>
                <w:sz w:val="16"/>
              </w:rPr>
              <w:t>67.9</w:t>
            </w:r>
          </w:p>
        </w:tc>
        <w:tc>
          <w:tcPr>
            <w:tcW w:type="dxa" w:w="1596"/>
          </w:tcPr>
          <w:p>
            <w:pPr>
              <w:spacing w:after="0"/>
              <w:jc w:val="right"/>
            </w:pPr>
            <w:r>
              <w:rPr>
                <w:sz w:val="16"/>
              </w:rPr>
              <w:t>91.5</w:t>
            </w:r>
          </w:p>
        </w:tc>
        <w:tc>
          <w:tcPr>
            <w:tcW w:type="dxa" w:w="1522"/>
          </w:tcPr>
          <w:p>
            <w:pPr>
              <w:spacing w:after="0"/>
              <w:jc w:val="right"/>
            </w:pPr>
            <w:r>
              <w:rPr>
                <w:sz w:val="16"/>
              </w:rPr>
              <w:t>96.6</w:t>
            </w:r>
          </w:p>
        </w:tc>
        <w:tc>
          <w:tcPr>
            <w:tcW w:type="dxa" w:w="5021"/>
          </w:tcPr>
          <w:p>
            <w:pPr>
              <w:spacing w:after="0"/>
              <w:jc w:val="left"/>
            </w:pPr>
            <w:r>
              <w:rPr>
                <w:sz w:val="16"/>
              </w:rPr>
              <w:t>Relatively Moderate 10, Relatively Low 12, Very Low 1, No Rating 7</w:t>
            </w:r>
          </w:p>
        </w:tc>
      </w:tr>
      <w:tr>
        <w:trPr>
          <w:cantSplit/>
        </w:trPr>
        <w:tc>
          <w:tcPr>
            <w:tcW w:type="dxa" w:w="2435"/>
          </w:tcPr>
          <w:p>
            <w:pPr>
              <w:spacing w:after="0"/>
              <w:jc w:val="left"/>
            </w:pPr>
            <w:r>
              <w:rPr>
                <w:sz w:val="16"/>
              </w:rPr>
              <w:t>Earthquake</w:t>
            </w:r>
          </w:p>
        </w:tc>
        <w:tc>
          <w:tcPr>
            <w:tcW w:type="dxa" w:w="2016"/>
          </w:tcPr>
          <w:p>
            <w:pPr>
              <w:spacing w:after="0"/>
              <w:jc w:val="right"/>
            </w:pPr>
            <w:r>
              <w:rPr>
                <w:sz w:val="16"/>
              </w:rPr>
              <w:t>29 of 30</w:t>
            </w:r>
          </w:p>
        </w:tc>
        <w:tc>
          <w:tcPr>
            <w:tcW w:type="dxa" w:w="1522"/>
          </w:tcPr>
          <w:p>
            <w:pPr>
              <w:spacing w:after="0"/>
              <w:jc w:val="right"/>
            </w:pPr>
            <w:r>
              <w:rPr>
                <w:sz w:val="16"/>
              </w:rPr>
              <w:t>46.2</w:t>
            </w:r>
          </w:p>
        </w:tc>
        <w:tc>
          <w:tcPr>
            <w:tcW w:type="dxa" w:w="1596"/>
          </w:tcPr>
          <w:p>
            <w:pPr>
              <w:spacing w:after="0"/>
              <w:jc w:val="right"/>
            </w:pPr>
            <w:r>
              <w:rPr>
                <w:sz w:val="16"/>
              </w:rPr>
              <w:t>66.9</w:t>
            </w:r>
          </w:p>
        </w:tc>
        <w:tc>
          <w:tcPr>
            <w:tcW w:type="dxa" w:w="1522"/>
          </w:tcPr>
          <w:p>
            <w:pPr>
              <w:spacing w:after="0"/>
              <w:jc w:val="right"/>
            </w:pPr>
            <w:r>
              <w:rPr>
                <w:sz w:val="16"/>
              </w:rPr>
              <w:t>85.6</w:t>
            </w:r>
          </w:p>
        </w:tc>
        <w:tc>
          <w:tcPr>
            <w:tcW w:type="dxa" w:w="5021"/>
          </w:tcPr>
          <w:p>
            <w:pPr>
              <w:spacing w:after="0"/>
              <w:jc w:val="left"/>
            </w:pPr>
            <w:r>
              <w:rPr>
                <w:sz w:val="16"/>
              </w:rPr>
              <w:t>Relatively Moderate 4, Relatively Low 25, No Rating 1</w:t>
            </w:r>
          </w:p>
        </w:tc>
      </w:tr>
      <w:tr>
        <w:trPr>
          <w:cantSplit/>
        </w:trPr>
        <w:tc>
          <w:tcPr>
            <w:tcW w:type="dxa" w:w="2435"/>
          </w:tcPr>
          <w:p>
            <w:pPr>
              <w:spacing w:after="0"/>
              <w:jc w:val="left"/>
            </w:pPr>
            <w:r>
              <w:rPr>
                <w:sz w:val="16"/>
              </w:rPr>
              <w:t>Hail</w:t>
            </w:r>
          </w:p>
        </w:tc>
        <w:tc>
          <w:tcPr>
            <w:tcW w:type="dxa" w:w="2016"/>
          </w:tcPr>
          <w:p>
            <w:pPr>
              <w:spacing w:after="0"/>
              <w:jc w:val="right"/>
            </w:pPr>
            <w:r>
              <w:rPr>
                <w:sz w:val="16"/>
              </w:rPr>
              <w:t>30 of 30</w:t>
            </w:r>
          </w:p>
        </w:tc>
        <w:tc>
          <w:tcPr>
            <w:tcW w:type="dxa" w:w="1522"/>
          </w:tcPr>
          <w:p>
            <w:pPr>
              <w:spacing w:after="0"/>
              <w:jc w:val="right"/>
            </w:pPr>
            <w:r>
              <w:rPr>
                <w:sz w:val="16"/>
              </w:rPr>
              <w:t>0.2</w:t>
            </w:r>
          </w:p>
        </w:tc>
        <w:tc>
          <w:tcPr>
            <w:tcW w:type="dxa" w:w="1596"/>
          </w:tcPr>
          <w:p>
            <w:pPr>
              <w:spacing w:after="0"/>
              <w:jc w:val="right"/>
            </w:pPr>
            <w:r>
              <w:rPr>
                <w:sz w:val="16"/>
              </w:rPr>
              <w:t>75.7</w:t>
            </w:r>
          </w:p>
        </w:tc>
        <w:tc>
          <w:tcPr>
            <w:tcW w:type="dxa" w:w="1522"/>
          </w:tcPr>
          <w:p>
            <w:pPr>
              <w:spacing w:after="0"/>
              <w:jc w:val="right"/>
            </w:pPr>
            <w:r>
              <w:rPr>
                <w:sz w:val="16"/>
              </w:rPr>
              <w:t>94.6</w:t>
            </w:r>
          </w:p>
        </w:tc>
        <w:tc>
          <w:tcPr>
            <w:tcW w:type="dxa" w:w="5021"/>
          </w:tcPr>
          <w:p>
            <w:pPr>
              <w:spacing w:after="0"/>
              <w:jc w:val="left"/>
            </w:pPr>
            <w:r>
              <w:rPr>
                <w:sz w:val="16"/>
              </w:rPr>
              <w:t>Relatively High 5, Relatively Moderate 13, Relatively Low 11, Very Low 1</w:t>
            </w:r>
          </w:p>
        </w:tc>
      </w:tr>
      <w:tr>
        <w:trPr>
          <w:cantSplit/>
        </w:trPr>
        <w:tc>
          <w:tcPr>
            <w:tcW w:type="dxa" w:w="2435"/>
          </w:tcPr>
          <w:p>
            <w:pPr>
              <w:spacing w:after="0"/>
              <w:jc w:val="left"/>
            </w:pPr>
            <w:r>
              <w:rPr>
                <w:sz w:val="16"/>
              </w:rPr>
              <w:t>Heat Wave</w:t>
            </w:r>
          </w:p>
        </w:tc>
        <w:tc>
          <w:tcPr>
            <w:tcW w:type="dxa" w:w="2016"/>
          </w:tcPr>
          <w:p>
            <w:pPr>
              <w:spacing w:after="0"/>
              <w:jc w:val="right"/>
            </w:pPr>
            <w:r>
              <w:rPr>
                <w:sz w:val="16"/>
              </w:rPr>
              <w:t>4 of 30</w:t>
            </w:r>
          </w:p>
        </w:tc>
        <w:tc>
          <w:tcPr>
            <w:tcW w:type="dxa" w:w="1522"/>
          </w:tcPr>
          <w:p>
            <w:pPr>
              <w:spacing w:after="0"/>
              <w:jc w:val="right"/>
            </w:pPr>
            <w:r>
              <w:rPr>
                <w:sz w:val="16"/>
              </w:rPr>
              <w:t>1.4</w:t>
            </w:r>
          </w:p>
        </w:tc>
        <w:tc>
          <w:tcPr>
            <w:tcW w:type="dxa" w:w="1596"/>
          </w:tcPr>
          <w:p>
            <w:pPr>
              <w:spacing w:after="0"/>
              <w:jc w:val="right"/>
            </w:pPr>
            <w:r>
              <w:rPr>
                <w:sz w:val="16"/>
              </w:rPr>
              <w:t>1.5</w:t>
            </w:r>
          </w:p>
        </w:tc>
        <w:tc>
          <w:tcPr>
            <w:tcW w:type="dxa" w:w="1522"/>
          </w:tcPr>
          <w:p>
            <w:pPr>
              <w:spacing w:after="0"/>
              <w:jc w:val="right"/>
            </w:pPr>
            <w:r>
              <w:rPr>
                <w:sz w:val="16"/>
              </w:rPr>
              <w:t>1.7</w:t>
            </w:r>
          </w:p>
        </w:tc>
        <w:tc>
          <w:tcPr>
            <w:tcW w:type="dxa" w:w="5021"/>
          </w:tcPr>
          <w:p>
            <w:pPr>
              <w:spacing w:after="0"/>
              <w:jc w:val="left"/>
            </w:pPr>
            <w:r>
              <w:rPr>
                <w:sz w:val="16"/>
              </w:rPr>
              <w:t>Very Low 4, No Rating 26</w:t>
            </w:r>
          </w:p>
        </w:tc>
      </w:tr>
      <w:tr>
        <w:trPr>
          <w:cantSplit/>
        </w:trPr>
        <w:tc>
          <w:tcPr>
            <w:tcW w:type="dxa" w:w="2435"/>
          </w:tcPr>
          <w:p>
            <w:pPr>
              <w:spacing w:after="0"/>
              <w:jc w:val="left"/>
            </w:pPr>
            <w:r>
              <w:rPr>
                <w:sz w:val="16"/>
              </w:rPr>
              <w:t>Hurricane</w:t>
            </w:r>
          </w:p>
        </w:tc>
        <w:tc>
          <w:tcPr>
            <w:tcW w:type="dxa" w:w="2016"/>
          </w:tcPr>
          <w:p>
            <w:pPr>
              <w:spacing w:after="0"/>
              <w:jc w:val="right"/>
            </w:pPr>
            <w:r>
              <w:rPr>
                <w:sz w:val="16"/>
              </w:rPr>
              <w:t>30 of 30</w:t>
            </w:r>
          </w:p>
        </w:tc>
        <w:tc>
          <w:tcPr>
            <w:tcW w:type="dxa" w:w="1522"/>
          </w:tcPr>
          <w:p>
            <w:pPr>
              <w:spacing w:after="0"/>
              <w:jc w:val="right"/>
            </w:pPr>
            <w:r>
              <w:rPr>
                <w:sz w:val="16"/>
              </w:rPr>
              <w:t>9.3</w:t>
            </w:r>
          </w:p>
        </w:tc>
        <w:tc>
          <w:tcPr>
            <w:tcW w:type="dxa" w:w="1596"/>
          </w:tcPr>
          <w:p>
            <w:pPr>
              <w:spacing w:after="0"/>
              <w:jc w:val="right"/>
            </w:pPr>
            <w:r>
              <w:rPr>
                <w:sz w:val="16"/>
              </w:rPr>
              <w:t>56.1</w:t>
            </w:r>
          </w:p>
        </w:tc>
        <w:tc>
          <w:tcPr>
            <w:tcW w:type="dxa" w:w="1522"/>
          </w:tcPr>
          <w:p>
            <w:pPr>
              <w:spacing w:after="0"/>
              <w:jc w:val="right"/>
            </w:pPr>
            <w:r>
              <w:rPr>
                <w:sz w:val="16"/>
              </w:rPr>
              <w:t>65.3</w:t>
            </w:r>
          </w:p>
        </w:tc>
        <w:tc>
          <w:tcPr>
            <w:tcW w:type="dxa" w:w="5021"/>
          </w:tcPr>
          <w:p>
            <w:pPr>
              <w:spacing w:after="0"/>
              <w:jc w:val="left"/>
            </w:pPr>
            <w:r>
              <w:rPr>
                <w:sz w:val="16"/>
              </w:rPr>
              <w:t>Relatively Low 28, Very Low 2</w:t>
            </w:r>
          </w:p>
        </w:tc>
      </w:tr>
      <w:tr>
        <w:trPr>
          <w:cantSplit/>
        </w:trPr>
        <w:tc>
          <w:tcPr>
            <w:tcW w:type="dxa" w:w="2435"/>
          </w:tcPr>
          <w:p>
            <w:pPr>
              <w:spacing w:after="0"/>
              <w:jc w:val="left"/>
            </w:pPr>
            <w:r>
              <w:rPr>
                <w:sz w:val="16"/>
              </w:rPr>
              <w:t>Ice Storm</w:t>
            </w:r>
          </w:p>
        </w:tc>
        <w:tc>
          <w:tcPr>
            <w:tcW w:type="dxa" w:w="2016"/>
          </w:tcPr>
          <w:p>
            <w:pPr>
              <w:spacing w:after="0"/>
              <w:jc w:val="right"/>
            </w:pPr>
            <w:r>
              <w:rPr>
                <w:sz w:val="16"/>
              </w:rPr>
              <w:t>29 of 30</w:t>
            </w:r>
          </w:p>
        </w:tc>
        <w:tc>
          <w:tcPr>
            <w:tcW w:type="dxa" w:w="1522"/>
          </w:tcPr>
          <w:p>
            <w:pPr>
              <w:spacing w:after="0"/>
              <w:jc w:val="right"/>
            </w:pPr>
            <w:r>
              <w:rPr>
                <w:sz w:val="16"/>
              </w:rPr>
              <w:t>88.3</w:t>
            </w:r>
          </w:p>
        </w:tc>
        <w:tc>
          <w:tcPr>
            <w:tcW w:type="dxa" w:w="1596"/>
          </w:tcPr>
          <w:p>
            <w:pPr>
              <w:spacing w:after="0"/>
              <w:jc w:val="right"/>
            </w:pPr>
            <w:r>
              <w:rPr>
                <w:sz w:val="16"/>
              </w:rPr>
              <w:t>94.5</w:t>
            </w:r>
          </w:p>
        </w:tc>
        <w:tc>
          <w:tcPr>
            <w:tcW w:type="dxa" w:w="1522"/>
          </w:tcPr>
          <w:p>
            <w:pPr>
              <w:spacing w:after="0"/>
              <w:jc w:val="right"/>
            </w:pPr>
            <w:r>
              <w:rPr>
                <w:sz w:val="16"/>
              </w:rPr>
              <w:t>97.9</w:t>
            </w:r>
          </w:p>
        </w:tc>
        <w:tc>
          <w:tcPr>
            <w:tcW w:type="dxa" w:w="5021"/>
          </w:tcPr>
          <w:p>
            <w:pPr>
              <w:spacing w:after="0"/>
              <w:jc w:val="left"/>
            </w:pPr>
            <w:r>
              <w:rPr>
                <w:sz w:val="16"/>
              </w:rPr>
              <w:t>Very High 2, Relatively High 25, Relatively Moderate 2, No Rating 1</w:t>
            </w:r>
          </w:p>
        </w:tc>
      </w:tr>
      <w:tr>
        <w:trPr>
          <w:cantSplit/>
        </w:trPr>
        <w:tc>
          <w:tcPr>
            <w:tcW w:type="dxa" w:w="2435"/>
          </w:tcPr>
          <w:p>
            <w:pPr>
              <w:spacing w:after="0"/>
              <w:jc w:val="left"/>
            </w:pPr>
            <w:r>
              <w:rPr>
                <w:sz w:val="16"/>
              </w:rPr>
              <w:t>Inland Flooding</w:t>
            </w:r>
          </w:p>
        </w:tc>
        <w:tc>
          <w:tcPr>
            <w:tcW w:type="dxa" w:w="2016"/>
          </w:tcPr>
          <w:p>
            <w:pPr>
              <w:spacing w:after="0"/>
              <w:jc w:val="right"/>
            </w:pPr>
            <w:r>
              <w:rPr>
                <w:sz w:val="16"/>
              </w:rPr>
              <w:t>29 of 30</w:t>
            </w:r>
          </w:p>
        </w:tc>
        <w:tc>
          <w:tcPr>
            <w:tcW w:type="dxa" w:w="1522"/>
          </w:tcPr>
          <w:p>
            <w:pPr>
              <w:spacing w:after="0"/>
              <w:jc w:val="right"/>
            </w:pPr>
            <w:r>
              <w:rPr>
                <w:sz w:val="16"/>
              </w:rPr>
              <w:t>15.2</w:t>
            </w:r>
          </w:p>
        </w:tc>
        <w:tc>
          <w:tcPr>
            <w:tcW w:type="dxa" w:w="1596"/>
          </w:tcPr>
          <w:p>
            <w:pPr>
              <w:spacing w:after="0"/>
              <w:jc w:val="right"/>
            </w:pPr>
            <w:r>
              <w:rPr>
                <w:sz w:val="16"/>
              </w:rPr>
              <w:t>52.4</w:t>
            </w:r>
          </w:p>
        </w:tc>
        <w:tc>
          <w:tcPr>
            <w:tcW w:type="dxa" w:w="1522"/>
          </w:tcPr>
          <w:p>
            <w:pPr>
              <w:spacing w:after="0"/>
              <w:jc w:val="right"/>
            </w:pPr>
            <w:r>
              <w:rPr>
                <w:sz w:val="16"/>
              </w:rPr>
              <w:t>94.8</w:t>
            </w:r>
          </w:p>
        </w:tc>
        <w:tc>
          <w:tcPr>
            <w:tcW w:type="dxa" w:w="5021"/>
          </w:tcPr>
          <w:p>
            <w:pPr>
              <w:spacing w:after="0"/>
              <w:jc w:val="left"/>
            </w:pPr>
            <w:r>
              <w:rPr>
                <w:sz w:val="16"/>
              </w:rPr>
              <w:t>Relatively High 6, Relatively Moderate 11, Relatively Low 12, No Rating 1</w:t>
            </w:r>
          </w:p>
        </w:tc>
      </w:tr>
      <w:tr>
        <w:trPr>
          <w:cantSplit/>
        </w:trPr>
        <w:tc>
          <w:tcPr>
            <w:tcW w:type="dxa" w:w="2435"/>
          </w:tcPr>
          <w:p>
            <w:pPr>
              <w:spacing w:after="0"/>
              <w:jc w:val="left"/>
            </w:pPr>
            <w:r>
              <w:rPr>
                <w:sz w:val="16"/>
              </w:rPr>
              <w:t>Landslide</w:t>
            </w:r>
          </w:p>
        </w:tc>
        <w:tc>
          <w:tcPr>
            <w:tcW w:type="dxa" w:w="2016"/>
          </w:tcPr>
          <w:p>
            <w:pPr>
              <w:spacing w:after="0"/>
              <w:jc w:val="right"/>
            </w:pPr>
            <w:r>
              <w:rPr>
                <w:sz w:val="16"/>
              </w:rPr>
              <w:t>29 of 30</w:t>
            </w:r>
          </w:p>
        </w:tc>
        <w:tc>
          <w:tcPr>
            <w:tcW w:type="dxa" w:w="1522"/>
          </w:tcPr>
          <w:p>
            <w:pPr>
              <w:spacing w:after="0"/>
              <w:jc w:val="right"/>
            </w:pPr>
            <w:r>
              <w:rPr>
                <w:sz w:val="16"/>
              </w:rPr>
              <w:t>39.0</w:t>
            </w:r>
          </w:p>
        </w:tc>
        <w:tc>
          <w:tcPr>
            <w:tcW w:type="dxa" w:w="1596"/>
          </w:tcPr>
          <w:p>
            <w:pPr>
              <w:spacing w:after="0"/>
              <w:jc w:val="right"/>
            </w:pPr>
            <w:r>
              <w:rPr>
                <w:sz w:val="16"/>
              </w:rPr>
              <w:t>90.4</w:t>
            </w:r>
          </w:p>
        </w:tc>
        <w:tc>
          <w:tcPr>
            <w:tcW w:type="dxa" w:w="1522"/>
          </w:tcPr>
          <w:p>
            <w:pPr>
              <w:spacing w:after="0"/>
              <w:jc w:val="right"/>
            </w:pPr>
            <w:r>
              <w:rPr>
                <w:sz w:val="16"/>
              </w:rPr>
              <w:t>99.4</w:t>
            </w:r>
          </w:p>
        </w:tc>
        <w:tc>
          <w:tcPr>
            <w:tcW w:type="dxa" w:w="5021"/>
          </w:tcPr>
          <w:p>
            <w:pPr>
              <w:spacing w:after="0"/>
              <w:jc w:val="left"/>
            </w:pPr>
            <w:r>
              <w:rPr>
                <w:sz w:val="16"/>
              </w:rPr>
              <w:t>Relatively High 1, Relatively Moderate 7, Relatively Low 14, Very Low 7, No Rating 1</w:t>
            </w:r>
          </w:p>
        </w:tc>
      </w:tr>
      <w:tr>
        <w:trPr>
          <w:cantSplit/>
        </w:trPr>
        <w:tc>
          <w:tcPr>
            <w:tcW w:type="dxa" w:w="2435"/>
          </w:tcPr>
          <w:p>
            <w:pPr>
              <w:spacing w:after="0"/>
              <w:jc w:val="left"/>
            </w:pPr>
            <w:r>
              <w:rPr>
                <w:sz w:val="16"/>
              </w:rPr>
              <w:t>Lightning</w:t>
            </w:r>
          </w:p>
        </w:tc>
        <w:tc>
          <w:tcPr>
            <w:tcW w:type="dxa" w:w="2016"/>
          </w:tcPr>
          <w:p>
            <w:pPr>
              <w:spacing w:after="0"/>
              <w:jc w:val="right"/>
            </w:pPr>
            <w:r>
              <w:rPr>
                <w:sz w:val="16"/>
              </w:rPr>
              <w:t>29 of 30</w:t>
            </w:r>
          </w:p>
        </w:tc>
        <w:tc>
          <w:tcPr>
            <w:tcW w:type="dxa" w:w="1522"/>
          </w:tcPr>
          <w:p>
            <w:pPr>
              <w:spacing w:after="0"/>
              <w:jc w:val="right"/>
            </w:pPr>
            <w:r>
              <w:rPr>
                <w:sz w:val="16"/>
              </w:rPr>
              <w:t>71.1</w:t>
            </w:r>
          </w:p>
        </w:tc>
        <w:tc>
          <w:tcPr>
            <w:tcW w:type="dxa" w:w="1596"/>
          </w:tcPr>
          <w:p>
            <w:pPr>
              <w:spacing w:after="0"/>
              <w:jc w:val="right"/>
            </w:pPr>
            <w:r>
              <w:rPr>
                <w:sz w:val="16"/>
              </w:rPr>
              <w:t>87.4</w:t>
            </w:r>
          </w:p>
        </w:tc>
        <w:tc>
          <w:tcPr>
            <w:tcW w:type="dxa" w:w="1522"/>
          </w:tcPr>
          <w:p>
            <w:pPr>
              <w:spacing w:after="0"/>
              <w:jc w:val="right"/>
            </w:pPr>
            <w:r>
              <w:rPr>
                <w:sz w:val="16"/>
              </w:rPr>
              <w:t>96.4</w:t>
            </w:r>
          </w:p>
        </w:tc>
        <w:tc>
          <w:tcPr>
            <w:tcW w:type="dxa" w:w="5021"/>
          </w:tcPr>
          <w:p>
            <w:pPr>
              <w:spacing w:after="0"/>
              <w:jc w:val="left"/>
            </w:pPr>
            <w:r>
              <w:rPr>
                <w:sz w:val="16"/>
              </w:rPr>
              <w:t>Very High 1, Relatively High 25, Relatively Moderate 3, No Rating 1</w:t>
            </w:r>
          </w:p>
        </w:tc>
      </w:tr>
      <w:tr>
        <w:trPr>
          <w:cantSplit/>
        </w:trPr>
        <w:tc>
          <w:tcPr>
            <w:tcW w:type="dxa" w:w="2435"/>
          </w:tcPr>
          <w:p>
            <w:pPr>
              <w:spacing w:after="0"/>
              <w:jc w:val="left"/>
            </w:pPr>
            <w:r>
              <w:rPr>
                <w:sz w:val="16"/>
              </w:rPr>
              <w:t>Strong Wind</w:t>
            </w:r>
          </w:p>
        </w:tc>
        <w:tc>
          <w:tcPr>
            <w:tcW w:type="dxa" w:w="2016"/>
          </w:tcPr>
          <w:p>
            <w:pPr>
              <w:spacing w:after="0"/>
              <w:jc w:val="right"/>
            </w:pPr>
            <w:r>
              <w:rPr>
                <w:sz w:val="16"/>
              </w:rPr>
              <w:t>30 of 30</w:t>
            </w:r>
          </w:p>
        </w:tc>
        <w:tc>
          <w:tcPr>
            <w:tcW w:type="dxa" w:w="1522"/>
          </w:tcPr>
          <w:p>
            <w:pPr>
              <w:spacing w:after="0"/>
              <w:jc w:val="right"/>
            </w:pPr>
            <w:r>
              <w:rPr>
                <w:sz w:val="16"/>
              </w:rPr>
              <w:t>0.2</w:t>
            </w:r>
          </w:p>
        </w:tc>
        <w:tc>
          <w:tcPr>
            <w:tcW w:type="dxa" w:w="1596"/>
          </w:tcPr>
          <w:p>
            <w:pPr>
              <w:spacing w:after="0"/>
              <w:jc w:val="right"/>
            </w:pPr>
            <w:r>
              <w:rPr>
                <w:sz w:val="16"/>
              </w:rPr>
              <w:t>84.9</w:t>
            </w:r>
          </w:p>
        </w:tc>
        <w:tc>
          <w:tcPr>
            <w:tcW w:type="dxa" w:w="1522"/>
          </w:tcPr>
          <w:p>
            <w:pPr>
              <w:spacing w:after="0"/>
              <w:jc w:val="right"/>
            </w:pPr>
            <w:r>
              <w:rPr>
                <w:sz w:val="16"/>
              </w:rPr>
              <w:t>93.3</w:t>
            </w:r>
          </w:p>
        </w:tc>
        <w:tc>
          <w:tcPr>
            <w:tcW w:type="dxa" w:w="5021"/>
          </w:tcPr>
          <w:p>
            <w:pPr>
              <w:spacing w:after="0"/>
              <w:jc w:val="left"/>
            </w:pPr>
            <w:r>
              <w:rPr>
                <w:sz w:val="16"/>
              </w:rPr>
              <w:t>Relatively High 19, Relatively Moderate 10, Very Low 1</w:t>
            </w:r>
          </w:p>
        </w:tc>
      </w:tr>
      <w:tr>
        <w:trPr>
          <w:cantSplit/>
        </w:trPr>
        <w:tc>
          <w:tcPr>
            <w:tcW w:type="dxa" w:w="2435"/>
          </w:tcPr>
          <w:p>
            <w:pPr>
              <w:spacing w:after="0"/>
              <w:jc w:val="left"/>
            </w:pPr>
            <w:r>
              <w:rPr>
                <w:sz w:val="16"/>
              </w:rPr>
              <w:t>Tornado</w:t>
            </w:r>
          </w:p>
        </w:tc>
        <w:tc>
          <w:tcPr>
            <w:tcW w:type="dxa" w:w="2016"/>
          </w:tcPr>
          <w:p>
            <w:pPr>
              <w:spacing w:after="0"/>
              <w:jc w:val="right"/>
            </w:pPr>
            <w:r>
              <w:rPr>
                <w:sz w:val="16"/>
              </w:rPr>
              <w:t>30 of 30</w:t>
            </w:r>
          </w:p>
        </w:tc>
        <w:tc>
          <w:tcPr>
            <w:tcW w:type="dxa" w:w="1522"/>
          </w:tcPr>
          <w:p>
            <w:pPr>
              <w:spacing w:after="0"/>
              <w:jc w:val="right"/>
            </w:pPr>
            <w:r>
              <w:rPr>
                <w:sz w:val="16"/>
              </w:rPr>
              <w:t>0.2</w:t>
            </w:r>
          </w:p>
        </w:tc>
        <w:tc>
          <w:tcPr>
            <w:tcW w:type="dxa" w:w="1596"/>
          </w:tcPr>
          <w:p>
            <w:pPr>
              <w:spacing w:after="0"/>
              <w:jc w:val="right"/>
            </w:pPr>
            <w:r>
              <w:rPr>
                <w:sz w:val="16"/>
              </w:rPr>
              <w:t>62.7</w:t>
            </w:r>
          </w:p>
        </w:tc>
        <w:tc>
          <w:tcPr>
            <w:tcW w:type="dxa" w:w="1522"/>
          </w:tcPr>
          <w:p>
            <w:pPr>
              <w:spacing w:after="0"/>
              <w:jc w:val="right"/>
            </w:pPr>
            <w:r>
              <w:rPr>
                <w:sz w:val="16"/>
              </w:rPr>
              <w:t>79.4</w:t>
            </w:r>
          </w:p>
        </w:tc>
        <w:tc>
          <w:tcPr>
            <w:tcW w:type="dxa" w:w="5021"/>
          </w:tcPr>
          <w:p>
            <w:pPr>
              <w:spacing w:after="0"/>
              <w:jc w:val="left"/>
            </w:pPr>
            <w:r>
              <w:rPr>
                <w:sz w:val="16"/>
              </w:rPr>
              <w:t>Relatively High 4, Relatively Moderate 24, Relatively Low 1, Very Low 1</w:t>
            </w:r>
          </w:p>
        </w:tc>
      </w:tr>
      <w:tr>
        <w:trPr>
          <w:cantSplit/>
        </w:trPr>
        <w:tc>
          <w:tcPr>
            <w:tcW w:type="dxa" w:w="2435"/>
          </w:tcPr>
          <w:p>
            <w:pPr>
              <w:spacing w:after="0"/>
              <w:jc w:val="left"/>
            </w:pPr>
            <w:r>
              <w:rPr>
                <w:sz w:val="16"/>
              </w:rPr>
              <w:t>Wildfire</w:t>
            </w:r>
          </w:p>
        </w:tc>
        <w:tc>
          <w:tcPr>
            <w:tcW w:type="dxa" w:w="2016"/>
          </w:tcPr>
          <w:p>
            <w:pPr>
              <w:spacing w:after="0"/>
              <w:jc w:val="right"/>
            </w:pPr>
            <w:r>
              <w:rPr>
                <w:sz w:val="16"/>
              </w:rPr>
              <w:t>29 of 30</w:t>
            </w:r>
          </w:p>
        </w:tc>
        <w:tc>
          <w:tcPr>
            <w:tcW w:type="dxa" w:w="1522"/>
          </w:tcPr>
          <w:p>
            <w:pPr>
              <w:spacing w:after="0"/>
              <w:jc w:val="right"/>
            </w:pPr>
            <w:r>
              <w:rPr>
                <w:sz w:val="16"/>
              </w:rPr>
              <w:t>22.6</w:t>
            </w:r>
          </w:p>
        </w:tc>
        <w:tc>
          <w:tcPr>
            <w:tcW w:type="dxa" w:w="1596"/>
          </w:tcPr>
          <w:p>
            <w:pPr>
              <w:spacing w:after="0"/>
              <w:jc w:val="right"/>
            </w:pPr>
            <w:r>
              <w:rPr>
                <w:sz w:val="16"/>
              </w:rPr>
              <w:t>64.0</w:t>
            </w:r>
          </w:p>
        </w:tc>
        <w:tc>
          <w:tcPr>
            <w:tcW w:type="dxa" w:w="1522"/>
          </w:tcPr>
          <w:p>
            <w:pPr>
              <w:spacing w:after="0"/>
              <w:jc w:val="right"/>
            </w:pPr>
            <w:r>
              <w:rPr>
                <w:sz w:val="16"/>
              </w:rPr>
              <w:t>77.6</w:t>
            </w:r>
          </w:p>
        </w:tc>
        <w:tc>
          <w:tcPr>
            <w:tcW w:type="dxa" w:w="5021"/>
          </w:tcPr>
          <w:p>
            <w:pPr>
              <w:spacing w:after="0"/>
              <w:jc w:val="left"/>
            </w:pPr>
            <w:r>
              <w:rPr>
                <w:sz w:val="16"/>
              </w:rPr>
              <w:t>Relatively Low 11, Very Low 18, No Rating 1</w:t>
            </w:r>
          </w:p>
        </w:tc>
      </w:tr>
      <w:tr>
        <w:trPr>
          <w:cantSplit/>
        </w:trPr>
        <w:tc>
          <w:tcPr>
            <w:tcW w:type="dxa" w:w="2435"/>
          </w:tcPr>
          <w:p>
            <w:pPr>
              <w:spacing w:after="0"/>
              <w:jc w:val="left"/>
            </w:pPr>
            <w:r>
              <w:rPr>
                <w:sz w:val="16"/>
              </w:rPr>
              <w:t>Winter Weather</w:t>
            </w:r>
          </w:p>
        </w:tc>
        <w:tc>
          <w:tcPr>
            <w:tcW w:type="dxa" w:w="2016"/>
          </w:tcPr>
          <w:p>
            <w:pPr>
              <w:spacing w:after="0"/>
              <w:jc w:val="right"/>
            </w:pPr>
            <w:r>
              <w:rPr>
                <w:sz w:val="16"/>
              </w:rPr>
              <w:t>30 of 30</w:t>
            </w:r>
          </w:p>
        </w:tc>
        <w:tc>
          <w:tcPr>
            <w:tcW w:type="dxa" w:w="1522"/>
          </w:tcPr>
          <w:p>
            <w:pPr>
              <w:spacing w:after="0"/>
              <w:jc w:val="right"/>
            </w:pPr>
            <w:r>
              <w:rPr>
                <w:sz w:val="16"/>
              </w:rPr>
              <w:t>10.5</w:t>
            </w:r>
          </w:p>
        </w:tc>
        <w:tc>
          <w:tcPr>
            <w:tcW w:type="dxa" w:w="1596"/>
          </w:tcPr>
          <w:p>
            <w:pPr>
              <w:spacing w:after="0"/>
              <w:jc w:val="right"/>
            </w:pPr>
            <w:r>
              <w:rPr>
                <w:sz w:val="16"/>
              </w:rPr>
              <w:t>37.7</w:t>
            </w:r>
          </w:p>
        </w:tc>
        <w:tc>
          <w:tcPr>
            <w:tcW w:type="dxa" w:w="1522"/>
          </w:tcPr>
          <w:p>
            <w:pPr>
              <w:spacing w:after="0"/>
              <w:jc w:val="right"/>
            </w:pPr>
            <w:r>
              <w:rPr>
                <w:sz w:val="16"/>
              </w:rPr>
              <w:t>50.4</w:t>
            </w:r>
          </w:p>
        </w:tc>
        <w:tc>
          <w:tcPr>
            <w:tcW w:type="dxa" w:w="5021"/>
          </w:tcPr>
          <w:p>
            <w:pPr>
              <w:spacing w:after="0"/>
              <w:jc w:val="left"/>
            </w:pPr>
            <w:r>
              <w:rPr>
                <w:sz w:val="16"/>
              </w:rPr>
              <w:t>Relatively Moderate 3, Relatively Low 26,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3"/>
        <w:gridCol w:w="1394"/>
        <w:gridCol w:w="2382"/>
        <w:gridCol w:w="1958"/>
        <w:gridCol w:w="2052"/>
        <w:gridCol w:w="2189"/>
        <w:gridCol w:w="2504"/>
      </w:tblGrid>
      <w:tr>
        <w:trPr>
          <w:cantSplit/>
          <w:tblHeader/>
        </w:trPr>
        <w:tc>
          <w:tcPr>
            <w:tcW w:type="dxa" w:w="163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2"/>
            <w:shd w:val="clear" w:color="auto" w:fill="E8E8E8"/>
          </w:tcPr>
          <w:p>
            <w:pPr>
              <w:spacing w:after="0"/>
              <w:jc w:val="left"/>
            </w:pPr>
            <w:r>
              <w:rPr>
                <w:b/>
                <w:sz w:val="16"/>
              </w:rPr>
              <w:t>Plan status</w:t>
            </w:r>
          </w:p>
        </w:tc>
        <w:tc>
          <w:tcPr>
            <w:tcW w:type="dxa" w:w="19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8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4"/>
            <w:shd w:val="clear" w:color="auto" w:fill="E8E8E8"/>
          </w:tcPr>
          <w:p>
            <w:pPr>
              <w:spacing w:after="0"/>
              <w:jc w:val="left"/>
            </w:pPr>
            <w:r>
              <w:rPr>
                <w:b/>
                <w:sz w:val="16"/>
              </w:rPr>
              <w:t>Notes</w:t>
            </w:r>
          </w:p>
        </w:tc>
      </w:tr>
      <w:tr>
        <w:trPr>
          <w:cantSplit/>
        </w:trPr>
        <w:tc>
          <w:tcPr>
            <w:tcW w:type="dxa" w:w="1633"/>
          </w:tcPr>
          <w:p>
            <w:pPr>
              <w:spacing w:after="0"/>
              <w:jc w:val="left"/>
            </w:pPr>
            <w:r>
              <w:rPr>
                <w:sz w:val="16"/>
              </w:rPr>
              <w:t>Henderson County (unincorporated area)</w:t>
            </w:r>
          </w:p>
        </w:tc>
        <w:tc>
          <w:tcPr>
            <w:tcW w:type="dxa" w:w="1394"/>
          </w:tcPr>
          <w:p>
            <w:pPr>
              <w:spacing w:after="0"/>
              <w:jc w:val="left"/>
            </w:pPr>
            <w:r>
              <w:rPr>
                <w:sz w:val="16"/>
              </w:rPr>
              <w:t>Unincorporated</w:t>
            </w:r>
          </w:p>
        </w:tc>
        <w:tc>
          <w:tcPr>
            <w:tcW w:type="dxa" w:w="2382"/>
          </w:tcPr>
          <w:p>
            <w:pPr>
              <w:spacing w:after="0"/>
              <w:jc w:val="left"/>
            </w:pPr>
            <w:r>
              <w:rPr>
                <w:sz w:val="16"/>
              </w:rPr>
              <w:t>Approved, expires 2030-05-20</w:t>
            </w:r>
          </w:p>
        </w:tc>
        <w:tc>
          <w:tcPr>
            <w:tcW w:type="dxa" w:w="1958"/>
          </w:tcPr>
          <w:p>
            <w:pPr>
              <w:spacing w:after="0"/>
              <w:jc w:val="right"/>
            </w:pPr>
            <w:r>
              <w:rPr>
                <w:sz w:val="16"/>
              </w:rPr>
              <w:t>FMA RL 0, SRL 0; any 9</w:t>
            </w:r>
          </w:p>
        </w:tc>
        <w:tc>
          <w:tcPr>
            <w:tcW w:type="dxa" w:w="2052"/>
          </w:tcPr>
          <w:p>
            <w:pPr>
              <w:spacing w:after="0"/>
              <w:jc w:val="right"/>
            </w:pPr>
            <w:r>
              <w:rPr>
                <w:sz w:val="16"/>
              </w:rPr>
              <w:t>$36,383,800.86</w:t>
            </w:r>
          </w:p>
        </w:tc>
        <w:tc>
          <w:tcPr>
            <w:tcW w:type="dxa" w:w="2189"/>
          </w:tcPr>
          <w:p>
            <w:pPr>
              <w:spacing w:after="0"/>
              <w:jc w:val="right"/>
            </w:pPr>
            <w:r>
              <w:rPr>
                <w:sz w:val="16"/>
              </w:rPr>
              <w:t>0 total; 0 since its plan</w:t>
            </w:r>
          </w:p>
        </w:tc>
        <w:tc>
          <w:tcPr>
            <w:tcW w:type="dxa" w:w="2504"/>
          </w:tcPr>
          <w:p>
            <w:pPr>
              <w:spacing w:after="0"/>
              <w:jc w:val="left"/>
            </w:pPr>
            <w:r>
              <w:rPr>
                <w:sz w:val="16"/>
              </w:rPr>
              <w:t>Includes $761,045.67 for declarations not counted as hazard incidents (DR-4487-NC).</w:t>
            </w:r>
          </w:p>
        </w:tc>
      </w:tr>
      <w:tr>
        <w:trPr>
          <w:cantSplit/>
        </w:trPr>
        <w:tc>
          <w:tcPr>
            <w:tcW w:type="dxa" w:w="1633"/>
          </w:tcPr>
          <w:p>
            <w:pPr>
              <w:spacing w:after="0"/>
              <w:jc w:val="left"/>
            </w:pPr>
            <w:r>
              <w:rPr>
                <w:sz w:val="16"/>
              </w:rPr>
              <w:t>Flat Rock village</w:t>
            </w:r>
          </w:p>
        </w:tc>
        <w:tc>
          <w:tcPr>
            <w:tcW w:type="dxa" w:w="1394"/>
          </w:tcPr>
          <w:p>
            <w:pPr>
              <w:spacing w:after="0"/>
              <w:jc w:val="left"/>
            </w:pPr>
            <w:r>
              <w:rPr>
                <w:sz w:val="16"/>
              </w:rPr>
              <w:t>Village</w:t>
            </w:r>
          </w:p>
        </w:tc>
        <w:tc>
          <w:tcPr>
            <w:tcW w:type="dxa" w:w="2382"/>
          </w:tcPr>
          <w:p>
            <w:pPr>
              <w:spacing w:after="0"/>
              <w:jc w:val="left"/>
            </w:pPr>
            <w:r>
              <w:rPr>
                <w:sz w:val="16"/>
              </w:rPr>
              <w:t>Approved, expires 2030-05-20</w:t>
            </w:r>
          </w:p>
        </w:tc>
        <w:tc>
          <w:tcPr>
            <w:tcW w:type="dxa" w:w="1958"/>
          </w:tcPr>
          <w:p>
            <w:pPr>
              <w:spacing w:after="0"/>
              <w:jc w:val="right"/>
            </w:pPr>
            <w:r>
              <w:rPr>
                <w:sz w:val="16"/>
              </w:rPr>
              <w:t>FMA RL 0, SRL 0; any 3</w:t>
            </w:r>
          </w:p>
        </w:tc>
        <w:tc>
          <w:tcPr>
            <w:tcW w:type="dxa" w:w="2052"/>
          </w:tcPr>
          <w:p>
            <w:pPr>
              <w:spacing w:after="0"/>
              <w:jc w:val="right"/>
            </w:pPr>
            <w:r>
              <w:rPr>
                <w:sz w:val="16"/>
              </w:rPr>
              <w:t>$493,089.45</w:t>
            </w:r>
          </w:p>
        </w:tc>
        <w:tc>
          <w:tcPr>
            <w:tcW w:type="dxa" w:w="2189"/>
          </w:tcPr>
          <w:p>
            <w:pPr>
              <w:spacing w:after="0"/>
              <w:jc w:val="right"/>
            </w:pPr>
            <w:r>
              <w:rPr>
                <w:sz w:val="16"/>
              </w:rPr>
              <w:t>9 total; 1 since its plan</w:t>
            </w:r>
          </w:p>
        </w:tc>
        <w:tc>
          <w:tcPr>
            <w:tcW w:type="dxa" w:w="2504"/>
          </w:tcPr>
          <w:p>
            <w:pPr>
              <w:spacing w:after="0"/>
              <w:jc w:val="left"/>
            </w:pPr>
          </w:p>
        </w:tc>
      </w:tr>
      <w:tr>
        <w:trPr>
          <w:cantSplit/>
        </w:trPr>
        <w:tc>
          <w:tcPr>
            <w:tcW w:type="dxa" w:w="1633"/>
          </w:tcPr>
          <w:p>
            <w:pPr>
              <w:spacing w:after="0"/>
              <w:jc w:val="left"/>
            </w:pPr>
            <w:r>
              <w:rPr>
                <w:sz w:val="16"/>
              </w:rPr>
              <w:t>Fletcher town</w:t>
            </w:r>
          </w:p>
        </w:tc>
        <w:tc>
          <w:tcPr>
            <w:tcW w:type="dxa" w:w="1394"/>
          </w:tcPr>
          <w:p>
            <w:pPr>
              <w:spacing w:after="0"/>
              <w:jc w:val="left"/>
            </w:pPr>
            <w:r>
              <w:rPr>
                <w:sz w:val="16"/>
              </w:rPr>
              <w:t>Town</w:t>
            </w:r>
          </w:p>
        </w:tc>
        <w:tc>
          <w:tcPr>
            <w:tcW w:type="dxa" w:w="2382"/>
          </w:tcPr>
          <w:p>
            <w:pPr>
              <w:spacing w:after="0"/>
              <w:jc w:val="left"/>
            </w:pPr>
            <w:r>
              <w:rPr>
                <w:sz w:val="16"/>
              </w:rPr>
              <w:t>Approved, expires 2030-05-20</w:t>
            </w:r>
          </w:p>
        </w:tc>
        <w:tc>
          <w:tcPr>
            <w:tcW w:type="dxa" w:w="1958"/>
          </w:tcPr>
          <w:p>
            <w:pPr>
              <w:spacing w:after="0"/>
              <w:jc w:val="right"/>
            </w:pPr>
            <w:r>
              <w:rPr>
                <w:sz w:val="16"/>
              </w:rPr>
              <w:t>FMA RL 0, SRL 0; any 5</w:t>
            </w:r>
          </w:p>
        </w:tc>
        <w:tc>
          <w:tcPr>
            <w:tcW w:type="dxa" w:w="2052"/>
          </w:tcPr>
          <w:p>
            <w:pPr>
              <w:spacing w:after="0"/>
              <w:jc w:val="right"/>
            </w:pPr>
            <w:r>
              <w:rPr>
                <w:sz w:val="16"/>
              </w:rPr>
              <w:t>$981,978.92</w:t>
            </w:r>
          </w:p>
        </w:tc>
        <w:tc>
          <w:tcPr>
            <w:tcW w:type="dxa" w:w="2189"/>
          </w:tcPr>
          <w:p>
            <w:pPr>
              <w:spacing w:after="0"/>
              <w:jc w:val="right"/>
            </w:pPr>
            <w:r>
              <w:rPr>
                <w:sz w:val="16"/>
              </w:rPr>
              <w:t>25 total; 0 since its plan</w:t>
            </w:r>
          </w:p>
        </w:tc>
        <w:tc>
          <w:tcPr>
            <w:tcW w:type="dxa" w:w="2504"/>
          </w:tcPr>
          <w:p>
            <w:pPr>
              <w:spacing w:after="0"/>
              <w:jc w:val="left"/>
            </w:pPr>
          </w:p>
        </w:tc>
      </w:tr>
      <w:tr>
        <w:trPr>
          <w:cantSplit/>
        </w:trPr>
        <w:tc>
          <w:tcPr>
            <w:tcW w:type="dxa" w:w="1633"/>
          </w:tcPr>
          <w:p>
            <w:pPr>
              <w:spacing w:after="0"/>
              <w:jc w:val="left"/>
            </w:pPr>
            <w:r>
              <w:rPr>
                <w:sz w:val="16"/>
              </w:rPr>
              <w:t>Hendersonville city</w:t>
            </w:r>
          </w:p>
        </w:tc>
        <w:tc>
          <w:tcPr>
            <w:tcW w:type="dxa" w:w="1394"/>
          </w:tcPr>
          <w:p>
            <w:pPr>
              <w:spacing w:after="0"/>
              <w:jc w:val="left"/>
            </w:pPr>
            <w:r>
              <w:rPr>
                <w:sz w:val="16"/>
              </w:rPr>
              <w:t>City</w:t>
            </w:r>
          </w:p>
        </w:tc>
        <w:tc>
          <w:tcPr>
            <w:tcW w:type="dxa" w:w="2382"/>
          </w:tcPr>
          <w:p>
            <w:pPr>
              <w:spacing w:after="0"/>
              <w:jc w:val="left"/>
            </w:pPr>
            <w:r>
              <w:rPr>
                <w:sz w:val="16"/>
              </w:rPr>
              <w:t>Approved, expires 2030-05-20</w:t>
            </w:r>
          </w:p>
        </w:tc>
        <w:tc>
          <w:tcPr>
            <w:tcW w:type="dxa" w:w="1958"/>
          </w:tcPr>
          <w:p>
            <w:pPr>
              <w:spacing w:after="0"/>
              <w:jc w:val="right"/>
            </w:pPr>
            <w:r>
              <w:rPr>
                <w:sz w:val="16"/>
              </w:rPr>
              <w:t>FMA RL 1, SRL 3; any 18</w:t>
            </w:r>
          </w:p>
        </w:tc>
        <w:tc>
          <w:tcPr>
            <w:tcW w:type="dxa" w:w="2052"/>
          </w:tcPr>
          <w:p>
            <w:pPr>
              <w:spacing w:after="0"/>
              <w:jc w:val="right"/>
            </w:pPr>
            <w:r>
              <w:rPr>
                <w:sz w:val="16"/>
              </w:rPr>
              <w:t>$5,020,406.11</w:t>
            </w:r>
          </w:p>
        </w:tc>
        <w:tc>
          <w:tcPr>
            <w:tcW w:type="dxa" w:w="2189"/>
          </w:tcPr>
          <w:p>
            <w:pPr>
              <w:spacing w:after="0"/>
              <w:jc w:val="right"/>
            </w:pPr>
            <w:r>
              <w:rPr>
                <w:sz w:val="16"/>
              </w:rPr>
              <w:t>58 total; 1 since its plan</w:t>
            </w:r>
          </w:p>
        </w:tc>
        <w:tc>
          <w:tcPr>
            <w:tcW w:type="dxa" w:w="2504"/>
          </w:tcPr>
          <w:p>
            <w:pPr>
              <w:spacing w:after="0"/>
              <w:jc w:val="left"/>
            </w:pPr>
            <w:r>
              <w:rPr>
                <w:sz w:val="16"/>
              </w:rPr>
              <w:t>Includes $8,558.29 for declarations not counted as hazard incidents (DR-4487-NC).</w:t>
            </w:r>
          </w:p>
        </w:tc>
      </w:tr>
      <w:tr>
        <w:trPr>
          <w:cantSplit/>
        </w:trPr>
        <w:tc>
          <w:tcPr>
            <w:tcW w:type="dxa" w:w="1633"/>
          </w:tcPr>
          <w:p>
            <w:pPr>
              <w:spacing w:after="0"/>
              <w:jc w:val="left"/>
            </w:pPr>
            <w:r>
              <w:rPr>
                <w:sz w:val="16"/>
              </w:rPr>
              <w:t>Laurel Park town</w:t>
            </w:r>
          </w:p>
        </w:tc>
        <w:tc>
          <w:tcPr>
            <w:tcW w:type="dxa" w:w="1394"/>
          </w:tcPr>
          <w:p>
            <w:pPr>
              <w:spacing w:after="0"/>
              <w:jc w:val="left"/>
            </w:pPr>
            <w:r>
              <w:rPr>
                <w:sz w:val="16"/>
              </w:rPr>
              <w:t>Town</w:t>
            </w:r>
          </w:p>
        </w:tc>
        <w:tc>
          <w:tcPr>
            <w:tcW w:type="dxa" w:w="2382"/>
          </w:tcPr>
          <w:p>
            <w:pPr>
              <w:spacing w:after="0"/>
              <w:jc w:val="left"/>
            </w:pPr>
            <w:r>
              <w:rPr>
                <w:sz w:val="16"/>
              </w:rPr>
              <w:t>Approved, expires 2030-05-20</w:t>
            </w:r>
          </w:p>
        </w:tc>
        <w:tc>
          <w:tcPr>
            <w:tcW w:type="dxa" w:w="1958"/>
          </w:tcPr>
          <w:p>
            <w:pPr>
              <w:spacing w:after="0"/>
              <w:jc w:val="right"/>
            </w:pPr>
            <w:r>
              <w:rPr>
                <w:sz w:val="16"/>
              </w:rPr>
              <w:t>FMA RL 0, SRL 0; any 1</w:t>
            </w:r>
          </w:p>
        </w:tc>
        <w:tc>
          <w:tcPr>
            <w:tcW w:type="dxa" w:w="2052"/>
          </w:tcPr>
          <w:p>
            <w:pPr>
              <w:spacing w:after="0"/>
              <w:jc w:val="right"/>
            </w:pPr>
            <w:r>
              <w:rPr>
                <w:sz w:val="16"/>
              </w:rPr>
              <w:t>$3,735,904.08</w:t>
            </w:r>
          </w:p>
        </w:tc>
        <w:tc>
          <w:tcPr>
            <w:tcW w:type="dxa" w:w="2189"/>
          </w:tcPr>
          <w:p>
            <w:pPr>
              <w:spacing w:after="0"/>
              <w:jc w:val="right"/>
            </w:pPr>
            <w:r>
              <w:rPr>
                <w:sz w:val="16"/>
              </w:rPr>
              <w:t>31 total; 0 since its plan</w:t>
            </w:r>
          </w:p>
        </w:tc>
        <w:tc>
          <w:tcPr>
            <w:tcW w:type="dxa" w:w="2504"/>
          </w:tcPr>
          <w:p>
            <w:pPr>
              <w:spacing w:after="0"/>
              <w:jc w:val="left"/>
            </w:pPr>
          </w:p>
        </w:tc>
      </w:tr>
      <w:tr>
        <w:trPr>
          <w:cantSplit/>
        </w:trPr>
        <w:tc>
          <w:tcPr>
            <w:tcW w:type="dxa" w:w="1633"/>
          </w:tcPr>
          <w:p>
            <w:pPr>
              <w:spacing w:after="0"/>
              <w:jc w:val="left"/>
            </w:pPr>
            <w:r>
              <w:rPr>
                <w:sz w:val="16"/>
              </w:rPr>
              <w:t>Mills River town</w:t>
            </w:r>
          </w:p>
        </w:tc>
        <w:tc>
          <w:tcPr>
            <w:tcW w:type="dxa" w:w="1394"/>
          </w:tcPr>
          <w:p>
            <w:pPr>
              <w:spacing w:after="0"/>
              <w:jc w:val="left"/>
            </w:pPr>
            <w:r>
              <w:rPr>
                <w:sz w:val="16"/>
              </w:rPr>
              <w:t>Town</w:t>
            </w:r>
          </w:p>
        </w:tc>
        <w:tc>
          <w:tcPr>
            <w:tcW w:type="dxa" w:w="2382"/>
          </w:tcPr>
          <w:p>
            <w:pPr>
              <w:spacing w:after="0"/>
              <w:jc w:val="left"/>
            </w:pPr>
            <w:r>
              <w:rPr>
                <w:sz w:val="16"/>
              </w:rPr>
              <w:t>Approved, expires 2030-05-20</w:t>
            </w:r>
          </w:p>
        </w:tc>
        <w:tc>
          <w:tcPr>
            <w:tcW w:type="dxa" w:w="1958"/>
          </w:tcPr>
          <w:p>
            <w:pPr>
              <w:spacing w:after="0"/>
              <w:jc w:val="right"/>
            </w:pPr>
            <w:r>
              <w:rPr>
                <w:sz w:val="16"/>
              </w:rPr>
              <w:t>FMA RL 0, SRL 0; any 0</w:t>
            </w:r>
          </w:p>
        </w:tc>
        <w:tc>
          <w:tcPr>
            <w:tcW w:type="dxa" w:w="2052"/>
          </w:tcPr>
          <w:p>
            <w:pPr>
              <w:spacing w:after="0"/>
              <w:jc w:val="right"/>
            </w:pPr>
            <w:r>
              <w:rPr>
                <w:sz w:val="16"/>
              </w:rPr>
              <w:t>$1,330,599.68</w:t>
            </w:r>
          </w:p>
        </w:tc>
        <w:tc>
          <w:tcPr>
            <w:tcW w:type="dxa" w:w="2189"/>
          </w:tcPr>
          <w:p>
            <w:pPr>
              <w:spacing w:after="0"/>
              <w:jc w:val="right"/>
            </w:pPr>
            <w:r>
              <w:rPr>
                <w:sz w:val="16"/>
              </w:rPr>
              <w:t>41 total; 1 since its plan</w:t>
            </w:r>
          </w:p>
        </w:tc>
        <w:tc>
          <w:tcPr>
            <w:tcW w:type="dxa" w:w="25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2025-05-21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$25,964,503,240</w:t>
            </w:r>
          </w:p>
        </w:tc>
        <w:tc>
          <w:tcPr>
            <w:tcW w:type="dxa" w:w="1130"/>
          </w:tcPr>
          <w:p>
            <w:pPr>
              <w:spacing w:after="0"/>
              <w:jc w:val="right"/>
            </w:pPr>
            <w:r>
              <w:rPr>
                <w:sz w:val="16"/>
              </w:rPr>
              <w:t>$86,580,448</w:t>
            </w:r>
          </w:p>
        </w:tc>
        <w:tc>
          <w:tcPr>
            <w:tcW w:type="dxa" w:w="1040"/>
          </w:tcPr>
          <w:p>
            <w:pPr>
              <w:spacing w:after="0"/>
              <w:jc w:val="right"/>
            </w:pPr>
            <w:r>
              <w:rPr>
                <w:sz w:val="16"/>
              </w:rPr>
              <w:t>116,029</w:t>
            </w:r>
          </w:p>
        </w:tc>
        <w:tc>
          <w:tcPr>
            <w:tcW w:type="dxa" w:w="1126"/>
          </w:tcPr>
          <w:p>
            <w:pPr>
              <w:spacing w:after="0"/>
              <w:jc w:val="right"/>
            </w:pPr>
            <w:r>
              <w:rPr>
                <w:sz w:val="16"/>
              </w:rPr>
              <w:t>$44,050</w:t>
            </w:r>
          </w:p>
        </w:tc>
        <w:tc>
          <w:tcPr>
            <w:tcW w:type="dxa" w:w="1126"/>
          </w:tcPr>
          <w:p>
            <w:pPr>
              <w:spacing w:after="0"/>
              <w:jc w:val="right"/>
            </w:pPr>
            <w:r>
              <w:rPr>
                <w:sz w:val="16"/>
              </w:rPr>
              <w:t>$560,797</w:t>
            </w:r>
          </w:p>
        </w:tc>
        <w:tc>
          <w:tcPr>
            <w:tcW w:type="dxa" w:w="1085"/>
          </w:tcPr>
          <w:p>
            <w:pPr>
              <w:spacing w:after="0"/>
              <w:jc w:val="right"/>
            </w:pPr>
            <w:r>
              <w:rPr>
                <w:sz w:val="16"/>
              </w:rPr>
              <w:t>$9,195,135</w:t>
            </w:r>
          </w:p>
        </w:tc>
        <w:tc>
          <w:tcPr>
            <w:tcW w:type="dxa" w:w="1305"/>
          </w:tcPr>
          <w:p>
            <w:pPr>
              <w:spacing w:after="0"/>
              <w:jc w:val="right"/>
            </w:pPr>
            <w:r>
              <w:rPr>
                <w:sz w:val="16"/>
              </w:rPr>
              <w:t>0.00017%</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$79,435,683</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$752,198</w:t>
            </w:r>
          </w:p>
        </w:tc>
        <w:tc>
          <w:tcPr>
            <w:tcW w:type="dxa" w:w="1085"/>
          </w:tcPr>
          <w:p>
            <w:pPr>
              <w:spacing w:after="0"/>
              <w:jc w:val="right"/>
            </w:pPr>
            <w:r>
              <w:rPr>
                <w:sz w:val="16"/>
              </w:rPr>
              <w:t>n/a</w:t>
            </w:r>
          </w:p>
        </w:tc>
        <w:tc>
          <w:tcPr>
            <w:tcW w:type="dxa" w:w="1305"/>
          </w:tcPr>
          <w:p>
            <w:pPr>
              <w:spacing w:after="0"/>
              <w:jc w:val="right"/>
            </w:pPr>
            <w:r>
              <w:rPr>
                <w:sz w:val="16"/>
              </w:rPr>
              <w:t>0.947%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$44,553,744,384</w:t>
            </w:r>
          </w:p>
        </w:tc>
        <w:tc>
          <w:tcPr>
            <w:tcW w:type="dxa" w:w="1130"/>
          </w:tcPr>
          <w:p>
            <w:pPr>
              <w:spacing w:after="0"/>
              <w:jc w:val="right"/>
            </w:pPr>
            <w:r>
              <w:rPr>
                <w:sz w:val="16"/>
              </w:rPr>
              <w:t>n/a</w:t>
            </w:r>
          </w:p>
        </w:tc>
        <w:tc>
          <w:tcPr>
            <w:tcW w:type="dxa" w:w="1040"/>
          </w:tcPr>
          <w:p>
            <w:pPr>
              <w:spacing w:after="0"/>
              <w:jc w:val="right"/>
            </w:pPr>
            <w:r>
              <w:rPr>
                <w:sz w:val="16"/>
              </w:rPr>
              <w:t>116,281</w:t>
            </w:r>
          </w:p>
        </w:tc>
        <w:tc>
          <w:tcPr>
            <w:tcW w:type="dxa" w:w="1126"/>
          </w:tcPr>
          <w:p>
            <w:pPr>
              <w:spacing w:after="0"/>
              <w:jc w:val="right"/>
            </w:pPr>
            <w:r>
              <w:rPr>
                <w:sz w:val="16"/>
              </w:rPr>
              <w:t>$1,641,310</w:t>
            </w:r>
          </w:p>
        </w:tc>
        <w:tc>
          <w:tcPr>
            <w:tcW w:type="dxa" w:w="1126"/>
          </w:tcPr>
          <w:p>
            <w:pPr>
              <w:spacing w:after="0"/>
              <w:jc w:val="right"/>
            </w:pPr>
            <w:r>
              <w:rPr>
                <w:sz w:val="16"/>
              </w:rPr>
              <w:t>n/a</w:t>
            </w:r>
          </w:p>
        </w:tc>
        <w:tc>
          <w:tcPr>
            <w:tcW w:type="dxa" w:w="1085"/>
          </w:tcPr>
          <w:p>
            <w:pPr>
              <w:spacing w:after="0"/>
              <w:jc w:val="right"/>
            </w:pPr>
            <w:r>
              <w:rPr>
                <w:sz w:val="16"/>
              </w:rPr>
              <w:t>$487,277</w:t>
            </w:r>
          </w:p>
        </w:tc>
        <w:tc>
          <w:tcPr>
            <w:tcW w:type="dxa" w:w="1305"/>
          </w:tcPr>
          <w:p>
            <w:pPr>
              <w:spacing w:after="0"/>
              <w:jc w:val="right"/>
            </w:pPr>
            <w:r>
              <w:rPr>
                <w:sz w:val="16"/>
              </w:rPr>
              <w:t>0.00368%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$25,964,503,240</w:t>
            </w:r>
          </w:p>
        </w:tc>
        <w:tc>
          <w:tcPr>
            <w:tcW w:type="dxa" w:w="1130"/>
          </w:tcPr>
          <w:p>
            <w:pPr>
              <w:spacing w:after="0"/>
              <w:jc w:val="right"/>
            </w:pPr>
            <w:r>
              <w:rPr>
                <w:sz w:val="16"/>
              </w:rPr>
              <w:t>$86,580,448</w:t>
            </w:r>
          </w:p>
        </w:tc>
        <w:tc>
          <w:tcPr>
            <w:tcW w:type="dxa" w:w="1040"/>
          </w:tcPr>
          <w:p>
            <w:pPr>
              <w:spacing w:after="0"/>
              <w:jc w:val="right"/>
            </w:pPr>
            <w:r>
              <w:rPr>
                <w:sz w:val="16"/>
              </w:rPr>
              <w:t>116,029</w:t>
            </w:r>
          </w:p>
        </w:tc>
        <w:tc>
          <w:tcPr>
            <w:tcW w:type="dxa" w:w="1126"/>
          </w:tcPr>
          <w:p>
            <w:pPr>
              <w:spacing w:after="0"/>
              <w:jc w:val="right"/>
            </w:pPr>
            <w:r>
              <w:rPr>
                <w:sz w:val="16"/>
              </w:rPr>
              <w:t>$239,786</w:t>
            </w:r>
          </w:p>
        </w:tc>
        <w:tc>
          <w:tcPr>
            <w:tcW w:type="dxa" w:w="1126"/>
          </w:tcPr>
          <w:p>
            <w:pPr>
              <w:spacing w:after="0"/>
              <w:jc w:val="right"/>
            </w:pPr>
            <w:r>
              <w:rPr>
                <w:sz w:val="16"/>
              </w:rPr>
              <w:t>$754,126</w:t>
            </w:r>
          </w:p>
        </w:tc>
        <w:tc>
          <w:tcPr>
            <w:tcW w:type="dxa" w:w="1085"/>
          </w:tcPr>
          <w:p>
            <w:pPr>
              <w:spacing w:after="0"/>
              <w:jc w:val="right"/>
            </w:pPr>
            <w:r>
              <w:rPr>
                <w:sz w:val="16"/>
              </w:rPr>
              <w:t>$109,886</w:t>
            </w:r>
          </w:p>
        </w:tc>
        <w:tc>
          <w:tcPr>
            <w:tcW w:type="dxa" w:w="1305"/>
          </w:tcPr>
          <w:p>
            <w:pPr>
              <w:spacing w:after="0"/>
              <w:jc w:val="right"/>
            </w:pPr>
            <w:r>
              <w:rPr>
                <w:sz w:val="16"/>
              </w:rPr>
              <w:t>0.000924%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$210,422,189</w:t>
            </w:r>
          </w:p>
        </w:tc>
        <w:tc>
          <w:tcPr>
            <w:tcW w:type="dxa" w:w="1130"/>
          </w:tcPr>
          <w:p>
            <w:pPr>
              <w:spacing w:after="0"/>
              <w:jc w:val="right"/>
            </w:pPr>
            <w:r>
              <w:rPr>
                <w:sz w:val="16"/>
              </w:rPr>
              <w:t>$58,547</w:t>
            </w:r>
          </w:p>
        </w:tc>
        <w:tc>
          <w:tcPr>
            <w:tcW w:type="dxa" w:w="1040"/>
          </w:tcPr>
          <w:p>
            <w:pPr>
              <w:spacing w:after="0"/>
              <w:jc w:val="right"/>
            </w:pPr>
            <w:r>
              <w:rPr>
                <w:sz w:val="16"/>
              </w:rPr>
              <w:t>728</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085"/>
          </w:tcPr>
          <w:p>
            <w:pPr>
              <w:spacing w:after="0"/>
              <w:jc w:val="right"/>
            </w:pPr>
            <w:r>
              <w:rPr>
                <w:sz w:val="16"/>
              </w:rPr>
              <w:t>$51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$25,963,428,598</w:t>
            </w:r>
          </w:p>
        </w:tc>
        <w:tc>
          <w:tcPr>
            <w:tcW w:type="dxa" w:w="1130"/>
          </w:tcPr>
          <w:p>
            <w:pPr>
              <w:spacing w:after="0"/>
              <w:jc w:val="right"/>
            </w:pPr>
            <w:r>
              <w:rPr>
                <w:sz w:val="16"/>
              </w:rPr>
              <w:t>$86,390,450</w:t>
            </w:r>
          </w:p>
        </w:tc>
        <w:tc>
          <w:tcPr>
            <w:tcW w:type="dxa" w:w="1040"/>
          </w:tcPr>
          <w:p>
            <w:pPr>
              <w:spacing w:after="0"/>
              <w:jc w:val="right"/>
            </w:pPr>
            <w:r>
              <w:rPr>
                <w:sz w:val="16"/>
              </w:rPr>
              <w:t>116,020</w:t>
            </w:r>
          </w:p>
        </w:tc>
        <w:tc>
          <w:tcPr>
            <w:tcW w:type="dxa" w:w="1126"/>
          </w:tcPr>
          <w:p>
            <w:pPr>
              <w:spacing w:after="0"/>
              <w:jc w:val="right"/>
            </w:pPr>
            <w:r>
              <w:rPr>
                <w:sz w:val="16"/>
              </w:rPr>
              <w:t>$419,677</w:t>
            </w:r>
          </w:p>
        </w:tc>
        <w:tc>
          <w:tcPr>
            <w:tcW w:type="dxa" w:w="1126"/>
          </w:tcPr>
          <w:p>
            <w:pPr>
              <w:spacing w:after="0"/>
              <w:jc w:val="right"/>
            </w:pPr>
            <w:r>
              <w:rPr>
                <w:sz w:val="16"/>
              </w:rPr>
              <w:t>$46,034</w:t>
            </w:r>
          </w:p>
        </w:tc>
        <w:tc>
          <w:tcPr>
            <w:tcW w:type="dxa" w:w="1085"/>
          </w:tcPr>
          <w:p>
            <w:pPr>
              <w:spacing w:after="0"/>
              <w:jc w:val="right"/>
            </w:pPr>
            <w:r>
              <w:rPr>
                <w:sz w:val="16"/>
              </w:rPr>
              <w:t>$19,967</w:t>
            </w:r>
          </w:p>
        </w:tc>
        <w:tc>
          <w:tcPr>
            <w:tcW w:type="dxa" w:w="1305"/>
          </w:tcPr>
          <w:p>
            <w:pPr>
              <w:spacing w:after="0"/>
              <w:jc w:val="right"/>
            </w:pPr>
            <w:r>
              <w:rPr>
                <w:sz w:val="16"/>
              </w:rPr>
              <w:t>0.00162%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$25,961,157,024</w:t>
            </w:r>
          </w:p>
        </w:tc>
        <w:tc>
          <w:tcPr>
            <w:tcW w:type="dxa" w:w="1130"/>
          </w:tcPr>
          <w:p>
            <w:pPr>
              <w:spacing w:after="0"/>
              <w:jc w:val="right"/>
            </w:pPr>
            <w:r>
              <w:rPr>
                <w:sz w:val="16"/>
              </w:rPr>
              <w:t>n/a</w:t>
            </w:r>
          </w:p>
        </w:tc>
        <w:tc>
          <w:tcPr>
            <w:tcW w:type="dxa" w:w="1040"/>
          </w:tcPr>
          <w:p>
            <w:pPr>
              <w:spacing w:after="0"/>
              <w:jc w:val="right"/>
            </w:pPr>
            <w:r>
              <w:rPr>
                <w:sz w:val="16"/>
              </w:rPr>
              <w:t>116,012</w:t>
            </w:r>
          </w:p>
        </w:tc>
        <w:tc>
          <w:tcPr>
            <w:tcW w:type="dxa" w:w="1126"/>
          </w:tcPr>
          <w:p>
            <w:pPr>
              <w:spacing w:after="0"/>
              <w:jc w:val="right"/>
            </w:pPr>
            <w:r>
              <w:rPr>
                <w:sz w:val="16"/>
              </w:rPr>
              <w:t>$1,285,611</w:t>
            </w:r>
          </w:p>
        </w:tc>
        <w:tc>
          <w:tcPr>
            <w:tcW w:type="dxa" w:w="1126"/>
          </w:tcPr>
          <w:p>
            <w:pPr>
              <w:spacing w:after="0"/>
              <w:jc w:val="right"/>
            </w:pPr>
            <w:r>
              <w:rPr>
                <w:sz w:val="16"/>
              </w:rPr>
              <w:t>n/a</w:t>
            </w:r>
          </w:p>
        </w:tc>
        <w:tc>
          <w:tcPr>
            <w:tcW w:type="dxa" w:w="1085"/>
          </w:tcPr>
          <w:p>
            <w:pPr>
              <w:spacing w:after="0"/>
              <w:jc w:val="right"/>
            </w:pPr>
            <w:r>
              <w:rPr>
                <w:sz w:val="16"/>
              </w:rPr>
              <w:t>$150,795</w:t>
            </w:r>
          </w:p>
        </w:tc>
        <w:tc>
          <w:tcPr>
            <w:tcW w:type="dxa" w:w="1305"/>
          </w:tcPr>
          <w:p>
            <w:pPr>
              <w:spacing w:after="0"/>
              <w:jc w:val="right"/>
            </w:pPr>
            <w:r>
              <w:rPr>
                <w:sz w:val="16"/>
              </w:rPr>
              <w:t>0.00495%</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$25,937,788,258</w:t>
            </w:r>
          </w:p>
        </w:tc>
        <w:tc>
          <w:tcPr>
            <w:tcW w:type="dxa" w:w="1130"/>
          </w:tcPr>
          <w:p>
            <w:pPr>
              <w:spacing w:after="0"/>
              <w:jc w:val="right"/>
            </w:pPr>
            <w:r>
              <w:rPr>
                <w:sz w:val="16"/>
              </w:rPr>
              <w:t>$48,357,145</w:t>
            </w:r>
          </w:p>
        </w:tc>
        <w:tc>
          <w:tcPr>
            <w:tcW w:type="dxa" w:w="1040"/>
          </w:tcPr>
          <w:p>
            <w:pPr>
              <w:spacing w:after="0"/>
              <w:jc w:val="right"/>
            </w:pPr>
            <w:r>
              <w:rPr>
                <w:sz w:val="16"/>
              </w:rPr>
              <w:t>2,135</w:t>
            </w:r>
          </w:p>
        </w:tc>
        <w:tc>
          <w:tcPr>
            <w:tcW w:type="dxa" w:w="1126"/>
          </w:tcPr>
          <w:p>
            <w:pPr>
              <w:spacing w:after="0"/>
              <w:jc w:val="right"/>
            </w:pPr>
            <w:r>
              <w:rPr>
                <w:sz w:val="16"/>
              </w:rPr>
              <w:t>$18,045,183</w:t>
            </w:r>
          </w:p>
        </w:tc>
        <w:tc>
          <w:tcPr>
            <w:tcW w:type="dxa" w:w="1126"/>
          </w:tcPr>
          <w:p>
            <w:pPr>
              <w:spacing w:after="0"/>
              <w:jc w:val="right"/>
            </w:pPr>
            <w:r>
              <w:rPr>
                <w:sz w:val="16"/>
              </w:rPr>
              <w:t>$800,318</w:t>
            </w:r>
          </w:p>
        </w:tc>
        <w:tc>
          <w:tcPr>
            <w:tcW w:type="dxa" w:w="1085"/>
          </w:tcPr>
          <w:p>
            <w:pPr>
              <w:spacing w:after="0"/>
              <w:jc w:val="right"/>
            </w:pPr>
            <w:r>
              <w:rPr>
                <w:sz w:val="16"/>
              </w:rPr>
              <w:t>$57,676</w:t>
            </w:r>
          </w:p>
        </w:tc>
        <w:tc>
          <w:tcPr>
            <w:tcW w:type="dxa" w:w="1305"/>
          </w:tcPr>
          <w:p>
            <w:pPr>
              <w:spacing w:after="0"/>
              <w:jc w:val="right"/>
            </w:pPr>
            <w:r>
              <w:rPr>
                <w:sz w:val="16"/>
              </w:rPr>
              <w:t>n/a (see note)</w:t>
            </w:r>
          </w:p>
        </w:tc>
        <w:tc>
          <w:tcPr>
            <w:tcW w:type="dxa" w:w="1153"/>
          </w:tcPr>
          <w:p>
            <w:pPr>
              <w:spacing w:after="0"/>
              <w:jc w:val="right"/>
            </w:pPr>
            <w:r>
              <w:rPr>
                <w:sz w:val="16"/>
              </w:rPr>
              <w:t>$100,000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$3,787,477,241</w:t>
            </w:r>
          </w:p>
        </w:tc>
        <w:tc>
          <w:tcPr>
            <w:tcW w:type="dxa" w:w="1130"/>
          </w:tcPr>
          <w:p>
            <w:pPr>
              <w:spacing w:after="0"/>
              <w:jc w:val="right"/>
            </w:pPr>
            <w:r>
              <w:rPr>
                <w:sz w:val="16"/>
              </w:rPr>
              <w:t>n/a</w:t>
            </w:r>
          </w:p>
        </w:tc>
        <w:tc>
          <w:tcPr>
            <w:tcW w:type="dxa" w:w="1040"/>
          </w:tcPr>
          <w:p>
            <w:pPr>
              <w:spacing w:after="0"/>
              <w:jc w:val="right"/>
            </w:pPr>
            <w:r>
              <w:rPr>
                <w:sz w:val="16"/>
              </w:rPr>
              <w:t>16,205</w:t>
            </w:r>
          </w:p>
        </w:tc>
        <w:tc>
          <w:tcPr>
            <w:tcW w:type="dxa" w:w="1126"/>
          </w:tcPr>
          <w:p>
            <w:pPr>
              <w:spacing w:after="0"/>
              <w:jc w:val="right"/>
            </w:pPr>
            <w:r>
              <w:rPr>
                <w:sz w:val="16"/>
              </w:rPr>
              <w:t>$75,084</w:t>
            </w:r>
          </w:p>
        </w:tc>
        <w:tc>
          <w:tcPr>
            <w:tcW w:type="dxa" w:w="1126"/>
          </w:tcPr>
          <w:p>
            <w:pPr>
              <w:spacing w:after="0"/>
              <w:jc w:val="right"/>
            </w:pPr>
            <w:r>
              <w:rPr>
                <w:sz w:val="16"/>
              </w:rPr>
              <w:t>n/a</w:t>
            </w:r>
          </w:p>
        </w:tc>
        <w:tc>
          <w:tcPr>
            <w:tcW w:type="dxa" w:w="1085"/>
          </w:tcPr>
          <w:p>
            <w:pPr>
              <w:spacing w:after="0"/>
              <w:jc w:val="right"/>
            </w:pPr>
            <w:r>
              <w:rPr>
                <w:sz w:val="16"/>
              </w:rPr>
              <w:t>$36,753</w:t>
            </w:r>
          </w:p>
        </w:tc>
        <w:tc>
          <w:tcPr>
            <w:tcW w:type="dxa" w:w="1305"/>
          </w:tcPr>
          <w:p>
            <w:pPr>
              <w:spacing w:after="0"/>
              <w:jc w:val="right"/>
            </w:pPr>
            <w:r>
              <w:rPr>
                <w:sz w:val="16"/>
              </w:rPr>
              <w:t>0.00198%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$25,964,503,240</w:t>
            </w:r>
          </w:p>
        </w:tc>
        <w:tc>
          <w:tcPr>
            <w:tcW w:type="dxa" w:w="1130"/>
          </w:tcPr>
          <w:p>
            <w:pPr>
              <w:spacing w:after="0"/>
              <w:jc w:val="right"/>
            </w:pPr>
            <w:r>
              <w:rPr>
                <w:sz w:val="16"/>
              </w:rPr>
              <w:t>n/a</w:t>
            </w:r>
          </w:p>
        </w:tc>
        <w:tc>
          <w:tcPr>
            <w:tcW w:type="dxa" w:w="1040"/>
          </w:tcPr>
          <w:p>
            <w:pPr>
              <w:spacing w:after="0"/>
              <w:jc w:val="right"/>
            </w:pPr>
            <w:r>
              <w:rPr>
                <w:sz w:val="16"/>
              </w:rPr>
              <w:t>116,029</w:t>
            </w:r>
          </w:p>
        </w:tc>
        <w:tc>
          <w:tcPr>
            <w:tcW w:type="dxa" w:w="1126"/>
          </w:tcPr>
          <w:p>
            <w:pPr>
              <w:spacing w:after="0"/>
              <w:jc w:val="right"/>
            </w:pPr>
            <w:r>
              <w:rPr>
                <w:sz w:val="16"/>
              </w:rPr>
              <w:t>$72,395</w:t>
            </w:r>
          </w:p>
        </w:tc>
        <w:tc>
          <w:tcPr>
            <w:tcW w:type="dxa" w:w="1126"/>
          </w:tcPr>
          <w:p>
            <w:pPr>
              <w:spacing w:after="0"/>
              <w:jc w:val="right"/>
            </w:pPr>
            <w:r>
              <w:rPr>
                <w:sz w:val="16"/>
              </w:rPr>
              <w:t>n/a</w:t>
            </w:r>
          </w:p>
        </w:tc>
        <w:tc>
          <w:tcPr>
            <w:tcW w:type="dxa" w:w="1085"/>
          </w:tcPr>
          <w:p>
            <w:pPr>
              <w:spacing w:after="0"/>
              <w:jc w:val="right"/>
            </w:pPr>
            <w:r>
              <w:rPr>
                <w:sz w:val="16"/>
              </w:rPr>
              <w:t>$929,643</w:t>
            </w:r>
          </w:p>
        </w:tc>
        <w:tc>
          <w:tcPr>
            <w:tcW w:type="dxa" w:w="1305"/>
          </w:tcPr>
          <w:p>
            <w:pPr>
              <w:spacing w:after="0"/>
              <w:jc w:val="right"/>
            </w:pPr>
            <w:r>
              <w:rPr>
                <w:sz w:val="16"/>
              </w:rPr>
              <w:t>0.000279%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$25,964,503,240</w:t>
            </w:r>
          </w:p>
        </w:tc>
        <w:tc>
          <w:tcPr>
            <w:tcW w:type="dxa" w:w="1130"/>
          </w:tcPr>
          <w:p>
            <w:pPr>
              <w:spacing w:after="0"/>
              <w:jc w:val="right"/>
            </w:pPr>
            <w:r>
              <w:rPr>
                <w:sz w:val="16"/>
              </w:rPr>
              <w:t>$86,580,448</w:t>
            </w:r>
          </w:p>
        </w:tc>
        <w:tc>
          <w:tcPr>
            <w:tcW w:type="dxa" w:w="1040"/>
          </w:tcPr>
          <w:p>
            <w:pPr>
              <w:spacing w:after="0"/>
              <w:jc w:val="right"/>
            </w:pPr>
            <w:r>
              <w:rPr>
                <w:sz w:val="16"/>
              </w:rPr>
              <w:t>116,029</w:t>
            </w:r>
          </w:p>
        </w:tc>
        <w:tc>
          <w:tcPr>
            <w:tcW w:type="dxa" w:w="1126"/>
          </w:tcPr>
          <w:p>
            <w:pPr>
              <w:spacing w:after="0"/>
              <w:jc w:val="right"/>
            </w:pPr>
            <w:r>
              <w:rPr>
                <w:sz w:val="16"/>
              </w:rPr>
              <w:t>$229,783</w:t>
            </w:r>
          </w:p>
        </w:tc>
        <w:tc>
          <w:tcPr>
            <w:tcW w:type="dxa" w:w="1126"/>
          </w:tcPr>
          <w:p>
            <w:pPr>
              <w:spacing w:after="0"/>
              <w:jc w:val="right"/>
            </w:pPr>
            <w:r>
              <w:rPr>
                <w:sz w:val="16"/>
              </w:rPr>
              <w:t>$40,117</w:t>
            </w:r>
          </w:p>
        </w:tc>
        <w:tc>
          <w:tcPr>
            <w:tcW w:type="dxa" w:w="1085"/>
          </w:tcPr>
          <w:p>
            <w:pPr>
              <w:spacing w:after="0"/>
              <w:jc w:val="right"/>
            </w:pPr>
            <w:r>
              <w:rPr>
                <w:sz w:val="16"/>
              </w:rPr>
              <w:t>$1,473,798</w:t>
            </w:r>
          </w:p>
        </w:tc>
        <w:tc>
          <w:tcPr>
            <w:tcW w:type="dxa" w:w="1305"/>
          </w:tcPr>
          <w:p>
            <w:pPr>
              <w:spacing w:after="0"/>
              <w:jc w:val="right"/>
            </w:pPr>
            <w:r>
              <w:rPr>
                <w:sz w:val="16"/>
              </w:rPr>
              <w:t>0.000885%</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$25,964,503,240</w:t>
            </w:r>
          </w:p>
        </w:tc>
        <w:tc>
          <w:tcPr>
            <w:tcW w:type="dxa" w:w="1130"/>
          </w:tcPr>
          <w:p>
            <w:pPr>
              <w:spacing w:after="0"/>
              <w:jc w:val="right"/>
            </w:pPr>
            <w:r>
              <w:rPr>
                <w:sz w:val="16"/>
              </w:rPr>
              <w:t>$86,580,448</w:t>
            </w:r>
          </w:p>
        </w:tc>
        <w:tc>
          <w:tcPr>
            <w:tcW w:type="dxa" w:w="1040"/>
          </w:tcPr>
          <w:p>
            <w:pPr>
              <w:spacing w:after="0"/>
              <w:jc w:val="right"/>
            </w:pPr>
            <w:r>
              <w:rPr>
                <w:sz w:val="16"/>
              </w:rPr>
              <w:t>116,029</w:t>
            </w:r>
          </w:p>
        </w:tc>
        <w:tc>
          <w:tcPr>
            <w:tcW w:type="dxa" w:w="1126"/>
          </w:tcPr>
          <w:p>
            <w:pPr>
              <w:spacing w:after="0"/>
              <w:jc w:val="right"/>
            </w:pPr>
            <w:r>
              <w:rPr>
                <w:sz w:val="16"/>
              </w:rPr>
              <w:t>$1,545,918</w:t>
            </w:r>
          </w:p>
        </w:tc>
        <w:tc>
          <w:tcPr>
            <w:tcW w:type="dxa" w:w="1126"/>
          </w:tcPr>
          <w:p>
            <w:pPr>
              <w:spacing w:after="0"/>
              <w:jc w:val="right"/>
            </w:pPr>
            <w:r>
              <w:rPr>
                <w:sz w:val="16"/>
              </w:rPr>
              <w:t>$1,283</w:t>
            </w:r>
          </w:p>
        </w:tc>
        <w:tc>
          <w:tcPr>
            <w:tcW w:type="dxa" w:w="1085"/>
          </w:tcPr>
          <w:p>
            <w:pPr>
              <w:spacing w:after="0"/>
              <w:jc w:val="right"/>
            </w:pPr>
            <w:r>
              <w:rPr>
                <w:sz w:val="16"/>
              </w:rPr>
              <w:t>$1,664,358</w:t>
            </w:r>
          </w:p>
        </w:tc>
        <w:tc>
          <w:tcPr>
            <w:tcW w:type="dxa" w:w="1305"/>
          </w:tcPr>
          <w:p>
            <w:pPr>
              <w:spacing w:after="0"/>
              <w:jc w:val="right"/>
            </w:pPr>
            <w:r>
              <w:rPr>
                <w:sz w:val="16"/>
              </w:rPr>
              <w:t>0.00595%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$1,019,776,468</w:t>
            </w:r>
          </w:p>
        </w:tc>
        <w:tc>
          <w:tcPr>
            <w:tcW w:type="dxa" w:w="1130"/>
          </w:tcPr>
          <w:p>
            <w:pPr>
              <w:spacing w:after="0"/>
              <w:jc w:val="right"/>
            </w:pPr>
            <w:r>
              <w:rPr>
                <w:sz w:val="16"/>
              </w:rPr>
              <w:t>$11,572,244</w:t>
            </w:r>
          </w:p>
        </w:tc>
        <w:tc>
          <w:tcPr>
            <w:tcW w:type="dxa" w:w="1040"/>
          </w:tcPr>
          <w:p>
            <w:pPr>
              <w:spacing w:after="0"/>
              <w:jc w:val="right"/>
            </w:pPr>
            <w:r>
              <w:rPr>
                <w:sz w:val="16"/>
              </w:rPr>
              <w:t>10,359</w:t>
            </w:r>
          </w:p>
        </w:tc>
        <w:tc>
          <w:tcPr>
            <w:tcW w:type="dxa" w:w="1126"/>
          </w:tcPr>
          <w:p>
            <w:pPr>
              <w:spacing w:after="0"/>
              <w:jc w:val="right"/>
            </w:pPr>
            <w:r>
              <w:rPr>
                <w:sz w:val="16"/>
              </w:rPr>
              <w:t>$17,780</w:t>
            </w:r>
          </w:p>
        </w:tc>
        <w:tc>
          <w:tcPr>
            <w:tcW w:type="dxa" w:w="1126"/>
          </w:tcPr>
          <w:p>
            <w:pPr>
              <w:spacing w:after="0"/>
              <w:jc w:val="right"/>
            </w:pPr>
            <w:r>
              <w:rPr>
                <w:sz w:val="16"/>
              </w:rPr>
              <w:t>$58</w:t>
            </w:r>
          </w:p>
        </w:tc>
        <w:tc>
          <w:tcPr>
            <w:tcW w:type="dxa" w:w="1085"/>
          </w:tcPr>
          <w:p>
            <w:pPr>
              <w:spacing w:after="0"/>
              <w:jc w:val="right"/>
            </w:pPr>
            <w:r>
              <w:rPr>
                <w:sz w:val="16"/>
              </w:rPr>
              <w:t>$9,869</w:t>
            </w:r>
          </w:p>
        </w:tc>
        <w:tc>
          <w:tcPr>
            <w:tcW w:type="dxa" w:w="1305"/>
          </w:tcPr>
          <w:p>
            <w:pPr>
              <w:spacing w:after="0"/>
              <w:jc w:val="right"/>
            </w:pPr>
            <w:r>
              <w:rPr>
                <w:sz w:val="16"/>
              </w:rPr>
              <w:t>0.00174%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$25,964,503,240</w:t>
            </w:r>
          </w:p>
        </w:tc>
        <w:tc>
          <w:tcPr>
            <w:tcW w:type="dxa" w:w="1130"/>
          </w:tcPr>
          <w:p>
            <w:pPr>
              <w:spacing w:after="0"/>
              <w:jc w:val="right"/>
            </w:pPr>
            <w:r>
              <w:rPr>
                <w:sz w:val="16"/>
              </w:rPr>
              <w:t>$86,580,448</w:t>
            </w:r>
          </w:p>
        </w:tc>
        <w:tc>
          <w:tcPr>
            <w:tcW w:type="dxa" w:w="1040"/>
          </w:tcPr>
          <w:p>
            <w:pPr>
              <w:spacing w:after="0"/>
              <w:jc w:val="right"/>
            </w:pPr>
            <w:r>
              <w:rPr>
                <w:sz w:val="16"/>
              </w:rPr>
              <w:t>116,029</w:t>
            </w:r>
          </w:p>
        </w:tc>
        <w:tc>
          <w:tcPr>
            <w:tcW w:type="dxa" w:w="1126"/>
          </w:tcPr>
          <w:p>
            <w:pPr>
              <w:spacing w:after="0"/>
              <w:jc w:val="right"/>
            </w:pPr>
            <w:r>
              <w:rPr>
                <w:sz w:val="16"/>
              </w:rPr>
              <w:t>$5,738</w:t>
            </w:r>
          </w:p>
        </w:tc>
        <w:tc>
          <w:tcPr>
            <w:tcW w:type="dxa" w:w="1126"/>
          </w:tcPr>
          <w:p>
            <w:pPr>
              <w:spacing w:after="0"/>
              <w:jc w:val="right"/>
            </w:pPr>
            <w:r>
              <w:rPr>
                <w:sz w:val="16"/>
              </w:rPr>
              <w:t>$421</w:t>
            </w:r>
          </w:p>
        </w:tc>
        <w:tc>
          <w:tcPr>
            <w:tcW w:type="dxa" w:w="1085"/>
          </w:tcPr>
          <w:p>
            <w:pPr>
              <w:spacing w:after="0"/>
              <w:jc w:val="right"/>
            </w:pPr>
            <w:r>
              <w:rPr>
                <w:sz w:val="16"/>
              </w:rPr>
              <w:t>$30,875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2025-05-21 (Storm Events through 2026-06-30): 14 county-coded records, 7 with a damage value recorded (including $0), $100,000; 7 zone-level records, 7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116,029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$25,964,503,240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$86,580,448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$26,577,666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$14,166,083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36</w:t>
            </w:r>
          </w:p>
        </w:tc>
        <w:tc>
          <w:tcPr>
            <w:tcW w:type="dxa" w:w="1412"/>
          </w:tcPr>
          <w:p>
            <w:pPr>
              <w:spacing w:after="0"/>
              <w:jc w:val="right"/>
            </w:pPr>
            <w:r>
              <w:rPr>
                <w:sz w:val="16"/>
              </w:rPr>
              <w:t>3</w:t>
            </w:r>
          </w:p>
        </w:tc>
        <w:tc>
          <w:tcPr>
            <w:tcW w:type="dxa" w:w="1412"/>
          </w:tcPr>
          <w:p>
            <w:pPr>
              <w:spacing w:after="0"/>
              <w:jc w:val="right"/>
            </w:pPr>
            <w:r>
              <w:rPr>
                <w:sz w:val="16"/>
              </w:rPr>
              <w:t>36</w:t>
            </w:r>
          </w:p>
        </w:tc>
        <w:tc>
          <w:tcPr>
            <w:tcW w:type="dxa" w:w="1412"/>
          </w:tcPr>
          <w:p>
            <w:pPr>
              <w:spacing w:after="0"/>
              <w:jc w:val="right"/>
            </w:pPr>
            <w:r>
              <w:rPr>
                <w:sz w:val="16"/>
              </w:rPr>
              <w:t>0</w:t>
            </w:r>
          </w:p>
        </w:tc>
        <w:tc>
          <w:tcPr>
            <w:tcW w:type="dxa" w:w="1571"/>
          </w:tcPr>
          <w:p>
            <w:pPr>
              <w:spacing w:after="0"/>
              <w:jc w:val="right"/>
            </w:pPr>
            <w:r>
              <w:rPr>
                <w:sz w:val="16"/>
              </w:rPr>
              <w:t>21</w:t>
            </w:r>
          </w:p>
        </w:tc>
      </w:tr>
      <w:tr>
        <w:trPr>
          <w:cantSplit/>
        </w:trPr>
        <w:tc>
          <w:tcPr>
            <w:tcW w:type="dxa" w:w="4072"/>
          </w:tcPr>
          <w:p>
            <w:pPr>
              <w:spacing w:after="0"/>
              <w:jc w:val="left"/>
            </w:pPr>
            <w:r>
              <w:rPr>
                <w:sz w:val="16"/>
              </w:rPr>
              <w:t>of which: Henderson County (unincorporated area)</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6</w:t>
            </w:r>
          </w:p>
        </w:tc>
      </w:tr>
      <w:tr>
        <w:trPr>
          <w:cantSplit/>
        </w:trPr>
        <w:tc>
          <w:tcPr>
            <w:tcW w:type="dxa" w:w="4072"/>
          </w:tcPr>
          <w:p>
            <w:pPr>
              <w:spacing w:after="0"/>
              <w:jc w:val="left"/>
            </w:pPr>
            <w:r>
              <w:rPr>
                <w:sz w:val="16"/>
              </w:rPr>
              <w:t>of which: Hendersonville city</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18</w:t>
            </w:r>
          </w:p>
        </w:tc>
        <w:tc>
          <w:tcPr>
            <w:tcW w:type="dxa" w:w="1412"/>
          </w:tcPr>
          <w:p>
            <w:pPr>
              <w:spacing w:after="0"/>
              <w:jc w:val="right"/>
            </w:pPr>
            <w:r>
              <w:rPr>
                <w:sz w:val="16"/>
              </w:rPr>
              <w:t>3</w:t>
            </w:r>
          </w:p>
        </w:tc>
        <w:tc>
          <w:tcPr>
            <w:tcW w:type="dxa" w:w="1412"/>
          </w:tcPr>
          <w:p>
            <w:pPr>
              <w:spacing w:after="0"/>
              <w:jc w:val="right"/>
            </w:pPr>
            <w:r>
              <w:rPr>
                <w:sz w:val="16"/>
              </w:rPr>
              <w:t>18</w:t>
            </w:r>
          </w:p>
        </w:tc>
        <w:tc>
          <w:tcPr>
            <w:tcW w:type="dxa" w:w="1412"/>
          </w:tcPr>
          <w:p>
            <w:pPr>
              <w:spacing w:after="0"/>
              <w:jc w:val="right"/>
            </w:pPr>
            <w:r>
              <w:rPr>
                <w:sz w:val="16"/>
              </w:rPr>
              <w:t>0</w:t>
            </w:r>
          </w:p>
        </w:tc>
        <w:tc>
          <w:tcPr>
            <w:tcW w:type="dxa" w:w="1571"/>
          </w:tcPr>
          <w:p>
            <w:pPr>
              <w:spacing w:after="0"/>
              <w:jc w:val="right"/>
            </w:pPr>
            <w:r>
              <w:rPr>
                <w:sz w:val="16"/>
              </w:rPr>
              <w:t>8</w:t>
            </w:r>
          </w:p>
        </w:tc>
      </w:tr>
      <w:tr>
        <w:trPr>
          <w:cantSplit/>
        </w:trPr>
        <w:tc>
          <w:tcPr>
            <w:tcW w:type="dxa" w:w="4072"/>
          </w:tcPr>
          <w:p>
            <w:pPr>
              <w:spacing w:after="0"/>
              <w:jc w:val="left"/>
            </w:pPr>
            <w:r>
              <w:rPr>
                <w:sz w:val="16"/>
              </w:rPr>
              <w:t>of which: Laurel Park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Flat Rock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Fletcher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5</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Henderson County (unincorporated area)</w:t>
            </w:r>
          </w:p>
        </w:tc>
        <w:tc>
          <w:tcPr>
            <w:tcW w:type="dxa" w:w="1574"/>
          </w:tcPr>
          <w:p>
            <w:pPr>
              <w:spacing w:after="0"/>
              <w:jc w:val="left"/>
            </w:pPr>
            <w:r>
              <w:rPr>
                <w:sz w:val="16"/>
              </w:rPr>
              <w:t>370125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574"/>
          </w:tcPr>
          <w:p>
            <w:pPr>
              <w:spacing w:after="0"/>
              <w:jc w:val="right"/>
            </w:pPr>
            <w:r>
              <w:rPr>
                <w:sz w:val="16"/>
              </w:rPr>
              <w:t>6</w:t>
            </w:r>
          </w:p>
        </w:tc>
      </w:tr>
      <w:tr>
        <w:trPr>
          <w:cantSplit/>
        </w:trPr>
        <w:tc>
          <w:tcPr>
            <w:tcW w:type="dxa" w:w="2480"/>
          </w:tcPr>
          <w:p>
            <w:pPr>
              <w:spacing w:after="0"/>
              <w:jc w:val="left"/>
            </w:pPr>
            <w:r>
              <w:rPr>
                <w:sz w:val="16"/>
              </w:rPr>
              <w:t>Flat Rock village</w:t>
            </w:r>
          </w:p>
        </w:tc>
        <w:tc>
          <w:tcPr>
            <w:tcW w:type="dxa" w:w="1574"/>
          </w:tcPr>
          <w:p>
            <w:pPr>
              <w:spacing w:after="0"/>
              <w:jc w:val="left"/>
            </w:pPr>
            <w:r>
              <w:rPr>
                <w:sz w:val="16"/>
              </w:rPr>
              <w:t>370565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Fletcher town</w:t>
            </w:r>
          </w:p>
        </w:tc>
        <w:tc>
          <w:tcPr>
            <w:tcW w:type="dxa" w:w="1574"/>
          </w:tcPr>
          <w:p>
            <w:pPr>
              <w:spacing w:after="0"/>
              <w:jc w:val="left"/>
            </w:pPr>
            <w:r>
              <w:rPr>
                <w:sz w:val="16"/>
              </w:rPr>
              <w:t>370568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574"/>
          </w:tcPr>
          <w:p>
            <w:pPr>
              <w:spacing w:after="0"/>
              <w:jc w:val="right"/>
            </w:pPr>
            <w:r>
              <w:rPr>
                <w:sz w:val="16"/>
              </w:rPr>
              <w:t>5</w:t>
            </w:r>
          </w:p>
        </w:tc>
      </w:tr>
      <w:tr>
        <w:trPr>
          <w:cantSplit/>
        </w:trPr>
        <w:tc>
          <w:tcPr>
            <w:tcW w:type="dxa" w:w="2480"/>
          </w:tcPr>
          <w:p>
            <w:pPr>
              <w:spacing w:after="0"/>
              <w:jc w:val="left"/>
            </w:pPr>
            <w:r>
              <w:rPr>
                <w:sz w:val="16"/>
              </w:rPr>
              <w:t>Hendersonville city</w:t>
            </w:r>
          </w:p>
        </w:tc>
        <w:tc>
          <w:tcPr>
            <w:tcW w:type="dxa" w:w="1574"/>
          </w:tcPr>
          <w:p>
            <w:pPr>
              <w:spacing w:after="0"/>
              <w:jc w:val="left"/>
            </w:pPr>
            <w:r>
              <w:rPr>
                <w:sz w:val="16"/>
              </w:rPr>
              <w:t>370128</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18</w:t>
            </w:r>
          </w:p>
        </w:tc>
        <w:tc>
          <w:tcPr>
            <w:tcW w:type="dxa" w:w="1414"/>
          </w:tcPr>
          <w:p>
            <w:pPr>
              <w:spacing w:after="0"/>
              <w:jc w:val="right"/>
            </w:pPr>
            <w:r>
              <w:rPr>
                <w:sz w:val="16"/>
              </w:rPr>
              <w:t>3</w:t>
            </w:r>
          </w:p>
        </w:tc>
        <w:tc>
          <w:tcPr>
            <w:tcW w:type="dxa" w:w="1414"/>
          </w:tcPr>
          <w:p>
            <w:pPr>
              <w:spacing w:after="0"/>
              <w:jc w:val="right"/>
            </w:pPr>
            <w:r>
              <w:rPr>
                <w:sz w:val="16"/>
              </w:rPr>
              <w:t>18</w:t>
            </w:r>
          </w:p>
        </w:tc>
        <w:tc>
          <w:tcPr>
            <w:tcW w:type="dxa" w:w="1414"/>
          </w:tcPr>
          <w:p>
            <w:pPr>
              <w:spacing w:after="0"/>
              <w:jc w:val="right"/>
            </w:pPr>
            <w:r>
              <w:rPr>
                <w:sz w:val="16"/>
              </w:rPr>
              <w:t>0</w:t>
            </w:r>
          </w:p>
        </w:tc>
        <w:tc>
          <w:tcPr>
            <w:tcW w:type="dxa" w:w="1574"/>
          </w:tcPr>
          <w:p>
            <w:pPr>
              <w:spacing w:after="0"/>
              <w:jc w:val="right"/>
            </w:pPr>
            <w:r>
              <w:rPr>
                <w:sz w:val="16"/>
              </w:rPr>
              <w:t>8</w:t>
            </w:r>
          </w:p>
        </w:tc>
      </w:tr>
      <w:tr>
        <w:trPr>
          <w:cantSplit/>
        </w:trPr>
        <w:tc>
          <w:tcPr>
            <w:tcW w:type="dxa" w:w="2480"/>
          </w:tcPr>
          <w:p>
            <w:pPr>
              <w:spacing w:after="0"/>
              <w:jc w:val="left"/>
            </w:pPr>
            <w:r>
              <w:rPr>
                <w:sz w:val="16"/>
              </w:rPr>
              <w:t>Laurel Park town</w:t>
            </w:r>
          </w:p>
        </w:tc>
        <w:tc>
          <w:tcPr>
            <w:tcW w:type="dxa" w:w="1574"/>
          </w:tcPr>
          <w:p>
            <w:pPr>
              <w:spacing w:after="0"/>
              <w:jc w:val="left"/>
            </w:pPr>
            <w:r>
              <w:rPr>
                <w:sz w:val="16"/>
              </w:rPr>
              <w:t>370384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Mills River town</w:t>
            </w:r>
          </w:p>
        </w:tc>
        <w:tc>
          <w:tcPr>
            <w:tcW w:type="dxa" w:w="1574"/>
          </w:tcPr>
          <w:p>
            <w:pPr>
              <w:spacing w:after="0"/>
              <w:jc w:val="left"/>
            </w:pPr>
            <w:r>
              <w:rPr>
                <w:sz w:val="16"/>
              </w:rPr>
              <w:t>370025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Henderson County, NC: risk-assessment baseline packet, release 2026-10 (data as of 2026-09-30; County FIPS 37089). Automated baseline. </w:t>
      </w:r>
      <w:hyperlink r:id="rId15">
        <w:r>
          <w:rPr>
            <w:color w:val="1F4E99"/>
            <w:sz w:val="17"/>
            <w:u w:val="single"/>
          </w:rPr>
          <w:t>https://hazardplain.org/nc/37089/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Henderson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Henderson County, NC: Risk-assessment baseline packet</dc:title>
  <dc:subject>Hazard Plain release 2026-10, as of 2026-09-30. Automated baseline</dc:subject>
  <dc:creator>Hazard Plain</dc:creator>
  <cp:keywords>Hazard Plain; hazard mitigation; risk assessment; 37089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