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Gaston County, NC</w:t>
      </w:r>
    </w:p>
    <w:p>
      <w:pPr>
        <w:spacing w:after="120" w:before="0"/>
      </w:pPr>
      <w:r>
        <w:rPr>
          <w:color w:val="555555"/>
          <w:sz w:val="24"/>
        </w:rPr>
        <w:t>Risk-assessment baseline packet</w:t>
      </w:r>
    </w:p>
    <w:p>
      <w:pPr>
        <w:spacing w:after="120" w:before="0"/>
      </w:pPr>
      <w:r>
        <w:rPr>
          <w:b/>
          <w:sz w:val="18"/>
        </w:rPr>
        <w:t xml:space="preserve">County FIPS: </w:t>
      </w:r>
      <w:r>
        <w:rPr>
          <w:sz w:val="18"/>
        </w:rPr>
        <w:t>37071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2030-04-14. Plan: Cleveland Gaston Lincoln Regional (FEMA plan 110545), approved 2025-04-15.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2025-04-15: 1 new hazard declaration (1 incident)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($36,259,294 a year), Tornado ($8,393,119) and Strong Wind ($3,372,414).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2030-04-14</w:t>
      </w:r>
    </w:p>
    <w:p>
      <w:pPr>
        <w:keepNext/>
        <w:spacing w:after="40" w:before="0"/>
      </w:pPr>
      <w:r>
        <w:rPr>
          <w:b/>
        </w:rPr>
        <w:t xml:space="preserve">Plan: </w:t>
      </w:r>
      <w:r>
        <w:rPr/>
        <w:t>Cleveland Gaston Lincoln Regional (FEMA plan 110545)</w:t>
      </w:r>
    </w:p>
    <w:p>
      <w:pPr>
        <w:keepNext/>
        <w:spacing w:after="40" w:before="0"/>
      </w:pPr>
      <w:r>
        <w:rPr>
          <w:b/>
        </w:rPr>
        <w:t xml:space="preserve">Approved: </w:t>
      </w:r>
      <w:r>
        <w:rPr/>
        <w:t>2025-04-15</w:t>
      </w:r>
    </w:p>
    <w:p>
      <w:pPr>
        <w:keepNext/>
        <w:spacing w:after="40" w:before="0"/>
      </w:pPr>
      <w:r>
        <w:rPr>
          <w:b/>
        </w:rPr>
        <w:t xml:space="preserve">Days to expiry: </w:t>
      </w:r>
      <w:r>
        <w:rPr/>
        <w:t>1,292</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4"/>
        <w:gridCol w:w="1394"/>
        <w:gridCol w:w="1816"/>
        <w:gridCol w:w="2693"/>
        <w:gridCol w:w="1199"/>
        <w:gridCol w:w="1037"/>
        <w:gridCol w:w="836"/>
        <w:gridCol w:w="1384"/>
        <w:gridCol w:w="2230"/>
      </w:tblGrid>
      <w:tr>
        <w:trPr>
          <w:cantSplit/>
          <w:tblHeader/>
        </w:trPr>
        <w:tc>
          <w:tcPr>
            <w:tcW w:type="dxa" w:w="152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16"/>
            <w:shd w:val="clear" w:color="auto" w:fill="E8E8E8"/>
          </w:tcPr>
          <w:p>
            <w:pPr>
              <w:spacing w:after="0"/>
              <w:jc w:val="left"/>
            </w:pPr>
            <w:r>
              <w:rPr>
                <w:b/>
                <w:sz w:val="16"/>
              </w:rPr>
              <w:t>Status</w:t>
            </w:r>
          </w:p>
        </w:tc>
        <w:tc>
          <w:tcPr>
            <w:tcW w:type="dxa" w:w="2693"/>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4"/>
            <w:shd w:val="clear" w:color="auto" w:fill="E8E8E8"/>
          </w:tcPr>
          <w:p>
            <w:pPr>
              <w:spacing w:after="0"/>
              <w:jc w:val="left"/>
            </w:pPr>
            <w:r>
              <w:rPr>
                <w:b/>
                <w:sz w:val="16"/>
              </w:rPr>
              <w:t>Update underway</w:t>
            </w:r>
          </w:p>
        </w:tc>
        <w:tc>
          <w:tcPr>
            <w:tcW w:type="dxa" w:w="2230"/>
            <w:shd w:val="clear" w:color="auto" w:fill="E8E8E8"/>
          </w:tcPr>
          <w:p>
            <w:pPr>
              <w:spacing w:after="0"/>
              <w:jc w:val="left"/>
            </w:pPr>
            <w:r>
              <w:rPr>
                <w:b/>
                <w:sz w:val="16"/>
              </w:rPr>
              <w:t>Notes</w:t>
            </w:r>
          </w:p>
        </w:tc>
      </w:tr>
      <w:tr>
        <w:trPr>
          <w:cantSplit/>
        </w:trPr>
        <w:tc>
          <w:tcPr>
            <w:tcW w:type="dxa" w:w="1524"/>
          </w:tcPr>
          <w:p>
            <w:pPr>
              <w:spacing w:after="0"/>
              <w:jc w:val="left"/>
            </w:pPr>
            <w:r>
              <w:rPr>
                <w:sz w:val="16"/>
              </w:rPr>
              <w:t>Gaston County (unincorporated area)</w:t>
            </w:r>
          </w:p>
        </w:tc>
        <w:tc>
          <w:tcPr>
            <w:tcW w:type="dxa" w:w="1394"/>
          </w:tcPr>
          <w:p>
            <w:pPr>
              <w:spacing w:after="0"/>
              <w:jc w:val="left"/>
            </w:pPr>
            <w:r>
              <w:rPr>
                <w:sz w:val="16"/>
              </w:rPr>
              <w:t>Unincorporated</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r>
              <w:rPr>
                <w:sz w:val="16"/>
              </w:rPr>
              <w:t>this jurisdiction approved 2025-07-11</w:t>
            </w:r>
          </w:p>
        </w:tc>
      </w:tr>
      <w:tr>
        <w:trPr>
          <w:cantSplit/>
        </w:trPr>
        <w:tc>
          <w:tcPr>
            <w:tcW w:type="dxa" w:w="1524"/>
          </w:tcPr>
          <w:p>
            <w:pPr>
              <w:spacing w:after="0"/>
              <w:jc w:val="left"/>
            </w:pPr>
            <w:r>
              <w:rPr>
                <w:sz w:val="16"/>
              </w:rPr>
              <w:t>Belmont city</w:t>
            </w:r>
          </w:p>
        </w:tc>
        <w:tc>
          <w:tcPr>
            <w:tcW w:type="dxa" w:w="1394"/>
          </w:tcPr>
          <w:p>
            <w:pPr>
              <w:spacing w:after="0"/>
              <w:jc w:val="left"/>
            </w:pPr>
            <w:r>
              <w:rPr>
                <w:sz w:val="16"/>
              </w:rPr>
              <w:t>City</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p>
        </w:tc>
      </w:tr>
      <w:tr>
        <w:trPr>
          <w:cantSplit/>
        </w:trPr>
        <w:tc>
          <w:tcPr>
            <w:tcW w:type="dxa" w:w="1524"/>
          </w:tcPr>
          <w:p>
            <w:pPr>
              <w:spacing w:after="0"/>
              <w:jc w:val="left"/>
            </w:pPr>
            <w:r>
              <w:rPr>
                <w:sz w:val="16"/>
              </w:rPr>
              <w:t>Bessemer City city</w:t>
            </w:r>
          </w:p>
        </w:tc>
        <w:tc>
          <w:tcPr>
            <w:tcW w:type="dxa" w:w="1394"/>
          </w:tcPr>
          <w:p>
            <w:pPr>
              <w:spacing w:after="0"/>
              <w:jc w:val="left"/>
            </w:pPr>
            <w:r>
              <w:rPr>
                <w:sz w:val="16"/>
              </w:rPr>
              <w:t>Town</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r>
              <w:rPr>
                <w:sz w:val="16"/>
              </w:rPr>
              <w:t>this jurisdiction approved 2025-06-30</w:t>
            </w:r>
          </w:p>
        </w:tc>
      </w:tr>
      <w:tr>
        <w:trPr>
          <w:cantSplit/>
        </w:trPr>
        <w:tc>
          <w:tcPr>
            <w:tcW w:type="dxa" w:w="1524"/>
          </w:tcPr>
          <w:p>
            <w:pPr>
              <w:spacing w:after="0"/>
              <w:jc w:val="left"/>
            </w:pPr>
            <w:r>
              <w:rPr>
                <w:sz w:val="16"/>
              </w:rPr>
              <w:t>Cherryville city</w:t>
            </w:r>
          </w:p>
        </w:tc>
        <w:tc>
          <w:tcPr>
            <w:tcW w:type="dxa" w:w="1394"/>
          </w:tcPr>
          <w:p>
            <w:pPr>
              <w:spacing w:after="0"/>
              <w:jc w:val="left"/>
            </w:pPr>
            <w:r>
              <w:rPr>
                <w:sz w:val="16"/>
              </w:rPr>
              <w:t>Town</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r>
              <w:rPr>
                <w:sz w:val="16"/>
              </w:rPr>
              <w:t>this jurisdiction approved 2025-07-30</w:t>
            </w:r>
          </w:p>
        </w:tc>
      </w:tr>
      <w:tr>
        <w:trPr>
          <w:cantSplit/>
        </w:trPr>
        <w:tc>
          <w:tcPr>
            <w:tcW w:type="dxa" w:w="1524"/>
          </w:tcPr>
          <w:p>
            <w:pPr>
              <w:spacing w:after="0"/>
              <w:jc w:val="left"/>
            </w:pPr>
            <w:r>
              <w:rPr>
                <w:sz w:val="16"/>
              </w:rPr>
              <w:t>Cramerton town</w:t>
            </w:r>
          </w:p>
        </w:tc>
        <w:tc>
          <w:tcPr>
            <w:tcW w:type="dxa" w:w="1394"/>
          </w:tcPr>
          <w:p>
            <w:pPr>
              <w:spacing w:after="0"/>
              <w:jc w:val="left"/>
            </w:pPr>
            <w:r>
              <w:rPr>
                <w:sz w:val="16"/>
              </w:rPr>
              <w:t>Town</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r>
              <w:rPr>
                <w:sz w:val="16"/>
              </w:rPr>
              <w:t>this jurisdiction approved 2025-07-17</w:t>
            </w:r>
          </w:p>
        </w:tc>
      </w:tr>
      <w:tr>
        <w:trPr>
          <w:cantSplit/>
        </w:trPr>
        <w:tc>
          <w:tcPr>
            <w:tcW w:type="dxa" w:w="1524"/>
          </w:tcPr>
          <w:p>
            <w:pPr>
              <w:spacing w:after="0"/>
              <w:jc w:val="left"/>
            </w:pPr>
            <w:r>
              <w:rPr>
                <w:sz w:val="16"/>
              </w:rPr>
              <w:t>Dallas town</w:t>
            </w:r>
          </w:p>
        </w:tc>
        <w:tc>
          <w:tcPr>
            <w:tcW w:type="dxa" w:w="1394"/>
          </w:tcPr>
          <w:p>
            <w:pPr>
              <w:spacing w:after="0"/>
              <w:jc w:val="left"/>
            </w:pPr>
            <w:r>
              <w:rPr>
                <w:sz w:val="16"/>
              </w:rPr>
              <w:t>Town</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r>
              <w:rPr>
                <w:sz w:val="16"/>
              </w:rPr>
              <w:t>this jurisdiction approved 2025-08-18</w:t>
            </w:r>
          </w:p>
        </w:tc>
      </w:tr>
      <w:tr>
        <w:trPr>
          <w:cantSplit/>
        </w:trPr>
        <w:tc>
          <w:tcPr>
            <w:tcW w:type="dxa" w:w="1524"/>
          </w:tcPr>
          <w:p>
            <w:pPr>
              <w:spacing w:after="0"/>
              <w:jc w:val="left"/>
            </w:pPr>
            <w:r>
              <w:rPr>
                <w:sz w:val="16"/>
              </w:rPr>
              <w:t>Gastonia city</w:t>
            </w:r>
          </w:p>
        </w:tc>
        <w:tc>
          <w:tcPr>
            <w:tcW w:type="dxa" w:w="1394"/>
          </w:tcPr>
          <w:p>
            <w:pPr>
              <w:spacing w:after="0"/>
              <w:jc w:val="left"/>
            </w:pPr>
            <w:r>
              <w:rPr>
                <w:sz w:val="16"/>
              </w:rPr>
              <w:t>City</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r>
              <w:rPr>
                <w:sz w:val="16"/>
              </w:rPr>
              <w:t>this jurisdiction approved 2025-07-17</w:t>
            </w:r>
          </w:p>
        </w:tc>
      </w:tr>
      <w:tr>
        <w:trPr>
          <w:cantSplit/>
        </w:trPr>
        <w:tc>
          <w:tcPr>
            <w:tcW w:type="dxa" w:w="1524"/>
          </w:tcPr>
          <w:p>
            <w:pPr>
              <w:spacing w:after="0"/>
              <w:jc w:val="left"/>
            </w:pPr>
            <w:r>
              <w:rPr>
                <w:sz w:val="16"/>
              </w:rPr>
              <w:t>High Shoals city</w:t>
            </w:r>
          </w:p>
        </w:tc>
        <w:tc>
          <w:tcPr>
            <w:tcW w:type="dxa" w:w="1394"/>
          </w:tcPr>
          <w:p>
            <w:pPr>
              <w:spacing w:after="0"/>
              <w:jc w:val="left"/>
            </w:pPr>
            <w:r>
              <w:rPr>
                <w:sz w:val="16"/>
              </w:rPr>
              <w:t>Town</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r>
              <w:rPr>
                <w:sz w:val="16"/>
              </w:rPr>
              <w:t>this jurisdiction approved 2026-01-12</w:t>
            </w:r>
          </w:p>
        </w:tc>
      </w:tr>
      <w:tr>
        <w:trPr>
          <w:cantSplit/>
        </w:trPr>
        <w:tc>
          <w:tcPr>
            <w:tcW w:type="dxa" w:w="1524"/>
          </w:tcPr>
          <w:p>
            <w:pPr>
              <w:spacing w:after="0"/>
              <w:jc w:val="left"/>
            </w:pPr>
            <w:r>
              <w:rPr>
                <w:sz w:val="16"/>
              </w:rPr>
              <w:t>Lowell city</w:t>
            </w:r>
          </w:p>
        </w:tc>
        <w:tc>
          <w:tcPr>
            <w:tcW w:type="dxa" w:w="1394"/>
          </w:tcPr>
          <w:p>
            <w:pPr>
              <w:spacing w:after="0"/>
              <w:jc w:val="left"/>
            </w:pPr>
            <w:r>
              <w:rPr>
                <w:sz w:val="16"/>
              </w:rPr>
              <w:t>City</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r>
              <w:rPr>
                <w:sz w:val="16"/>
              </w:rPr>
              <w:t>this jurisdiction approved 2026-01-06</w:t>
            </w:r>
          </w:p>
        </w:tc>
      </w:tr>
      <w:tr>
        <w:trPr>
          <w:cantSplit/>
        </w:trPr>
        <w:tc>
          <w:tcPr>
            <w:tcW w:type="dxa" w:w="1524"/>
          </w:tcPr>
          <w:p>
            <w:pPr>
              <w:spacing w:after="0"/>
              <w:jc w:val="left"/>
            </w:pPr>
            <w:r>
              <w:rPr>
                <w:sz w:val="16"/>
              </w:rPr>
              <w:t>McAdenville town</w:t>
            </w:r>
          </w:p>
        </w:tc>
        <w:tc>
          <w:tcPr>
            <w:tcW w:type="dxa" w:w="1394"/>
          </w:tcPr>
          <w:p>
            <w:pPr>
              <w:spacing w:after="0"/>
              <w:jc w:val="left"/>
            </w:pPr>
            <w:r>
              <w:rPr>
                <w:sz w:val="16"/>
              </w:rPr>
              <w:t>Town</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p>
        </w:tc>
      </w:tr>
      <w:tr>
        <w:trPr>
          <w:cantSplit/>
        </w:trPr>
        <w:tc>
          <w:tcPr>
            <w:tcW w:type="dxa" w:w="1524"/>
          </w:tcPr>
          <w:p>
            <w:pPr>
              <w:spacing w:after="0"/>
              <w:jc w:val="left"/>
            </w:pPr>
            <w:r>
              <w:rPr>
                <w:sz w:val="16"/>
              </w:rPr>
              <w:t>Mount Holly city</w:t>
            </w:r>
          </w:p>
        </w:tc>
        <w:tc>
          <w:tcPr>
            <w:tcW w:type="dxa" w:w="1394"/>
          </w:tcPr>
          <w:p>
            <w:pPr>
              <w:spacing w:after="0"/>
              <w:jc w:val="left"/>
            </w:pPr>
            <w:r>
              <w:rPr>
                <w:sz w:val="16"/>
              </w:rPr>
              <w:t>City</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r>
              <w:rPr>
                <w:sz w:val="16"/>
              </w:rPr>
              <w:t>this jurisdiction approved 2025-07-30</w:t>
            </w:r>
          </w:p>
        </w:tc>
      </w:tr>
      <w:tr>
        <w:trPr>
          <w:cantSplit/>
        </w:trPr>
        <w:tc>
          <w:tcPr>
            <w:tcW w:type="dxa" w:w="1524"/>
          </w:tcPr>
          <w:p>
            <w:pPr>
              <w:spacing w:after="0"/>
              <w:jc w:val="left"/>
            </w:pPr>
            <w:r>
              <w:rPr>
                <w:sz w:val="16"/>
              </w:rPr>
              <w:t>Ranlo town</w:t>
            </w:r>
          </w:p>
        </w:tc>
        <w:tc>
          <w:tcPr>
            <w:tcW w:type="dxa" w:w="1394"/>
          </w:tcPr>
          <w:p>
            <w:pPr>
              <w:spacing w:after="0"/>
              <w:jc w:val="left"/>
            </w:pPr>
            <w:r>
              <w:rPr>
                <w:sz w:val="16"/>
              </w:rPr>
              <w:t>Town</w:t>
            </w:r>
          </w:p>
        </w:tc>
        <w:tc>
          <w:tcPr>
            <w:tcW w:type="dxa" w:w="1816"/>
          </w:tcPr>
          <w:p>
            <w:pPr>
              <w:spacing w:after="0"/>
              <w:jc w:val="left"/>
            </w:pPr>
            <w:r>
              <w:rPr>
                <w:sz w:val="16"/>
              </w:rPr>
              <w:t>Plan 110545 approved 2025-04-15, pending adoption here; not yet eligible</w:t>
            </w:r>
          </w:p>
        </w:tc>
        <w:tc>
          <w:tcPr>
            <w:tcW w:type="dxa" w:w="2693"/>
          </w:tcPr>
          <w:p>
            <w:pPr>
              <w:spacing w:after="0"/>
              <w:jc w:val="left"/>
            </w:pPr>
            <w:r>
              <w:rPr>
                <w:sz w:val="16"/>
              </w:rPr>
              <w:t>Cleveland Gaston Lincoln Regional (FEMA plan 110545), pending adoption here</w:t>
            </w:r>
          </w:p>
        </w:tc>
        <w:tc>
          <w:tcPr>
            <w:tcW w:type="dxa" w:w="1199"/>
          </w:tcPr>
          <w:p>
            <w:pPr>
              <w:spacing w:after="0"/>
              <w:jc w:val="left"/>
            </w:pPr>
            <w:r>
              <w:rPr>
                <w:sz w:val="16"/>
              </w:rPr>
              <w:t>2025-04-15 by FEMA; not yet adopted here</w:t>
            </w:r>
          </w:p>
        </w:tc>
        <w:tc>
          <w:tcPr>
            <w:tcW w:type="dxa" w:w="1037"/>
          </w:tcPr>
          <w:p>
            <w:pPr>
              <w:spacing w:after="0"/>
              <w:jc w:val="left"/>
            </w:pPr>
            <w:r>
              <w:rPr>
                <w:sz w:val="16"/>
              </w:rPr>
              <w:t>2030-04-14 once adopted</w:t>
            </w:r>
          </w:p>
        </w:tc>
        <w:tc>
          <w:tcPr>
            <w:tcW w:type="dxa" w:w="836"/>
          </w:tcPr>
          <w:p>
            <w:pPr>
              <w:spacing w:after="0"/>
              <w:jc w:val="right"/>
            </w:pPr>
          </w:p>
        </w:tc>
        <w:tc>
          <w:tcPr>
            <w:tcW w:type="dxa" w:w="1384"/>
          </w:tcPr>
          <w:p>
            <w:pPr>
              <w:spacing w:after="0"/>
              <w:jc w:val="left"/>
            </w:pPr>
            <w:r>
              <w:rPr>
                <w:sz w:val="16"/>
              </w:rPr>
              <w:t>FEMA tracker shows a plan approvable pending adoption</w:t>
            </w:r>
          </w:p>
        </w:tc>
        <w:tc>
          <w:tcPr>
            <w:tcW w:type="dxa" w:w="2230"/>
          </w:tcPr>
          <w:p>
            <w:pPr>
              <w:spacing w:after="0"/>
              <w:jc w:val="left"/>
            </w:pPr>
            <w:r>
              <w:rPr>
                <w:sz w:val="16"/>
              </w:rPr>
              <w:t>Not yet eligible: adopt the approved plan.</w:t>
            </w:r>
          </w:p>
        </w:tc>
      </w:tr>
      <w:tr>
        <w:trPr>
          <w:cantSplit/>
        </w:trPr>
        <w:tc>
          <w:tcPr>
            <w:tcW w:type="dxa" w:w="1524"/>
          </w:tcPr>
          <w:p>
            <w:pPr>
              <w:spacing w:after="0"/>
              <w:jc w:val="left"/>
            </w:pPr>
            <w:r>
              <w:rPr>
                <w:sz w:val="16"/>
              </w:rPr>
              <w:t>Stanley town</w:t>
            </w:r>
          </w:p>
        </w:tc>
        <w:tc>
          <w:tcPr>
            <w:tcW w:type="dxa" w:w="1394"/>
          </w:tcPr>
          <w:p>
            <w:pPr>
              <w:spacing w:after="0"/>
              <w:jc w:val="left"/>
            </w:pPr>
            <w:r>
              <w:rPr>
                <w:sz w:val="16"/>
              </w:rPr>
              <w:t>Town</w:t>
            </w:r>
          </w:p>
        </w:tc>
        <w:tc>
          <w:tcPr>
            <w:tcW w:type="dxa" w:w="1816"/>
          </w:tcPr>
          <w:p>
            <w:pPr>
              <w:spacing w:after="0"/>
              <w:jc w:val="left"/>
            </w:pPr>
            <w:r>
              <w:rPr>
                <w:sz w:val="16"/>
              </w:rPr>
              <w:t>Approved, expires 2030-04-14</w:t>
            </w:r>
          </w:p>
        </w:tc>
        <w:tc>
          <w:tcPr>
            <w:tcW w:type="dxa" w:w="2693"/>
          </w:tcPr>
          <w:p>
            <w:pPr>
              <w:spacing w:after="0"/>
              <w:jc w:val="left"/>
            </w:pPr>
            <w:r>
              <w:rPr>
                <w:sz w:val="16"/>
              </w:rPr>
              <w:t>Cleveland Gaston Lincoln Regional (FEMA plan 110545)</w:t>
            </w:r>
          </w:p>
        </w:tc>
        <w:tc>
          <w:tcPr>
            <w:tcW w:type="dxa" w:w="1199"/>
          </w:tcPr>
          <w:p>
            <w:pPr>
              <w:spacing w:after="0"/>
              <w:jc w:val="left"/>
            </w:pPr>
            <w:r>
              <w:rPr>
                <w:sz w:val="16"/>
              </w:rPr>
              <w:t>2025-04-15</w:t>
            </w:r>
          </w:p>
        </w:tc>
        <w:tc>
          <w:tcPr>
            <w:tcW w:type="dxa" w:w="1037"/>
          </w:tcPr>
          <w:p>
            <w:pPr>
              <w:spacing w:after="0"/>
              <w:jc w:val="left"/>
            </w:pPr>
            <w:r>
              <w:rPr>
                <w:sz w:val="16"/>
              </w:rPr>
              <w:t>2030-04-14</w:t>
            </w:r>
          </w:p>
        </w:tc>
        <w:tc>
          <w:tcPr>
            <w:tcW w:type="dxa" w:w="836"/>
          </w:tcPr>
          <w:p>
            <w:pPr>
              <w:spacing w:after="0"/>
              <w:jc w:val="right"/>
            </w:pPr>
            <w:r>
              <w:rPr>
                <w:sz w:val="16"/>
              </w:rPr>
              <w:t>1,292</w:t>
            </w:r>
          </w:p>
        </w:tc>
        <w:tc>
          <w:tcPr>
            <w:tcW w:type="dxa" w:w="1384"/>
          </w:tcPr>
          <w:p>
            <w:pPr>
              <w:spacing w:after="0"/>
              <w:jc w:val="left"/>
            </w:pPr>
          </w:p>
        </w:tc>
        <w:tc>
          <w:tcPr>
            <w:tcW w:type="dxa" w:w="2230"/>
          </w:tcPr>
          <w:p>
            <w:pPr>
              <w:spacing w:after="0"/>
              <w:jc w:val="left"/>
            </w:pPr>
            <w:r>
              <w:rPr>
                <w:sz w:val="16"/>
              </w:rPr>
              <w:t>this jurisdiction approved 2025-07-11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110545 lists 18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8"/>
        <w:gridCol w:w="1263"/>
        <w:gridCol w:w="1126"/>
        <w:gridCol w:w="1126"/>
        <w:gridCol w:w="1562"/>
        <w:gridCol w:w="1171"/>
        <w:gridCol w:w="1670"/>
        <w:gridCol w:w="3247"/>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6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47"/>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Moderate</w:t>
            </w:r>
          </w:p>
        </w:tc>
        <w:tc>
          <w:tcPr>
            <w:tcW w:type="dxa" w:w="1263"/>
          </w:tcPr>
          <w:p>
            <w:pPr>
              <w:spacing w:after="0"/>
              <w:jc w:val="left"/>
            </w:pPr>
            <w:r>
              <w:rPr>
                <w:sz w:val="16"/>
              </w:rPr>
              <w:t>Relatively Moderate</w:t>
            </w:r>
          </w:p>
        </w:tc>
        <w:tc>
          <w:tcPr>
            <w:tcW w:type="dxa" w:w="1126"/>
          </w:tcPr>
          <w:p>
            <w:pPr>
              <w:spacing w:after="0"/>
              <w:jc w:val="right"/>
            </w:pPr>
            <w:r>
              <w:rPr>
                <w:sz w:val="16"/>
              </w:rPr>
              <w:t>$35,511,988</w:t>
            </w:r>
          </w:p>
        </w:tc>
        <w:tc>
          <w:tcPr>
            <w:tcW w:type="dxa" w:w="1126"/>
          </w:tcPr>
          <w:p>
            <w:pPr>
              <w:spacing w:after="0"/>
              <w:jc w:val="right"/>
            </w:pPr>
            <w:r>
              <w:rPr>
                <w:sz w:val="16"/>
              </w:rPr>
              <w:t>$21,868</w:t>
            </w:r>
          </w:p>
        </w:tc>
        <w:tc>
          <w:tcPr>
            <w:tcW w:type="dxa" w:w="1562"/>
          </w:tcPr>
          <w:p>
            <w:pPr>
              <w:spacing w:after="0"/>
              <w:jc w:val="right"/>
            </w:pPr>
            <w:r>
              <w:rPr>
                <w:sz w:val="16"/>
              </w:rPr>
              <w:t>$725,437</w:t>
            </w:r>
          </w:p>
        </w:tc>
        <w:tc>
          <w:tcPr>
            <w:tcW w:type="dxa" w:w="1171"/>
          </w:tcPr>
          <w:p>
            <w:pPr>
              <w:spacing w:after="0"/>
              <w:jc w:val="right"/>
            </w:pPr>
            <w:r>
              <w:rPr>
                <w:sz w:val="16"/>
              </w:rPr>
              <w:t>$36,259,294</w:t>
            </w:r>
          </w:p>
        </w:tc>
        <w:tc>
          <w:tcPr>
            <w:tcW w:type="dxa" w:w="1670"/>
          </w:tcPr>
          <w:p>
            <w:pPr>
              <w:spacing w:after="0"/>
              <w:jc w:val="right"/>
            </w:pPr>
            <w:r>
              <w:rPr>
                <w:sz w:val="16"/>
              </w:rPr>
              <w:t>31</w:t>
            </w:r>
          </w:p>
        </w:tc>
        <w:tc>
          <w:tcPr>
            <w:tcW w:type="dxa" w:w="3247"/>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Tornado</w:t>
            </w:r>
          </w:p>
        </w:tc>
        <w:tc>
          <w:tcPr>
            <w:tcW w:type="dxa" w:w="1218"/>
          </w:tcPr>
          <w:p>
            <w:pPr>
              <w:spacing w:after="0"/>
              <w:jc w:val="left"/>
            </w:pPr>
            <w:r>
              <w:rPr>
                <w:sz w:val="16"/>
              </w:rPr>
              <w:t>Relatively High</w:t>
            </w:r>
          </w:p>
        </w:tc>
        <w:tc>
          <w:tcPr>
            <w:tcW w:type="dxa" w:w="1263"/>
          </w:tcPr>
          <w:p>
            <w:pPr>
              <w:spacing w:after="0"/>
              <w:jc w:val="left"/>
            </w:pPr>
            <w:r>
              <w:rPr>
                <w:sz w:val="16"/>
              </w:rPr>
              <w:t>Relatively High</w:t>
            </w:r>
          </w:p>
        </w:tc>
        <w:tc>
          <w:tcPr>
            <w:tcW w:type="dxa" w:w="1126"/>
          </w:tcPr>
          <w:p>
            <w:pPr>
              <w:spacing w:after="0"/>
              <w:jc w:val="right"/>
            </w:pPr>
            <w:r>
              <w:rPr>
                <w:sz w:val="16"/>
              </w:rPr>
              <w:t>$4,414,580</w:t>
            </w:r>
          </w:p>
        </w:tc>
        <w:tc>
          <w:tcPr>
            <w:tcW w:type="dxa" w:w="1126"/>
          </w:tcPr>
          <w:p>
            <w:pPr>
              <w:spacing w:after="0"/>
              <w:jc w:val="right"/>
            </w:pPr>
            <w:r>
              <w:rPr>
                <w:sz w:val="16"/>
              </w:rPr>
              <w:t>$805</w:t>
            </w:r>
          </w:p>
        </w:tc>
        <w:tc>
          <w:tcPr>
            <w:tcW w:type="dxa" w:w="1562"/>
          </w:tcPr>
          <w:p>
            <w:pPr>
              <w:spacing w:after="0"/>
              <w:jc w:val="right"/>
            </w:pPr>
            <w:r>
              <w:rPr>
                <w:sz w:val="16"/>
              </w:rPr>
              <w:t>$3,977,733</w:t>
            </w:r>
          </w:p>
        </w:tc>
        <w:tc>
          <w:tcPr>
            <w:tcW w:type="dxa" w:w="1171"/>
          </w:tcPr>
          <w:p>
            <w:pPr>
              <w:spacing w:after="0"/>
              <w:jc w:val="right"/>
            </w:pPr>
            <w:r>
              <w:rPr>
                <w:sz w:val="16"/>
              </w:rPr>
              <w:t>$8,393,119</w:t>
            </w:r>
          </w:p>
        </w:tc>
        <w:tc>
          <w:tcPr>
            <w:tcW w:type="dxa" w:w="1670"/>
          </w:tcPr>
          <w:p>
            <w:pPr>
              <w:spacing w:after="0"/>
              <w:jc w:val="right"/>
            </w:pPr>
            <w:r>
              <w:rPr>
                <w:sz w:val="16"/>
              </w:rPr>
              <w:t>15</w:t>
            </w:r>
          </w:p>
        </w:tc>
        <w:tc>
          <w:tcPr>
            <w:tcW w:type="dxa" w:w="3247"/>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Strong Wind</w:t>
            </w:r>
          </w:p>
        </w:tc>
        <w:tc>
          <w:tcPr>
            <w:tcW w:type="dxa" w:w="1218"/>
          </w:tcPr>
          <w:p>
            <w:pPr>
              <w:spacing w:after="0"/>
              <w:jc w:val="left"/>
            </w:pPr>
            <w:r>
              <w:rPr>
                <w:sz w:val="16"/>
              </w:rPr>
              <w:t>Relatively High</w:t>
            </w:r>
          </w:p>
        </w:tc>
        <w:tc>
          <w:tcPr>
            <w:tcW w:type="dxa" w:w="1263"/>
          </w:tcPr>
          <w:p>
            <w:pPr>
              <w:spacing w:after="0"/>
              <w:jc w:val="left"/>
            </w:pPr>
            <w:r>
              <w:rPr>
                <w:sz w:val="16"/>
              </w:rPr>
              <w:t>Relatively High</w:t>
            </w:r>
          </w:p>
        </w:tc>
        <w:tc>
          <w:tcPr>
            <w:tcW w:type="dxa" w:w="1126"/>
          </w:tcPr>
          <w:p>
            <w:pPr>
              <w:spacing w:after="0"/>
              <w:jc w:val="right"/>
            </w:pPr>
            <w:r>
              <w:rPr>
                <w:sz w:val="16"/>
              </w:rPr>
              <w:t>$158,058</w:t>
            </w:r>
          </w:p>
        </w:tc>
        <w:tc>
          <w:tcPr>
            <w:tcW w:type="dxa" w:w="1126"/>
          </w:tcPr>
          <w:p>
            <w:pPr>
              <w:spacing w:after="0"/>
              <w:jc w:val="right"/>
            </w:pPr>
            <w:r>
              <w:rPr>
                <w:sz w:val="16"/>
              </w:rPr>
              <w:t>$852</w:t>
            </w:r>
          </w:p>
        </w:tc>
        <w:tc>
          <w:tcPr>
            <w:tcW w:type="dxa" w:w="1562"/>
          </w:tcPr>
          <w:p>
            <w:pPr>
              <w:spacing w:after="0"/>
              <w:jc w:val="right"/>
            </w:pPr>
            <w:r>
              <w:rPr>
                <w:sz w:val="16"/>
              </w:rPr>
              <w:t>$3,213,505</w:t>
            </w:r>
          </w:p>
        </w:tc>
        <w:tc>
          <w:tcPr>
            <w:tcW w:type="dxa" w:w="1171"/>
          </w:tcPr>
          <w:p>
            <w:pPr>
              <w:spacing w:after="0"/>
              <w:jc w:val="right"/>
            </w:pPr>
            <w:r>
              <w:rPr>
                <w:sz w:val="16"/>
              </w:rPr>
              <w:t>$3,372,414</w:t>
            </w:r>
          </w:p>
        </w:tc>
        <w:tc>
          <w:tcPr>
            <w:tcW w:type="dxa" w:w="1670"/>
          </w:tcPr>
          <w:p>
            <w:pPr>
              <w:spacing w:after="0"/>
              <w:jc w:val="right"/>
            </w:pPr>
            <w:r>
              <w:rPr>
                <w:sz w:val="16"/>
              </w:rPr>
              <w:t>231</w:t>
            </w:r>
          </w:p>
        </w:tc>
        <w:tc>
          <w:tcPr>
            <w:tcW w:type="dxa" w:w="3247"/>
          </w:tcPr>
          <w:p>
            <w:pPr>
              <w:spacing w:after="0"/>
              <w:jc w:val="left"/>
            </w:pPr>
            <w:r>
              <w:rPr>
                <w:sz w:val="16"/>
              </w:rPr>
              <w:t>Includes 14 High Wind and 8 Strong Wind records (NOAA non-thunderstorm wind types, outside NRI's Strong Wind definition).</w:t>
            </w: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18"/>
          </w:tcPr>
          <w:p>
            <w:pPr>
              <w:spacing w:after="0"/>
              <w:jc w:val="left"/>
            </w:pPr>
            <w:r>
              <w:rPr>
                <w:sz w:val="16"/>
              </w:rPr>
              <w:t>Relatively Low</w:t>
            </w:r>
          </w:p>
        </w:tc>
        <w:tc>
          <w:tcPr>
            <w:tcW w:type="dxa" w:w="1263"/>
          </w:tcPr>
          <w:p>
            <w:pPr>
              <w:spacing w:after="0"/>
              <w:jc w:val="left"/>
            </w:pPr>
            <w:r>
              <w:rPr>
                <w:sz w:val="16"/>
              </w:rPr>
              <w:t>Relatively Moderate</w:t>
            </w:r>
          </w:p>
        </w:tc>
        <w:tc>
          <w:tcPr>
            <w:tcW w:type="dxa" w:w="1126"/>
          </w:tcPr>
          <w:p>
            <w:pPr>
              <w:spacing w:after="0"/>
              <w:jc w:val="right"/>
            </w:pPr>
            <w:r>
              <w:rPr>
                <w:sz w:val="16"/>
              </w:rPr>
              <w:t>$2,404,450</w:t>
            </w:r>
          </w:p>
        </w:tc>
        <w:tc>
          <w:tcPr>
            <w:tcW w:type="dxa" w:w="1126"/>
          </w:tcPr>
          <w:p>
            <w:pPr>
              <w:spacing w:after="0"/>
              <w:jc w:val="right"/>
            </w:pPr>
            <w:r>
              <w:rPr>
                <w:sz w:val="16"/>
              </w:rPr>
              <w:t>n/a</w:t>
            </w:r>
          </w:p>
        </w:tc>
        <w:tc>
          <w:tcPr>
            <w:tcW w:type="dxa" w:w="1562"/>
          </w:tcPr>
          <w:p>
            <w:pPr>
              <w:spacing w:after="0"/>
              <w:jc w:val="right"/>
            </w:pPr>
            <w:r>
              <w:rPr>
                <w:sz w:val="16"/>
              </w:rPr>
              <w:t>$845,154</w:t>
            </w:r>
          </w:p>
        </w:tc>
        <w:tc>
          <w:tcPr>
            <w:tcW w:type="dxa" w:w="1171"/>
          </w:tcPr>
          <w:p>
            <w:pPr>
              <w:spacing w:after="0"/>
              <w:jc w:val="right"/>
            </w:pPr>
            <w:r>
              <w:rPr>
                <w:sz w:val="16"/>
              </w:rPr>
              <w:t>$3,249,605</w:t>
            </w:r>
          </w:p>
        </w:tc>
        <w:tc>
          <w:tcPr>
            <w:tcW w:type="dxa" w:w="1670"/>
          </w:tcPr>
          <w:p>
            <w:pPr>
              <w:spacing w:after="0"/>
              <w:jc w:val="right"/>
            </w:pPr>
          </w:p>
        </w:tc>
        <w:tc>
          <w:tcPr>
            <w:tcW w:type="dxa" w:w="3247"/>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Ice Storm</w:t>
            </w:r>
          </w:p>
        </w:tc>
        <w:tc>
          <w:tcPr>
            <w:tcW w:type="dxa" w:w="1218"/>
          </w:tcPr>
          <w:p>
            <w:pPr>
              <w:spacing w:after="0"/>
              <w:jc w:val="left"/>
            </w:pPr>
            <w:r>
              <w:rPr>
                <w:sz w:val="16"/>
              </w:rPr>
              <w:t>Very High</w:t>
            </w:r>
          </w:p>
        </w:tc>
        <w:tc>
          <w:tcPr>
            <w:tcW w:type="dxa" w:w="1263"/>
          </w:tcPr>
          <w:p>
            <w:pPr>
              <w:spacing w:after="0"/>
              <w:jc w:val="left"/>
            </w:pPr>
            <w:r>
              <w:rPr>
                <w:sz w:val="16"/>
              </w:rPr>
              <w:t>Very High</w:t>
            </w:r>
          </w:p>
        </w:tc>
        <w:tc>
          <w:tcPr>
            <w:tcW w:type="dxa" w:w="1126"/>
          </w:tcPr>
          <w:p>
            <w:pPr>
              <w:spacing w:after="0"/>
              <w:jc w:val="right"/>
            </w:pPr>
            <w:r>
              <w:rPr>
                <w:sz w:val="16"/>
              </w:rPr>
              <w:t>$2,350,220</w:t>
            </w:r>
          </w:p>
        </w:tc>
        <w:tc>
          <w:tcPr>
            <w:tcW w:type="dxa" w:w="1126"/>
          </w:tcPr>
          <w:p>
            <w:pPr>
              <w:spacing w:after="0"/>
              <w:jc w:val="right"/>
            </w:pPr>
            <w:r>
              <w:rPr>
                <w:sz w:val="16"/>
              </w:rPr>
              <w:t>n/a</w:t>
            </w:r>
          </w:p>
        </w:tc>
        <w:tc>
          <w:tcPr>
            <w:tcW w:type="dxa" w:w="1562"/>
          </w:tcPr>
          <w:p>
            <w:pPr>
              <w:spacing w:after="0"/>
              <w:jc w:val="right"/>
            </w:pPr>
            <w:r>
              <w:rPr>
                <w:sz w:val="16"/>
              </w:rPr>
              <w:t>$394,572</w:t>
            </w:r>
          </w:p>
        </w:tc>
        <w:tc>
          <w:tcPr>
            <w:tcW w:type="dxa" w:w="1171"/>
          </w:tcPr>
          <w:p>
            <w:pPr>
              <w:spacing w:after="0"/>
              <w:jc w:val="right"/>
            </w:pPr>
            <w:r>
              <w:rPr>
                <w:sz w:val="16"/>
              </w:rPr>
              <w:t>$2,744,792</w:t>
            </w:r>
          </w:p>
        </w:tc>
        <w:tc>
          <w:tcPr>
            <w:tcW w:type="dxa" w:w="1670"/>
          </w:tcPr>
          <w:p>
            <w:pPr>
              <w:spacing w:after="0"/>
              <w:jc w:val="right"/>
            </w:pPr>
            <w:r>
              <w:rPr>
                <w:sz w:val="16"/>
              </w:rPr>
              <w:t>7</w:t>
            </w:r>
          </w:p>
        </w:tc>
        <w:tc>
          <w:tcPr>
            <w:tcW w:type="dxa" w:w="3247"/>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Cold Wave</w:t>
            </w:r>
          </w:p>
        </w:tc>
        <w:tc>
          <w:tcPr>
            <w:tcW w:type="dxa" w:w="1218"/>
          </w:tcPr>
          <w:p>
            <w:pPr>
              <w:spacing w:after="0"/>
              <w:jc w:val="left"/>
            </w:pPr>
            <w:r>
              <w:rPr>
                <w:sz w:val="16"/>
              </w:rPr>
              <w:t>Relatively Low</w:t>
            </w:r>
          </w:p>
        </w:tc>
        <w:tc>
          <w:tcPr>
            <w:tcW w:type="dxa" w:w="1263"/>
          </w:tcPr>
          <w:p>
            <w:pPr>
              <w:spacing w:after="0"/>
              <w:jc w:val="left"/>
            </w:pPr>
            <w:r>
              <w:rPr>
                <w:sz w:val="16"/>
              </w:rPr>
              <w:t>Relatively Moderate</w:t>
            </w:r>
          </w:p>
        </w:tc>
        <w:tc>
          <w:tcPr>
            <w:tcW w:type="dxa" w:w="1126"/>
          </w:tcPr>
          <w:p>
            <w:pPr>
              <w:spacing w:after="0"/>
              <w:jc w:val="right"/>
            </w:pPr>
            <w:r>
              <w:rPr>
                <w:sz w:val="16"/>
              </w:rPr>
              <w:t>$9,796</w:t>
            </w:r>
          </w:p>
        </w:tc>
        <w:tc>
          <w:tcPr>
            <w:tcW w:type="dxa" w:w="1126"/>
          </w:tcPr>
          <w:p>
            <w:pPr>
              <w:spacing w:after="0"/>
              <w:jc w:val="right"/>
            </w:pPr>
            <w:r>
              <w:rPr>
                <w:sz w:val="16"/>
              </w:rPr>
              <w:t>$56,081</w:t>
            </w:r>
          </w:p>
        </w:tc>
        <w:tc>
          <w:tcPr>
            <w:tcW w:type="dxa" w:w="1562"/>
          </w:tcPr>
          <w:p>
            <w:pPr>
              <w:spacing w:after="0"/>
              <w:jc w:val="right"/>
            </w:pPr>
            <w:r>
              <w:rPr>
                <w:sz w:val="16"/>
              </w:rPr>
              <w:t>$1,485,294</w:t>
            </w:r>
          </w:p>
        </w:tc>
        <w:tc>
          <w:tcPr>
            <w:tcW w:type="dxa" w:w="1171"/>
          </w:tcPr>
          <w:p>
            <w:pPr>
              <w:spacing w:after="0"/>
              <w:jc w:val="right"/>
            </w:pPr>
            <w:r>
              <w:rPr>
                <w:sz w:val="16"/>
              </w:rPr>
              <w:t>$1,551,170</w:t>
            </w:r>
          </w:p>
        </w:tc>
        <w:tc>
          <w:tcPr>
            <w:tcW w:type="dxa" w:w="1670"/>
          </w:tcPr>
          <w:p>
            <w:pPr>
              <w:spacing w:after="0"/>
              <w:jc w:val="right"/>
            </w:pPr>
            <w:r>
              <w:rPr>
                <w:sz w:val="16"/>
              </w:rPr>
              <w:t>10</w:t>
            </w:r>
          </w:p>
        </w:tc>
        <w:tc>
          <w:tcPr>
            <w:tcW w:type="dxa" w:w="3247"/>
          </w:tcPr>
          <w:p>
            <w:pPr>
              <w:spacing w:after="0"/>
              <w:jc w:val="left"/>
            </w:pPr>
            <w:r>
              <w:rPr>
                <w:sz w:val="16"/>
              </w:rPr>
              <w:t>Includes 3 Frost/Freeze records (outside NRI's Cold Wave definition; counted in this table and in B1-d, not in the B1-e descriptor).</w:t>
            </w: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8"/>
          </w:tcPr>
          <w:p>
            <w:pPr>
              <w:spacing w:after="0"/>
              <w:jc w:val="left"/>
            </w:pPr>
            <w:r>
              <w:rPr>
                <w:sz w:val="16"/>
              </w:rPr>
              <w:t>Relatively High</w:t>
            </w:r>
          </w:p>
        </w:tc>
        <w:tc>
          <w:tcPr>
            <w:tcW w:type="dxa" w:w="1263"/>
          </w:tcPr>
          <w:p>
            <w:pPr>
              <w:spacing w:after="0"/>
              <w:jc w:val="left"/>
            </w:pPr>
            <w:r>
              <w:rPr>
                <w:sz w:val="16"/>
              </w:rPr>
              <w:t>Relatively High</w:t>
            </w:r>
          </w:p>
        </w:tc>
        <w:tc>
          <w:tcPr>
            <w:tcW w:type="dxa" w:w="1126"/>
          </w:tcPr>
          <w:p>
            <w:pPr>
              <w:spacing w:after="0"/>
              <w:jc w:val="right"/>
            </w:pPr>
            <w:r>
              <w:rPr>
                <w:sz w:val="16"/>
              </w:rPr>
              <w:t>$86,407</w:t>
            </w:r>
          </w:p>
        </w:tc>
        <w:tc>
          <w:tcPr>
            <w:tcW w:type="dxa" w:w="1126"/>
          </w:tcPr>
          <w:p>
            <w:pPr>
              <w:spacing w:after="0"/>
              <w:jc w:val="right"/>
            </w:pPr>
            <w:r>
              <w:rPr>
                <w:sz w:val="16"/>
              </w:rPr>
              <w:t>n/a</w:t>
            </w:r>
          </w:p>
        </w:tc>
        <w:tc>
          <w:tcPr>
            <w:tcW w:type="dxa" w:w="1562"/>
          </w:tcPr>
          <w:p>
            <w:pPr>
              <w:spacing w:after="0"/>
              <w:jc w:val="right"/>
            </w:pPr>
            <w:r>
              <w:rPr>
                <w:sz w:val="16"/>
              </w:rPr>
              <w:t>$1,274,579</w:t>
            </w:r>
          </w:p>
        </w:tc>
        <w:tc>
          <w:tcPr>
            <w:tcW w:type="dxa" w:w="1171"/>
          </w:tcPr>
          <w:p>
            <w:pPr>
              <w:spacing w:after="0"/>
              <w:jc w:val="right"/>
            </w:pPr>
            <w:r>
              <w:rPr>
                <w:sz w:val="16"/>
              </w:rPr>
              <w:t>$1,360,987</w:t>
            </w:r>
          </w:p>
        </w:tc>
        <w:tc>
          <w:tcPr>
            <w:tcW w:type="dxa" w:w="1670"/>
          </w:tcPr>
          <w:p>
            <w:pPr>
              <w:spacing w:after="0"/>
              <w:jc w:val="right"/>
            </w:pPr>
            <w:r>
              <w:rPr>
                <w:sz w:val="16"/>
              </w:rPr>
              <w:t>19</w:t>
            </w:r>
          </w:p>
        </w:tc>
        <w:tc>
          <w:tcPr>
            <w:tcW w:type="dxa" w:w="3247"/>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Heat Wave</w:t>
            </w:r>
          </w:p>
        </w:tc>
        <w:tc>
          <w:tcPr>
            <w:tcW w:type="dxa" w:w="1218"/>
          </w:tcPr>
          <w:p>
            <w:pPr>
              <w:spacing w:after="0"/>
              <w:jc w:val="left"/>
            </w:pPr>
            <w:r>
              <w:rPr>
                <w:sz w:val="16"/>
              </w:rPr>
              <w:t>Relatively Low</w:t>
            </w:r>
          </w:p>
        </w:tc>
        <w:tc>
          <w:tcPr>
            <w:tcW w:type="dxa" w:w="1263"/>
          </w:tcPr>
          <w:p>
            <w:pPr>
              <w:spacing w:after="0"/>
              <w:jc w:val="left"/>
            </w:pPr>
            <w:r>
              <w:rPr>
                <w:sz w:val="16"/>
              </w:rPr>
              <w:t>Relatively Low</w:t>
            </w:r>
          </w:p>
        </w:tc>
        <w:tc>
          <w:tcPr>
            <w:tcW w:type="dxa" w:w="1126"/>
          </w:tcPr>
          <w:p>
            <w:pPr>
              <w:spacing w:after="0"/>
              <w:jc w:val="right"/>
            </w:pPr>
            <w:r>
              <w:rPr>
                <w:sz w:val="16"/>
              </w:rPr>
              <w:t>$61</w:t>
            </w:r>
          </w:p>
        </w:tc>
        <w:tc>
          <w:tcPr>
            <w:tcW w:type="dxa" w:w="1126"/>
          </w:tcPr>
          <w:p>
            <w:pPr>
              <w:spacing w:after="0"/>
              <w:jc w:val="right"/>
            </w:pPr>
            <w:r>
              <w:rPr>
                <w:sz w:val="16"/>
              </w:rPr>
              <w:t>$17</w:t>
            </w:r>
          </w:p>
        </w:tc>
        <w:tc>
          <w:tcPr>
            <w:tcW w:type="dxa" w:w="1562"/>
          </w:tcPr>
          <w:p>
            <w:pPr>
              <w:spacing w:after="0"/>
              <w:jc w:val="right"/>
            </w:pPr>
            <w:r>
              <w:rPr>
                <w:sz w:val="16"/>
              </w:rPr>
              <w:t>$915,141</w:t>
            </w:r>
          </w:p>
        </w:tc>
        <w:tc>
          <w:tcPr>
            <w:tcW w:type="dxa" w:w="1171"/>
          </w:tcPr>
          <w:p>
            <w:pPr>
              <w:spacing w:after="0"/>
              <w:jc w:val="right"/>
            </w:pPr>
            <w:r>
              <w:rPr>
                <w:sz w:val="16"/>
              </w:rPr>
              <w:t>$915,219</w:t>
            </w:r>
          </w:p>
        </w:tc>
        <w:tc>
          <w:tcPr>
            <w:tcW w:type="dxa" w:w="1670"/>
          </w:tcPr>
          <w:p>
            <w:pPr>
              <w:spacing w:after="0"/>
              <w:jc w:val="right"/>
            </w:pPr>
            <w:r>
              <w:rPr>
                <w:sz w:val="16"/>
              </w:rPr>
              <w:t>2</w:t>
            </w:r>
          </w:p>
        </w:tc>
        <w:tc>
          <w:tcPr>
            <w:tcW w:type="dxa" w:w="3247"/>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Hurricane</w:t>
            </w:r>
          </w:p>
        </w:tc>
        <w:tc>
          <w:tcPr>
            <w:tcW w:type="dxa" w:w="1218"/>
          </w:tcPr>
          <w:p>
            <w:pPr>
              <w:spacing w:after="0"/>
              <w:jc w:val="left"/>
            </w:pPr>
            <w:r>
              <w:rPr>
                <w:sz w:val="16"/>
              </w:rPr>
              <w:t>Relatively Low</w:t>
            </w:r>
          </w:p>
        </w:tc>
        <w:tc>
          <w:tcPr>
            <w:tcW w:type="dxa" w:w="1263"/>
          </w:tcPr>
          <w:p>
            <w:pPr>
              <w:spacing w:after="0"/>
              <w:jc w:val="left"/>
            </w:pPr>
            <w:r>
              <w:rPr>
                <w:sz w:val="16"/>
              </w:rPr>
              <w:t>Relatively Low</w:t>
            </w:r>
          </w:p>
        </w:tc>
        <w:tc>
          <w:tcPr>
            <w:tcW w:type="dxa" w:w="1126"/>
          </w:tcPr>
          <w:p>
            <w:pPr>
              <w:spacing w:after="0"/>
              <w:jc w:val="right"/>
            </w:pPr>
            <w:r>
              <w:rPr>
                <w:sz w:val="16"/>
              </w:rPr>
              <w:t>$582,410</w:t>
            </w:r>
          </w:p>
        </w:tc>
        <w:tc>
          <w:tcPr>
            <w:tcW w:type="dxa" w:w="1126"/>
          </w:tcPr>
          <w:p>
            <w:pPr>
              <w:spacing w:after="0"/>
              <w:jc w:val="right"/>
            </w:pPr>
            <w:r>
              <w:rPr>
                <w:sz w:val="16"/>
              </w:rPr>
              <w:t>$36,743</w:t>
            </w:r>
          </w:p>
        </w:tc>
        <w:tc>
          <w:tcPr>
            <w:tcW w:type="dxa" w:w="1562"/>
          </w:tcPr>
          <w:p>
            <w:pPr>
              <w:spacing w:after="0"/>
              <w:jc w:val="right"/>
            </w:pPr>
            <w:r>
              <w:rPr>
                <w:sz w:val="16"/>
              </w:rPr>
              <w:t>$34,096</w:t>
            </w:r>
          </w:p>
        </w:tc>
        <w:tc>
          <w:tcPr>
            <w:tcW w:type="dxa" w:w="1171"/>
          </w:tcPr>
          <w:p>
            <w:pPr>
              <w:spacing w:after="0"/>
              <w:jc w:val="right"/>
            </w:pPr>
            <w:r>
              <w:rPr>
                <w:sz w:val="16"/>
              </w:rPr>
              <w:t>$653,249</w:t>
            </w:r>
          </w:p>
        </w:tc>
        <w:tc>
          <w:tcPr>
            <w:tcW w:type="dxa" w:w="1670"/>
          </w:tcPr>
          <w:p>
            <w:pPr>
              <w:spacing w:after="0"/>
              <w:jc w:val="right"/>
            </w:pPr>
            <w:r>
              <w:rPr>
                <w:sz w:val="16"/>
              </w:rPr>
              <w:t>3</w:t>
            </w:r>
          </w:p>
        </w:tc>
        <w:tc>
          <w:tcPr>
            <w:tcW w:type="dxa" w:w="3247"/>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218"/>
          </w:tcPr>
          <w:p>
            <w:pPr>
              <w:spacing w:after="0"/>
              <w:jc w:val="left"/>
            </w:pPr>
            <w:r>
              <w:rPr>
                <w:sz w:val="16"/>
              </w:rPr>
              <w:t>Relatively Low</w:t>
            </w:r>
          </w:p>
        </w:tc>
        <w:tc>
          <w:tcPr>
            <w:tcW w:type="dxa" w:w="1263"/>
          </w:tcPr>
          <w:p>
            <w:pPr>
              <w:spacing w:after="0"/>
              <w:jc w:val="left"/>
            </w:pPr>
            <w:r>
              <w:rPr>
                <w:sz w:val="16"/>
              </w:rPr>
              <w:t>Relatively Low</w:t>
            </w:r>
          </w:p>
        </w:tc>
        <w:tc>
          <w:tcPr>
            <w:tcW w:type="dxa" w:w="1126"/>
          </w:tcPr>
          <w:p>
            <w:pPr>
              <w:spacing w:after="0"/>
              <w:jc w:val="right"/>
            </w:pPr>
            <w:r>
              <w:rPr>
                <w:sz w:val="16"/>
              </w:rPr>
              <w:t>$395,266</w:t>
            </w:r>
          </w:p>
        </w:tc>
        <w:tc>
          <w:tcPr>
            <w:tcW w:type="dxa" w:w="1126"/>
          </w:tcPr>
          <w:p>
            <w:pPr>
              <w:spacing w:after="0"/>
              <w:jc w:val="right"/>
            </w:pPr>
            <w:r>
              <w:rPr>
                <w:sz w:val="16"/>
              </w:rPr>
              <w:t>$1,800</w:t>
            </w:r>
          </w:p>
        </w:tc>
        <w:tc>
          <w:tcPr>
            <w:tcW w:type="dxa" w:w="1562"/>
          </w:tcPr>
          <w:p>
            <w:pPr>
              <w:spacing w:after="0"/>
              <w:jc w:val="right"/>
            </w:pPr>
            <w:r>
              <w:rPr>
                <w:sz w:val="16"/>
              </w:rPr>
              <w:t>$164,821</w:t>
            </w:r>
          </w:p>
        </w:tc>
        <w:tc>
          <w:tcPr>
            <w:tcW w:type="dxa" w:w="1171"/>
          </w:tcPr>
          <w:p>
            <w:pPr>
              <w:spacing w:after="0"/>
              <w:jc w:val="right"/>
            </w:pPr>
            <w:r>
              <w:rPr>
                <w:sz w:val="16"/>
              </w:rPr>
              <w:t>$561,887</w:t>
            </w:r>
          </w:p>
        </w:tc>
        <w:tc>
          <w:tcPr>
            <w:tcW w:type="dxa" w:w="1670"/>
          </w:tcPr>
          <w:p>
            <w:pPr>
              <w:spacing w:after="0"/>
              <w:jc w:val="right"/>
            </w:pPr>
            <w:r>
              <w:rPr>
                <w:sz w:val="16"/>
              </w:rPr>
              <w:t>125</w:t>
            </w:r>
          </w:p>
        </w:tc>
        <w:tc>
          <w:tcPr>
            <w:tcW w:type="dxa" w:w="3247"/>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Winter Weather</w:t>
            </w:r>
          </w:p>
        </w:tc>
        <w:tc>
          <w:tcPr>
            <w:tcW w:type="dxa" w:w="1218"/>
          </w:tcPr>
          <w:p>
            <w:pPr>
              <w:spacing w:after="0"/>
              <w:jc w:val="left"/>
            </w:pPr>
            <w:r>
              <w:rPr>
                <w:sz w:val="16"/>
              </w:rPr>
              <w:t>Relatively Low</w:t>
            </w:r>
          </w:p>
        </w:tc>
        <w:tc>
          <w:tcPr>
            <w:tcW w:type="dxa" w:w="1263"/>
          </w:tcPr>
          <w:p>
            <w:pPr>
              <w:spacing w:after="0"/>
              <w:jc w:val="left"/>
            </w:pPr>
            <w:r>
              <w:rPr>
                <w:sz w:val="16"/>
              </w:rPr>
              <w:t>Relatively Moderate</w:t>
            </w:r>
          </w:p>
        </w:tc>
        <w:tc>
          <w:tcPr>
            <w:tcW w:type="dxa" w:w="1126"/>
          </w:tcPr>
          <w:p>
            <w:pPr>
              <w:spacing w:after="0"/>
              <w:jc w:val="right"/>
            </w:pPr>
            <w:r>
              <w:rPr>
                <w:sz w:val="16"/>
              </w:rPr>
              <w:t>$6,155</w:t>
            </w:r>
          </w:p>
        </w:tc>
        <w:tc>
          <w:tcPr>
            <w:tcW w:type="dxa" w:w="1126"/>
          </w:tcPr>
          <w:p>
            <w:pPr>
              <w:spacing w:after="0"/>
              <w:jc w:val="right"/>
            </w:pPr>
            <w:r>
              <w:rPr>
                <w:sz w:val="16"/>
              </w:rPr>
              <w:t>$85</w:t>
            </w:r>
          </w:p>
        </w:tc>
        <w:tc>
          <w:tcPr>
            <w:tcW w:type="dxa" w:w="1562"/>
          </w:tcPr>
          <w:p>
            <w:pPr>
              <w:spacing w:after="0"/>
              <w:jc w:val="right"/>
            </w:pPr>
            <w:r>
              <w:rPr>
                <w:sz w:val="16"/>
              </w:rPr>
              <w:t>$86,588</w:t>
            </w:r>
          </w:p>
        </w:tc>
        <w:tc>
          <w:tcPr>
            <w:tcW w:type="dxa" w:w="1171"/>
          </w:tcPr>
          <w:p>
            <w:pPr>
              <w:spacing w:after="0"/>
              <w:jc w:val="right"/>
            </w:pPr>
            <w:r>
              <w:rPr>
                <w:sz w:val="16"/>
              </w:rPr>
              <w:t>$92,828</w:t>
            </w:r>
          </w:p>
        </w:tc>
        <w:tc>
          <w:tcPr>
            <w:tcW w:type="dxa" w:w="1670"/>
          </w:tcPr>
          <w:p>
            <w:pPr>
              <w:spacing w:after="0"/>
              <w:jc w:val="right"/>
            </w:pPr>
            <w:r>
              <w:rPr>
                <w:sz w:val="16"/>
              </w:rPr>
              <w:t>64</w:t>
            </w:r>
          </w:p>
        </w:tc>
        <w:tc>
          <w:tcPr>
            <w:tcW w:type="dxa" w:w="3247"/>
          </w:tcPr>
          <w:p>
            <w:pPr>
              <w:spacing w:after="0"/>
              <w:jc w:val="left"/>
            </w:pPr>
            <w:r>
              <w:rPr>
                <w:sz w:val="16"/>
              </w:rPr>
              <w:t>Includes 4 Sleet records (outside NRI's Winter Weather definition).</w:t>
            </w:r>
          </w:p>
        </w:tc>
      </w:tr>
      <w:tr>
        <w:trPr>
          <w:cantSplit/>
        </w:trPr>
        <w:tc>
          <w:tcPr>
            <w:tcW w:type="dxa" w:w="691"/>
          </w:tcPr>
          <w:p>
            <w:pPr>
              <w:spacing w:after="0"/>
              <w:jc w:val="right"/>
            </w:pPr>
            <w:r>
              <w:rPr>
                <w:sz w:val="16"/>
              </w:rPr>
              <w:t>12</w:t>
            </w:r>
          </w:p>
        </w:tc>
        <w:tc>
          <w:tcPr>
            <w:tcW w:type="dxa" w:w="1037"/>
          </w:tcPr>
          <w:p>
            <w:pPr>
              <w:spacing w:after="0"/>
              <w:jc w:val="left"/>
            </w:pPr>
            <w:r>
              <w:rPr>
                <w:sz w:val="16"/>
              </w:rPr>
              <w:t>Drought</w:t>
            </w:r>
          </w:p>
        </w:tc>
        <w:tc>
          <w:tcPr>
            <w:tcW w:type="dxa" w:w="1218"/>
          </w:tcPr>
          <w:p>
            <w:pPr>
              <w:spacing w:after="0"/>
              <w:jc w:val="left"/>
            </w:pPr>
            <w:r>
              <w:rPr>
                <w:sz w:val="16"/>
              </w:rPr>
              <w:t>Relatively Low</w:t>
            </w:r>
          </w:p>
        </w:tc>
        <w:tc>
          <w:tcPr>
            <w:tcW w:type="dxa" w:w="126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$62,714</w:t>
            </w:r>
          </w:p>
        </w:tc>
        <w:tc>
          <w:tcPr>
            <w:tcW w:type="dxa" w:w="1562"/>
          </w:tcPr>
          <w:p>
            <w:pPr>
              <w:spacing w:after="0"/>
              <w:jc w:val="right"/>
            </w:pPr>
            <w:r>
              <w:rPr>
                <w:sz w:val="16"/>
              </w:rPr>
              <w:t>n/a</w:t>
            </w:r>
          </w:p>
        </w:tc>
        <w:tc>
          <w:tcPr>
            <w:tcW w:type="dxa" w:w="1171"/>
          </w:tcPr>
          <w:p>
            <w:pPr>
              <w:spacing w:after="0"/>
              <w:jc w:val="right"/>
            </w:pPr>
            <w:r>
              <w:rPr>
                <w:sz w:val="16"/>
              </w:rPr>
              <w:t>$62,714</w:t>
            </w:r>
          </w:p>
        </w:tc>
        <w:tc>
          <w:tcPr>
            <w:tcW w:type="dxa" w:w="1670"/>
          </w:tcPr>
          <w:p>
            <w:pPr>
              <w:spacing w:after="0"/>
              <w:jc w:val="right"/>
            </w:pPr>
            <w:r>
              <w:rPr>
                <w:sz w:val="16"/>
              </w:rPr>
              <w:t>35</w:t>
            </w:r>
          </w:p>
        </w:tc>
        <w:tc>
          <w:tcPr>
            <w:tcW w:type="dxa" w:w="3247"/>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63"/>
          </w:tcPr>
          <w:p>
            <w:pPr>
              <w:spacing w:after="0"/>
              <w:jc w:val="left"/>
            </w:pPr>
            <w:r>
              <w:rPr>
                <w:sz w:val="16"/>
              </w:rPr>
              <w:t>Very Low</w:t>
            </w:r>
          </w:p>
        </w:tc>
        <w:tc>
          <w:tcPr>
            <w:tcW w:type="dxa" w:w="1126"/>
          </w:tcPr>
          <w:p>
            <w:pPr>
              <w:spacing w:after="0"/>
              <w:jc w:val="right"/>
            </w:pPr>
            <w:r>
              <w:rPr>
                <w:sz w:val="16"/>
              </w:rPr>
              <w:t>$38,829</w:t>
            </w:r>
          </w:p>
        </w:tc>
        <w:tc>
          <w:tcPr>
            <w:tcW w:type="dxa" w:w="1126"/>
          </w:tcPr>
          <w:p>
            <w:pPr>
              <w:spacing w:after="0"/>
              <w:jc w:val="right"/>
            </w:pPr>
            <w:r>
              <w:rPr>
                <w:sz w:val="16"/>
              </w:rPr>
              <w:t>$15</w:t>
            </w:r>
          </w:p>
        </w:tc>
        <w:tc>
          <w:tcPr>
            <w:tcW w:type="dxa" w:w="1562"/>
          </w:tcPr>
          <w:p>
            <w:pPr>
              <w:spacing w:after="0"/>
              <w:jc w:val="right"/>
            </w:pPr>
            <w:r>
              <w:rPr>
                <w:sz w:val="16"/>
              </w:rPr>
              <w:t>$7,590</w:t>
            </w:r>
          </w:p>
        </w:tc>
        <w:tc>
          <w:tcPr>
            <w:tcW w:type="dxa" w:w="1171"/>
          </w:tcPr>
          <w:p>
            <w:pPr>
              <w:spacing w:after="0"/>
              <w:jc w:val="right"/>
            </w:pPr>
            <w:r>
              <w:rPr>
                <w:sz w:val="16"/>
              </w:rPr>
              <w:t>$46,433</w:t>
            </w:r>
          </w:p>
        </w:tc>
        <w:tc>
          <w:tcPr>
            <w:tcW w:type="dxa" w:w="1670"/>
          </w:tcPr>
          <w:p>
            <w:pPr>
              <w:spacing w:after="0"/>
              <w:jc w:val="right"/>
            </w:pPr>
            <w:r>
              <w:rPr>
                <w:sz w:val="16"/>
              </w:rPr>
              <w:t>0</w:t>
            </w:r>
          </w:p>
        </w:tc>
        <w:tc>
          <w:tcPr>
            <w:tcW w:type="dxa" w:w="3247"/>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218"/>
          </w:tcPr>
          <w:p>
            <w:pPr>
              <w:spacing w:after="0"/>
              <w:jc w:val="left"/>
            </w:pPr>
            <w:r>
              <w:rPr>
                <w:sz w:val="16"/>
              </w:rPr>
              <w:t>Very Low</w:t>
            </w:r>
          </w:p>
        </w:tc>
        <w:tc>
          <w:tcPr>
            <w:tcW w:type="dxa" w:w="1263"/>
          </w:tcPr>
          <w:p>
            <w:pPr>
              <w:spacing w:after="0"/>
              <w:jc w:val="left"/>
            </w:pPr>
            <w:r>
              <w:rPr>
                <w:sz w:val="16"/>
              </w:rPr>
              <w:t>Very Low</w:t>
            </w:r>
          </w:p>
        </w:tc>
        <w:tc>
          <w:tcPr>
            <w:tcW w:type="dxa" w:w="1126"/>
          </w:tcPr>
          <w:p>
            <w:pPr>
              <w:spacing w:after="0"/>
              <w:jc w:val="right"/>
            </w:pPr>
            <w:r>
              <w:rPr>
                <w:sz w:val="16"/>
              </w:rPr>
              <w:t>$2,272</w:t>
            </w:r>
          </w:p>
        </w:tc>
        <w:tc>
          <w:tcPr>
            <w:tcW w:type="dxa" w:w="1126"/>
          </w:tcPr>
          <w:p>
            <w:pPr>
              <w:spacing w:after="0"/>
              <w:jc w:val="right"/>
            </w:pPr>
            <w:r>
              <w:rPr>
                <w:sz w:val="16"/>
              </w:rPr>
              <w:t>n/a</w:t>
            </w:r>
          </w:p>
        </w:tc>
        <w:tc>
          <w:tcPr>
            <w:tcW w:type="dxa" w:w="1562"/>
          </w:tcPr>
          <w:p>
            <w:pPr>
              <w:spacing w:after="0"/>
              <w:jc w:val="right"/>
            </w:pPr>
            <w:r>
              <w:rPr>
                <w:sz w:val="16"/>
              </w:rPr>
              <w:t>$131</w:t>
            </w:r>
          </w:p>
        </w:tc>
        <w:tc>
          <w:tcPr>
            <w:tcW w:type="dxa" w:w="1171"/>
          </w:tcPr>
          <w:p>
            <w:pPr>
              <w:spacing w:after="0"/>
              <w:jc w:val="right"/>
            </w:pPr>
            <w:r>
              <w:rPr>
                <w:sz w:val="16"/>
              </w:rPr>
              <w:t>$2,403</w:t>
            </w:r>
          </w:p>
        </w:tc>
        <w:tc>
          <w:tcPr>
            <w:tcW w:type="dxa" w:w="1670"/>
          </w:tcPr>
          <w:p>
            <w:pPr>
              <w:spacing w:after="0"/>
              <w:jc w:val="right"/>
            </w:pPr>
            <w:r>
              <w:rPr>
                <w:sz w:val="16"/>
              </w:rPr>
              <w:t>0</w:t>
            </w:r>
          </w:p>
        </w:tc>
        <w:tc>
          <w:tcPr>
            <w:tcW w:type="dxa" w:w="3247"/>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315 (Relatively Moderate, 80.9); tract 321 (Relatively Moderate, 80.5); tract 323.02 (Relatively Low, 76.2)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315 (Relatively Low, 61.4); tract 321 (Relatively Low, 59.3); tract 323.02 (Relatively Low, 57.7)</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317.06 (Relatively Low, 85.4); tract 303.01 (Relatively Low, 84.5); tract 325.08 (Relatively Low, 84.2)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315 (Relatively High, 85.8); tract 321 (Relatively High, 81.8); tract 323.02 (Relatively High, 79.2)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327.02 (Relatively Low, 80.2); tract 325.09 (Relatively Low, 74.2); tract 317.03 (Relatively Low, 74.2)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315 is Census Tract 315).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90"/>
        <w:gridCol w:w="1677"/>
        <w:gridCol w:w="1530"/>
        <w:gridCol w:w="2126"/>
        <w:gridCol w:w="1552"/>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0"/>
            <w:shd w:val="clear" w:color="auto" w:fill="E8E8E8"/>
          </w:tcPr>
          <w:p>
            <w:pPr>
              <w:spacing w:after="0"/>
              <w:jc w:val="left"/>
            </w:pPr>
            <w:r>
              <w:rPr>
                <w:b/>
                <w:sz w:val="16"/>
              </w:rPr>
              <w:t>Observed range</w:t>
            </w:r>
          </w:p>
        </w:tc>
        <w:tc>
          <w:tcPr>
            <w:tcW w:type="dxa" w:w="1677"/>
            <w:shd w:val="clear" w:color="auto" w:fill="E8E8E8"/>
          </w:tcPr>
          <w:p>
            <w:pPr>
              <w:spacing w:after="0"/>
              <w:jc w:val="left"/>
            </w:pPr>
            <w:r>
              <w:rPr>
                <w:b/>
                <w:sz w:val="16"/>
              </w:rPr>
              <w:t>Worst recorded event</w:t>
            </w:r>
          </w:p>
        </w:tc>
        <w:tc>
          <w:tcPr>
            <w:tcW w:type="dxa" w:w="1530"/>
            <w:shd w:val="clear" w:color="auto" w:fill="E8E8E8"/>
          </w:tcPr>
          <w:p>
            <w:pPr>
              <w:spacing w:after="0"/>
              <w:jc w:val="left"/>
            </w:pPr>
            <w:r>
              <w:rPr>
                <w:b/>
                <w:sz w:val="16"/>
              </w:rPr>
              <w:t>Most damaging (when different)</w:t>
            </w:r>
          </w:p>
        </w:tc>
        <w:tc>
          <w:tcPr>
            <w:tcW w:type="dxa" w:w="2126"/>
            <w:shd w:val="clear" w:color="auto" w:fill="E8E8E8"/>
          </w:tcPr>
          <w:p>
            <w:pPr>
              <w:spacing w:after="0"/>
              <w:jc w:val="left"/>
            </w:pPr>
            <w:r>
              <w:rPr>
                <w:b/>
                <w:sz w:val="16"/>
              </w:rPr>
              <w:t>How it applies to jurisdictions</w:t>
            </w:r>
          </w:p>
        </w:tc>
        <w:tc>
          <w:tcPr>
            <w:tcW w:type="dxa" w:w="1552"/>
            <w:shd w:val="clear" w:color="auto" w:fill="E8E8E8"/>
          </w:tcPr>
          <w:p>
            <w:pPr>
              <w:spacing w:after="0"/>
              <w:jc w:val="left"/>
            </w:pPr>
            <w:r>
              <w:rPr>
                <w:b/>
                <w:sz w:val="16"/>
              </w:rPr>
              <w:t>Note</w:t>
            </w: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7 records, 1997 to 2026 (7 zone-level)</w:t>
            </w:r>
          </w:p>
        </w:tc>
        <w:tc>
          <w:tcPr>
            <w:tcW w:type="dxa" w:w="1890"/>
          </w:tcPr>
          <w:p>
            <w:pPr>
              <w:spacing w:after="0"/>
              <w:jc w:val="left"/>
            </w:pPr>
            <w:r>
              <w:rPr>
                <w:sz w:val="16"/>
              </w:rPr>
              <w:t>1 day to 31 days (median 2 days); 7 with a recorded value</w:t>
            </w:r>
          </w:p>
        </w:tc>
        <w:tc>
          <w:tcPr>
            <w:tcW w:type="dxa" w:w="1677"/>
          </w:tcPr>
          <w:p>
            <w:pPr>
              <w:spacing w:after="0"/>
              <w:jc w:val="left"/>
            </w:pPr>
            <w:r>
              <w:rPr>
                <w:sz w:val="16"/>
              </w:rPr>
              <w:t>December 2000 (1 monthly summary record), zone-level</w:t>
            </w:r>
          </w:p>
        </w:tc>
        <w:tc>
          <w:tcPr>
            <w:tcW w:type="dxa" w:w="1530"/>
          </w:tcPr>
          <w:p>
            <w:pPr>
              <w:spacing w:after="0"/>
              <w:jc w:val="left"/>
            </w:pPr>
          </w:p>
        </w:tc>
        <w:tc>
          <w:tcPr>
            <w:tcW w:type="dxa" w:w="2126"/>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3 records, 2002 to 2007 (3 zone-level)</w:t>
            </w:r>
          </w:p>
        </w:tc>
        <w:tc>
          <w:tcPr>
            <w:tcW w:type="dxa" w:w="1890"/>
          </w:tcPr>
          <w:p>
            <w:pPr>
              <w:spacing w:after="0"/>
              <w:jc w:val="left"/>
            </w:pPr>
          </w:p>
        </w:tc>
        <w:tc>
          <w:tcPr>
            <w:tcW w:type="dxa" w:w="1677"/>
          </w:tcPr>
          <w:p>
            <w:pPr>
              <w:spacing w:after="0"/>
              <w:jc w:val="left"/>
            </w:pPr>
            <w:r>
              <w:rPr>
                <w:sz w:val="16"/>
              </w:rPr>
              <w:t>Frost/Freeze, 2007-04-08, $1,000,000 crop damage (2007 dollars); NWS zone NCZ070</w:t>
            </w:r>
          </w:p>
        </w:tc>
        <w:tc>
          <w:tcPr>
            <w:tcW w:type="dxa" w:w="1530"/>
          </w:tcPr>
          <w:p>
            <w:pPr>
              <w:spacing w:after="0"/>
              <w:jc w:val="left"/>
            </w:pPr>
          </w:p>
        </w:tc>
        <w:tc>
          <w:tcPr>
            <w:tcW w:type="dxa" w:w="2126"/>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35 records, 1998 to 2026 (35 zone-level)</w:t>
            </w:r>
          </w:p>
        </w:tc>
        <w:tc>
          <w:tcPr>
            <w:tcW w:type="dxa" w:w="1890"/>
          </w:tcPr>
          <w:p>
            <w:pPr>
              <w:spacing w:after="0"/>
              <w:jc w:val="left"/>
            </w:pPr>
            <w:r>
              <w:rPr>
                <w:sz w:val="16"/>
              </w:rPr>
              <w:t>31 days to 276 days (median 61 days); 12 with a recorded value</w:t>
            </w:r>
          </w:p>
        </w:tc>
        <w:tc>
          <w:tcPr>
            <w:tcW w:type="dxa" w:w="1677"/>
          </w:tcPr>
          <w:p>
            <w:pPr>
              <w:spacing w:after="0"/>
              <w:jc w:val="left"/>
            </w:pPr>
            <w:r>
              <w:rPr>
                <w:sz w:val="16"/>
              </w:rPr>
              <w:t>276 days (9 months), 2007-05-01 to 2008-01-31, a run of 9 consecutive Storm Events drought records, zone-level</w:t>
            </w:r>
          </w:p>
        </w:tc>
        <w:tc>
          <w:tcPr>
            <w:tcW w:type="dxa" w:w="1530"/>
          </w:tcPr>
          <w:p>
            <w:pPr>
              <w:spacing w:after="0"/>
              <w:jc w:val="left"/>
            </w:pPr>
          </w:p>
        </w:tc>
        <w:tc>
          <w:tcPr>
            <w:tcW w:type="dxa" w:w="2126"/>
          </w:tcPr>
          <w:p>
            <w:pPr>
              <w:spacing w:after="0"/>
              <w:jc w:val="left"/>
            </w:pPr>
            <w:r>
              <w:rPr>
                <w:sz w:val="16"/>
              </w:rPr>
              <w:t>Countywide (zone-level records).</w:t>
            </w:r>
          </w:p>
        </w:tc>
        <w:tc>
          <w:tcPr>
            <w:tcW w:type="dxa" w:w="15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90"/>
          </w:tcPr>
          <w:p>
            <w:pPr>
              <w:spacing w:after="0"/>
              <w:jc w:val="left"/>
            </w:pPr>
          </w:p>
        </w:tc>
        <w:tc>
          <w:tcPr>
            <w:tcW w:type="dxa" w:w="1677"/>
          </w:tcPr>
          <w:p>
            <w:pPr>
              <w:spacing w:after="0"/>
              <w:jc w:val="left"/>
            </w:pPr>
          </w:p>
        </w:tc>
        <w:tc>
          <w:tcPr>
            <w:tcW w:type="dxa" w:w="1530"/>
          </w:tcPr>
          <w:p>
            <w:pPr>
              <w:spacing w:after="0"/>
              <w:jc w:val="left"/>
            </w:pPr>
          </w:p>
        </w:tc>
        <w:tc>
          <w:tcPr>
            <w:tcW w:type="dxa" w:w="2126"/>
          </w:tcPr>
          <w:p>
            <w:pPr>
              <w:spacing w:after="0"/>
              <w:jc w:val="left"/>
            </w:pPr>
          </w:p>
        </w:tc>
        <w:tc>
          <w:tcPr>
            <w:tcW w:type="dxa" w:w="1552"/>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169 records, 1962 to 2025</w:t>
            </w:r>
          </w:p>
        </w:tc>
        <w:tc>
          <w:tcPr>
            <w:tcW w:type="dxa" w:w="1890"/>
          </w:tcPr>
          <w:p>
            <w:pPr>
              <w:spacing w:after="0"/>
              <w:jc w:val="left"/>
            </w:pPr>
            <w:r>
              <w:rPr>
                <w:sz w:val="16"/>
              </w:rPr>
              <w:t>0.75 in to 4.5 in (median 1 in); 169 with a recorded value</w:t>
            </w:r>
          </w:p>
        </w:tc>
        <w:tc>
          <w:tcPr>
            <w:tcW w:type="dxa" w:w="1677"/>
          </w:tcPr>
          <w:p>
            <w:pPr>
              <w:spacing w:after="0"/>
              <w:jc w:val="left"/>
            </w:pPr>
            <w:r>
              <w:rPr>
                <w:sz w:val="16"/>
              </w:rPr>
              <w:t>4.5 in hail, 1974-04-03</w:t>
            </w:r>
          </w:p>
        </w:tc>
        <w:tc>
          <w:tcPr>
            <w:tcW w:type="dxa" w:w="1530"/>
          </w:tcPr>
          <w:p>
            <w:pPr>
              <w:spacing w:after="0"/>
              <w:jc w:val="left"/>
            </w:pPr>
            <w:r>
              <w:rPr>
                <w:sz w:val="16"/>
              </w:rPr>
              <w:t>Hail, 2003-05-15, $300,000 property; crops not reported (2003 dollars)</w:t>
            </w:r>
          </w:p>
        </w:tc>
        <w:tc>
          <w:tcPr>
            <w:tcW w:type="dxa" w:w="2126"/>
          </w:tcPr>
          <w:p>
            <w:pPr>
              <w:spacing w:after="0"/>
              <w:jc w:val="left"/>
            </w:pPr>
            <w:r>
              <w:rPr>
                <w:sz w:val="16"/>
              </w:rPr>
              <w:t>Event records naming jurisdictions in the plan: Gastonia city (33 records), Cherryville city (16 records), Bessemer City city (11 records), Dallas town (11 records), Mount Holly city (9 records), Belmont city (8 records), Stanley town (5 records), Cramerton town (3 records), Lowell city (3 records), High Shoals city (1 record); and 1 more jurisdiction (see the Excel file).</w:t>
            </w:r>
          </w:p>
        </w:tc>
        <w:tc>
          <w:tcPr>
            <w:tcW w:type="dxa" w:w="1552"/>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2 records, 2012 (2 zone-level)</w:t>
            </w:r>
          </w:p>
        </w:tc>
        <w:tc>
          <w:tcPr>
            <w:tcW w:type="dxa" w:w="1890"/>
          </w:tcPr>
          <w:p>
            <w:pPr>
              <w:spacing w:after="0"/>
              <w:jc w:val="left"/>
            </w:pPr>
            <w:r>
              <w:rPr>
                <w:sz w:val="16"/>
              </w:rPr>
              <w:t>3 days; 1 with a recorded value</w:t>
            </w:r>
          </w:p>
        </w:tc>
        <w:tc>
          <w:tcPr>
            <w:tcW w:type="dxa" w:w="1677"/>
          </w:tcPr>
          <w:p>
            <w:pPr>
              <w:spacing w:after="0"/>
              <w:jc w:val="left"/>
            </w:pPr>
            <w:r>
              <w:rPr>
                <w:sz w:val="16"/>
              </w:rPr>
              <w:t>3 consecutive days, 2012-06-29 to 2012-07-01, zone-level</w:t>
            </w:r>
          </w:p>
        </w:tc>
        <w:tc>
          <w:tcPr>
            <w:tcW w:type="dxa" w:w="1530"/>
          </w:tcPr>
          <w:p>
            <w:pPr>
              <w:spacing w:after="0"/>
              <w:jc w:val="left"/>
            </w:pPr>
          </w:p>
        </w:tc>
        <w:tc>
          <w:tcPr>
            <w:tcW w:type="dxa" w:w="2126"/>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3 records, 2018 to 2024 (3 zone-level)</w:t>
            </w:r>
          </w:p>
        </w:tc>
        <w:tc>
          <w:tcPr>
            <w:tcW w:type="dxa" w:w="1890"/>
          </w:tcPr>
          <w:p>
            <w:pPr>
              <w:spacing w:after="0"/>
              <w:jc w:val="left"/>
            </w:pPr>
          </w:p>
        </w:tc>
        <w:tc>
          <w:tcPr>
            <w:tcW w:type="dxa" w:w="1677"/>
          </w:tcPr>
          <w:p>
            <w:pPr>
              <w:spacing w:after="0"/>
              <w:jc w:val="left"/>
            </w:pPr>
            <w:r>
              <w:rPr>
                <w:sz w:val="16"/>
              </w:rPr>
              <w:t>Strongest recorded: Tropical Storm record, 2024-09-27, $1,500,000 property; $0 crops (2024 dollars); NWS zone NCZ070</w:t>
            </w:r>
          </w:p>
        </w:tc>
        <w:tc>
          <w:tcPr>
            <w:tcW w:type="dxa" w:w="1530"/>
          </w:tcPr>
          <w:p>
            <w:pPr>
              <w:spacing w:after="0"/>
              <w:jc w:val="left"/>
            </w:pPr>
          </w:p>
        </w:tc>
        <w:tc>
          <w:tcPr>
            <w:tcW w:type="dxa" w:w="2126"/>
          </w:tcPr>
          <w:p>
            <w:pPr>
              <w:spacing w:after="0"/>
              <w:jc w:val="left"/>
            </w:pPr>
            <w:r>
              <w:rPr>
                <w:sz w:val="16"/>
              </w:rPr>
              <w:t>Countywide (zone-level records).</w:t>
            </w:r>
          </w:p>
        </w:tc>
        <w:tc>
          <w:tcPr>
            <w:tcW w:type="dxa" w:w="15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7 records, 1996 to 2005 (7 zone-level)</w:t>
            </w:r>
          </w:p>
        </w:tc>
        <w:tc>
          <w:tcPr>
            <w:tcW w:type="dxa" w:w="1890"/>
          </w:tcPr>
          <w:p>
            <w:pPr>
              <w:spacing w:after="0"/>
              <w:jc w:val="left"/>
            </w:pPr>
          </w:p>
        </w:tc>
        <w:tc>
          <w:tcPr>
            <w:tcW w:type="dxa" w:w="1677"/>
          </w:tcPr>
          <w:p>
            <w:pPr>
              <w:spacing w:after="0"/>
              <w:jc w:val="left"/>
            </w:pPr>
            <w:r>
              <w:rPr>
                <w:sz w:val="16"/>
              </w:rPr>
              <w:t>Ice Storm, 2002-12-04, $18,000,000 property; crops not reported (2002 dollars); NWS zone NCZ070</w:t>
            </w:r>
          </w:p>
        </w:tc>
        <w:tc>
          <w:tcPr>
            <w:tcW w:type="dxa" w:w="1530"/>
          </w:tcPr>
          <w:p>
            <w:pPr>
              <w:spacing w:after="0"/>
              <w:jc w:val="left"/>
            </w:pPr>
          </w:p>
        </w:tc>
        <w:tc>
          <w:tcPr>
            <w:tcW w:type="dxa" w:w="2126"/>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31 records, 1996 to 2024 (5 zone-level)</w:t>
            </w:r>
          </w:p>
        </w:tc>
        <w:tc>
          <w:tcPr>
            <w:tcW w:type="dxa" w:w="1890"/>
          </w:tcPr>
          <w:p>
            <w:pPr>
              <w:spacing w:after="0"/>
              <w:jc w:val="left"/>
            </w:pPr>
          </w:p>
        </w:tc>
        <w:tc>
          <w:tcPr>
            <w:tcW w:type="dxa" w:w="1677"/>
          </w:tcPr>
          <w:p>
            <w:pPr>
              <w:spacing w:after="0"/>
              <w:jc w:val="left"/>
            </w:pPr>
            <w:r>
              <w:rPr>
                <w:sz w:val="16"/>
              </w:rPr>
              <w:t>Flood, 2019-06-09, $2,000,000 property; $0 crops (2019 dollars)</w:t>
            </w:r>
          </w:p>
        </w:tc>
        <w:tc>
          <w:tcPr>
            <w:tcW w:type="dxa" w:w="1530"/>
          </w:tcPr>
          <w:p>
            <w:pPr>
              <w:spacing w:after="0"/>
              <w:jc w:val="left"/>
            </w:pPr>
          </w:p>
        </w:tc>
        <w:tc>
          <w:tcPr>
            <w:tcW w:type="dxa" w:w="2126"/>
          </w:tcPr>
          <w:p>
            <w:pPr>
              <w:spacing w:after="0"/>
              <w:jc w:val="left"/>
            </w:pPr>
            <w:r>
              <w:rPr>
                <w:sz w:val="16"/>
              </w:rPr>
              <w:t>Event records naming jurisdictions in the plan: Gastonia city (6 records), Stanley town (4 records), Bessemer City city (3 records), Dallas town (3 records), Cherryville city (2 records), Lowell city (2 records), High Shoals city (1 record), Mount Holly city (1 record), Ranlo town (1 record). Zone-level records (5) apply countywide.</w:t>
            </w:r>
          </w:p>
        </w:tc>
        <w:tc>
          <w:tcPr>
            <w:tcW w:type="dxa" w:w="15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90"/>
          </w:tcPr>
          <w:p>
            <w:pPr>
              <w:spacing w:after="0"/>
              <w:jc w:val="left"/>
            </w:pPr>
          </w:p>
        </w:tc>
        <w:tc>
          <w:tcPr>
            <w:tcW w:type="dxa" w:w="1677"/>
          </w:tcPr>
          <w:p>
            <w:pPr>
              <w:spacing w:after="0"/>
              <w:jc w:val="left"/>
            </w:pPr>
          </w:p>
        </w:tc>
        <w:tc>
          <w:tcPr>
            <w:tcW w:type="dxa" w:w="1530"/>
          </w:tcPr>
          <w:p>
            <w:pPr>
              <w:spacing w:after="0"/>
              <w:jc w:val="left"/>
            </w:pPr>
          </w:p>
        </w:tc>
        <w:tc>
          <w:tcPr>
            <w:tcW w:type="dxa" w:w="2126"/>
          </w:tcPr>
          <w:p>
            <w:pPr>
              <w:spacing w:after="0"/>
              <w:jc w:val="left"/>
            </w:pPr>
          </w:p>
        </w:tc>
        <w:tc>
          <w:tcPr>
            <w:tcW w:type="dxa" w:w="1552"/>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19 records, 1996 to 2014</w:t>
            </w:r>
          </w:p>
        </w:tc>
        <w:tc>
          <w:tcPr>
            <w:tcW w:type="dxa" w:w="1890"/>
          </w:tcPr>
          <w:p>
            <w:pPr>
              <w:spacing w:after="0"/>
              <w:jc w:val="left"/>
            </w:pPr>
          </w:p>
        </w:tc>
        <w:tc>
          <w:tcPr>
            <w:tcW w:type="dxa" w:w="1677"/>
          </w:tcPr>
          <w:p>
            <w:pPr>
              <w:spacing w:after="0"/>
              <w:jc w:val="left"/>
            </w:pPr>
            <w:r>
              <w:rPr>
                <w:sz w:val="16"/>
              </w:rPr>
              <w:t>Lightning, 2006-05-18, $250,000 property; crops not reported (2006 dollars)</w:t>
            </w:r>
          </w:p>
        </w:tc>
        <w:tc>
          <w:tcPr>
            <w:tcW w:type="dxa" w:w="1530"/>
          </w:tcPr>
          <w:p>
            <w:pPr>
              <w:spacing w:after="0"/>
              <w:jc w:val="left"/>
            </w:pPr>
          </w:p>
        </w:tc>
        <w:tc>
          <w:tcPr>
            <w:tcW w:type="dxa" w:w="2126"/>
          </w:tcPr>
          <w:p>
            <w:pPr>
              <w:spacing w:after="0"/>
              <w:jc w:val="left"/>
            </w:pPr>
            <w:r>
              <w:rPr>
                <w:sz w:val="16"/>
              </w:rPr>
              <w:t>Event records naming jurisdictions in the plan: Gastonia city (10 records), Belmont city (2 records), Cherryville city (2 records), Dallas town (1 record), Stanley town (1 record).</w:t>
            </w:r>
          </w:p>
        </w:tc>
        <w:tc>
          <w:tcPr>
            <w:tcW w:type="dxa" w:w="1552"/>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22 records, 1996 to 2024 (22 zone-level)</w:t>
            </w:r>
          </w:p>
        </w:tc>
        <w:tc>
          <w:tcPr>
            <w:tcW w:type="dxa" w:w="1890"/>
          </w:tcPr>
          <w:p>
            <w:pPr>
              <w:spacing w:after="0"/>
              <w:jc w:val="left"/>
            </w:pPr>
            <w:r>
              <w:rPr>
                <w:sz w:val="16"/>
              </w:rPr>
              <w:t>35 kt (40 mph) to 65 kt (75 mph) (median 50 kt (58 mph)); 19 with a recorded value</w:t>
            </w:r>
          </w:p>
        </w:tc>
        <w:tc>
          <w:tcPr>
            <w:tcW w:type="dxa" w:w="1677"/>
          </w:tcPr>
          <w:p>
            <w:pPr>
              <w:spacing w:after="0"/>
              <w:jc w:val="left"/>
            </w:pPr>
            <w:r>
              <w:rPr>
                <w:sz w:val="16"/>
              </w:rPr>
              <w:t>65 kt (75 mph) estimated gust, High Wind, 2004-03-07; NWS zone NCZ070</w:t>
            </w:r>
          </w:p>
        </w:tc>
        <w:tc>
          <w:tcPr>
            <w:tcW w:type="dxa" w:w="1530"/>
          </w:tcPr>
          <w:p>
            <w:pPr>
              <w:spacing w:after="0"/>
              <w:jc w:val="left"/>
            </w:pPr>
            <w:r>
              <w:rPr>
                <w:sz w:val="16"/>
              </w:rPr>
              <w:t>High Wind, 2007-04-16, $500,000 property; $0 crops (zone total, 2007 dollars)</w:t>
            </w:r>
          </w:p>
        </w:tc>
        <w:tc>
          <w:tcPr>
            <w:tcW w:type="dxa" w:w="2126"/>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261 records, 1955 to 2026</w:t>
            </w:r>
          </w:p>
        </w:tc>
        <w:tc>
          <w:tcPr>
            <w:tcW w:type="dxa" w:w="1890"/>
          </w:tcPr>
          <w:p>
            <w:pPr>
              <w:spacing w:after="0"/>
              <w:jc w:val="left"/>
            </w:pPr>
            <w:r>
              <w:rPr>
                <w:sz w:val="16"/>
              </w:rPr>
              <w:t>40 kt (46 mph) to 75 kt (86 mph) (median 50 kt (58 mph)); 209 with a recorded value</w:t>
            </w:r>
          </w:p>
        </w:tc>
        <w:tc>
          <w:tcPr>
            <w:tcW w:type="dxa" w:w="1677"/>
          </w:tcPr>
          <w:p>
            <w:pPr>
              <w:spacing w:after="0"/>
              <w:jc w:val="left"/>
            </w:pPr>
            <w:r>
              <w:rPr>
                <w:sz w:val="16"/>
              </w:rPr>
              <w:t>75 kt (86 mph) estimated gust, Thunderstorm Wind, 2023-05-16, 1 direct injury</w:t>
            </w:r>
          </w:p>
        </w:tc>
        <w:tc>
          <w:tcPr>
            <w:tcW w:type="dxa" w:w="1530"/>
          </w:tcPr>
          <w:p>
            <w:pPr>
              <w:spacing w:after="0"/>
              <w:jc w:val="left"/>
            </w:pPr>
            <w:r>
              <w:rPr>
                <w:sz w:val="16"/>
              </w:rPr>
              <w:t>Thunderstorm Wind, 2014-07-03, $150,000 property; $0 crops (2014 dollars)</w:t>
            </w:r>
          </w:p>
        </w:tc>
        <w:tc>
          <w:tcPr>
            <w:tcW w:type="dxa" w:w="2126"/>
          </w:tcPr>
          <w:p>
            <w:pPr>
              <w:spacing w:after="0"/>
              <w:jc w:val="left"/>
            </w:pPr>
            <w:r>
              <w:rPr>
                <w:sz w:val="16"/>
              </w:rPr>
              <w:t>Event records naming jurisdictions in the plan: Gastonia city (53 records), Cherryville city (25 records), Dallas town (20 records), Belmont city (16 records), Bessemer City city (16 records), Cramerton town (13 records), Mount Holly city (13 records), Stanley town (11 records), Lowell city (6 records), High Shoals city (3 records); and 1 more jurisdiction (see the Excel file).</w:t>
            </w:r>
          </w:p>
        </w:tc>
        <w:tc>
          <w:tcPr>
            <w:tcW w:type="dxa" w:w="1552"/>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19 records, 1956 to 2024</w:t>
            </w:r>
          </w:p>
        </w:tc>
        <w:tc>
          <w:tcPr>
            <w:tcW w:type="dxa" w:w="1890"/>
          </w:tcPr>
          <w:p>
            <w:pPr>
              <w:spacing w:after="0"/>
              <w:jc w:val="left"/>
            </w:pPr>
            <w:r>
              <w:rPr>
                <w:sz w:val="16"/>
              </w:rPr>
              <w:t>F/EF0 to F/EF2 (median F/EF1); 19 with a recorded value</w:t>
            </w:r>
          </w:p>
        </w:tc>
        <w:tc>
          <w:tcPr>
            <w:tcW w:type="dxa" w:w="1677"/>
          </w:tcPr>
          <w:p>
            <w:pPr>
              <w:spacing w:after="0"/>
              <w:jc w:val="left"/>
            </w:pPr>
            <w:r>
              <w:rPr>
                <w:sz w:val="16"/>
              </w:rPr>
              <w:t>EF2 tornado, 2008-05-09, 9.36 mi within this county, 75 yd wide, $7,000,000 property; $0 crops (2008 dollars)</w:t>
            </w:r>
          </w:p>
        </w:tc>
        <w:tc>
          <w:tcPr>
            <w:tcW w:type="dxa" w:w="1530"/>
          </w:tcPr>
          <w:p>
            <w:pPr>
              <w:spacing w:after="0"/>
              <w:jc w:val="left"/>
            </w:pPr>
          </w:p>
        </w:tc>
        <w:tc>
          <w:tcPr>
            <w:tcW w:type="dxa" w:w="2126"/>
          </w:tcPr>
          <w:p>
            <w:pPr>
              <w:spacing w:after="0"/>
              <w:jc w:val="left"/>
            </w:pPr>
            <w:r>
              <w:rPr>
                <w:sz w:val="16"/>
              </w:rPr>
              <w:t>Event records naming jurisdictions in the plan: Gastonia city (5 records), Cherryville city (2 records), Belmont city (1 record), Cramerton town (1 record).</w:t>
            </w:r>
          </w:p>
        </w:tc>
        <w:tc>
          <w:tcPr>
            <w:tcW w:type="dxa" w:w="15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90"/>
          </w:tcPr>
          <w:p>
            <w:pPr>
              <w:spacing w:after="0"/>
              <w:jc w:val="left"/>
            </w:pPr>
          </w:p>
        </w:tc>
        <w:tc>
          <w:tcPr>
            <w:tcW w:type="dxa" w:w="1677"/>
          </w:tcPr>
          <w:p>
            <w:pPr>
              <w:spacing w:after="0"/>
              <w:jc w:val="left"/>
            </w:pPr>
          </w:p>
        </w:tc>
        <w:tc>
          <w:tcPr>
            <w:tcW w:type="dxa" w:w="1530"/>
          </w:tcPr>
          <w:p>
            <w:pPr>
              <w:spacing w:after="0"/>
              <w:jc w:val="left"/>
            </w:pPr>
          </w:p>
        </w:tc>
        <w:tc>
          <w:tcPr>
            <w:tcW w:type="dxa" w:w="2126"/>
          </w:tcPr>
          <w:p>
            <w:pPr>
              <w:spacing w:after="0"/>
              <w:jc w:val="left"/>
            </w:pPr>
          </w:p>
        </w:tc>
        <w:tc>
          <w:tcPr>
            <w:tcW w:type="dxa" w:w="1552"/>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64 records, 1996 to 2026 (64 zone-level)</w:t>
            </w:r>
          </w:p>
        </w:tc>
        <w:tc>
          <w:tcPr>
            <w:tcW w:type="dxa" w:w="1890"/>
          </w:tcPr>
          <w:p>
            <w:pPr>
              <w:spacing w:after="0"/>
              <w:jc w:val="left"/>
            </w:pPr>
          </w:p>
        </w:tc>
        <w:tc>
          <w:tcPr>
            <w:tcW w:type="dxa" w:w="1677"/>
          </w:tcPr>
          <w:p>
            <w:pPr>
              <w:spacing w:after="0"/>
              <w:jc w:val="left"/>
            </w:pPr>
            <w:r>
              <w:rPr>
                <w:sz w:val="16"/>
              </w:rPr>
              <w:t>Heavy Snow, 2004-02-26, $50,000 property; crops not reported (2004 dollars); NWS zone NCZ070</w:t>
            </w:r>
          </w:p>
        </w:tc>
        <w:tc>
          <w:tcPr>
            <w:tcW w:type="dxa" w:w="1530"/>
          </w:tcPr>
          <w:p>
            <w:pPr>
              <w:spacing w:after="0"/>
              <w:jc w:val="left"/>
            </w:pPr>
          </w:p>
        </w:tc>
        <w:tc>
          <w:tcPr>
            <w:tcW w:type="dxa" w:w="2126"/>
          </w:tcPr>
          <w:p>
            <w:pPr>
              <w:spacing w:after="0"/>
              <w:jc w:val="left"/>
            </w:pPr>
            <w:r>
              <w:rPr>
                <w:sz w:val="16"/>
              </w:rPr>
              <w:t>Countywide (zone-level records).</w:t>
            </w:r>
          </w:p>
        </w:tc>
        <w:tc>
          <w:tcPr>
            <w:tcW w:type="dxa" w:w="15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1823"/>
        <w:gridCol w:w="2263"/>
        <w:gridCol w:w="2704"/>
        <w:gridCol w:w="1934"/>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1823"/>
            <w:shd w:val="clear" w:color="auto" w:fill="E8E8E8"/>
          </w:tcPr>
          <w:p>
            <w:pPr>
              <w:spacing w:after="0"/>
              <w:jc w:val="left"/>
            </w:pPr>
            <w:r>
              <w:rPr>
                <w:b/>
                <w:sz w:val="16"/>
              </w:rPr>
              <w:t>Title</w:t>
            </w:r>
          </w:p>
        </w:tc>
        <w:tc>
          <w:tcPr>
            <w:tcW w:type="dxa" w:w="2263"/>
            <w:shd w:val="clear" w:color="auto" w:fill="E8E8E8"/>
          </w:tcPr>
          <w:p>
            <w:pPr>
              <w:spacing w:after="0"/>
              <w:jc w:val="left"/>
            </w:pPr>
            <w:r>
              <w:rPr>
                <w:b/>
                <w:sz w:val="16"/>
              </w:rPr>
              <w:t>Mapped hazard</w:t>
            </w:r>
          </w:p>
        </w:tc>
        <w:tc>
          <w:tcPr>
            <w:tcW w:type="dxa" w:w="27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4"/>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4"/>
          </w:tcPr>
          <w:p>
            <w:pPr>
              <w:spacing w:after="0"/>
              <w:jc w:val="left"/>
            </w:pPr>
            <w:r>
              <w:rPr>
                <w:sz w:val="16"/>
              </w:rPr>
              <w:t>Emergency</w:t>
            </w:r>
          </w:p>
        </w:tc>
        <w:tc>
          <w:tcPr>
            <w:tcW w:type="dxa" w:w="1823"/>
          </w:tcPr>
          <w:p>
            <w:pPr>
              <w:spacing w:after="0"/>
              <w:jc w:val="left"/>
            </w:pPr>
            <w:r>
              <w:rPr>
                <w:sz w:val="16"/>
              </w:rPr>
              <w:t>Severe Winter Storm</w:t>
            </w:r>
          </w:p>
        </w:tc>
        <w:tc>
          <w:tcPr>
            <w:tcW w:type="dxa" w:w="2263"/>
          </w:tcPr>
          <w:p>
            <w:pPr>
              <w:spacing w:after="0"/>
              <w:jc w:val="left"/>
            </w:pPr>
            <w:r>
              <w:rPr>
                <w:sz w:val="16"/>
              </w:rPr>
              <w:t>Winter Weather</w:t>
            </w:r>
          </w:p>
        </w:tc>
        <w:tc>
          <w:tcPr>
            <w:tcW w:type="dxa" w:w="2704"/>
          </w:tcPr>
          <w:p>
            <w:pPr>
              <w:spacing w:after="0"/>
              <w:jc w:val="right"/>
            </w:pPr>
            <w:r>
              <w:rPr>
                <w:sz w:val="16"/>
              </w:rPr>
              <w:t>no Public Assistance recorded</w:t>
            </w:r>
          </w:p>
        </w:tc>
        <w:tc>
          <w:tcPr>
            <w:tcW w:type="dxa" w:w="1934"/>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84"/>
          </w:tcPr>
          <w:p>
            <w:pPr>
              <w:spacing w:after="0"/>
              <w:jc w:val="left"/>
            </w:pPr>
            <w:r>
              <w:rPr>
                <w:sz w:val="16"/>
              </w:rPr>
              <w:t>Major disaster</w:t>
            </w:r>
          </w:p>
        </w:tc>
        <w:tc>
          <w:tcPr>
            <w:tcW w:type="dxa" w:w="1823"/>
          </w:tcPr>
          <w:p>
            <w:pPr>
              <w:spacing w:after="0"/>
              <w:jc w:val="left"/>
            </w:pPr>
            <w:r>
              <w:rPr>
                <w:sz w:val="16"/>
              </w:rPr>
              <w:t>Tropical Storm Helene</w:t>
            </w:r>
          </w:p>
        </w:tc>
        <w:tc>
          <w:tcPr>
            <w:tcW w:type="dxa" w:w="2263"/>
          </w:tcPr>
          <w:p>
            <w:pPr>
              <w:spacing w:after="0"/>
              <w:jc w:val="left"/>
            </w:pPr>
            <w:r>
              <w:rPr>
                <w:sz w:val="16"/>
              </w:rPr>
              <w:t>Hurricane</w:t>
            </w:r>
          </w:p>
        </w:tc>
        <w:tc>
          <w:tcPr>
            <w:tcW w:type="dxa" w:w="2704"/>
          </w:tcPr>
          <w:p>
            <w:pPr>
              <w:spacing w:after="0"/>
              <w:jc w:val="right"/>
            </w:pPr>
            <w:r>
              <w:rPr>
                <w:sz w:val="16"/>
              </w:rPr>
              <w:t>$3,544,951.37</w:t>
            </w:r>
          </w:p>
        </w:tc>
        <w:tc>
          <w:tcPr>
            <w:tcW w:type="dxa" w:w="1934"/>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4"/>
          </w:tcPr>
          <w:p>
            <w:pPr>
              <w:spacing w:after="0"/>
              <w:jc w:val="left"/>
            </w:pPr>
            <w:r>
              <w:rPr>
                <w:sz w:val="16"/>
              </w:rPr>
              <w:t>Emergency</w:t>
            </w:r>
          </w:p>
        </w:tc>
        <w:tc>
          <w:tcPr>
            <w:tcW w:type="dxa" w:w="1823"/>
          </w:tcPr>
          <w:p>
            <w:pPr>
              <w:spacing w:after="0"/>
              <w:jc w:val="left"/>
            </w:pPr>
            <w:r>
              <w:rPr>
                <w:sz w:val="16"/>
              </w:rPr>
              <w:t>Hurricane Helene</w:t>
            </w:r>
          </w:p>
        </w:tc>
        <w:tc>
          <w:tcPr>
            <w:tcW w:type="dxa" w:w="2263"/>
          </w:tcPr>
          <w:p>
            <w:pPr>
              <w:spacing w:after="0"/>
              <w:jc w:val="left"/>
            </w:pPr>
            <w:r>
              <w:rPr>
                <w:sz w:val="16"/>
              </w:rPr>
              <w:t>Hurricane (primary); also designated: Inland Flooding, Landslide</w:t>
            </w:r>
          </w:p>
        </w:tc>
        <w:tc>
          <w:tcPr>
            <w:tcW w:type="dxa" w:w="2704"/>
          </w:tcPr>
          <w:p>
            <w:pPr>
              <w:spacing w:after="0"/>
              <w:jc w:val="right"/>
            </w:pPr>
            <w:r>
              <w:rPr>
                <w:sz w:val="16"/>
              </w:rPr>
              <w:t>no Public Assistance recorded</w:t>
            </w:r>
          </w:p>
        </w:tc>
        <w:tc>
          <w:tcPr>
            <w:tcW w:type="dxa" w:w="1934"/>
          </w:tcPr>
          <w:p>
            <w:pPr>
              <w:spacing w:after="0"/>
              <w:jc w:val="left"/>
            </w:pPr>
            <w:r>
              <w:rPr>
                <w:sz w:val="16"/>
              </w:rPr>
              <w:t>in the 12 months before plan approval;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4"/>
          </w:tcPr>
          <w:p>
            <w:pPr>
              <w:spacing w:after="0"/>
              <w:jc w:val="left"/>
            </w:pPr>
            <w:r>
              <w:rPr>
                <w:sz w:val="16"/>
              </w:rPr>
              <w:t>Emergency</w:t>
            </w:r>
          </w:p>
        </w:tc>
        <w:tc>
          <w:tcPr>
            <w:tcW w:type="dxa" w:w="1823"/>
          </w:tcPr>
          <w:p>
            <w:pPr>
              <w:spacing w:after="0"/>
              <w:jc w:val="left"/>
            </w:pPr>
            <w:r>
              <w:rPr>
                <w:sz w:val="16"/>
              </w:rPr>
              <w:t>Hurricane Ian</w:t>
            </w:r>
          </w:p>
        </w:tc>
        <w:tc>
          <w:tcPr>
            <w:tcW w:type="dxa" w:w="2263"/>
          </w:tcPr>
          <w:p>
            <w:pPr>
              <w:spacing w:after="0"/>
              <w:jc w:val="left"/>
            </w:pPr>
            <w:r>
              <w:rPr>
                <w:sz w:val="16"/>
              </w:rPr>
              <w:t>Hurricane</w:t>
            </w:r>
          </w:p>
        </w:tc>
        <w:tc>
          <w:tcPr>
            <w:tcW w:type="dxa" w:w="2704"/>
          </w:tcPr>
          <w:p>
            <w:pPr>
              <w:spacing w:after="0"/>
              <w:jc w:val="right"/>
            </w:pPr>
            <w:r>
              <w:rPr>
                <w:sz w:val="16"/>
              </w:rPr>
              <w:t>no Public Assistance recorded</w:t>
            </w:r>
          </w:p>
        </w:tc>
        <w:tc>
          <w:tcPr>
            <w:tcW w:type="dxa" w:w="1934"/>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4"/>
          </w:tcPr>
          <w:p>
            <w:pPr>
              <w:spacing w:after="0"/>
              <w:jc w:val="left"/>
            </w:pPr>
            <w:r>
              <w:rPr>
                <w:sz w:val="16"/>
              </w:rPr>
              <w:t>Emergency</w:t>
            </w:r>
          </w:p>
        </w:tc>
        <w:tc>
          <w:tcPr>
            <w:tcW w:type="dxa" w:w="1823"/>
          </w:tcPr>
          <w:p>
            <w:pPr>
              <w:spacing w:after="0"/>
              <w:jc w:val="left"/>
            </w:pPr>
            <w:r>
              <w:rPr>
                <w:sz w:val="16"/>
              </w:rPr>
              <w:t>Hurricane Isaias</w:t>
            </w:r>
          </w:p>
        </w:tc>
        <w:tc>
          <w:tcPr>
            <w:tcW w:type="dxa" w:w="2263"/>
          </w:tcPr>
          <w:p>
            <w:pPr>
              <w:spacing w:after="0"/>
              <w:jc w:val="left"/>
            </w:pPr>
            <w:r>
              <w:rPr>
                <w:sz w:val="16"/>
              </w:rPr>
              <w:t>Hurricane</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84"/>
          </w:tcPr>
          <w:p>
            <w:pPr>
              <w:spacing w:after="0"/>
              <w:jc w:val="left"/>
            </w:pPr>
            <w:r>
              <w:rPr>
                <w:sz w:val="16"/>
              </w:rPr>
              <w:t>Major disaster</w:t>
            </w:r>
          </w:p>
        </w:tc>
        <w:tc>
          <w:tcPr>
            <w:tcW w:type="dxa" w:w="1823"/>
          </w:tcPr>
          <w:p>
            <w:pPr>
              <w:spacing w:after="0"/>
              <w:jc w:val="left"/>
            </w:pPr>
            <w:r>
              <w:rPr>
                <w:sz w:val="16"/>
              </w:rPr>
              <w:t>Severe Storms, Tornadoes, and Flooding</w:t>
            </w:r>
          </w:p>
        </w:tc>
        <w:tc>
          <w:tcPr>
            <w:tcW w:type="dxa" w:w="2263"/>
          </w:tcPr>
          <w:p>
            <w:pPr>
              <w:spacing w:after="0"/>
              <w:jc w:val="left"/>
            </w:pPr>
            <w:r>
              <w:rPr>
                <w:sz w:val="16"/>
              </w:rPr>
              <w:t>Inland Flooding; Tornado</w:t>
            </w:r>
          </w:p>
        </w:tc>
        <w:tc>
          <w:tcPr>
            <w:tcW w:type="dxa" w:w="2704"/>
          </w:tcPr>
          <w:p>
            <w:pPr>
              <w:spacing w:after="0"/>
              <w:jc w:val="right"/>
            </w:pPr>
            <w:r>
              <w:rPr>
                <w:sz w:val="16"/>
              </w:rPr>
              <w:t>$289,324.69</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4"/>
          </w:tcPr>
          <w:p>
            <w:pPr>
              <w:spacing w:after="0"/>
              <w:jc w:val="left"/>
            </w:pPr>
            <w:r>
              <w:rPr>
                <w:sz w:val="16"/>
              </w:rPr>
              <w:t>Major disaster</w:t>
            </w:r>
          </w:p>
        </w:tc>
        <w:tc>
          <w:tcPr>
            <w:tcW w:type="dxa" w:w="1823"/>
          </w:tcPr>
          <w:p>
            <w:pPr>
              <w:spacing w:after="0"/>
              <w:jc w:val="left"/>
            </w:pPr>
            <w:r>
              <w:rPr>
                <w:sz w:val="16"/>
              </w:rPr>
              <w:t>COVID-19 Pandemic</w:t>
            </w:r>
          </w:p>
        </w:tc>
        <w:tc>
          <w:tcPr>
            <w:tcW w:type="dxa" w:w="2263"/>
          </w:tcPr>
          <w:p>
            <w:pPr>
              <w:spacing w:after="0"/>
              <w:jc w:val="left"/>
            </w:pPr>
            <w:r>
              <w:rPr>
                <w:sz w:val="16"/>
              </w:rPr>
              <w:t>Non-natural, not counted</w:t>
            </w:r>
          </w:p>
        </w:tc>
        <w:tc>
          <w:tcPr>
            <w:tcW w:type="dxa" w:w="2704"/>
          </w:tcPr>
          <w:p>
            <w:pPr>
              <w:spacing w:after="0"/>
              <w:jc w:val="right"/>
            </w:pPr>
            <w:r>
              <w:rPr>
                <w:sz w:val="16"/>
              </w:rPr>
              <w:t>$38,223,100.55</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4"/>
          </w:tcPr>
          <w:p>
            <w:pPr>
              <w:spacing w:after="0"/>
              <w:jc w:val="left"/>
            </w:pPr>
            <w:r>
              <w:rPr>
                <w:sz w:val="16"/>
              </w:rPr>
              <w:t>Emergency</w:t>
            </w:r>
          </w:p>
        </w:tc>
        <w:tc>
          <w:tcPr>
            <w:tcW w:type="dxa" w:w="1823"/>
          </w:tcPr>
          <w:p>
            <w:pPr>
              <w:spacing w:after="0"/>
              <w:jc w:val="left"/>
            </w:pPr>
            <w:r>
              <w:rPr>
                <w:sz w:val="16"/>
              </w:rPr>
              <w:t>COVID-19</w:t>
            </w:r>
          </w:p>
        </w:tc>
        <w:tc>
          <w:tcPr>
            <w:tcW w:type="dxa" w:w="2263"/>
          </w:tcPr>
          <w:p>
            <w:pPr>
              <w:spacing w:after="0"/>
              <w:jc w:val="left"/>
            </w:pPr>
            <w:r>
              <w:rPr>
                <w:sz w:val="16"/>
              </w:rPr>
              <w:t>Non-natural, not counted</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4"/>
          </w:tcPr>
          <w:p>
            <w:pPr>
              <w:spacing w:after="0"/>
              <w:jc w:val="left"/>
            </w:pPr>
            <w:r>
              <w:rPr>
                <w:sz w:val="16"/>
              </w:rPr>
              <w:t>Emergency</w:t>
            </w:r>
          </w:p>
        </w:tc>
        <w:tc>
          <w:tcPr>
            <w:tcW w:type="dxa" w:w="1823"/>
          </w:tcPr>
          <w:p>
            <w:pPr>
              <w:spacing w:after="0"/>
              <w:jc w:val="left"/>
            </w:pPr>
            <w:r>
              <w:rPr>
                <w:sz w:val="16"/>
              </w:rPr>
              <w:t>Hurricane Dorian</w:t>
            </w:r>
          </w:p>
        </w:tc>
        <w:tc>
          <w:tcPr>
            <w:tcW w:type="dxa" w:w="2263"/>
          </w:tcPr>
          <w:p>
            <w:pPr>
              <w:spacing w:after="0"/>
              <w:jc w:val="left"/>
            </w:pPr>
            <w:r>
              <w:rPr>
                <w:sz w:val="16"/>
              </w:rPr>
              <w:t>Hurricane</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4"/>
          </w:tcPr>
          <w:p>
            <w:pPr>
              <w:spacing w:after="0"/>
              <w:jc w:val="left"/>
            </w:pPr>
            <w:r>
              <w:rPr>
                <w:sz w:val="16"/>
              </w:rPr>
              <w:t>Emergency</w:t>
            </w:r>
          </w:p>
        </w:tc>
        <w:tc>
          <w:tcPr>
            <w:tcW w:type="dxa" w:w="1823"/>
          </w:tcPr>
          <w:p>
            <w:pPr>
              <w:spacing w:after="0"/>
              <w:jc w:val="left"/>
            </w:pPr>
            <w:r>
              <w:rPr>
                <w:sz w:val="16"/>
              </w:rPr>
              <w:t>Hurricane Florence</w:t>
            </w:r>
          </w:p>
        </w:tc>
        <w:tc>
          <w:tcPr>
            <w:tcW w:type="dxa" w:w="2263"/>
          </w:tcPr>
          <w:p>
            <w:pPr>
              <w:spacing w:after="0"/>
              <w:jc w:val="left"/>
            </w:pPr>
            <w:r>
              <w:rPr>
                <w:sz w:val="16"/>
              </w:rPr>
              <w:t>Hurricane</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4"/>
          </w:tcPr>
          <w:p>
            <w:pPr>
              <w:spacing w:after="0"/>
              <w:jc w:val="left"/>
            </w:pPr>
            <w:r>
              <w:rPr>
                <w:sz w:val="16"/>
              </w:rPr>
              <w:t>Emergency</w:t>
            </w:r>
          </w:p>
        </w:tc>
        <w:tc>
          <w:tcPr>
            <w:tcW w:type="dxa" w:w="1823"/>
          </w:tcPr>
          <w:p>
            <w:pPr>
              <w:spacing w:after="0"/>
              <w:jc w:val="left"/>
            </w:pPr>
            <w:r>
              <w:rPr>
                <w:sz w:val="16"/>
              </w:rPr>
              <w:t>Hurricane Katrina Evacuation</w:t>
            </w:r>
          </w:p>
        </w:tc>
        <w:tc>
          <w:tcPr>
            <w:tcW w:type="dxa" w:w="2263"/>
          </w:tcPr>
          <w:p>
            <w:pPr>
              <w:spacing w:after="0"/>
              <w:jc w:val="left"/>
            </w:pPr>
            <w:r>
              <w:rPr>
                <w:sz w:val="16"/>
              </w:rPr>
              <w:t>Hurricane: evacuation support, not a local hazard event; not counted</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84"/>
          </w:tcPr>
          <w:p>
            <w:pPr>
              <w:spacing w:after="0"/>
              <w:jc w:val="left"/>
            </w:pPr>
            <w:r>
              <w:rPr>
                <w:sz w:val="16"/>
              </w:rPr>
              <w:t>Major disaster</w:t>
            </w:r>
          </w:p>
        </w:tc>
        <w:tc>
          <w:tcPr>
            <w:tcW w:type="dxa" w:w="1823"/>
          </w:tcPr>
          <w:p>
            <w:pPr>
              <w:spacing w:after="0"/>
              <w:jc w:val="left"/>
            </w:pPr>
            <w:r>
              <w:rPr>
                <w:sz w:val="16"/>
              </w:rPr>
              <w:t>Tropical Storm Frances</w:t>
            </w:r>
          </w:p>
        </w:tc>
        <w:tc>
          <w:tcPr>
            <w:tcW w:type="dxa" w:w="2263"/>
          </w:tcPr>
          <w:p>
            <w:pPr>
              <w:spacing w:after="0"/>
              <w:jc w:val="left"/>
            </w:pPr>
            <w:r>
              <w:rPr>
                <w:sz w:val="16"/>
              </w:rPr>
              <w:t>Hurricane</w:t>
            </w:r>
          </w:p>
        </w:tc>
        <w:tc>
          <w:tcPr>
            <w:tcW w:type="dxa" w:w="2704"/>
          </w:tcPr>
          <w:p>
            <w:pPr>
              <w:spacing w:after="0"/>
              <w:jc w:val="right"/>
            </w:pPr>
            <w:r>
              <w:rPr>
                <w:sz w:val="16"/>
              </w:rPr>
              <w:t>PA not declared for this county</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4"/>
          </w:tcPr>
          <w:p>
            <w:pPr>
              <w:spacing w:after="0"/>
              <w:jc w:val="left"/>
            </w:pPr>
            <w:r>
              <w:rPr>
                <w:sz w:val="16"/>
              </w:rPr>
              <w:t>Major disaster</w:t>
            </w:r>
          </w:p>
        </w:tc>
        <w:tc>
          <w:tcPr>
            <w:tcW w:type="dxa" w:w="1823"/>
          </w:tcPr>
          <w:p>
            <w:pPr>
              <w:spacing w:after="0"/>
              <w:jc w:val="left"/>
            </w:pPr>
            <w:r>
              <w:rPr>
                <w:sz w:val="16"/>
              </w:rPr>
              <w:t>Severe Ice Storm</w:t>
            </w:r>
          </w:p>
        </w:tc>
        <w:tc>
          <w:tcPr>
            <w:tcW w:type="dxa" w:w="2263"/>
          </w:tcPr>
          <w:p>
            <w:pPr>
              <w:spacing w:after="0"/>
              <w:jc w:val="left"/>
            </w:pPr>
            <w:r>
              <w:rPr>
                <w:sz w:val="16"/>
              </w:rPr>
              <w:t>Ice Storm</w:t>
            </w:r>
          </w:p>
        </w:tc>
        <w:tc>
          <w:tcPr>
            <w:tcW w:type="dxa" w:w="2704"/>
          </w:tcPr>
          <w:p>
            <w:pPr>
              <w:spacing w:after="0"/>
              <w:jc w:val="right"/>
            </w:pPr>
            <w:r>
              <w:rPr>
                <w:sz w:val="16"/>
              </w:rPr>
              <w:t>$1,956,127.30</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84"/>
          </w:tcPr>
          <w:p>
            <w:pPr>
              <w:spacing w:after="0"/>
              <w:jc w:val="left"/>
            </w:pPr>
            <w:r>
              <w:rPr>
                <w:sz w:val="16"/>
              </w:rPr>
              <w:t>Major disaster</w:t>
            </w:r>
          </w:p>
        </w:tc>
        <w:tc>
          <w:tcPr>
            <w:tcW w:type="dxa" w:w="1823"/>
          </w:tcPr>
          <w:p>
            <w:pPr>
              <w:spacing w:after="0"/>
              <w:jc w:val="left"/>
            </w:pPr>
            <w:r>
              <w:rPr>
                <w:sz w:val="16"/>
              </w:rPr>
              <w:t>Winter Storm</w:t>
            </w:r>
          </w:p>
        </w:tc>
        <w:tc>
          <w:tcPr>
            <w:tcW w:type="dxa" w:w="2263"/>
          </w:tcPr>
          <w:p>
            <w:pPr>
              <w:spacing w:after="0"/>
              <w:jc w:val="left"/>
            </w:pPr>
            <w:r>
              <w:rPr>
                <w:sz w:val="16"/>
              </w:rPr>
              <w:t>Winter Weather</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4"/>
          </w:tcPr>
          <w:p>
            <w:pPr>
              <w:spacing w:after="0"/>
              <w:jc w:val="left"/>
            </w:pPr>
            <w:r>
              <w:rPr>
                <w:sz w:val="16"/>
              </w:rPr>
              <w:t>Major disaster</w:t>
            </w:r>
          </w:p>
        </w:tc>
        <w:tc>
          <w:tcPr>
            <w:tcW w:type="dxa" w:w="1823"/>
          </w:tcPr>
          <w:p>
            <w:pPr>
              <w:spacing w:after="0"/>
              <w:jc w:val="left"/>
            </w:pPr>
            <w:r>
              <w:rPr>
                <w:sz w:val="16"/>
              </w:rPr>
              <w:t>Blizzard of 96</w:t>
            </w:r>
          </w:p>
        </w:tc>
        <w:tc>
          <w:tcPr>
            <w:tcW w:type="dxa" w:w="2263"/>
          </w:tcPr>
          <w:p>
            <w:pPr>
              <w:spacing w:after="0"/>
              <w:jc w:val="left"/>
            </w:pPr>
            <w:r>
              <w:rPr>
                <w:sz w:val="16"/>
              </w:rPr>
              <w:t>Winter Weather</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84"/>
          </w:tcPr>
          <w:p>
            <w:pPr>
              <w:spacing w:after="0"/>
              <w:jc w:val="left"/>
            </w:pPr>
            <w:r>
              <w:rPr>
                <w:sz w:val="16"/>
              </w:rPr>
              <w:t>Emergency</w:t>
            </w:r>
          </w:p>
        </w:tc>
        <w:tc>
          <w:tcPr>
            <w:tcW w:type="dxa" w:w="1823"/>
          </w:tcPr>
          <w:p>
            <w:pPr>
              <w:spacing w:after="0"/>
              <w:jc w:val="left"/>
            </w:pPr>
            <w:r>
              <w:rPr>
                <w:sz w:val="16"/>
              </w:rPr>
              <w:t>Severe Snowfall &amp; Winter Storm</w:t>
            </w:r>
          </w:p>
        </w:tc>
        <w:tc>
          <w:tcPr>
            <w:tcW w:type="dxa" w:w="2263"/>
          </w:tcPr>
          <w:p>
            <w:pPr>
              <w:spacing w:after="0"/>
              <w:jc w:val="left"/>
            </w:pPr>
            <w:r>
              <w:rPr>
                <w:sz w:val="16"/>
              </w:rPr>
              <w:t>Winter Weather</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84"/>
          </w:tcPr>
          <w:p>
            <w:pPr>
              <w:spacing w:after="0"/>
              <w:jc w:val="left"/>
            </w:pPr>
            <w:r>
              <w:rPr>
                <w:sz w:val="16"/>
              </w:rPr>
              <w:t>Major disaster</w:t>
            </w:r>
          </w:p>
        </w:tc>
        <w:tc>
          <w:tcPr>
            <w:tcW w:type="dxa" w:w="1823"/>
          </w:tcPr>
          <w:p>
            <w:pPr>
              <w:spacing w:after="0"/>
              <w:jc w:val="left"/>
            </w:pPr>
            <w:r>
              <w:rPr>
                <w:sz w:val="16"/>
              </w:rPr>
              <w:t>Hurricane Hugo</w:t>
            </w:r>
          </w:p>
        </w:tc>
        <w:tc>
          <w:tcPr>
            <w:tcW w:type="dxa" w:w="2263"/>
          </w:tcPr>
          <w:p>
            <w:pPr>
              <w:spacing w:after="0"/>
              <w:jc w:val="left"/>
            </w:pPr>
            <w:r>
              <w:rPr>
                <w:sz w:val="16"/>
              </w:rPr>
              <w:t>Hurricane</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4"/>
          </w:tcPr>
          <w:p>
            <w:pPr>
              <w:spacing w:after="0"/>
              <w:jc w:val="left"/>
            </w:pPr>
            <w:r>
              <w:rPr>
                <w:sz w:val="16"/>
              </w:rPr>
              <w:t>Emergency</w:t>
            </w:r>
          </w:p>
        </w:tc>
        <w:tc>
          <w:tcPr>
            <w:tcW w:type="dxa" w:w="1823"/>
          </w:tcPr>
          <w:p>
            <w:pPr>
              <w:spacing w:after="0"/>
              <w:jc w:val="left"/>
            </w:pPr>
            <w:r>
              <w:rPr>
                <w:sz w:val="16"/>
              </w:rPr>
              <w:t>Drought</w:t>
            </w:r>
          </w:p>
        </w:tc>
        <w:tc>
          <w:tcPr>
            <w:tcW w:type="dxa" w:w="2263"/>
          </w:tcPr>
          <w:p>
            <w:pPr>
              <w:spacing w:after="0"/>
              <w:jc w:val="left"/>
            </w:pPr>
            <w:r>
              <w:rPr>
                <w:sz w:val="16"/>
              </w:rPr>
              <w:t>Drought</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84"/>
          </w:tcPr>
          <w:p>
            <w:pPr>
              <w:spacing w:after="0"/>
              <w:jc w:val="left"/>
            </w:pPr>
            <w:r>
              <w:rPr>
                <w:sz w:val="16"/>
              </w:rPr>
              <w:t>Emergency</w:t>
            </w:r>
          </w:p>
        </w:tc>
        <w:tc>
          <w:tcPr>
            <w:tcW w:type="dxa" w:w="1823"/>
          </w:tcPr>
          <w:p>
            <w:pPr>
              <w:spacing w:after="0"/>
              <w:jc w:val="left"/>
            </w:pPr>
            <w:r>
              <w:rPr>
                <w:sz w:val="16"/>
              </w:rPr>
              <w:t>Drought &amp; Freezing</w:t>
            </w:r>
          </w:p>
        </w:tc>
        <w:tc>
          <w:tcPr>
            <w:tcW w:type="dxa" w:w="2263"/>
          </w:tcPr>
          <w:p>
            <w:pPr>
              <w:spacing w:after="0"/>
              <w:jc w:val="left"/>
            </w:pPr>
            <w:r>
              <w:rPr>
                <w:sz w:val="16"/>
              </w:rPr>
              <w:t>Winter Weather (primary); also designated: Drought</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1974-04-12</w:t>
            </w:r>
          </w:p>
        </w:tc>
        <w:tc>
          <w:tcPr>
            <w:tcW w:type="dxa" w:w="1037"/>
          </w:tcPr>
          <w:p>
            <w:pPr>
              <w:spacing w:after="0"/>
              <w:jc w:val="left"/>
            </w:pPr>
            <w:r>
              <w:rPr>
                <w:sz w:val="16"/>
              </w:rPr>
              <w:t>1974-04-12</w:t>
            </w:r>
          </w:p>
        </w:tc>
        <w:tc>
          <w:tcPr>
            <w:tcW w:type="dxa" w:w="1037"/>
          </w:tcPr>
          <w:p>
            <w:pPr>
              <w:spacing w:after="0"/>
              <w:jc w:val="left"/>
            </w:pPr>
            <w:r>
              <w:rPr>
                <w:sz w:val="16"/>
              </w:rPr>
              <w:t>DR-428-NC</w:t>
            </w:r>
          </w:p>
        </w:tc>
        <w:tc>
          <w:tcPr>
            <w:tcW w:type="dxa" w:w="1384"/>
          </w:tcPr>
          <w:p>
            <w:pPr>
              <w:spacing w:after="0"/>
              <w:jc w:val="left"/>
            </w:pPr>
            <w:r>
              <w:rPr>
                <w:sz w:val="16"/>
              </w:rPr>
              <w:t>Major disaster</w:t>
            </w:r>
          </w:p>
        </w:tc>
        <w:tc>
          <w:tcPr>
            <w:tcW w:type="dxa" w:w="1823"/>
          </w:tcPr>
          <w:p>
            <w:pPr>
              <w:spacing w:after="0"/>
              <w:jc w:val="left"/>
            </w:pPr>
            <w:r>
              <w:rPr>
                <w:sz w:val="16"/>
              </w:rPr>
              <w:t>Tornadoes</w:t>
            </w:r>
          </w:p>
        </w:tc>
        <w:tc>
          <w:tcPr>
            <w:tcW w:type="dxa" w:w="2263"/>
          </w:tcPr>
          <w:p>
            <w:pPr>
              <w:spacing w:after="0"/>
              <w:jc w:val="left"/>
            </w:pPr>
            <w:r>
              <w:rPr>
                <w:sz w:val="16"/>
              </w:rPr>
              <w:t>Tornado</w:t>
            </w:r>
          </w:p>
        </w:tc>
        <w:tc>
          <w:tcPr>
            <w:tcW w:type="dxa" w:w="2704"/>
          </w:tcPr>
          <w:p>
            <w:pPr>
              <w:spacing w:after="0"/>
              <w:jc w:val="right"/>
            </w:pPr>
            <w:r>
              <w:rPr>
                <w:sz w:val="16"/>
              </w:rPr>
              <w:t>no Public Assistance recorded</w:t>
            </w:r>
          </w:p>
        </w:tc>
        <w:tc>
          <w:tcPr>
            <w:tcW w:type="dxa" w:w="1934"/>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10</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169</w:t>
            </w:r>
          </w:p>
        </w:tc>
        <w:tc>
          <w:tcPr>
            <w:tcW w:type="dxa" w:w="1114"/>
          </w:tcPr>
          <w:p>
            <w:pPr>
              <w:spacing w:after="0"/>
              <w:jc w:val="right"/>
            </w:pPr>
            <w:r>
              <w:rPr>
                <w:sz w:val="16"/>
              </w:rPr>
              <w:t>3</w:t>
            </w:r>
          </w:p>
        </w:tc>
        <w:tc>
          <w:tcPr>
            <w:tcW w:type="dxa" w:w="1926"/>
          </w:tcPr>
          <w:p>
            <w:pPr>
              <w:spacing w:after="0"/>
              <w:jc w:val="right"/>
            </w:pPr>
            <w:r>
              <w:rPr>
                <w:sz w:val="16"/>
              </w:rPr>
              <w:t>3</w:t>
            </w:r>
          </w:p>
        </w:tc>
        <w:tc>
          <w:tcPr>
            <w:tcW w:type="dxa" w:w="774"/>
          </w:tcPr>
          <w:p>
            <w:pPr>
              <w:spacing w:after="0"/>
              <w:jc w:val="right"/>
            </w:pPr>
            <w:r>
              <w:rPr>
                <w:sz w:val="16"/>
              </w:rPr>
              <w:t>13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31</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3</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283</w:t>
            </w:r>
          </w:p>
        </w:tc>
        <w:tc>
          <w:tcPr>
            <w:tcW w:type="dxa" w:w="1114"/>
          </w:tcPr>
          <w:p>
            <w:pPr>
              <w:spacing w:after="0"/>
              <w:jc w:val="right"/>
            </w:pPr>
            <w:r>
              <w:rPr>
                <w:sz w:val="16"/>
              </w:rPr>
              <w:t>5</w:t>
            </w:r>
          </w:p>
        </w:tc>
        <w:tc>
          <w:tcPr>
            <w:tcW w:type="dxa" w:w="1926"/>
          </w:tcPr>
          <w:p>
            <w:pPr>
              <w:spacing w:after="0"/>
              <w:jc w:val="right"/>
            </w:pPr>
            <w:r>
              <w:rPr>
                <w:sz w:val="16"/>
              </w:rPr>
              <w:t>9</w:t>
            </w:r>
          </w:p>
        </w:tc>
        <w:tc>
          <w:tcPr>
            <w:tcW w:type="dxa" w:w="774"/>
          </w:tcPr>
          <w:p>
            <w:pPr>
              <w:spacing w:after="0"/>
              <w:jc w:val="right"/>
            </w:pPr>
            <w:r>
              <w:rPr>
                <w:sz w:val="16"/>
              </w:rPr>
              <w:t>28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14 High Wind and 8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19</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3</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64</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7</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6"/>
        <w:gridCol w:w="1836"/>
        <w:gridCol w:w="2851"/>
        <w:gridCol w:w="926"/>
        <w:gridCol w:w="2178"/>
        <w:gridCol w:w="1423"/>
        <w:gridCol w:w="2436"/>
      </w:tblGrid>
      <w:tr>
        <w:trPr>
          <w:cantSplit/>
          <w:tblHeader/>
        </w:trPr>
        <w:tc>
          <w:tcPr>
            <w:tcW w:type="dxa" w:w="1037"/>
            <w:shd w:val="clear" w:color="auto" w:fill="E8E8E8"/>
          </w:tcPr>
          <w:p>
            <w:pPr>
              <w:spacing w:after="0"/>
              <w:jc w:val="left"/>
            </w:pPr>
            <w:r>
              <w:rPr>
                <w:b/>
                <w:sz w:val="16"/>
              </w:rPr>
              <w:t>Date</w:t>
            </w:r>
          </w:p>
        </w:tc>
        <w:tc>
          <w:tcPr>
            <w:tcW w:type="dxa" w:w="1426"/>
            <w:shd w:val="clear" w:color="auto" w:fill="E8E8E8"/>
          </w:tcPr>
          <w:p>
            <w:pPr>
              <w:spacing w:after="0"/>
              <w:jc w:val="left"/>
            </w:pPr>
            <w:r>
              <w:rPr>
                <w:b/>
                <w:sz w:val="16"/>
              </w:rPr>
              <w:t>Event type</w:t>
            </w:r>
          </w:p>
        </w:tc>
        <w:tc>
          <w:tcPr>
            <w:tcW w:type="dxa" w:w="1836"/>
            <w:shd w:val="clear" w:color="auto" w:fill="E8E8E8"/>
          </w:tcPr>
          <w:p>
            <w:pPr>
              <w:spacing w:after="0"/>
              <w:jc w:val="left"/>
            </w:pPr>
            <w:r>
              <w:rPr>
                <w:b/>
                <w:sz w:val="16"/>
              </w:rPr>
              <w:t>Magnitude or extent</w:t>
            </w:r>
          </w:p>
        </w:tc>
        <w:tc>
          <w:tcPr>
            <w:tcW w:type="dxa" w:w="2851"/>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8"/>
            <w:shd w:val="clear" w:color="auto" w:fill="E8E8E8"/>
          </w:tcPr>
          <w:p>
            <w:pPr>
              <w:spacing w:after="0"/>
              <w:jc w:val="left"/>
            </w:pPr>
            <w:r>
              <w:rPr>
                <w:b/>
                <w:sz w:val="16"/>
              </w:rPr>
              <w:t>Location</w:t>
            </w:r>
          </w:p>
        </w:tc>
        <w:tc>
          <w:tcPr>
            <w:tcW w:type="dxa" w:w="1423"/>
            <w:shd w:val="clear" w:color="auto" w:fill="E8E8E8"/>
          </w:tcPr>
          <w:p>
            <w:pPr>
              <w:spacing w:after="0"/>
              <w:jc w:val="left"/>
            </w:pPr>
            <w:r>
              <w:rPr>
                <w:b/>
                <w:sz w:val="16"/>
              </w:rPr>
              <w:t>Flags</w:t>
            </w:r>
          </w:p>
        </w:tc>
        <w:tc>
          <w:tcPr>
            <w:tcW w:type="dxa" w:w="24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2024-05-08</w:t>
            </w:r>
          </w:p>
        </w:tc>
        <w:tc>
          <w:tcPr>
            <w:tcW w:type="dxa" w:w="1426"/>
          </w:tcPr>
          <w:p>
            <w:pPr>
              <w:spacing w:after="0"/>
              <w:jc w:val="left"/>
            </w:pPr>
            <w:r>
              <w:rPr>
                <w:sz w:val="16"/>
              </w:rPr>
              <w:t>Thunderstorm Wind</w:t>
            </w:r>
          </w:p>
        </w:tc>
        <w:tc>
          <w:tcPr>
            <w:tcW w:type="dxa" w:w="1836"/>
          </w:tcPr>
          <w:p>
            <w:pPr>
              <w:spacing w:after="0"/>
              <w:jc w:val="left"/>
            </w:pPr>
            <w:r>
              <w:rPr>
                <w:sz w:val="16"/>
              </w:rPr>
              <w:t>60 kt (69 mph) estimated gust</w:t>
            </w:r>
          </w:p>
        </w:tc>
        <w:tc>
          <w:tcPr>
            <w:tcW w:type="dxa" w:w="2851"/>
          </w:tcPr>
          <w:p>
            <w:pPr>
              <w:spacing w:after="0"/>
              <w:jc w:val="left"/>
            </w:pPr>
            <w:r>
              <w:rPr>
                <w:sz w:val="16"/>
              </w:rPr>
              <w:t>$20,000 property; $0 crops (2024 dollars)</w:t>
            </w:r>
          </w:p>
        </w:tc>
        <w:tc>
          <w:tcPr>
            <w:tcW w:type="dxa" w:w="926"/>
          </w:tcPr>
          <w:p>
            <w:pPr>
              <w:spacing w:after="0"/>
              <w:jc w:val="right"/>
            </w:pPr>
            <w:r>
              <w:rPr>
                <w:sz w:val="16"/>
              </w:rPr>
              <w:t>1, 1</w:t>
            </w:r>
          </w:p>
        </w:tc>
        <w:tc>
          <w:tcPr>
            <w:tcW w:type="dxa" w:w="2178"/>
          </w:tcPr>
          <w:p>
            <w:pPr>
              <w:spacing w:after="0"/>
              <w:jc w:val="left"/>
            </w:pPr>
            <w:r>
              <w:rPr>
                <w:sz w:val="16"/>
              </w:rPr>
              <w:t>MOUNTIAN VIEW to BELMONT</w:t>
            </w:r>
          </w:p>
        </w:tc>
        <w:tc>
          <w:tcPr>
            <w:tcW w:type="dxa" w:w="1423"/>
          </w:tcPr>
          <w:p>
            <w:pPr>
              <w:spacing w:after="0"/>
              <w:jc w:val="left"/>
            </w:pPr>
            <w:r>
              <w:rPr>
                <w:sz w:val="16"/>
              </w:rPr>
              <w:t>in the 12 months before plan approval; within last 5 years</w:t>
            </w:r>
          </w:p>
        </w:tc>
        <w:tc>
          <w:tcPr>
            <w:tcW w:type="dxa" w:w="2436"/>
          </w:tcPr>
          <w:p>
            <w:pPr>
              <w:spacing w:after="0"/>
              <w:jc w:val="left"/>
            </w:pPr>
            <w:r>
              <w:rPr>
                <w:sz w:val="16"/>
              </w:rPr>
              <w:t>deaths or injuries recorded</w:t>
            </w:r>
          </w:p>
        </w:tc>
      </w:tr>
      <w:tr>
        <w:trPr>
          <w:cantSplit/>
        </w:trPr>
        <w:tc>
          <w:tcPr>
            <w:tcW w:type="dxa" w:w="1037"/>
          </w:tcPr>
          <w:p>
            <w:pPr>
              <w:spacing w:after="0"/>
              <w:jc w:val="left"/>
            </w:pPr>
            <w:r>
              <w:rPr>
                <w:sz w:val="16"/>
              </w:rPr>
              <w:t>2023-05-16</w:t>
            </w:r>
          </w:p>
        </w:tc>
        <w:tc>
          <w:tcPr>
            <w:tcW w:type="dxa" w:w="1426"/>
          </w:tcPr>
          <w:p>
            <w:pPr>
              <w:spacing w:after="0"/>
              <w:jc w:val="left"/>
            </w:pPr>
            <w:r>
              <w:rPr>
                <w:sz w:val="16"/>
              </w:rPr>
              <w:t>Thunderstorm Wind</w:t>
            </w:r>
          </w:p>
        </w:tc>
        <w:tc>
          <w:tcPr>
            <w:tcW w:type="dxa" w:w="1836"/>
          </w:tcPr>
          <w:p>
            <w:pPr>
              <w:spacing w:after="0"/>
              <w:jc w:val="left"/>
            </w:pPr>
            <w:r>
              <w:rPr>
                <w:sz w:val="16"/>
              </w:rPr>
              <w:t>75 kt (86 mph) estimated gust</w:t>
            </w:r>
          </w:p>
        </w:tc>
        <w:tc>
          <w:tcPr>
            <w:tcW w:type="dxa" w:w="2851"/>
          </w:tcPr>
          <w:p>
            <w:pPr>
              <w:spacing w:after="0"/>
              <w:jc w:val="left"/>
            </w:pPr>
            <w:r>
              <w:rPr>
                <w:sz w:val="16"/>
              </w:rPr>
              <w:t>$25,000 property; $0 crops (2023 dollars)</w:t>
            </w:r>
          </w:p>
        </w:tc>
        <w:tc>
          <w:tcPr>
            <w:tcW w:type="dxa" w:w="926"/>
          </w:tcPr>
          <w:p>
            <w:pPr>
              <w:spacing w:after="0"/>
              <w:jc w:val="right"/>
            </w:pPr>
            <w:r>
              <w:rPr>
                <w:sz w:val="16"/>
              </w:rPr>
              <w:t>0, 1</w:t>
            </w:r>
          </w:p>
        </w:tc>
        <w:tc>
          <w:tcPr>
            <w:tcW w:type="dxa" w:w="2178"/>
          </w:tcPr>
          <w:p>
            <w:pPr>
              <w:spacing w:after="0"/>
              <w:jc w:val="left"/>
            </w:pPr>
            <w:r>
              <w:rPr>
                <w:sz w:val="16"/>
              </w:rPr>
              <w:t>DELLVIEW to CHERRYVILLE</w:t>
            </w:r>
          </w:p>
        </w:tc>
        <w:tc>
          <w:tcPr>
            <w:tcW w:type="dxa" w:w="1423"/>
          </w:tcPr>
          <w:p>
            <w:pPr>
              <w:spacing w:after="0"/>
              <w:jc w:val="left"/>
            </w:pPr>
            <w:r>
              <w:rPr>
                <w:sz w:val="16"/>
              </w:rPr>
              <w:t>within last 5 years</w:t>
            </w:r>
          </w:p>
        </w:tc>
        <w:tc>
          <w:tcPr>
            <w:tcW w:type="dxa" w:w="2436"/>
          </w:tcPr>
          <w:p>
            <w:pPr>
              <w:spacing w:after="0"/>
              <w:jc w:val="left"/>
            </w:pPr>
            <w:r>
              <w:rPr>
                <w:sz w:val="16"/>
              </w:rPr>
              <w:t>B1-c worst recorded: Thunderstorm Wind</w:t>
            </w:r>
          </w:p>
        </w:tc>
      </w:tr>
      <w:tr>
        <w:trPr>
          <w:cantSplit/>
        </w:trPr>
        <w:tc>
          <w:tcPr>
            <w:tcW w:type="dxa" w:w="1037"/>
          </w:tcPr>
          <w:p>
            <w:pPr>
              <w:spacing w:after="0"/>
              <w:jc w:val="left"/>
            </w:pPr>
            <w:r>
              <w:rPr>
                <w:sz w:val="16"/>
              </w:rPr>
              <w:t>2019-06-09</w:t>
            </w:r>
          </w:p>
        </w:tc>
        <w:tc>
          <w:tcPr>
            <w:tcW w:type="dxa" w:w="1426"/>
          </w:tcPr>
          <w:p>
            <w:pPr>
              <w:spacing w:after="0"/>
              <w:jc w:val="left"/>
            </w:pPr>
            <w:r>
              <w:rPr>
                <w:sz w:val="16"/>
              </w:rPr>
              <w:t>Flood</w:t>
            </w:r>
          </w:p>
        </w:tc>
        <w:tc>
          <w:tcPr>
            <w:tcW w:type="dxa" w:w="1836"/>
          </w:tcPr>
          <w:p>
            <w:pPr>
              <w:spacing w:after="0"/>
              <w:jc w:val="left"/>
            </w:pPr>
          </w:p>
        </w:tc>
        <w:tc>
          <w:tcPr>
            <w:tcW w:type="dxa" w:w="2851"/>
          </w:tcPr>
          <w:p>
            <w:pPr>
              <w:spacing w:after="0"/>
              <w:jc w:val="left"/>
            </w:pPr>
            <w:r>
              <w:rPr>
                <w:sz w:val="16"/>
              </w:rPr>
              <w:t>$2,000,000 property; $0 crops (2019 dollars)</w:t>
            </w:r>
          </w:p>
        </w:tc>
        <w:tc>
          <w:tcPr>
            <w:tcW w:type="dxa" w:w="926"/>
          </w:tcPr>
          <w:p>
            <w:pPr>
              <w:spacing w:after="0"/>
              <w:jc w:val="right"/>
            </w:pPr>
            <w:r>
              <w:rPr>
                <w:sz w:val="16"/>
              </w:rPr>
              <w:t>0, 0</w:t>
            </w:r>
          </w:p>
        </w:tc>
        <w:tc>
          <w:tcPr>
            <w:tcW w:type="dxa" w:w="2178"/>
          </w:tcPr>
          <w:p>
            <w:pPr>
              <w:spacing w:after="0"/>
              <w:jc w:val="left"/>
            </w:pPr>
            <w:r>
              <w:rPr>
                <w:sz w:val="16"/>
              </w:rPr>
              <w:t>DUKE POWER VLG</w:t>
            </w:r>
          </w:p>
        </w:tc>
        <w:tc>
          <w:tcPr>
            <w:tcW w:type="dxa" w:w="1423"/>
          </w:tcPr>
          <w:p>
            <w:pPr>
              <w:spacing w:after="0"/>
              <w:jc w:val="left"/>
            </w:pPr>
          </w:p>
        </w:tc>
        <w:tc>
          <w:tcPr>
            <w:tcW w:type="dxa" w:w="24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426"/>
          </w:tcPr>
          <w:p>
            <w:pPr>
              <w:spacing w:after="0"/>
              <w:jc w:val="left"/>
            </w:pPr>
            <w:r>
              <w:rPr>
                <w:sz w:val="16"/>
              </w:rPr>
              <w:t>Heat</w:t>
            </w:r>
          </w:p>
        </w:tc>
        <w:tc>
          <w:tcPr>
            <w:tcW w:type="dxa" w:w="1836"/>
          </w:tcPr>
          <w:p>
            <w:pPr>
              <w:spacing w:after="0"/>
              <w:jc w:val="left"/>
            </w:pPr>
          </w:p>
        </w:tc>
        <w:tc>
          <w:tcPr>
            <w:tcW w:type="dxa" w:w="2851"/>
          </w:tcPr>
          <w:p>
            <w:pPr>
              <w:spacing w:after="0"/>
              <w:jc w:val="left"/>
            </w:pPr>
            <w:r>
              <w:rPr>
                <w:sz w:val="16"/>
              </w:rPr>
              <w:t>damage not reported</w:t>
            </w:r>
          </w:p>
        </w:tc>
        <w:tc>
          <w:tcPr>
            <w:tcW w:type="dxa" w:w="926"/>
          </w:tcPr>
          <w:p>
            <w:pPr>
              <w:spacing w:after="0"/>
              <w:jc w:val="right"/>
            </w:pPr>
            <w:r>
              <w:rPr>
                <w:sz w:val="16"/>
              </w:rPr>
              <w:t>0, 0</w:t>
            </w:r>
          </w:p>
        </w:tc>
        <w:tc>
          <w:tcPr>
            <w:tcW w:type="dxa" w:w="2178"/>
          </w:tcPr>
          <w:p>
            <w:pPr>
              <w:spacing w:after="0"/>
              <w:jc w:val="left"/>
            </w:pPr>
            <w:r>
              <w:rPr>
                <w:sz w:val="16"/>
              </w:rPr>
              <w:t>NWS zone NCZ070 (GASTON), zone-level</w:t>
            </w:r>
          </w:p>
        </w:tc>
        <w:tc>
          <w:tcPr>
            <w:tcW w:type="dxa" w:w="1423"/>
          </w:tcPr>
          <w:p>
            <w:pPr>
              <w:spacing w:after="0"/>
              <w:jc w:val="left"/>
            </w:pPr>
          </w:p>
        </w:tc>
        <w:tc>
          <w:tcPr>
            <w:tcW w:type="dxa" w:w="2436"/>
          </w:tcPr>
          <w:p>
            <w:pPr>
              <w:spacing w:after="0"/>
              <w:jc w:val="left"/>
            </w:pPr>
            <w:r>
              <w:rPr>
                <w:sz w:val="16"/>
              </w:rPr>
              <w:t>B1-c worst recorded: Excessive Heat, Heat</w:t>
            </w:r>
          </w:p>
        </w:tc>
      </w:tr>
      <w:tr>
        <w:trPr>
          <w:cantSplit/>
        </w:trPr>
        <w:tc>
          <w:tcPr>
            <w:tcW w:type="dxa" w:w="1037"/>
          </w:tcPr>
          <w:p>
            <w:pPr>
              <w:spacing w:after="0"/>
              <w:jc w:val="left"/>
            </w:pPr>
            <w:r>
              <w:rPr>
                <w:sz w:val="16"/>
              </w:rPr>
              <w:t>2012-03-23</w:t>
            </w:r>
          </w:p>
        </w:tc>
        <w:tc>
          <w:tcPr>
            <w:tcW w:type="dxa" w:w="1426"/>
          </w:tcPr>
          <w:p>
            <w:pPr>
              <w:spacing w:after="0"/>
              <w:jc w:val="left"/>
            </w:pPr>
            <w:r>
              <w:rPr>
                <w:sz w:val="16"/>
              </w:rPr>
              <w:t>Thunderstorm Wind</w:t>
            </w:r>
          </w:p>
        </w:tc>
        <w:tc>
          <w:tcPr>
            <w:tcW w:type="dxa" w:w="1836"/>
          </w:tcPr>
          <w:p>
            <w:pPr>
              <w:spacing w:after="0"/>
              <w:jc w:val="left"/>
            </w:pPr>
            <w:r>
              <w:rPr>
                <w:sz w:val="16"/>
              </w:rPr>
              <w:t>40 kt (46 mph) estimated gust</w:t>
            </w:r>
          </w:p>
        </w:tc>
        <w:tc>
          <w:tcPr>
            <w:tcW w:type="dxa" w:w="2851"/>
          </w:tcPr>
          <w:p>
            <w:pPr>
              <w:spacing w:after="0"/>
              <w:jc w:val="left"/>
            </w:pPr>
            <w:r>
              <w:rPr>
                <w:sz w:val="16"/>
              </w:rPr>
              <w:t>damage not reported</w:t>
            </w:r>
          </w:p>
        </w:tc>
        <w:tc>
          <w:tcPr>
            <w:tcW w:type="dxa" w:w="926"/>
          </w:tcPr>
          <w:p>
            <w:pPr>
              <w:spacing w:after="0"/>
              <w:jc w:val="right"/>
            </w:pPr>
            <w:r>
              <w:rPr>
                <w:sz w:val="16"/>
              </w:rPr>
              <w:t>2, 1</w:t>
            </w:r>
          </w:p>
        </w:tc>
        <w:tc>
          <w:tcPr>
            <w:tcW w:type="dxa" w:w="2178"/>
          </w:tcPr>
          <w:p>
            <w:pPr>
              <w:spacing w:after="0"/>
              <w:jc w:val="left"/>
            </w:pPr>
            <w:r>
              <w:rPr>
                <w:sz w:val="16"/>
              </w:rPr>
              <w:t>SOUTH GASTONIA</w:t>
            </w:r>
          </w:p>
        </w:tc>
        <w:tc>
          <w:tcPr>
            <w:tcW w:type="dxa" w:w="1423"/>
          </w:tcPr>
          <w:p>
            <w:pPr>
              <w:spacing w:after="0"/>
              <w:jc w:val="left"/>
            </w:pPr>
          </w:p>
        </w:tc>
        <w:tc>
          <w:tcPr>
            <w:tcW w:type="dxa" w:w="2436"/>
          </w:tcPr>
          <w:p>
            <w:pPr>
              <w:spacing w:after="0"/>
              <w:jc w:val="left"/>
            </w:pPr>
            <w:r>
              <w:rPr>
                <w:sz w:val="16"/>
              </w:rPr>
              <w:t>deaths or injuries recorded</w:t>
            </w:r>
          </w:p>
        </w:tc>
      </w:tr>
      <w:tr>
        <w:trPr>
          <w:cantSplit/>
        </w:trPr>
        <w:tc>
          <w:tcPr>
            <w:tcW w:type="dxa" w:w="1037"/>
          </w:tcPr>
          <w:p>
            <w:pPr>
              <w:spacing w:after="0"/>
              <w:jc w:val="left"/>
            </w:pPr>
            <w:r>
              <w:rPr>
                <w:sz w:val="16"/>
              </w:rPr>
              <w:t>2008-05-09</w:t>
            </w:r>
          </w:p>
        </w:tc>
        <w:tc>
          <w:tcPr>
            <w:tcW w:type="dxa" w:w="1426"/>
          </w:tcPr>
          <w:p>
            <w:pPr>
              <w:spacing w:after="0"/>
              <w:jc w:val="left"/>
            </w:pPr>
            <w:r>
              <w:rPr>
                <w:sz w:val="16"/>
              </w:rPr>
              <w:t>Tornado</w:t>
            </w:r>
          </w:p>
        </w:tc>
        <w:tc>
          <w:tcPr>
            <w:tcW w:type="dxa" w:w="1836"/>
          </w:tcPr>
          <w:p>
            <w:pPr>
              <w:spacing w:after="0"/>
              <w:jc w:val="left"/>
            </w:pPr>
            <w:r>
              <w:rPr>
                <w:sz w:val="16"/>
              </w:rPr>
              <w:t>EF2, 9.36 mi within this county, 75 yd wide</w:t>
            </w:r>
          </w:p>
        </w:tc>
        <w:tc>
          <w:tcPr>
            <w:tcW w:type="dxa" w:w="2851"/>
          </w:tcPr>
          <w:p>
            <w:pPr>
              <w:spacing w:after="0"/>
              <w:jc w:val="left"/>
            </w:pPr>
            <w:r>
              <w:rPr>
                <w:sz w:val="16"/>
              </w:rPr>
              <w:t>$7,000,000 property; $0 crops (2008 dollars)</w:t>
            </w:r>
          </w:p>
        </w:tc>
        <w:tc>
          <w:tcPr>
            <w:tcW w:type="dxa" w:w="926"/>
          </w:tcPr>
          <w:p>
            <w:pPr>
              <w:spacing w:after="0"/>
              <w:jc w:val="right"/>
            </w:pPr>
            <w:r>
              <w:rPr>
                <w:sz w:val="16"/>
              </w:rPr>
              <w:t>0, 0</w:t>
            </w:r>
          </w:p>
        </w:tc>
        <w:tc>
          <w:tcPr>
            <w:tcW w:type="dxa" w:w="2178"/>
          </w:tcPr>
          <w:p>
            <w:pPr>
              <w:spacing w:after="0"/>
              <w:jc w:val="left"/>
            </w:pPr>
            <w:r>
              <w:rPr>
                <w:sz w:val="16"/>
              </w:rPr>
              <w:t>GASTONIA to NORTH BELMONT</w:t>
            </w:r>
          </w:p>
        </w:tc>
        <w:tc>
          <w:tcPr>
            <w:tcW w:type="dxa" w:w="1423"/>
          </w:tcPr>
          <w:p>
            <w:pPr>
              <w:spacing w:after="0"/>
              <w:jc w:val="left"/>
            </w:pPr>
          </w:p>
        </w:tc>
        <w:tc>
          <w:tcPr>
            <w:tcW w:type="dxa" w:w="2436"/>
          </w:tcPr>
          <w:p>
            <w:pPr>
              <w:spacing w:after="0"/>
              <w:jc w:val="left"/>
            </w:pPr>
            <w:r>
              <w:rPr>
                <w:sz w:val="16"/>
              </w:rPr>
              <w:t>B1-c worst recorded: Tornado</w:t>
            </w:r>
          </w:p>
        </w:tc>
      </w:tr>
      <w:tr>
        <w:trPr>
          <w:cantSplit/>
        </w:trPr>
        <w:tc>
          <w:tcPr>
            <w:tcW w:type="dxa" w:w="1037"/>
          </w:tcPr>
          <w:p>
            <w:pPr>
              <w:spacing w:after="0"/>
              <w:jc w:val="left"/>
            </w:pPr>
            <w:r>
              <w:rPr>
                <w:sz w:val="16"/>
              </w:rPr>
              <w:t>2007-04-08</w:t>
            </w:r>
          </w:p>
        </w:tc>
        <w:tc>
          <w:tcPr>
            <w:tcW w:type="dxa" w:w="1426"/>
          </w:tcPr>
          <w:p>
            <w:pPr>
              <w:spacing w:after="0"/>
              <w:jc w:val="left"/>
            </w:pPr>
            <w:r>
              <w:rPr>
                <w:sz w:val="16"/>
              </w:rPr>
              <w:t>Frost/Freeze</w:t>
            </w:r>
          </w:p>
        </w:tc>
        <w:tc>
          <w:tcPr>
            <w:tcW w:type="dxa" w:w="1836"/>
          </w:tcPr>
          <w:p>
            <w:pPr>
              <w:spacing w:after="0"/>
              <w:jc w:val="left"/>
            </w:pPr>
          </w:p>
        </w:tc>
        <w:tc>
          <w:tcPr>
            <w:tcW w:type="dxa" w:w="2851"/>
          </w:tcPr>
          <w:p>
            <w:pPr>
              <w:spacing w:after="0"/>
              <w:jc w:val="left"/>
            </w:pPr>
            <w:r>
              <w:rPr>
                <w:sz w:val="16"/>
              </w:rPr>
              <w:t>$0 property; $1,000,000 crops (zone total, 2007 dollars)</w:t>
            </w:r>
          </w:p>
        </w:tc>
        <w:tc>
          <w:tcPr>
            <w:tcW w:type="dxa" w:w="926"/>
          </w:tcPr>
          <w:p>
            <w:pPr>
              <w:spacing w:after="0"/>
              <w:jc w:val="right"/>
            </w:pPr>
            <w:r>
              <w:rPr>
                <w:sz w:val="16"/>
              </w:rPr>
              <w:t>0, 0</w:t>
            </w:r>
          </w:p>
        </w:tc>
        <w:tc>
          <w:tcPr>
            <w:tcW w:type="dxa" w:w="2178"/>
          </w:tcPr>
          <w:p>
            <w:pPr>
              <w:spacing w:after="0"/>
              <w:jc w:val="left"/>
            </w:pPr>
            <w:r>
              <w:rPr>
                <w:sz w:val="16"/>
              </w:rPr>
              <w:t>NWS zone NCZ070 (GASTON), zone-level</w:t>
            </w:r>
          </w:p>
        </w:tc>
        <w:tc>
          <w:tcPr>
            <w:tcW w:type="dxa" w:w="1423"/>
          </w:tcPr>
          <w:p>
            <w:pPr>
              <w:spacing w:after="0"/>
              <w:jc w:val="left"/>
            </w:pPr>
          </w:p>
        </w:tc>
        <w:tc>
          <w:tcPr>
            <w:tcW w:type="dxa" w:w="2436"/>
          </w:tcPr>
          <w:p>
            <w:pPr>
              <w:spacing w:after="0"/>
              <w:jc w:val="left"/>
            </w:pPr>
            <w:r>
              <w:rPr>
                <w:sz w:val="16"/>
              </w:rPr>
              <w:t>B1-c worst recorded: Frost/Freeze</w:t>
            </w:r>
          </w:p>
        </w:tc>
      </w:tr>
      <w:tr>
        <w:trPr>
          <w:cantSplit/>
        </w:trPr>
        <w:tc>
          <w:tcPr>
            <w:tcW w:type="dxa" w:w="1037"/>
          </w:tcPr>
          <w:p>
            <w:pPr>
              <w:spacing w:after="0"/>
              <w:jc w:val="left"/>
            </w:pPr>
            <w:r>
              <w:rPr>
                <w:sz w:val="16"/>
              </w:rPr>
              <w:t>2006-05-18</w:t>
            </w:r>
          </w:p>
        </w:tc>
        <w:tc>
          <w:tcPr>
            <w:tcW w:type="dxa" w:w="1426"/>
          </w:tcPr>
          <w:p>
            <w:pPr>
              <w:spacing w:after="0"/>
              <w:jc w:val="left"/>
            </w:pPr>
            <w:r>
              <w:rPr>
                <w:sz w:val="16"/>
              </w:rPr>
              <w:t>Lightning</w:t>
            </w:r>
          </w:p>
        </w:tc>
        <w:tc>
          <w:tcPr>
            <w:tcW w:type="dxa" w:w="1836"/>
          </w:tcPr>
          <w:p>
            <w:pPr>
              <w:spacing w:after="0"/>
              <w:jc w:val="left"/>
            </w:pPr>
          </w:p>
        </w:tc>
        <w:tc>
          <w:tcPr>
            <w:tcW w:type="dxa" w:w="2851"/>
          </w:tcPr>
          <w:p>
            <w:pPr>
              <w:spacing w:after="0"/>
              <w:jc w:val="left"/>
            </w:pPr>
            <w:r>
              <w:rPr>
                <w:sz w:val="16"/>
              </w:rPr>
              <w:t>$250,000 property; crops not reported (2006 dollars)</w:t>
            </w:r>
          </w:p>
        </w:tc>
        <w:tc>
          <w:tcPr>
            <w:tcW w:type="dxa" w:w="926"/>
          </w:tcPr>
          <w:p>
            <w:pPr>
              <w:spacing w:after="0"/>
              <w:jc w:val="right"/>
            </w:pPr>
            <w:r>
              <w:rPr>
                <w:sz w:val="16"/>
              </w:rPr>
              <w:t>0, 0</w:t>
            </w:r>
          </w:p>
        </w:tc>
        <w:tc>
          <w:tcPr>
            <w:tcW w:type="dxa" w:w="2178"/>
          </w:tcPr>
          <w:p>
            <w:pPr>
              <w:spacing w:after="0"/>
              <w:jc w:val="left"/>
            </w:pPr>
            <w:r>
              <w:rPr>
                <w:sz w:val="16"/>
              </w:rPr>
              <w:t>GASTONIA</w:t>
            </w:r>
          </w:p>
        </w:tc>
        <w:tc>
          <w:tcPr>
            <w:tcW w:type="dxa" w:w="1423"/>
          </w:tcPr>
          <w:p>
            <w:pPr>
              <w:spacing w:after="0"/>
              <w:jc w:val="left"/>
            </w:pPr>
          </w:p>
        </w:tc>
        <w:tc>
          <w:tcPr>
            <w:tcW w:type="dxa" w:w="2436"/>
          </w:tcPr>
          <w:p>
            <w:pPr>
              <w:spacing w:after="0"/>
              <w:jc w:val="left"/>
            </w:pPr>
            <w:r>
              <w:rPr>
                <w:sz w:val="16"/>
              </w:rPr>
              <w:t>B1-c worst recorded: Lightning</w:t>
            </w:r>
          </w:p>
        </w:tc>
      </w:tr>
      <w:tr>
        <w:trPr>
          <w:cantSplit/>
        </w:trPr>
        <w:tc>
          <w:tcPr>
            <w:tcW w:type="dxa" w:w="1037"/>
          </w:tcPr>
          <w:p>
            <w:pPr>
              <w:spacing w:after="0"/>
              <w:jc w:val="left"/>
            </w:pPr>
            <w:r>
              <w:rPr>
                <w:sz w:val="16"/>
              </w:rPr>
              <w:t>2004-03-07</w:t>
            </w:r>
          </w:p>
        </w:tc>
        <w:tc>
          <w:tcPr>
            <w:tcW w:type="dxa" w:w="1426"/>
          </w:tcPr>
          <w:p>
            <w:pPr>
              <w:spacing w:after="0"/>
              <w:jc w:val="left"/>
            </w:pPr>
            <w:r>
              <w:rPr>
                <w:sz w:val="16"/>
              </w:rPr>
              <w:t>High Wind</w:t>
            </w:r>
          </w:p>
        </w:tc>
        <w:tc>
          <w:tcPr>
            <w:tcW w:type="dxa" w:w="1836"/>
          </w:tcPr>
          <w:p>
            <w:pPr>
              <w:spacing w:after="0"/>
              <w:jc w:val="left"/>
            </w:pPr>
            <w:r>
              <w:rPr>
                <w:sz w:val="16"/>
              </w:rPr>
              <w:t>65 kt (75 mph) estimated gust</w:t>
            </w:r>
          </w:p>
        </w:tc>
        <w:tc>
          <w:tcPr>
            <w:tcW w:type="dxa" w:w="2851"/>
          </w:tcPr>
          <w:p>
            <w:pPr>
              <w:spacing w:after="0"/>
              <w:jc w:val="left"/>
            </w:pPr>
            <w:r>
              <w:rPr>
                <w:sz w:val="16"/>
              </w:rPr>
              <w:t>$40,000 property; crops not reported (zone total, 2004 dollars)</w:t>
            </w:r>
          </w:p>
        </w:tc>
        <w:tc>
          <w:tcPr>
            <w:tcW w:type="dxa" w:w="926"/>
          </w:tcPr>
          <w:p>
            <w:pPr>
              <w:spacing w:after="0"/>
              <w:jc w:val="right"/>
            </w:pPr>
            <w:r>
              <w:rPr>
                <w:sz w:val="16"/>
              </w:rPr>
              <w:t>0, 0</w:t>
            </w:r>
          </w:p>
        </w:tc>
        <w:tc>
          <w:tcPr>
            <w:tcW w:type="dxa" w:w="2178"/>
          </w:tcPr>
          <w:p>
            <w:pPr>
              <w:spacing w:after="0"/>
              <w:jc w:val="left"/>
            </w:pPr>
            <w:r>
              <w:rPr>
                <w:sz w:val="16"/>
              </w:rPr>
              <w:t>NWS zone NCZ070 (GASTON), zone-level</w:t>
            </w:r>
          </w:p>
        </w:tc>
        <w:tc>
          <w:tcPr>
            <w:tcW w:type="dxa" w:w="1423"/>
          </w:tcPr>
          <w:p>
            <w:pPr>
              <w:spacing w:after="0"/>
              <w:jc w:val="left"/>
            </w:pPr>
          </w:p>
        </w:tc>
        <w:tc>
          <w:tcPr>
            <w:tcW w:type="dxa" w:w="2436"/>
          </w:tcPr>
          <w:p>
            <w:pPr>
              <w:spacing w:after="0"/>
              <w:jc w:val="left"/>
            </w:pPr>
            <w:r>
              <w:rPr>
                <w:sz w:val="16"/>
              </w:rPr>
              <w:t>B1-c worst recorded: High Wind and Strong Wind</w:t>
            </w:r>
          </w:p>
        </w:tc>
      </w:tr>
      <w:tr>
        <w:trPr>
          <w:cantSplit/>
        </w:trPr>
        <w:tc>
          <w:tcPr>
            <w:tcW w:type="dxa" w:w="1037"/>
          </w:tcPr>
          <w:p>
            <w:pPr>
              <w:spacing w:after="0"/>
              <w:jc w:val="left"/>
            </w:pPr>
            <w:r>
              <w:rPr>
                <w:sz w:val="16"/>
              </w:rPr>
              <w:t>2002-12-04</w:t>
            </w:r>
          </w:p>
        </w:tc>
        <w:tc>
          <w:tcPr>
            <w:tcW w:type="dxa" w:w="1426"/>
          </w:tcPr>
          <w:p>
            <w:pPr>
              <w:spacing w:after="0"/>
              <w:jc w:val="left"/>
            </w:pPr>
            <w:r>
              <w:rPr>
                <w:sz w:val="16"/>
              </w:rPr>
              <w:t>Ice Storm</w:t>
            </w:r>
          </w:p>
        </w:tc>
        <w:tc>
          <w:tcPr>
            <w:tcW w:type="dxa" w:w="1836"/>
          </w:tcPr>
          <w:p>
            <w:pPr>
              <w:spacing w:after="0"/>
              <w:jc w:val="left"/>
            </w:pPr>
          </w:p>
        </w:tc>
        <w:tc>
          <w:tcPr>
            <w:tcW w:type="dxa" w:w="2851"/>
          </w:tcPr>
          <w:p>
            <w:pPr>
              <w:spacing w:after="0"/>
              <w:jc w:val="left"/>
            </w:pPr>
            <w:r>
              <w:rPr>
                <w:sz w:val="16"/>
              </w:rPr>
              <w:t>$18,000,000 property; crops not reported (zone total, 2002 dollars)</w:t>
            </w:r>
          </w:p>
        </w:tc>
        <w:tc>
          <w:tcPr>
            <w:tcW w:type="dxa" w:w="926"/>
          </w:tcPr>
          <w:p>
            <w:pPr>
              <w:spacing w:after="0"/>
              <w:jc w:val="right"/>
            </w:pPr>
            <w:r>
              <w:rPr>
                <w:sz w:val="16"/>
              </w:rPr>
              <w:t>0, 0</w:t>
            </w:r>
          </w:p>
        </w:tc>
        <w:tc>
          <w:tcPr>
            <w:tcW w:type="dxa" w:w="2178"/>
          </w:tcPr>
          <w:p>
            <w:pPr>
              <w:spacing w:after="0"/>
              <w:jc w:val="left"/>
            </w:pPr>
            <w:r>
              <w:rPr>
                <w:sz w:val="16"/>
              </w:rPr>
              <w:t>NWS zone NCZ070 (GASTON), zone-level</w:t>
            </w:r>
          </w:p>
        </w:tc>
        <w:tc>
          <w:tcPr>
            <w:tcW w:type="dxa" w:w="1423"/>
          </w:tcPr>
          <w:p>
            <w:pPr>
              <w:spacing w:after="0"/>
              <w:jc w:val="left"/>
            </w:pPr>
          </w:p>
        </w:tc>
        <w:tc>
          <w:tcPr>
            <w:tcW w:type="dxa" w:w="2436"/>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426"/>
          </w:tcPr>
          <w:p>
            <w:pPr>
              <w:spacing w:after="0"/>
              <w:jc w:val="left"/>
            </w:pPr>
            <w:r>
              <w:rPr>
                <w:sz w:val="16"/>
              </w:rPr>
              <w:t>Extreme Cold/Wind Chill</w:t>
            </w:r>
          </w:p>
        </w:tc>
        <w:tc>
          <w:tcPr>
            <w:tcW w:type="dxa" w:w="1836"/>
          </w:tcPr>
          <w:p>
            <w:pPr>
              <w:spacing w:after="0"/>
              <w:jc w:val="left"/>
            </w:pPr>
          </w:p>
        </w:tc>
        <w:tc>
          <w:tcPr>
            <w:tcW w:type="dxa" w:w="2851"/>
          </w:tcPr>
          <w:p>
            <w:pPr>
              <w:spacing w:after="0"/>
              <w:jc w:val="left"/>
            </w:pPr>
            <w:r>
              <w:rPr>
                <w:sz w:val="16"/>
              </w:rPr>
              <w:t>damage not reported</w:t>
            </w:r>
          </w:p>
        </w:tc>
        <w:tc>
          <w:tcPr>
            <w:tcW w:type="dxa" w:w="926"/>
          </w:tcPr>
          <w:p>
            <w:pPr>
              <w:spacing w:after="0"/>
              <w:jc w:val="right"/>
            </w:pPr>
            <w:r>
              <w:rPr>
                <w:sz w:val="16"/>
              </w:rPr>
              <w:t>0, 0</w:t>
            </w:r>
          </w:p>
        </w:tc>
        <w:tc>
          <w:tcPr>
            <w:tcW w:type="dxa" w:w="2178"/>
          </w:tcPr>
          <w:p>
            <w:pPr>
              <w:spacing w:after="0"/>
              <w:jc w:val="left"/>
            </w:pPr>
            <w:r>
              <w:rPr>
                <w:sz w:val="16"/>
              </w:rPr>
              <w:t>NWS zone NCZ070 (GASTON), zone-level</w:t>
            </w:r>
          </w:p>
        </w:tc>
        <w:tc>
          <w:tcPr>
            <w:tcW w:type="dxa" w:w="1423"/>
          </w:tcPr>
          <w:p>
            <w:pPr>
              <w:spacing w:after="0"/>
              <w:jc w:val="left"/>
            </w:pPr>
          </w:p>
        </w:tc>
        <w:tc>
          <w:tcPr>
            <w:tcW w:type="dxa" w:w="24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1974-04-02</w:t>
            </w:r>
          </w:p>
        </w:tc>
        <w:tc>
          <w:tcPr>
            <w:tcW w:type="dxa" w:w="1426"/>
          </w:tcPr>
          <w:p>
            <w:pPr>
              <w:spacing w:after="0"/>
              <w:jc w:val="left"/>
            </w:pPr>
            <w:r>
              <w:rPr>
                <w:sz w:val="16"/>
              </w:rPr>
              <w:t>Tornado</w:t>
            </w:r>
          </w:p>
        </w:tc>
        <w:tc>
          <w:tcPr>
            <w:tcW w:type="dxa" w:w="1836"/>
          </w:tcPr>
          <w:p>
            <w:pPr>
              <w:spacing w:after="0"/>
              <w:jc w:val="left"/>
            </w:pPr>
            <w:r>
              <w:rPr>
                <w:sz w:val="16"/>
              </w:rPr>
              <w:t>F1, 9.7 mi path length (whole path, pre-1996), 100 yd wide</w:t>
            </w:r>
          </w:p>
        </w:tc>
        <w:tc>
          <w:tcPr>
            <w:tcW w:type="dxa" w:w="2851"/>
          </w:tcPr>
          <w:p>
            <w:pPr>
              <w:spacing w:after="0"/>
              <w:jc w:val="left"/>
            </w:pPr>
            <w:r>
              <w:rPr>
                <w:sz w:val="16"/>
              </w:rPr>
              <w:t>$250,000 property; crops not recorded (1974 dollars)</w:t>
            </w:r>
          </w:p>
        </w:tc>
        <w:tc>
          <w:tcPr>
            <w:tcW w:type="dxa" w:w="926"/>
          </w:tcPr>
          <w:p>
            <w:pPr>
              <w:spacing w:after="0"/>
              <w:jc w:val="right"/>
            </w:pPr>
            <w:r>
              <w:rPr>
                <w:sz w:val="16"/>
              </w:rPr>
              <w:t>1, 10</w:t>
            </w:r>
          </w:p>
        </w:tc>
        <w:tc>
          <w:tcPr>
            <w:tcW w:type="dxa" w:w="2178"/>
          </w:tcPr>
          <w:p>
            <w:pPr>
              <w:spacing w:after="0"/>
              <w:jc w:val="left"/>
            </w:pPr>
            <w:r>
              <w:rPr>
                <w:sz w:val="16"/>
              </w:rPr>
              <w:t>location not recorded</w:t>
            </w:r>
          </w:p>
        </w:tc>
        <w:tc>
          <w:tcPr>
            <w:tcW w:type="dxa" w:w="1423"/>
          </w:tcPr>
          <w:p>
            <w:pPr>
              <w:spacing w:after="0"/>
              <w:jc w:val="left"/>
            </w:pPr>
          </w:p>
        </w:tc>
        <w:tc>
          <w:tcPr>
            <w:tcW w:type="dxa" w:w="243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0.316</w:t>
            </w:r>
          </w:p>
        </w:tc>
        <w:tc>
          <w:tcPr>
            <w:tcW w:type="dxa" w:w="1335"/>
          </w:tcPr>
          <w:p>
            <w:pPr>
              <w:spacing w:after="0"/>
              <w:jc w:val="left"/>
            </w:pPr>
            <w:r>
              <w:rPr>
                <w:sz w:val="16"/>
              </w:rPr>
              <w:t>event-days per year</w:t>
            </w:r>
          </w:p>
        </w:tc>
        <w:tc>
          <w:tcPr>
            <w:tcW w:type="dxa" w:w="1717"/>
          </w:tcPr>
          <w:p>
            <w:pPr>
              <w:spacing w:after="0"/>
              <w:jc w:val="left"/>
            </w:pPr>
            <w:r>
              <w:rPr>
                <w:sz w:val="16"/>
              </w:rPr>
              <w:t>about 0.316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27</w:t>
            </w:r>
          </w:p>
        </w:tc>
        <w:tc>
          <w:tcPr>
            <w:tcW w:type="dxa" w:w="1335"/>
          </w:tcPr>
          <w:p>
            <w:pPr>
              <w:spacing w:after="0"/>
              <w:jc w:val="left"/>
            </w:pPr>
            <w:r>
              <w:rPr>
                <w:sz w:val="16"/>
              </w:rPr>
              <w:t>event-days per year</w:t>
            </w:r>
          </w:p>
        </w:tc>
        <w:tc>
          <w:tcPr>
            <w:tcW w:type="dxa" w:w="1717"/>
          </w:tcPr>
          <w:p>
            <w:pPr>
              <w:spacing w:after="0"/>
              <w:jc w:val="left"/>
            </w:pPr>
            <w:r>
              <w:rPr>
                <w:sz w:val="16"/>
              </w:rPr>
              <w:t>about 27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952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0.00188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0.188%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5.08</w:t>
            </w:r>
          </w:p>
        </w:tc>
        <w:tc>
          <w:tcPr>
            <w:tcW w:type="dxa" w:w="1335"/>
          </w:tcPr>
          <w:p>
            <w:pPr>
              <w:spacing w:after="0"/>
              <w:jc w:val="left"/>
            </w:pPr>
            <w:r>
              <w:rPr>
                <w:sz w:val="16"/>
              </w:rPr>
              <w:t>events per year</w:t>
            </w:r>
          </w:p>
        </w:tc>
        <w:tc>
          <w:tcPr>
            <w:tcW w:type="dxa" w:w="1717"/>
          </w:tcPr>
          <w:p>
            <w:pPr>
              <w:spacing w:after="0"/>
              <w:jc w:val="left"/>
            </w:pPr>
            <w:r>
              <w:rPr>
                <w:sz w:val="16"/>
              </w:rPr>
              <w:t>about 5.08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193.1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2.05</w:t>
            </w:r>
          </w:p>
        </w:tc>
        <w:tc>
          <w:tcPr>
            <w:tcW w:type="dxa" w:w="1335"/>
          </w:tcPr>
          <w:p>
            <w:pPr>
              <w:spacing w:after="0"/>
              <w:jc w:val="left"/>
            </w:pPr>
            <w:r>
              <w:rPr>
                <w:sz w:val="16"/>
              </w:rPr>
              <w:t>event-days per year</w:t>
            </w:r>
          </w:p>
        </w:tc>
        <w:tc>
          <w:tcPr>
            <w:tcW w:type="dxa" w:w="1717"/>
          </w:tcPr>
          <w:p>
            <w:pPr>
              <w:spacing w:after="0"/>
              <w:jc w:val="left"/>
            </w:pPr>
            <w:r>
              <w:rPr>
                <w:sz w:val="16"/>
              </w:rPr>
              <w:t>about 2.05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33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0.0721</w:t>
            </w:r>
          </w:p>
        </w:tc>
        <w:tc>
          <w:tcPr>
            <w:tcW w:type="dxa" w:w="1335"/>
          </w:tcPr>
          <w:p>
            <w:pPr>
              <w:spacing w:after="0"/>
              <w:jc w:val="left"/>
            </w:pPr>
            <w:r>
              <w:rPr>
                <w:sz w:val="16"/>
              </w:rPr>
              <w:t>events per year</w:t>
            </w:r>
          </w:p>
        </w:tc>
        <w:tc>
          <w:tcPr>
            <w:tcW w:type="dxa" w:w="1717"/>
          </w:tcPr>
          <w:p>
            <w:pPr>
              <w:spacing w:after="0"/>
              <w:jc w:val="left"/>
            </w:pPr>
            <w:r>
              <w:rPr>
                <w:sz w:val="16"/>
              </w:rPr>
              <w:t>about 1 in 14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2.12</w:t>
            </w:r>
          </w:p>
        </w:tc>
        <w:tc>
          <w:tcPr>
            <w:tcW w:type="dxa" w:w="1335"/>
          </w:tcPr>
          <w:p>
            <w:pPr>
              <w:spacing w:after="0"/>
              <w:jc w:val="left"/>
            </w:pPr>
            <w:r>
              <w:rPr>
                <w:sz w:val="16"/>
              </w:rPr>
              <w:t>event-days per year</w:t>
            </w:r>
          </w:p>
        </w:tc>
        <w:tc>
          <w:tcPr>
            <w:tcW w:type="dxa" w:w="1717"/>
          </w:tcPr>
          <w:p>
            <w:pPr>
              <w:spacing w:after="0"/>
              <w:jc w:val="left"/>
            </w:pPr>
            <w:r>
              <w:rPr>
                <w:sz w:val="16"/>
              </w:rPr>
              <w:t>about 2.12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143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0.929</w:t>
            </w:r>
          </w:p>
        </w:tc>
        <w:tc>
          <w:tcPr>
            <w:tcW w:type="dxa" w:w="1335"/>
          </w:tcPr>
          <w:p>
            <w:pPr>
              <w:spacing w:after="0"/>
              <w:jc w:val="left"/>
            </w:pPr>
            <w:r>
              <w:rPr>
                <w:sz w:val="16"/>
              </w:rPr>
              <w:t>event-days per year</w:t>
            </w:r>
          </w:p>
        </w:tc>
        <w:tc>
          <w:tcPr>
            <w:tcW w:type="dxa" w:w="1717"/>
          </w:tcPr>
          <w:p>
            <w:pPr>
              <w:spacing w:after="0"/>
              <w:jc w:val="left"/>
            </w:pPr>
            <w:r>
              <w:rPr>
                <w:sz w:val="16"/>
              </w:rPr>
              <w:t>about 0.929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26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0.393</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52.2</w:t>
            </w:r>
          </w:p>
        </w:tc>
        <w:tc>
          <w:tcPr>
            <w:tcW w:type="dxa" w:w="1335"/>
          </w:tcPr>
          <w:p>
            <w:pPr>
              <w:spacing w:after="0"/>
              <w:jc w:val="left"/>
            </w:pPr>
            <w:r>
              <w:rPr>
                <w:sz w:val="16"/>
              </w:rPr>
              <w:t>days per year with a strike</w:t>
            </w:r>
          </w:p>
        </w:tc>
        <w:tc>
          <w:tcPr>
            <w:tcW w:type="dxa" w:w="1717"/>
          </w:tcPr>
          <w:p>
            <w:pPr>
              <w:spacing w:after="0"/>
              <w:jc w:val="left"/>
            </w:pPr>
            <w:r>
              <w:rPr>
                <w:sz w:val="16"/>
              </w:rPr>
              <w:t>about 52.2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2.74</w:t>
            </w:r>
          </w:p>
        </w:tc>
        <w:tc>
          <w:tcPr>
            <w:tcW w:type="dxa" w:w="1335"/>
          </w:tcPr>
          <w:p>
            <w:pPr>
              <w:spacing w:after="0"/>
              <w:jc w:val="left"/>
            </w:pPr>
            <w:r>
              <w:rPr>
                <w:sz w:val="16"/>
              </w:rPr>
              <w:t>events per year</w:t>
            </w:r>
          </w:p>
        </w:tc>
        <w:tc>
          <w:tcPr>
            <w:tcW w:type="dxa" w:w="1717"/>
          </w:tcPr>
          <w:p>
            <w:pPr>
              <w:spacing w:after="0"/>
              <w:jc w:val="left"/>
            </w:pPr>
            <w:r>
              <w:rPr>
                <w:sz w:val="16"/>
              </w:rPr>
              <w:t>about 2.74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105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0.193</w:t>
            </w:r>
          </w:p>
        </w:tc>
        <w:tc>
          <w:tcPr>
            <w:tcW w:type="dxa" w:w="1335"/>
          </w:tcPr>
          <w:p>
            <w:pPr>
              <w:spacing w:after="0"/>
              <w:jc w:val="left"/>
            </w:pPr>
            <w:r>
              <w:rPr>
                <w:sz w:val="16"/>
              </w:rPr>
              <w:t>events per year</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0.000124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0.0124%</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5.37</w:t>
            </w:r>
          </w:p>
        </w:tc>
        <w:tc>
          <w:tcPr>
            <w:tcW w:type="dxa" w:w="1335"/>
          </w:tcPr>
          <w:p>
            <w:pPr>
              <w:spacing w:after="0"/>
              <w:jc w:val="left"/>
            </w:pPr>
            <w:r>
              <w:rPr>
                <w:sz w:val="16"/>
              </w:rPr>
              <w:t>event-days per year</w:t>
            </w:r>
          </w:p>
        </w:tc>
        <w:tc>
          <w:tcPr>
            <w:tcW w:type="dxa" w:w="1717"/>
          </w:tcPr>
          <w:p>
            <w:pPr>
              <w:spacing w:after="0"/>
              <w:jc w:val="left"/>
            </w:pPr>
            <w:r>
              <w:rPr>
                <w:sz w:val="16"/>
              </w:rPr>
              <w:t>about 5.37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102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184</w:t>
            </w:r>
          </w:p>
        </w:tc>
        <w:tc>
          <w:tcPr>
            <w:tcW w:type="dxa" w:w="1381"/>
          </w:tcPr>
          <w:p>
            <w:pPr>
              <w:spacing w:after="0"/>
              <w:jc w:val="right"/>
            </w:pPr>
            <w:r>
              <w:rPr>
                <w:sz w:val="16"/>
              </w:rPr>
              <w:t>30</w:t>
            </w:r>
          </w:p>
        </w:tc>
        <w:tc>
          <w:tcPr>
            <w:tcW w:type="dxa" w:w="1381"/>
          </w:tcPr>
          <w:p>
            <w:pPr>
              <w:spacing w:after="0"/>
              <w:jc w:val="right"/>
            </w:pPr>
            <w:r>
              <w:rPr>
                <w:sz w:val="16"/>
              </w:rPr>
              <w:t>6.13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85 of 85</w:t>
            </w:r>
          </w:p>
        </w:tc>
        <w:tc>
          <w:tcPr>
            <w:tcW w:type="dxa" w:w="976"/>
          </w:tcPr>
          <w:p>
            <w:pPr>
              <w:spacing w:after="0"/>
              <w:jc w:val="right"/>
            </w:pPr>
            <w:r>
              <w:rPr>
                <w:sz w:val="16"/>
              </w:rPr>
              <w:t>18.8</w:t>
            </w:r>
          </w:p>
        </w:tc>
        <w:tc>
          <w:tcPr>
            <w:tcW w:type="dxa" w:w="1023"/>
          </w:tcPr>
          <w:p>
            <w:pPr>
              <w:spacing w:after="0"/>
              <w:jc w:val="right"/>
            </w:pPr>
            <w:r>
              <w:rPr>
                <w:sz w:val="16"/>
              </w:rPr>
              <w:t>29.5</w:t>
            </w:r>
          </w:p>
        </w:tc>
        <w:tc>
          <w:tcPr>
            <w:tcW w:type="dxa" w:w="976"/>
          </w:tcPr>
          <w:p>
            <w:pPr>
              <w:spacing w:after="0"/>
              <w:jc w:val="right"/>
            </w:pPr>
            <w:r>
              <w:rPr>
                <w:sz w:val="16"/>
              </w:rPr>
              <w:t>42.0</w:t>
            </w:r>
          </w:p>
        </w:tc>
        <w:tc>
          <w:tcPr>
            <w:tcW w:type="dxa" w:w="8283"/>
          </w:tcPr>
          <w:p>
            <w:pPr>
              <w:spacing w:after="0"/>
              <w:jc w:val="left"/>
            </w:pPr>
            <w:r>
              <w:rPr>
                <w:sz w:val="16"/>
              </w:rPr>
              <w:t>Relatively Low 84,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28 of 85</w:t>
            </w:r>
          </w:p>
        </w:tc>
        <w:tc>
          <w:tcPr>
            <w:tcW w:type="dxa" w:w="976"/>
          </w:tcPr>
          <w:p>
            <w:pPr>
              <w:spacing w:after="0"/>
              <w:jc w:val="right"/>
            </w:pPr>
            <w:r>
              <w:rPr>
                <w:sz w:val="16"/>
              </w:rPr>
              <w:t>70.5</w:t>
            </w:r>
          </w:p>
        </w:tc>
        <w:tc>
          <w:tcPr>
            <w:tcW w:type="dxa" w:w="1023"/>
          </w:tcPr>
          <w:p>
            <w:pPr>
              <w:spacing w:after="0"/>
              <w:jc w:val="right"/>
            </w:pPr>
            <w:r>
              <w:rPr>
                <w:sz w:val="16"/>
              </w:rPr>
              <w:t>79.8</w:t>
            </w:r>
          </w:p>
        </w:tc>
        <w:tc>
          <w:tcPr>
            <w:tcW w:type="dxa" w:w="976"/>
          </w:tcPr>
          <w:p>
            <w:pPr>
              <w:spacing w:after="0"/>
              <w:jc w:val="right"/>
            </w:pPr>
            <w:r>
              <w:rPr>
                <w:sz w:val="16"/>
              </w:rPr>
              <w:t>89.3</w:t>
            </w:r>
          </w:p>
        </w:tc>
        <w:tc>
          <w:tcPr>
            <w:tcW w:type="dxa" w:w="8283"/>
          </w:tcPr>
          <w:p>
            <w:pPr>
              <w:spacing w:after="0"/>
              <w:jc w:val="left"/>
            </w:pPr>
            <w:r>
              <w:rPr>
                <w:sz w:val="16"/>
              </w:rPr>
              <w:t>Relatively Low 15, Very Low 13, No Rating 57</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85 of 85</w:t>
            </w:r>
          </w:p>
        </w:tc>
        <w:tc>
          <w:tcPr>
            <w:tcW w:type="dxa" w:w="976"/>
          </w:tcPr>
          <w:p>
            <w:pPr>
              <w:spacing w:after="0"/>
              <w:jc w:val="right"/>
            </w:pPr>
            <w:r>
              <w:rPr>
                <w:sz w:val="16"/>
              </w:rPr>
              <w:t>16.5</w:t>
            </w:r>
          </w:p>
        </w:tc>
        <w:tc>
          <w:tcPr>
            <w:tcW w:type="dxa" w:w="1023"/>
          </w:tcPr>
          <w:p>
            <w:pPr>
              <w:spacing w:after="0"/>
              <w:jc w:val="right"/>
            </w:pPr>
            <w:r>
              <w:rPr>
                <w:sz w:val="16"/>
              </w:rPr>
              <w:t>47.5</w:t>
            </w:r>
          </w:p>
        </w:tc>
        <w:tc>
          <w:tcPr>
            <w:tcW w:type="dxa" w:w="976"/>
          </w:tcPr>
          <w:p>
            <w:pPr>
              <w:spacing w:after="0"/>
              <w:jc w:val="right"/>
            </w:pPr>
            <w:r>
              <w:rPr>
                <w:sz w:val="16"/>
              </w:rPr>
              <w:t>80.9</w:t>
            </w:r>
          </w:p>
        </w:tc>
        <w:tc>
          <w:tcPr>
            <w:tcW w:type="dxa" w:w="8283"/>
          </w:tcPr>
          <w:p>
            <w:pPr>
              <w:spacing w:after="0"/>
              <w:jc w:val="left"/>
            </w:pPr>
            <w:r>
              <w:rPr>
                <w:sz w:val="16"/>
              </w:rPr>
              <w:t>Relatively Moderate 2, Relatively Low 56, Very Low 27</w:t>
            </w:r>
          </w:p>
        </w:tc>
      </w:tr>
      <w:tr>
        <w:trPr>
          <w:cantSplit/>
        </w:trPr>
        <w:tc>
          <w:tcPr>
            <w:tcW w:type="dxa" w:w="1561"/>
          </w:tcPr>
          <w:p>
            <w:pPr>
              <w:spacing w:after="0"/>
              <w:jc w:val="left"/>
            </w:pPr>
            <w:r>
              <w:rPr>
                <w:sz w:val="16"/>
              </w:rPr>
              <w:t>Hail</w:t>
            </w:r>
          </w:p>
        </w:tc>
        <w:tc>
          <w:tcPr>
            <w:tcW w:type="dxa" w:w="1292"/>
          </w:tcPr>
          <w:p>
            <w:pPr>
              <w:spacing w:after="0"/>
              <w:jc w:val="right"/>
            </w:pPr>
            <w:r>
              <w:rPr>
                <w:sz w:val="16"/>
              </w:rPr>
              <w:t>85 of 85</w:t>
            </w:r>
          </w:p>
        </w:tc>
        <w:tc>
          <w:tcPr>
            <w:tcW w:type="dxa" w:w="976"/>
          </w:tcPr>
          <w:p>
            <w:pPr>
              <w:spacing w:after="0"/>
              <w:jc w:val="right"/>
            </w:pPr>
            <w:r>
              <w:rPr>
                <w:sz w:val="16"/>
              </w:rPr>
              <w:t>24.5</w:t>
            </w:r>
          </w:p>
        </w:tc>
        <w:tc>
          <w:tcPr>
            <w:tcW w:type="dxa" w:w="1023"/>
          </w:tcPr>
          <w:p>
            <w:pPr>
              <w:spacing w:after="0"/>
              <w:jc w:val="right"/>
            </w:pPr>
            <w:r>
              <w:rPr>
                <w:sz w:val="16"/>
              </w:rPr>
              <w:t>48.1</w:t>
            </w:r>
          </w:p>
        </w:tc>
        <w:tc>
          <w:tcPr>
            <w:tcW w:type="dxa" w:w="976"/>
          </w:tcPr>
          <w:p>
            <w:pPr>
              <w:spacing w:after="0"/>
              <w:jc w:val="right"/>
            </w:pPr>
            <w:r>
              <w:rPr>
                <w:sz w:val="16"/>
              </w:rPr>
              <w:t>70.6</w:t>
            </w:r>
          </w:p>
        </w:tc>
        <w:tc>
          <w:tcPr>
            <w:tcW w:type="dxa" w:w="8283"/>
          </w:tcPr>
          <w:p>
            <w:pPr>
              <w:spacing w:after="0"/>
              <w:jc w:val="left"/>
            </w:pPr>
            <w:r>
              <w:rPr>
                <w:sz w:val="16"/>
              </w:rPr>
              <w:t>Relatively Moderate 1, Relatively Low 75, Very Low 9</w:t>
            </w:r>
          </w:p>
        </w:tc>
      </w:tr>
      <w:tr>
        <w:trPr>
          <w:cantSplit/>
        </w:trPr>
        <w:tc>
          <w:tcPr>
            <w:tcW w:type="dxa" w:w="1561"/>
          </w:tcPr>
          <w:p>
            <w:pPr>
              <w:spacing w:after="0"/>
              <w:jc w:val="left"/>
            </w:pPr>
            <w:r>
              <w:rPr>
                <w:sz w:val="16"/>
              </w:rPr>
              <w:t>Heat Wave</w:t>
            </w:r>
          </w:p>
        </w:tc>
        <w:tc>
          <w:tcPr>
            <w:tcW w:type="dxa" w:w="1292"/>
          </w:tcPr>
          <w:p>
            <w:pPr>
              <w:spacing w:after="0"/>
              <w:jc w:val="right"/>
            </w:pPr>
            <w:r>
              <w:rPr>
                <w:sz w:val="16"/>
              </w:rPr>
              <w:t>85 of 85</w:t>
            </w:r>
          </w:p>
        </w:tc>
        <w:tc>
          <w:tcPr>
            <w:tcW w:type="dxa" w:w="976"/>
          </w:tcPr>
          <w:p>
            <w:pPr>
              <w:spacing w:after="0"/>
              <w:jc w:val="right"/>
            </w:pPr>
            <w:r>
              <w:rPr>
                <w:sz w:val="16"/>
              </w:rPr>
              <w:t>2.9</w:t>
            </w:r>
          </w:p>
        </w:tc>
        <w:tc>
          <w:tcPr>
            <w:tcW w:type="dxa" w:w="1023"/>
          </w:tcPr>
          <w:p>
            <w:pPr>
              <w:spacing w:after="0"/>
              <w:jc w:val="right"/>
            </w:pPr>
            <w:r>
              <w:rPr>
                <w:sz w:val="16"/>
              </w:rPr>
              <w:t>13.0</w:t>
            </w:r>
          </w:p>
        </w:tc>
        <w:tc>
          <w:tcPr>
            <w:tcW w:type="dxa" w:w="976"/>
          </w:tcPr>
          <w:p>
            <w:pPr>
              <w:spacing w:after="0"/>
              <w:jc w:val="right"/>
            </w:pPr>
            <w:r>
              <w:rPr>
                <w:sz w:val="16"/>
              </w:rPr>
              <w:t>32.1</w:t>
            </w:r>
          </w:p>
        </w:tc>
        <w:tc>
          <w:tcPr>
            <w:tcW w:type="dxa" w:w="8283"/>
          </w:tcPr>
          <w:p>
            <w:pPr>
              <w:spacing w:after="0"/>
              <w:jc w:val="left"/>
            </w:pPr>
            <w:r>
              <w:rPr>
                <w:sz w:val="16"/>
              </w:rPr>
              <w:t>Relatively Low 27, Very Low 58</w:t>
            </w:r>
          </w:p>
        </w:tc>
      </w:tr>
      <w:tr>
        <w:trPr>
          <w:cantSplit/>
        </w:trPr>
        <w:tc>
          <w:tcPr>
            <w:tcW w:type="dxa" w:w="1561"/>
          </w:tcPr>
          <w:p>
            <w:pPr>
              <w:spacing w:after="0"/>
              <w:jc w:val="left"/>
            </w:pPr>
            <w:r>
              <w:rPr>
                <w:sz w:val="16"/>
              </w:rPr>
              <w:t>Hurricane</w:t>
            </w:r>
          </w:p>
        </w:tc>
        <w:tc>
          <w:tcPr>
            <w:tcW w:type="dxa" w:w="1292"/>
          </w:tcPr>
          <w:p>
            <w:pPr>
              <w:spacing w:after="0"/>
              <w:jc w:val="right"/>
            </w:pPr>
            <w:r>
              <w:rPr>
                <w:sz w:val="16"/>
              </w:rPr>
              <w:t>85 of 85</w:t>
            </w:r>
          </w:p>
        </w:tc>
        <w:tc>
          <w:tcPr>
            <w:tcW w:type="dxa" w:w="976"/>
          </w:tcPr>
          <w:p>
            <w:pPr>
              <w:spacing w:after="0"/>
              <w:jc w:val="right"/>
            </w:pPr>
            <w:r>
              <w:rPr>
                <w:sz w:val="16"/>
              </w:rPr>
              <w:t>38.8</w:t>
            </w:r>
          </w:p>
        </w:tc>
        <w:tc>
          <w:tcPr>
            <w:tcW w:type="dxa" w:w="1023"/>
          </w:tcPr>
          <w:p>
            <w:pPr>
              <w:spacing w:after="0"/>
              <w:jc w:val="right"/>
            </w:pPr>
            <w:r>
              <w:rPr>
                <w:sz w:val="16"/>
              </w:rPr>
              <w:t>49.9</w:t>
            </w:r>
          </w:p>
        </w:tc>
        <w:tc>
          <w:tcPr>
            <w:tcW w:type="dxa" w:w="976"/>
          </w:tcPr>
          <w:p>
            <w:pPr>
              <w:spacing w:after="0"/>
              <w:jc w:val="right"/>
            </w:pPr>
            <w:r>
              <w:rPr>
                <w:sz w:val="16"/>
              </w:rPr>
              <w:t>61.4</w:t>
            </w:r>
          </w:p>
        </w:tc>
        <w:tc>
          <w:tcPr>
            <w:tcW w:type="dxa" w:w="8283"/>
          </w:tcPr>
          <w:p>
            <w:pPr>
              <w:spacing w:after="0"/>
              <w:jc w:val="left"/>
            </w:pPr>
            <w:r>
              <w:rPr>
                <w:sz w:val="16"/>
              </w:rPr>
              <w:t>Relatively Low 25, Very Low 60</w:t>
            </w:r>
          </w:p>
        </w:tc>
      </w:tr>
      <w:tr>
        <w:trPr>
          <w:cantSplit/>
        </w:trPr>
        <w:tc>
          <w:tcPr>
            <w:tcW w:type="dxa" w:w="1561"/>
          </w:tcPr>
          <w:p>
            <w:pPr>
              <w:spacing w:after="0"/>
              <w:jc w:val="left"/>
            </w:pPr>
            <w:r>
              <w:rPr>
                <w:sz w:val="16"/>
              </w:rPr>
              <w:t>Ice Storm</w:t>
            </w:r>
          </w:p>
        </w:tc>
        <w:tc>
          <w:tcPr>
            <w:tcW w:type="dxa" w:w="1292"/>
          </w:tcPr>
          <w:p>
            <w:pPr>
              <w:spacing w:after="0"/>
              <w:jc w:val="right"/>
            </w:pPr>
            <w:r>
              <w:rPr>
                <w:sz w:val="16"/>
              </w:rPr>
              <w:t>85 of 85</w:t>
            </w:r>
          </w:p>
        </w:tc>
        <w:tc>
          <w:tcPr>
            <w:tcW w:type="dxa" w:w="976"/>
          </w:tcPr>
          <w:p>
            <w:pPr>
              <w:spacing w:after="0"/>
              <w:jc w:val="right"/>
            </w:pPr>
            <w:r>
              <w:rPr>
                <w:sz w:val="16"/>
              </w:rPr>
              <w:t>47.8</w:t>
            </w:r>
          </w:p>
        </w:tc>
        <w:tc>
          <w:tcPr>
            <w:tcW w:type="dxa" w:w="1023"/>
          </w:tcPr>
          <w:p>
            <w:pPr>
              <w:spacing w:after="0"/>
              <w:jc w:val="right"/>
            </w:pPr>
            <w:r>
              <w:rPr>
                <w:sz w:val="16"/>
              </w:rPr>
              <w:t>89.4</w:t>
            </w:r>
          </w:p>
        </w:tc>
        <w:tc>
          <w:tcPr>
            <w:tcW w:type="dxa" w:w="976"/>
          </w:tcPr>
          <w:p>
            <w:pPr>
              <w:spacing w:after="0"/>
              <w:jc w:val="right"/>
            </w:pPr>
            <w:r>
              <w:rPr>
                <w:sz w:val="16"/>
              </w:rPr>
              <w:t>98.0</w:t>
            </w:r>
          </w:p>
        </w:tc>
        <w:tc>
          <w:tcPr>
            <w:tcW w:type="dxa" w:w="8283"/>
          </w:tcPr>
          <w:p>
            <w:pPr>
              <w:spacing w:after="0"/>
              <w:jc w:val="left"/>
            </w:pPr>
            <w:r>
              <w:rPr>
                <w:sz w:val="16"/>
              </w:rPr>
              <w:t>Very High 1, Relatively High 37, Relatively Moderate 43, Relatively Low 4</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85 of 85</w:t>
            </w:r>
          </w:p>
        </w:tc>
        <w:tc>
          <w:tcPr>
            <w:tcW w:type="dxa" w:w="976"/>
          </w:tcPr>
          <w:p>
            <w:pPr>
              <w:spacing w:after="0"/>
              <w:jc w:val="right"/>
            </w:pPr>
            <w:r>
              <w:rPr>
                <w:sz w:val="16"/>
              </w:rPr>
              <w:t>1.4</w:t>
            </w:r>
          </w:p>
        </w:tc>
        <w:tc>
          <w:tcPr>
            <w:tcW w:type="dxa" w:w="1023"/>
          </w:tcPr>
          <w:p>
            <w:pPr>
              <w:spacing w:after="0"/>
              <w:jc w:val="right"/>
            </w:pPr>
            <w:r>
              <w:rPr>
                <w:sz w:val="16"/>
              </w:rPr>
              <w:t>28.6</w:t>
            </w:r>
          </w:p>
        </w:tc>
        <w:tc>
          <w:tcPr>
            <w:tcW w:type="dxa" w:w="976"/>
          </w:tcPr>
          <w:p>
            <w:pPr>
              <w:spacing w:after="0"/>
              <w:jc w:val="right"/>
            </w:pPr>
            <w:r>
              <w:rPr>
                <w:sz w:val="16"/>
              </w:rPr>
              <w:t>85.5</w:t>
            </w:r>
          </w:p>
        </w:tc>
        <w:tc>
          <w:tcPr>
            <w:tcW w:type="dxa" w:w="8283"/>
          </w:tcPr>
          <w:p>
            <w:pPr>
              <w:spacing w:after="0"/>
              <w:jc w:val="left"/>
            </w:pPr>
            <w:r>
              <w:rPr>
                <w:sz w:val="16"/>
              </w:rPr>
              <w:t>Relatively High 1, Relatively Moderate 18, Relatively Low 44, Very Low 22</w:t>
            </w:r>
          </w:p>
        </w:tc>
      </w:tr>
      <w:tr>
        <w:trPr>
          <w:cantSplit/>
        </w:trPr>
        <w:tc>
          <w:tcPr>
            <w:tcW w:type="dxa" w:w="1561"/>
          </w:tcPr>
          <w:p>
            <w:pPr>
              <w:spacing w:after="0"/>
              <w:jc w:val="left"/>
            </w:pPr>
            <w:r>
              <w:rPr>
                <w:sz w:val="16"/>
              </w:rPr>
              <w:t>Landslide</w:t>
            </w:r>
          </w:p>
        </w:tc>
        <w:tc>
          <w:tcPr>
            <w:tcW w:type="dxa" w:w="1292"/>
          </w:tcPr>
          <w:p>
            <w:pPr>
              <w:spacing w:after="0"/>
              <w:jc w:val="right"/>
            </w:pPr>
            <w:r>
              <w:rPr>
                <w:sz w:val="16"/>
              </w:rPr>
              <w:t>85 of 85</w:t>
            </w:r>
          </w:p>
        </w:tc>
        <w:tc>
          <w:tcPr>
            <w:tcW w:type="dxa" w:w="976"/>
          </w:tcPr>
          <w:p>
            <w:pPr>
              <w:spacing w:after="0"/>
              <w:jc w:val="right"/>
            </w:pPr>
            <w:r>
              <w:rPr>
                <w:sz w:val="16"/>
              </w:rPr>
              <w:t>29.2</w:t>
            </w:r>
          </w:p>
        </w:tc>
        <w:tc>
          <w:tcPr>
            <w:tcW w:type="dxa" w:w="1023"/>
          </w:tcPr>
          <w:p>
            <w:pPr>
              <w:spacing w:after="0"/>
              <w:jc w:val="right"/>
            </w:pPr>
            <w:r>
              <w:rPr>
                <w:sz w:val="16"/>
              </w:rPr>
              <w:t>63.8</w:t>
            </w:r>
          </w:p>
        </w:tc>
        <w:tc>
          <w:tcPr>
            <w:tcW w:type="dxa" w:w="976"/>
          </w:tcPr>
          <w:p>
            <w:pPr>
              <w:spacing w:after="0"/>
              <w:jc w:val="right"/>
            </w:pPr>
            <w:r>
              <w:rPr>
                <w:sz w:val="16"/>
              </w:rPr>
              <w:t>85.4</w:t>
            </w:r>
          </w:p>
        </w:tc>
        <w:tc>
          <w:tcPr>
            <w:tcW w:type="dxa" w:w="8283"/>
          </w:tcPr>
          <w:p>
            <w:pPr>
              <w:spacing w:after="0"/>
              <w:jc w:val="left"/>
            </w:pPr>
            <w:r>
              <w:rPr>
                <w:sz w:val="16"/>
              </w:rPr>
              <w:t>Relatively Low 6, Very Low 79</w:t>
            </w:r>
          </w:p>
        </w:tc>
      </w:tr>
      <w:tr>
        <w:trPr>
          <w:cantSplit/>
        </w:trPr>
        <w:tc>
          <w:tcPr>
            <w:tcW w:type="dxa" w:w="1561"/>
          </w:tcPr>
          <w:p>
            <w:pPr>
              <w:spacing w:after="0"/>
              <w:jc w:val="left"/>
            </w:pPr>
            <w:r>
              <w:rPr>
                <w:sz w:val="16"/>
              </w:rPr>
              <w:t>Lightning</w:t>
            </w:r>
          </w:p>
        </w:tc>
        <w:tc>
          <w:tcPr>
            <w:tcW w:type="dxa" w:w="1292"/>
          </w:tcPr>
          <w:p>
            <w:pPr>
              <w:spacing w:after="0"/>
              <w:jc w:val="right"/>
            </w:pPr>
            <w:r>
              <w:rPr>
                <w:sz w:val="16"/>
              </w:rPr>
              <w:t>85 of 85</w:t>
            </w:r>
          </w:p>
        </w:tc>
        <w:tc>
          <w:tcPr>
            <w:tcW w:type="dxa" w:w="976"/>
          </w:tcPr>
          <w:p>
            <w:pPr>
              <w:spacing w:after="0"/>
              <w:jc w:val="right"/>
            </w:pPr>
            <w:r>
              <w:rPr>
                <w:sz w:val="16"/>
              </w:rPr>
              <w:t>19.8</w:t>
            </w:r>
          </w:p>
        </w:tc>
        <w:tc>
          <w:tcPr>
            <w:tcW w:type="dxa" w:w="1023"/>
          </w:tcPr>
          <w:p>
            <w:pPr>
              <w:spacing w:after="0"/>
              <w:jc w:val="right"/>
            </w:pPr>
            <w:r>
              <w:rPr>
                <w:sz w:val="16"/>
              </w:rPr>
              <w:t>57.7</w:t>
            </w:r>
          </w:p>
        </w:tc>
        <w:tc>
          <w:tcPr>
            <w:tcW w:type="dxa" w:w="976"/>
          </w:tcPr>
          <w:p>
            <w:pPr>
              <w:spacing w:after="0"/>
              <w:jc w:val="right"/>
            </w:pPr>
            <w:r>
              <w:rPr>
                <w:sz w:val="16"/>
              </w:rPr>
              <w:t>83.0</w:t>
            </w:r>
          </w:p>
        </w:tc>
        <w:tc>
          <w:tcPr>
            <w:tcW w:type="dxa" w:w="8283"/>
          </w:tcPr>
          <w:p>
            <w:pPr>
              <w:spacing w:after="0"/>
              <w:jc w:val="left"/>
            </w:pPr>
            <w:r>
              <w:rPr>
                <w:sz w:val="16"/>
              </w:rPr>
              <w:t>Relatively High 7, Relatively Moderate 56, Relatively Low 20, Very Low 2</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85 of 85</w:t>
            </w:r>
          </w:p>
        </w:tc>
        <w:tc>
          <w:tcPr>
            <w:tcW w:type="dxa" w:w="976"/>
          </w:tcPr>
          <w:p>
            <w:pPr>
              <w:spacing w:after="0"/>
              <w:jc w:val="right"/>
            </w:pPr>
            <w:r>
              <w:rPr>
                <w:sz w:val="16"/>
              </w:rPr>
              <w:t>28.6</w:t>
            </w:r>
          </w:p>
        </w:tc>
        <w:tc>
          <w:tcPr>
            <w:tcW w:type="dxa" w:w="1023"/>
          </w:tcPr>
          <w:p>
            <w:pPr>
              <w:spacing w:after="0"/>
              <w:jc w:val="right"/>
            </w:pPr>
            <w:r>
              <w:rPr>
                <w:sz w:val="16"/>
              </w:rPr>
              <w:t>71.6</w:t>
            </w:r>
          </w:p>
        </w:tc>
        <w:tc>
          <w:tcPr>
            <w:tcW w:type="dxa" w:w="976"/>
          </w:tcPr>
          <w:p>
            <w:pPr>
              <w:spacing w:after="0"/>
              <w:jc w:val="right"/>
            </w:pPr>
            <w:r>
              <w:rPr>
                <w:sz w:val="16"/>
              </w:rPr>
              <w:t>88.4</w:t>
            </w:r>
          </w:p>
        </w:tc>
        <w:tc>
          <w:tcPr>
            <w:tcW w:type="dxa" w:w="8283"/>
          </w:tcPr>
          <w:p>
            <w:pPr>
              <w:spacing w:after="0"/>
              <w:jc w:val="left"/>
            </w:pPr>
            <w:r>
              <w:rPr>
                <w:sz w:val="16"/>
              </w:rPr>
              <w:t>Relatively High 13, Relatively Moderate 65, Relatively Low 7</w:t>
            </w:r>
          </w:p>
        </w:tc>
      </w:tr>
      <w:tr>
        <w:trPr>
          <w:cantSplit/>
        </w:trPr>
        <w:tc>
          <w:tcPr>
            <w:tcW w:type="dxa" w:w="1561"/>
          </w:tcPr>
          <w:p>
            <w:pPr>
              <w:spacing w:after="0"/>
              <w:jc w:val="left"/>
            </w:pPr>
            <w:r>
              <w:rPr>
                <w:sz w:val="16"/>
              </w:rPr>
              <w:t>Tornado</w:t>
            </w:r>
          </w:p>
        </w:tc>
        <w:tc>
          <w:tcPr>
            <w:tcW w:type="dxa" w:w="1292"/>
          </w:tcPr>
          <w:p>
            <w:pPr>
              <w:spacing w:after="0"/>
              <w:jc w:val="right"/>
            </w:pPr>
            <w:r>
              <w:rPr>
                <w:sz w:val="16"/>
              </w:rPr>
              <w:t>85 of 85</w:t>
            </w:r>
          </w:p>
        </w:tc>
        <w:tc>
          <w:tcPr>
            <w:tcW w:type="dxa" w:w="976"/>
          </w:tcPr>
          <w:p>
            <w:pPr>
              <w:spacing w:after="0"/>
              <w:jc w:val="right"/>
            </w:pPr>
            <w:r>
              <w:rPr>
                <w:sz w:val="16"/>
              </w:rPr>
              <w:t>28.9</w:t>
            </w:r>
          </w:p>
        </w:tc>
        <w:tc>
          <w:tcPr>
            <w:tcW w:type="dxa" w:w="1023"/>
          </w:tcPr>
          <w:p>
            <w:pPr>
              <w:spacing w:after="0"/>
              <w:jc w:val="right"/>
            </w:pPr>
            <w:r>
              <w:rPr>
                <w:sz w:val="16"/>
              </w:rPr>
              <w:t>57.8</w:t>
            </w:r>
          </w:p>
        </w:tc>
        <w:tc>
          <w:tcPr>
            <w:tcW w:type="dxa" w:w="976"/>
          </w:tcPr>
          <w:p>
            <w:pPr>
              <w:spacing w:after="0"/>
              <w:jc w:val="right"/>
            </w:pPr>
            <w:r>
              <w:rPr>
                <w:sz w:val="16"/>
              </w:rPr>
              <w:t>85.8</w:t>
            </w:r>
          </w:p>
        </w:tc>
        <w:tc>
          <w:tcPr>
            <w:tcW w:type="dxa" w:w="8283"/>
          </w:tcPr>
          <w:p>
            <w:pPr>
              <w:spacing w:after="0"/>
              <w:jc w:val="left"/>
            </w:pPr>
            <w:r>
              <w:rPr>
                <w:sz w:val="16"/>
              </w:rPr>
              <w:t>Relatively High 4, Relatively Moderate 47, Relatively Low 33, Very Low 1</w:t>
            </w:r>
          </w:p>
        </w:tc>
      </w:tr>
      <w:tr>
        <w:trPr>
          <w:cantSplit/>
        </w:trPr>
        <w:tc>
          <w:tcPr>
            <w:tcW w:type="dxa" w:w="1561"/>
          </w:tcPr>
          <w:p>
            <w:pPr>
              <w:spacing w:after="0"/>
              <w:jc w:val="left"/>
            </w:pPr>
            <w:r>
              <w:rPr>
                <w:sz w:val="16"/>
              </w:rPr>
              <w:t>Wildfire</w:t>
            </w:r>
          </w:p>
        </w:tc>
        <w:tc>
          <w:tcPr>
            <w:tcW w:type="dxa" w:w="1292"/>
          </w:tcPr>
          <w:p>
            <w:pPr>
              <w:spacing w:after="0"/>
              <w:jc w:val="right"/>
            </w:pPr>
            <w:r>
              <w:rPr>
                <w:sz w:val="16"/>
              </w:rPr>
              <w:t>84 of 85</w:t>
            </w:r>
          </w:p>
        </w:tc>
        <w:tc>
          <w:tcPr>
            <w:tcW w:type="dxa" w:w="976"/>
          </w:tcPr>
          <w:p>
            <w:pPr>
              <w:spacing w:after="0"/>
              <w:jc w:val="right"/>
            </w:pPr>
            <w:r>
              <w:rPr>
                <w:sz w:val="16"/>
              </w:rPr>
              <w:t>34.3</w:t>
            </w:r>
          </w:p>
        </w:tc>
        <w:tc>
          <w:tcPr>
            <w:tcW w:type="dxa" w:w="1023"/>
          </w:tcPr>
          <w:p>
            <w:pPr>
              <w:spacing w:after="0"/>
              <w:jc w:val="right"/>
            </w:pPr>
            <w:r>
              <w:rPr>
                <w:sz w:val="16"/>
              </w:rPr>
              <w:t>49.4</w:t>
            </w:r>
          </w:p>
        </w:tc>
        <w:tc>
          <w:tcPr>
            <w:tcW w:type="dxa" w:w="976"/>
          </w:tcPr>
          <w:p>
            <w:pPr>
              <w:spacing w:after="0"/>
              <w:jc w:val="right"/>
            </w:pPr>
            <w:r>
              <w:rPr>
                <w:sz w:val="16"/>
              </w:rPr>
              <w:t>80.2</w:t>
            </w:r>
          </w:p>
        </w:tc>
        <w:tc>
          <w:tcPr>
            <w:tcW w:type="dxa" w:w="8283"/>
          </w:tcPr>
          <w:p>
            <w:pPr>
              <w:spacing w:after="0"/>
              <w:jc w:val="left"/>
            </w:pPr>
            <w:r>
              <w:rPr>
                <w:sz w:val="16"/>
              </w:rPr>
              <w:t>Relatively Low 9, Very Low 75, No Rating 1</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85 of 85</w:t>
            </w:r>
          </w:p>
        </w:tc>
        <w:tc>
          <w:tcPr>
            <w:tcW w:type="dxa" w:w="976"/>
          </w:tcPr>
          <w:p>
            <w:pPr>
              <w:spacing w:after="0"/>
              <w:jc w:val="right"/>
            </w:pPr>
            <w:r>
              <w:rPr>
                <w:sz w:val="16"/>
              </w:rPr>
              <w:t>19.1</w:t>
            </w:r>
          </w:p>
        </w:tc>
        <w:tc>
          <w:tcPr>
            <w:tcW w:type="dxa" w:w="1023"/>
          </w:tcPr>
          <w:p>
            <w:pPr>
              <w:spacing w:after="0"/>
              <w:jc w:val="right"/>
            </w:pPr>
            <w:r>
              <w:rPr>
                <w:sz w:val="16"/>
              </w:rPr>
              <w:t>32.3</w:t>
            </w:r>
          </w:p>
        </w:tc>
        <w:tc>
          <w:tcPr>
            <w:tcW w:type="dxa" w:w="976"/>
          </w:tcPr>
          <w:p>
            <w:pPr>
              <w:spacing w:after="0"/>
              <w:jc w:val="right"/>
            </w:pPr>
            <w:r>
              <w:rPr>
                <w:sz w:val="16"/>
              </w:rPr>
              <w:t>47.0</w:t>
            </w:r>
          </w:p>
        </w:tc>
        <w:tc>
          <w:tcPr>
            <w:tcW w:type="dxa" w:w="8283"/>
          </w:tcPr>
          <w:p>
            <w:pPr>
              <w:spacing w:after="0"/>
              <w:jc w:val="left"/>
            </w:pPr>
            <w:r>
              <w:rPr>
                <w:sz w:val="16"/>
              </w:rPr>
              <w:t>Relatively Low 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9"/>
        <w:gridCol w:w="1394"/>
        <w:gridCol w:w="2411"/>
        <w:gridCol w:w="1967"/>
        <w:gridCol w:w="2045"/>
        <w:gridCol w:w="2219"/>
        <w:gridCol w:w="2518"/>
      </w:tblGrid>
      <w:tr>
        <w:trPr>
          <w:cantSplit/>
          <w:tblHeader/>
        </w:trPr>
        <w:tc>
          <w:tcPr>
            <w:tcW w:type="dxa" w:w="155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Plan status</w:t>
            </w:r>
          </w:p>
        </w:tc>
        <w:tc>
          <w:tcPr>
            <w:tcW w:type="dxa" w:w="19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8"/>
            <w:shd w:val="clear" w:color="auto" w:fill="E8E8E8"/>
          </w:tcPr>
          <w:p>
            <w:pPr>
              <w:spacing w:after="0"/>
              <w:jc w:val="left"/>
            </w:pPr>
            <w:r>
              <w:rPr>
                <w:b/>
                <w:sz w:val="16"/>
              </w:rPr>
              <w:t>Notes</w:t>
            </w:r>
          </w:p>
        </w:tc>
      </w:tr>
      <w:tr>
        <w:trPr>
          <w:cantSplit/>
        </w:trPr>
        <w:tc>
          <w:tcPr>
            <w:tcW w:type="dxa" w:w="1559"/>
          </w:tcPr>
          <w:p>
            <w:pPr>
              <w:spacing w:after="0"/>
              <w:jc w:val="left"/>
            </w:pPr>
            <w:r>
              <w:rPr>
                <w:sz w:val="16"/>
              </w:rPr>
              <w:t>Gaston County (unincorporated area)</w:t>
            </w:r>
          </w:p>
        </w:tc>
        <w:tc>
          <w:tcPr>
            <w:tcW w:type="dxa" w:w="1394"/>
          </w:tcPr>
          <w:p>
            <w:pPr>
              <w:spacing w:after="0"/>
              <w:jc w:val="left"/>
            </w:pPr>
            <w:r>
              <w:rPr>
                <w:sz w:val="16"/>
              </w:rPr>
              <w:t>Unincorporated</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2</w:t>
            </w:r>
          </w:p>
        </w:tc>
        <w:tc>
          <w:tcPr>
            <w:tcW w:type="dxa" w:w="2045"/>
          </w:tcPr>
          <w:p>
            <w:pPr>
              <w:spacing w:after="0"/>
              <w:jc w:val="right"/>
            </w:pPr>
            <w:r>
              <w:rPr>
                <w:sz w:val="16"/>
              </w:rPr>
              <w:t>$816,899.20</w:t>
            </w:r>
          </w:p>
        </w:tc>
        <w:tc>
          <w:tcPr>
            <w:tcW w:type="dxa" w:w="2219"/>
          </w:tcPr>
          <w:p>
            <w:pPr>
              <w:spacing w:after="0"/>
              <w:jc w:val="right"/>
            </w:pPr>
            <w:r>
              <w:rPr>
                <w:sz w:val="16"/>
              </w:rPr>
              <w:t>0 total; 0 since its plan</w:t>
            </w:r>
          </w:p>
        </w:tc>
        <w:tc>
          <w:tcPr>
            <w:tcW w:type="dxa" w:w="2518"/>
          </w:tcPr>
          <w:p>
            <w:pPr>
              <w:spacing w:after="0"/>
              <w:jc w:val="left"/>
            </w:pPr>
            <w:r>
              <w:rPr>
                <w:sz w:val="16"/>
              </w:rPr>
              <w:t>Includes $743,750.27 for declarations not counted as hazard incidents (DR-4487-NC).</w:t>
            </w:r>
          </w:p>
        </w:tc>
      </w:tr>
      <w:tr>
        <w:trPr>
          <w:cantSplit/>
        </w:trPr>
        <w:tc>
          <w:tcPr>
            <w:tcW w:type="dxa" w:w="1559"/>
          </w:tcPr>
          <w:p>
            <w:pPr>
              <w:spacing w:after="0"/>
              <w:jc w:val="left"/>
            </w:pPr>
            <w:r>
              <w:rPr>
                <w:sz w:val="16"/>
              </w:rPr>
              <w:t>Belmont city</w:t>
            </w:r>
          </w:p>
        </w:tc>
        <w:tc>
          <w:tcPr>
            <w:tcW w:type="dxa" w:w="1394"/>
          </w:tcPr>
          <w:p>
            <w:pPr>
              <w:spacing w:after="0"/>
              <w:jc w:val="left"/>
            </w:pPr>
            <w:r>
              <w:rPr>
                <w:sz w:val="16"/>
              </w:rPr>
              <w:t>City</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0</w:t>
            </w:r>
          </w:p>
        </w:tc>
        <w:tc>
          <w:tcPr>
            <w:tcW w:type="dxa" w:w="2045"/>
          </w:tcPr>
          <w:p>
            <w:pPr>
              <w:spacing w:after="0"/>
              <w:jc w:val="right"/>
            </w:pPr>
            <w:r>
              <w:rPr>
                <w:sz w:val="16"/>
              </w:rPr>
              <w:t>$248,819.78</w:t>
            </w:r>
          </w:p>
        </w:tc>
        <w:tc>
          <w:tcPr>
            <w:tcW w:type="dxa" w:w="2219"/>
          </w:tcPr>
          <w:p>
            <w:pPr>
              <w:spacing w:after="0"/>
              <w:jc w:val="right"/>
            </w:pPr>
            <w:r>
              <w:rPr>
                <w:sz w:val="16"/>
              </w:rPr>
              <w:t>27 total; 0 since its plan</w:t>
            </w:r>
          </w:p>
        </w:tc>
        <w:tc>
          <w:tcPr>
            <w:tcW w:type="dxa" w:w="2518"/>
          </w:tcPr>
          <w:p>
            <w:pPr>
              <w:spacing w:after="0"/>
              <w:jc w:val="left"/>
            </w:pPr>
          </w:p>
        </w:tc>
      </w:tr>
      <w:tr>
        <w:trPr>
          <w:cantSplit/>
        </w:trPr>
        <w:tc>
          <w:tcPr>
            <w:tcW w:type="dxa" w:w="1559"/>
          </w:tcPr>
          <w:p>
            <w:pPr>
              <w:spacing w:after="0"/>
              <w:jc w:val="left"/>
            </w:pPr>
            <w:r>
              <w:rPr>
                <w:sz w:val="16"/>
              </w:rPr>
              <w:t>Bessemer City city</w:t>
            </w:r>
          </w:p>
        </w:tc>
        <w:tc>
          <w:tcPr>
            <w:tcW w:type="dxa" w:w="1394"/>
          </w:tcPr>
          <w:p>
            <w:pPr>
              <w:spacing w:after="0"/>
              <w:jc w:val="left"/>
            </w:pPr>
            <w:r>
              <w:rPr>
                <w:sz w:val="16"/>
              </w:rPr>
              <w:t>Town</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0</w:t>
            </w:r>
          </w:p>
        </w:tc>
        <w:tc>
          <w:tcPr>
            <w:tcW w:type="dxa" w:w="2045"/>
          </w:tcPr>
          <w:p>
            <w:pPr>
              <w:spacing w:after="0"/>
              <w:jc w:val="right"/>
            </w:pPr>
            <w:r>
              <w:rPr>
                <w:sz w:val="16"/>
              </w:rPr>
              <w:t>$361,696.46</w:t>
            </w:r>
          </w:p>
        </w:tc>
        <w:tc>
          <w:tcPr>
            <w:tcW w:type="dxa" w:w="2219"/>
          </w:tcPr>
          <w:p>
            <w:pPr>
              <w:spacing w:after="0"/>
              <w:jc w:val="right"/>
            </w:pPr>
            <w:r>
              <w:rPr>
                <w:sz w:val="16"/>
              </w:rPr>
              <w:t>30 total; 0 since its plan</w:t>
            </w:r>
          </w:p>
        </w:tc>
        <w:tc>
          <w:tcPr>
            <w:tcW w:type="dxa" w:w="2518"/>
          </w:tcPr>
          <w:p>
            <w:pPr>
              <w:spacing w:after="0"/>
              <w:jc w:val="left"/>
            </w:pPr>
            <w:r>
              <w:rPr>
                <w:sz w:val="16"/>
              </w:rPr>
              <w:t>Includes $7,970.33 for declarations not counted as hazard incidents (DR-4487-NC).</w:t>
            </w:r>
          </w:p>
        </w:tc>
      </w:tr>
      <w:tr>
        <w:trPr>
          <w:cantSplit/>
        </w:trPr>
        <w:tc>
          <w:tcPr>
            <w:tcW w:type="dxa" w:w="1559"/>
          </w:tcPr>
          <w:p>
            <w:pPr>
              <w:spacing w:after="0"/>
              <w:jc w:val="left"/>
            </w:pPr>
            <w:r>
              <w:rPr>
                <w:sz w:val="16"/>
              </w:rPr>
              <w:t>Cherryville city</w:t>
            </w:r>
          </w:p>
        </w:tc>
        <w:tc>
          <w:tcPr>
            <w:tcW w:type="dxa" w:w="1394"/>
          </w:tcPr>
          <w:p>
            <w:pPr>
              <w:spacing w:after="0"/>
              <w:jc w:val="left"/>
            </w:pPr>
            <w:r>
              <w:rPr>
                <w:sz w:val="16"/>
              </w:rPr>
              <w:t>Town</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1</w:t>
            </w:r>
          </w:p>
        </w:tc>
        <w:tc>
          <w:tcPr>
            <w:tcW w:type="dxa" w:w="2045"/>
          </w:tcPr>
          <w:p>
            <w:pPr>
              <w:spacing w:after="0"/>
              <w:jc w:val="right"/>
            </w:pPr>
            <w:r>
              <w:rPr>
                <w:sz w:val="16"/>
              </w:rPr>
              <w:t>$248,833.05</w:t>
            </w:r>
          </w:p>
        </w:tc>
        <w:tc>
          <w:tcPr>
            <w:tcW w:type="dxa" w:w="2219"/>
          </w:tcPr>
          <w:p>
            <w:pPr>
              <w:spacing w:after="0"/>
              <w:jc w:val="right"/>
            </w:pPr>
            <w:r>
              <w:rPr>
                <w:sz w:val="16"/>
              </w:rPr>
              <w:t>47 total; 2 since its plan</w:t>
            </w:r>
          </w:p>
        </w:tc>
        <w:tc>
          <w:tcPr>
            <w:tcW w:type="dxa" w:w="2518"/>
          </w:tcPr>
          <w:p>
            <w:pPr>
              <w:spacing w:after="0"/>
              <w:jc w:val="left"/>
            </w:pPr>
          </w:p>
        </w:tc>
      </w:tr>
      <w:tr>
        <w:trPr>
          <w:cantSplit/>
        </w:trPr>
        <w:tc>
          <w:tcPr>
            <w:tcW w:type="dxa" w:w="1559"/>
          </w:tcPr>
          <w:p>
            <w:pPr>
              <w:spacing w:after="0"/>
              <w:jc w:val="left"/>
            </w:pPr>
            <w:r>
              <w:rPr>
                <w:sz w:val="16"/>
              </w:rPr>
              <w:t>Cramerton town</w:t>
            </w:r>
          </w:p>
        </w:tc>
        <w:tc>
          <w:tcPr>
            <w:tcW w:type="dxa" w:w="1394"/>
          </w:tcPr>
          <w:p>
            <w:pPr>
              <w:spacing w:after="0"/>
              <w:jc w:val="left"/>
            </w:pPr>
            <w:r>
              <w:rPr>
                <w:sz w:val="16"/>
              </w:rPr>
              <w:t>Town</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2</w:t>
            </w:r>
          </w:p>
        </w:tc>
        <w:tc>
          <w:tcPr>
            <w:tcW w:type="dxa" w:w="2045"/>
          </w:tcPr>
          <w:p>
            <w:pPr>
              <w:spacing w:after="0"/>
              <w:jc w:val="right"/>
            </w:pPr>
            <w:r>
              <w:rPr>
                <w:sz w:val="16"/>
              </w:rPr>
              <w:t>$193,937.77</w:t>
            </w:r>
          </w:p>
        </w:tc>
        <w:tc>
          <w:tcPr>
            <w:tcW w:type="dxa" w:w="2219"/>
          </w:tcPr>
          <w:p>
            <w:pPr>
              <w:spacing w:after="0"/>
              <w:jc w:val="right"/>
            </w:pPr>
            <w:r>
              <w:rPr>
                <w:sz w:val="16"/>
              </w:rPr>
              <w:t>17 total; 0 since its plan</w:t>
            </w:r>
          </w:p>
        </w:tc>
        <w:tc>
          <w:tcPr>
            <w:tcW w:type="dxa" w:w="2518"/>
          </w:tcPr>
          <w:p>
            <w:pPr>
              <w:spacing w:after="0"/>
              <w:jc w:val="left"/>
            </w:pPr>
          </w:p>
        </w:tc>
      </w:tr>
      <w:tr>
        <w:trPr>
          <w:cantSplit/>
        </w:trPr>
        <w:tc>
          <w:tcPr>
            <w:tcW w:type="dxa" w:w="1559"/>
          </w:tcPr>
          <w:p>
            <w:pPr>
              <w:spacing w:after="0"/>
              <w:jc w:val="left"/>
            </w:pPr>
            <w:r>
              <w:rPr>
                <w:sz w:val="16"/>
              </w:rPr>
              <w:t>Dallas town</w:t>
            </w:r>
          </w:p>
        </w:tc>
        <w:tc>
          <w:tcPr>
            <w:tcW w:type="dxa" w:w="1394"/>
          </w:tcPr>
          <w:p>
            <w:pPr>
              <w:spacing w:after="0"/>
              <w:jc w:val="left"/>
            </w:pPr>
            <w:r>
              <w:rPr>
                <w:sz w:val="16"/>
              </w:rPr>
              <w:t>Town</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0</w:t>
            </w:r>
          </w:p>
        </w:tc>
        <w:tc>
          <w:tcPr>
            <w:tcW w:type="dxa" w:w="2045"/>
          </w:tcPr>
          <w:p>
            <w:pPr>
              <w:spacing w:after="0"/>
              <w:jc w:val="right"/>
            </w:pPr>
            <w:r>
              <w:rPr>
                <w:sz w:val="16"/>
              </w:rPr>
              <w:t>$116,916.61</w:t>
            </w:r>
          </w:p>
        </w:tc>
        <w:tc>
          <w:tcPr>
            <w:tcW w:type="dxa" w:w="2219"/>
          </w:tcPr>
          <w:p>
            <w:pPr>
              <w:spacing w:after="0"/>
              <w:jc w:val="right"/>
            </w:pPr>
            <w:r>
              <w:rPr>
                <w:sz w:val="16"/>
              </w:rPr>
              <w:t>35 total; 0 since its plan</w:t>
            </w:r>
          </w:p>
        </w:tc>
        <w:tc>
          <w:tcPr>
            <w:tcW w:type="dxa" w:w="2518"/>
          </w:tcPr>
          <w:p>
            <w:pPr>
              <w:spacing w:after="0"/>
              <w:jc w:val="left"/>
            </w:pPr>
          </w:p>
        </w:tc>
      </w:tr>
      <w:tr>
        <w:trPr>
          <w:cantSplit/>
        </w:trPr>
        <w:tc>
          <w:tcPr>
            <w:tcW w:type="dxa" w:w="1559"/>
          </w:tcPr>
          <w:p>
            <w:pPr>
              <w:spacing w:after="0"/>
              <w:jc w:val="left"/>
            </w:pPr>
            <w:r>
              <w:rPr>
                <w:sz w:val="16"/>
              </w:rPr>
              <w:t>Gastonia city</w:t>
            </w:r>
          </w:p>
        </w:tc>
        <w:tc>
          <w:tcPr>
            <w:tcW w:type="dxa" w:w="1394"/>
          </w:tcPr>
          <w:p>
            <w:pPr>
              <w:spacing w:after="0"/>
              <w:jc w:val="left"/>
            </w:pPr>
            <w:r>
              <w:rPr>
                <w:sz w:val="16"/>
              </w:rPr>
              <w:t>City</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3</w:t>
            </w:r>
          </w:p>
        </w:tc>
        <w:tc>
          <w:tcPr>
            <w:tcW w:type="dxa" w:w="2045"/>
          </w:tcPr>
          <w:p>
            <w:pPr>
              <w:spacing w:after="0"/>
              <w:jc w:val="right"/>
            </w:pPr>
            <w:r>
              <w:rPr>
                <w:sz w:val="16"/>
              </w:rPr>
              <w:t>$3,416,323.68</w:t>
            </w:r>
          </w:p>
        </w:tc>
        <w:tc>
          <w:tcPr>
            <w:tcW w:type="dxa" w:w="2219"/>
          </w:tcPr>
          <w:p>
            <w:pPr>
              <w:spacing w:after="0"/>
              <w:jc w:val="right"/>
            </w:pPr>
            <w:r>
              <w:rPr>
                <w:sz w:val="16"/>
              </w:rPr>
              <w:t>107 total; 1 since its plan</w:t>
            </w:r>
          </w:p>
        </w:tc>
        <w:tc>
          <w:tcPr>
            <w:tcW w:type="dxa" w:w="2518"/>
          </w:tcPr>
          <w:p>
            <w:pPr>
              <w:spacing w:after="0"/>
              <w:jc w:val="left"/>
            </w:pPr>
            <w:r>
              <w:rPr>
                <w:sz w:val="16"/>
              </w:rPr>
              <w:t>Includes $64,798.82 for declarations not counted as hazard incidents (DR-4487-NC).</w:t>
            </w:r>
          </w:p>
        </w:tc>
      </w:tr>
      <w:tr>
        <w:trPr>
          <w:cantSplit/>
        </w:trPr>
        <w:tc>
          <w:tcPr>
            <w:tcW w:type="dxa" w:w="1559"/>
          </w:tcPr>
          <w:p>
            <w:pPr>
              <w:spacing w:after="0"/>
              <w:jc w:val="left"/>
            </w:pPr>
            <w:r>
              <w:rPr>
                <w:sz w:val="16"/>
              </w:rPr>
              <w:t>High Shoals city</w:t>
            </w:r>
          </w:p>
        </w:tc>
        <w:tc>
          <w:tcPr>
            <w:tcW w:type="dxa" w:w="1394"/>
          </w:tcPr>
          <w:p>
            <w:pPr>
              <w:spacing w:after="0"/>
              <w:jc w:val="left"/>
            </w:pPr>
            <w:r>
              <w:rPr>
                <w:sz w:val="16"/>
              </w:rPr>
              <w:t>Town</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0</w:t>
            </w:r>
          </w:p>
        </w:tc>
        <w:tc>
          <w:tcPr>
            <w:tcW w:type="dxa" w:w="2045"/>
          </w:tcPr>
          <w:p>
            <w:pPr>
              <w:spacing w:after="0"/>
              <w:jc w:val="right"/>
            </w:pPr>
            <w:r>
              <w:rPr>
                <w:sz w:val="16"/>
              </w:rPr>
              <w:t>$78,585.94</w:t>
            </w:r>
          </w:p>
        </w:tc>
        <w:tc>
          <w:tcPr>
            <w:tcW w:type="dxa" w:w="2219"/>
          </w:tcPr>
          <w:p>
            <w:pPr>
              <w:spacing w:after="0"/>
              <w:jc w:val="right"/>
            </w:pPr>
            <w:r>
              <w:rPr>
                <w:sz w:val="16"/>
              </w:rPr>
              <w:t>5 total; 0 since its plan</w:t>
            </w:r>
          </w:p>
        </w:tc>
        <w:tc>
          <w:tcPr>
            <w:tcW w:type="dxa" w:w="2518"/>
          </w:tcPr>
          <w:p>
            <w:pPr>
              <w:spacing w:after="0"/>
              <w:jc w:val="left"/>
            </w:pPr>
          </w:p>
        </w:tc>
      </w:tr>
      <w:tr>
        <w:trPr>
          <w:cantSplit/>
        </w:trPr>
        <w:tc>
          <w:tcPr>
            <w:tcW w:type="dxa" w:w="1559"/>
          </w:tcPr>
          <w:p>
            <w:pPr>
              <w:spacing w:after="0"/>
              <w:jc w:val="left"/>
            </w:pPr>
            <w:r>
              <w:rPr>
                <w:sz w:val="16"/>
              </w:rPr>
              <w:t>Lowell city</w:t>
            </w:r>
          </w:p>
        </w:tc>
        <w:tc>
          <w:tcPr>
            <w:tcW w:type="dxa" w:w="1394"/>
          </w:tcPr>
          <w:p>
            <w:pPr>
              <w:spacing w:after="0"/>
              <w:jc w:val="left"/>
            </w:pPr>
            <w:r>
              <w:rPr>
                <w:sz w:val="16"/>
              </w:rPr>
              <w:t>City</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0</w:t>
            </w:r>
          </w:p>
        </w:tc>
        <w:tc>
          <w:tcPr>
            <w:tcW w:type="dxa" w:w="2045"/>
          </w:tcPr>
          <w:p>
            <w:pPr>
              <w:spacing w:after="0"/>
              <w:jc w:val="right"/>
            </w:pPr>
            <w:r>
              <w:rPr>
                <w:sz w:val="16"/>
              </w:rPr>
              <w:t>$86,252.41</w:t>
            </w:r>
          </w:p>
        </w:tc>
        <w:tc>
          <w:tcPr>
            <w:tcW w:type="dxa" w:w="2219"/>
          </w:tcPr>
          <w:p>
            <w:pPr>
              <w:spacing w:after="0"/>
              <w:jc w:val="right"/>
            </w:pPr>
            <w:r>
              <w:rPr>
                <w:sz w:val="16"/>
              </w:rPr>
              <w:t>11 total; 1 since its plan</w:t>
            </w:r>
          </w:p>
        </w:tc>
        <w:tc>
          <w:tcPr>
            <w:tcW w:type="dxa" w:w="2518"/>
          </w:tcPr>
          <w:p>
            <w:pPr>
              <w:spacing w:after="0"/>
              <w:jc w:val="left"/>
            </w:pPr>
          </w:p>
        </w:tc>
      </w:tr>
      <w:tr>
        <w:trPr>
          <w:cantSplit/>
        </w:trPr>
        <w:tc>
          <w:tcPr>
            <w:tcW w:type="dxa" w:w="1559"/>
          </w:tcPr>
          <w:p>
            <w:pPr>
              <w:spacing w:after="0"/>
              <w:jc w:val="left"/>
            </w:pPr>
            <w:r>
              <w:rPr>
                <w:sz w:val="16"/>
              </w:rPr>
              <w:t>McAdenville town</w:t>
            </w:r>
          </w:p>
        </w:tc>
        <w:tc>
          <w:tcPr>
            <w:tcW w:type="dxa" w:w="1394"/>
          </w:tcPr>
          <w:p>
            <w:pPr>
              <w:spacing w:after="0"/>
              <w:jc w:val="left"/>
            </w:pPr>
            <w:r>
              <w:rPr>
                <w:sz w:val="16"/>
              </w:rPr>
              <w:t>Town</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0</w:t>
            </w:r>
          </w:p>
        </w:tc>
        <w:tc>
          <w:tcPr>
            <w:tcW w:type="dxa" w:w="2045"/>
          </w:tcPr>
          <w:p>
            <w:pPr>
              <w:spacing w:after="0"/>
              <w:jc w:val="right"/>
            </w:pPr>
            <w:r>
              <w:rPr>
                <w:sz w:val="16"/>
              </w:rPr>
              <w:t>no Public Assistance recorded</w:t>
            </w:r>
          </w:p>
        </w:tc>
        <w:tc>
          <w:tcPr>
            <w:tcW w:type="dxa" w:w="2219"/>
          </w:tcPr>
          <w:p>
            <w:pPr>
              <w:spacing w:after="0"/>
              <w:jc w:val="right"/>
            </w:pPr>
            <w:r>
              <w:rPr>
                <w:sz w:val="16"/>
              </w:rPr>
              <w:t>0 total; 0 since its plan</w:t>
            </w:r>
          </w:p>
        </w:tc>
        <w:tc>
          <w:tcPr>
            <w:tcW w:type="dxa" w:w="2518"/>
          </w:tcPr>
          <w:p>
            <w:pPr>
              <w:spacing w:after="0"/>
              <w:jc w:val="left"/>
            </w:pPr>
          </w:p>
        </w:tc>
      </w:tr>
      <w:tr>
        <w:trPr>
          <w:cantSplit/>
        </w:trPr>
        <w:tc>
          <w:tcPr>
            <w:tcW w:type="dxa" w:w="1559"/>
          </w:tcPr>
          <w:p>
            <w:pPr>
              <w:spacing w:after="0"/>
              <w:jc w:val="left"/>
            </w:pPr>
            <w:r>
              <w:rPr>
                <w:sz w:val="16"/>
              </w:rPr>
              <w:t>Mount Holly city</w:t>
            </w:r>
          </w:p>
        </w:tc>
        <w:tc>
          <w:tcPr>
            <w:tcW w:type="dxa" w:w="1394"/>
          </w:tcPr>
          <w:p>
            <w:pPr>
              <w:spacing w:after="0"/>
              <w:jc w:val="left"/>
            </w:pPr>
            <w:r>
              <w:rPr>
                <w:sz w:val="16"/>
              </w:rPr>
              <w:t>City</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1</w:t>
            </w:r>
          </w:p>
        </w:tc>
        <w:tc>
          <w:tcPr>
            <w:tcW w:type="dxa" w:w="2045"/>
          </w:tcPr>
          <w:p>
            <w:pPr>
              <w:spacing w:after="0"/>
              <w:jc w:val="right"/>
            </w:pPr>
            <w:r>
              <w:rPr>
                <w:sz w:val="16"/>
              </w:rPr>
              <w:t>$772,600.17</w:t>
            </w:r>
          </w:p>
        </w:tc>
        <w:tc>
          <w:tcPr>
            <w:tcW w:type="dxa" w:w="2219"/>
          </w:tcPr>
          <w:p>
            <w:pPr>
              <w:spacing w:after="0"/>
              <w:jc w:val="right"/>
            </w:pPr>
            <w:r>
              <w:rPr>
                <w:sz w:val="16"/>
              </w:rPr>
              <w:t>23 total; 0 since its plan</w:t>
            </w:r>
          </w:p>
        </w:tc>
        <w:tc>
          <w:tcPr>
            <w:tcW w:type="dxa" w:w="2518"/>
          </w:tcPr>
          <w:p>
            <w:pPr>
              <w:spacing w:after="0"/>
              <w:jc w:val="left"/>
            </w:pPr>
          </w:p>
        </w:tc>
      </w:tr>
      <w:tr>
        <w:trPr>
          <w:cantSplit/>
        </w:trPr>
        <w:tc>
          <w:tcPr>
            <w:tcW w:type="dxa" w:w="1559"/>
          </w:tcPr>
          <w:p>
            <w:pPr>
              <w:spacing w:after="0"/>
              <w:jc w:val="left"/>
            </w:pPr>
            <w:r>
              <w:rPr>
                <w:sz w:val="16"/>
              </w:rPr>
              <w:t>Ranlo town</w:t>
            </w:r>
          </w:p>
        </w:tc>
        <w:tc>
          <w:tcPr>
            <w:tcW w:type="dxa" w:w="1394"/>
          </w:tcPr>
          <w:p>
            <w:pPr>
              <w:spacing w:after="0"/>
              <w:jc w:val="left"/>
            </w:pPr>
            <w:r>
              <w:rPr>
                <w:sz w:val="16"/>
              </w:rPr>
              <w:t>Town</w:t>
            </w:r>
          </w:p>
        </w:tc>
        <w:tc>
          <w:tcPr>
            <w:tcW w:type="dxa" w:w="2411"/>
          </w:tcPr>
          <w:p>
            <w:pPr>
              <w:spacing w:after="0"/>
              <w:jc w:val="left"/>
            </w:pPr>
            <w:r>
              <w:rPr>
                <w:sz w:val="16"/>
              </w:rPr>
              <w:t>Plan 110545 approved 2025-04-15, pending adoption here; not yet eligible</w:t>
            </w:r>
          </w:p>
        </w:tc>
        <w:tc>
          <w:tcPr>
            <w:tcW w:type="dxa" w:w="1967"/>
          </w:tcPr>
          <w:p>
            <w:pPr>
              <w:spacing w:after="0"/>
              <w:jc w:val="right"/>
            </w:pPr>
            <w:r>
              <w:rPr>
                <w:sz w:val="16"/>
              </w:rPr>
              <w:t>FMA RL 0, SRL 0; any 0</w:t>
            </w:r>
          </w:p>
        </w:tc>
        <w:tc>
          <w:tcPr>
            <w:tcW w:type="dxa" w:w="2045"/>
          </w:tcPr>
          <w:p>
            <w:pPr>
              <w:spacing w:after="0"/>
              <w:jc w:val="right"/>
            </w:pPr>
            <w:r>
              <w:rPr>
                <w:sz w:val="16"/>
              </w:rPr>
              <w:t>$216,007.06</w:t>
            </w:r>
          </w:p>
        </w:tc>
        <w:tc>
          <w:tcPr>
            <w:tcW w:type="dxa" w:w="2219"/>
          </w:tcPr>
          <w:p>
            <w:pPr>
              <w:spacing w:after="0"/>
              <w:jc w:val="right"/>
            </w:pPr>
            <w:r>
              <w:rPr>
                <w:sz w:val="16"/>
              </w:rPr>
              <w:t>4 total; no approved plan</w:t>
            </w:r>
          </w:p>
        </w:tc>
        <w:tc>
          <w:tcPr>
            <w:tcW w:type="dxa" w:w="2518"/>
          </w:tcPr>
          <w:p>
            <w:pPr>
              <w:spacing w:after="0"/>
              <w:jc w:val="left"/>
            </w:pPr>
          </w:p>
        </w:tc>
      </w:tr>
      <w:tr>
        <w:trPr>
          <w:cantSplit/>
        </w:trPr>
        <w:tc>
          <w:tcPr>
            <w:tcW w:type="dxa" w:w="1559"/>
          </w:tcPr>
          <w:p>
            <w:pPr>
              <w:spacing w:after="0"/>
              <w:jc w:val="left"/>
            </w:pPr>
            <w:r>
              <w:rPr>
                <w:sz w:val="16"/>
              </w:rPr>
              <w:t>Stanley town</w:t>
            </w:r>
          </w:p>
        </w:tc>
        <w:tc>
          <w:tcPr>
            <w:tcW w:type="dxa" w:w="1394"/>
          </w:tcPr>
          <w:p>
            <w:pPr>
              <w:spacing w:after="0"/>
              <w:jc w:val="left"/>
            </w:pPr>
            <w:r>
              <w:rPr>
                <w:sz w:val="16"/>
              </w:rPr>
              <w:t>Town</w:t>
            </w:r>
          </w:p>
        </w:tc>
        <w:tc>
          <w:tcPr>
            <w:tcW w:type="dxa" w:w="2411"/>
          </w:tcPr>
          <w:p>
            <w:pPr>
              <w:spacing w:after="0"/>
              <w:jc w:val="left"/>
            </w:pPr>
            <w:r>
              <w:rPr>
                <w:sz w:val="16"/>
              </w:rPr>
              <w:t>Approved, expires 2030-04-14</w:t>
            </w:r>
          </w:p>
        </w:tc>
        <w:tc>
          <w:tcPr>
            <w:tcW w:type="dxa" w:w="1967"/>
          </w:tcPr>
          <w:p>
            <w:pPr>
              <w:spacing w:after="0"/>
              <w:jc w:val="right"/>
            </w:pPr>
            <w:r>
              <w:rPr>
                <w:sz w:val="16"/>
              </w:rPr>
              <w:t>FMA RL 0, SRL 0; any 0</w:t>
            </w:r>
          </w:p>
        </w:tc>
        <w:tc>
          <w:tcPr>
            <w:tcW w:type="dxa" w:w="2045"/>
          </w:tcPr>
          <w:p>
            <w:pPr>
              <w:spacing w:after="0"/>
              <w:jc w:val="right"/>
            </w:pPr>
            <w:r>
              <w:rPr>
                <w:sz w:val="16"/>
              </w:rPr>
              <w:t>$45,075.06</w:t>
            </w:r>
          </w:p>
        </w:tc>
        <w:tc>
          <w:tcPr>
            <w:tcW w:type="dxa" w:w="2219"/>
          </w:tcPr>
          <w:p>
            <w:pPr>
              <w:spacing w:after="0"/>
              <w:jc w:val="right"/>
            </w:pPr>
            <w:r>
              <w:rPr>
                <w:sz w:val="16"/>
              </w:rPr>
              <w:t>21 total; 0 since its plan</w:t>
            </w:r>
          </w:p>
        </w:tc>
        <w:tc>
          <w:tcPr>
            <w:tcW w:type="dxa" w:w="25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2025-04-15</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$44,292,194,578</w:t>
            </w:r>
          </w:p>
        </w:tc>
        <w:tc>
          <w:tcPr>
            <w:tcW w:type="dxa" w:w="1130"/>
          </w:tcPr>
          <w:p>
            <w:pPr>
              <w:spacing w:after="0"/>
              <w:jc w:val="right"/>
            </w:pPr>
            <w:r>
              <w:rPr>
                <w:sz w:val="16"/>
              </w:rPr>
              <w:t>$29,826,923</w:t>
            </w:r>
          </w:p>
        </w:tc>
        <w:tc>
          <w:tcPr>
            <w:tcW w:type="dxa" w:w="1040"/>
          </w:tcPr>
          <w:p>
            <w:pPr>
              <w:spacing w:after="0"/>
              <w:jc w:val="right"/>
            </w:pPr>
            <w:r>
              <w:rPr>
                <w:sz w:val="16"/>
              </w:rPr>
              <w:t>227,866</w:t>
            </w:r>
          </w:p>
        </w:tc>
        <w:tc>
          <w:tcPr>
            <w:tcW w:type="dxa" w:w="1126"/>
          </w:tcPr>
          <w:p>
            <w:pPr>
              <w:spacing w:after="0"/>
              <w:jc w:val="right"/>
            </w:pPr>
            <w:r>
              <w:rPr>
                <w:sz w:val="16"/>
              </w:rPr>
              <w:t>$9,796</w:t>
            </w:r>
          </w:p>
        </w:tc>
        <w:tc>
          <w:tcPr>
            <w:tcW w:type="dxa" w:w="1126"/>
          </w:tcPr>
          <w:p>
            <w:pPr>
              <w:spacing w:after="0"/>
              <w:jc w:val="right"/>
            </w:pPr>
            <w:r>
              <w:rPr>
                <w:sz w:val="16"/>
              </w:rPr>
              <w:t>$56,081</w:t>
            </w:r>
          </w:p>
        </w:tc>
        <w:tc>
          <w:tcPr>
            <w:tcW w:type="dxa" w:w="1085"/>
          </w:tcPr>
          <w:p>
            <w:pPr>
              <w:spacing w:after="0"/>
              <w:jc w:val="right"/>
            </w:pPr>
            <w:r>
              <w:rPr>
                <w:sz w:val="16"/>
              </w:rPr>
              <w:t>$1,485,294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$6,915,739</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$62,714</w:t>
            </w:r>
          </w:p>
        </w:tc>
        <w:tc>
          <w:tcPr>
            <w:tcW w:type="dxa" w:w="1085"/>
          </w:tcPr>
          <w:p>
            <w:pPr>
              <w:spacing w:after="0"/>
              <w:jc w:val="right"/>
            </w:pPr>
            <w:r>
              <w:rPr>
                <w:sz w:val="16"/>
              </w:rPr>
              <w:t>n/a</w:t>
            </w:r>
          </w:p>
        </w:tc>
        <w:tc>
          <w:tcPr>
            <w:tcW w:type="dxa" w:w="1305"/>
          </w:tcPr>
          <w:p>
            <w:pPr>
              <w:spacing w:after="0"/>
              <w:jc w:val="right"/>
            </w:pPr>
            <w:r>
              <w:rPr>
                <w:sz w:val="16"/>
              </w:rPr>
              <w:t>0.907%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$77,349,290,802</w:t>
            </w:r>
          </w:p>
        </w:tc>
        <w:tc>
          <w:tcPr>
            <w:tcW w:type="dxa" w:w="1130"/>
          </w:tcPr>
          <w:p>
            <w:pPr>
              <w:spacing w:after="0"/>
              <w:jc w:val="right"/>
            </w:pPr>
            <w:r>
              <w:rPr>
                <w:sz w:val="16"/>
              </w:rPr>
              <w:t>n/a</w:t>
            </w:r>
          </w:p>
        </w:tc>
        <w:tc>
          <w:tcPr>
            <w:tcW w:type="dxa" w:w="1040"/>
          </w:tcPr>
          <w:p>
            <w:pPr>
              <w:spacing w:after="0"/>
              <w:jc w:val="right"/>
            </w:pPr>
            <w:r>
              <w:rPr>
                <w:sz w:val="16"/>
              </w:rPr>
              <w:t>227,943</w:t>
            </w:r>
          </w:p>
        </w:tc>
        <w:tc>
          <w:tcPr>
            <w:tcW w:type="dxa" w:w="1126"/>
          </w:tcPr>
          <w:p>
            <w:pPr>
              <w:spacing w:after="0"/>
              <w:jc w:val="right"/>
            </w:pPr>
            <w:r>
              <w:rPr>
                <w:sz w:val="16"/>
              </w:rPr>
              <w:t>$2,404,450</w:t>
            </w:r>
          </w:p>
        </w:tc>
        <w:tc>
          <w:tcPr>
            <w:tcW w:type="dxa" w:w="1126"/>
          </w:tcPr>
          <w:p>
            <w:pPr>
              <w:spacing w:after="0"/>
              <w:jc w:val="right"/>
            </w:pPr>
            <w:r>
              <w:rPr>
                <w:sz w:val="16"/>
              </w:rPr>
              <w:t>n/a</w:t>
            </w:r>
          </w:p>
        </w:tc>
        <w:tc>
          <w:tcPr>
            <w:tcW w:type="dxa" w:w="1085"/>
          </w:tcPr>
          <w:p>
            <w:pPr>
              <w:spacing w:after="0"/>
              <w:jc w:val="right"/>
            </w:pPr>
            <w:r>
              <w:rPr>
                <w:sz w:val="16"/>
              </w:rPr>
              <w:t>$845,154</w:t>
            </w:r>
          </w:p>
        </w:tc>
        <w:tc>
          <w:tcPr>
            <w:tcW w:type="dxa" w:w="1305"/>
          </w:tcPr>
          <w:p>
            <w:pPr>
              <w:spacing w:after="0"/>
              <w:jc w:val="right"/>
            </w:pPr>
            <w:r>
              <w:rPr>
                <w:sz w:val="16"/>
              </w:rPr>
              <w:t>0.00311%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$44,292,194,578</w:t>
            </w:r>
          </w:p>
        </w:tc>
        <w:tc>
          <w:tcPr>
            <w:tcW w:type="dxa" w:w="1130"/>
          </w:tcPr>
          <w:p>
            <w:pPr>
              <w:spacing w:after="0"/>
              <w:jc w:val="right"/>
            </w:pPr>
            <w:r>
              <w:rPr>
                <w:sz w:val="16"/>
              </w:rPr>
              <w:t>$29,826,923</w:t>
            </w:r>
          </w:p>
        </w:tc>
        <w:tc>
          <w:tcPr>
            <w:tcW w:type="dxa" w:w="1040"/>
          </w:tcPr>
          <w:p>
            <w:pPr>
              <w:spacing w:after="0"/>
              <w:jc w:val="right"/>
            </w:pPr>
            <w:r>
              <w:rPr>
                <w:sz w:val="16"/>
              </w:rPr>
              <w:t>227,866</w:t>
            </w:r>
          </w:p>
        </w:tc>
        <w:tc>
          <w:tcPr>
            <w:tcW w:type="dxa" w:w="1126"/>
          </w:tcPr>
          <w:p>
            <w:pPr>
              <w:spacing w:after="0"/>
              <w:jc w:val="right"/>
            </w:pPr>
            <w:r>
              <w:rPr>
                <w:sz w:val="16"/>
              </w:rPr>
              <w:t>$395,266</w:t>
            </w:r>
          </w:p>
        </w:tc>
        <w:tc>
          <w:tcPr>
            <w:tcW w:type="dxa" w:w="1126"/>
          </w:tcPr>
          <w:p>
            <w:pPr>
              <w:spacing w:after="0"/>
              <w:jc w:val="right"/>
            </w:pPr>
            <w:r>
              <w:rPr>
                <w:sz w:val="16"/>
              </w:rPr>
              <w:t>$1,800</w:t>
            </w:r>
          </w:p>
        </w:tc>
        <w:tc>
          <w:tcPr>
            <w:tcW w:type="dxa" w:w="1085"/>
          </w:tcPr>
          <w:p>
            <w:pPr>
              <w:spacing w:after="0"/>
              <w:jc w:val="right"/>
            </w:pPr>
            <w:r>
              <w:rPr>
                <w:sz w:val="16"/>
              </w:rPr>
              <w:t>$164,821</w:t>
            </w:r>
          </w:p>
        </w:tc>
        <w:tc>
          <w:tcPr>
            <w:tcW w:type="dxa" w:w="1305"/>
          </w:tcPr>
          <w:p>
            <w:pPr>
              <w:spacing w:after="0"/>
              <w:jc w:val="right"/>
            </w:pPr>
            <w:r>
              <w:rPr>
                <w:sz w:val="16"/>
              </w:rPr>
              <w:t>0.000892%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$44,292,194,578</w:t>
            </w:r>
          </w:p>
        </w:tc>
        <w:tc>
          <w:tcPr>
            <w:tcW w:type="dxa" w:w="1130"/>
          </w:tcPr>
          <w:p>
            <w:pPr>
              <w:spacing w:after="0"/>
              <w:jc w:val="right"/>
            </w:pPr>
            <w:r>
              <w:rPr>
                <w:sz w:val="16"/>
              </w:rPr>
              <w:t>$29,826,923</w:t>
            </w:r>
          </w:p>
        </w:tc>
        <w:tc>
          <w:tcPr>
            <w:tcW w:type="dxa" w:w="1040"/>
          </w:tcPr>
          <w:p>
            <w:pPr>
              <w:spacing w:after="0"/>
              <w:jc w:val="right"/>
            </w:pPr>
            <w:r>
              <w:rPr>
                <w:sz w:val="16"/>
              </w:rPr>
              <w:t>227,866</w:t>
            </w:r>
          </w:p>
        </w:tc>
        <w:tc>
          <w:tcPr>
            <w:tcW w:type="dxa" w:w="1126"/>
          </w:tcPr>
          <w:p>
            <w:pPr>
              <w:spacing w:after="0"/>
              <w:jc w:val="right"/>
            </w:pPr>
            <w:r>
              <w:rPr>
                <w:sz w:val="16"/>
              </w:rPr>
              <w:t>$61</w:t>
            </w:r>
          </w:p>
        </w:tc>
        <w:tc>
          <w:tcPr>
            <w:tcW w:type="dxa" w:w="1126"/>
          </w:tcPr>
          <w:p>
            <w:pPr>
              <w:spacing w:after="0"/>
              <w:jc w:val="right"/>
            </w:pPr>
            <w:r>
              <w:rPr>
                <w:sz w:val="16"/>
              </w:rPr>
              <w:t>$17</w:t>
            </w:r>
          </w:p>
        </w:tc>
        <w:tc>
          <w:tcPr>
            <w:tcW w:type="dxa" w:w="1085"/>
          </w:tcPr>
          <w:p>
            <w:pPr>
              <w:spacing w:after="0"/>
              <w:jc w:val="right"/>
            </w:pPr>
            <w:r>
              <w:rPr>
                <w:sz w:val="16"/>
              </w:rPr>
              <w:t>$915,141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$44,285,902,661</w:t>
            </w:r>
          </w:p>
        </w:tc>
        <w:tc>
          <w:tcPr>
            <w:tcW w:type="dxa" w:w="1130"/>
          </w:tcPr>
          <w:p>
            <w:pPr>
              <w:spacing w:after="0"/>
              <w:jc w:val="right"/>
            </w:pPr>
            <w:r>
              <w:rPr>
                <w:sz w:val="16"/>
              </w:rPr>
              <w:t>$29,826,923</w:t>
            </w:r>
          </w:p>
        </w:tc>
        <w:tc>
          <w:tcPr>
            <w:tcW w:type="dxa" w:w="1040"/>
          </w:tcPr>
          <w:p>
            <w:pPr>
              <w:spacing w:after="0"/>
              <w:jc w:val="right"/>
            </w:pPr>
            <w:r>
              <w:rPr>
                <w:sz w:val="16"/>
              </w:rPr>
              <w:t>227,819</w:t>
            </w:r>
          </w:p>
        </w:tc>
        <w:tc>
          <w:tcPr>
            <w:tcW w:type="dxa" w:w="1126"/>
          </w:tcPr>
          <w:p>
            <w:pPr>
              <w:spacing w:after="0"/>
              <w:jc w:val="right"/>
            </w:pPr>
            <w:r>
              <w:rPr>
                <w:sz w:val="16"/>
              </w:rPr>
              <w:t>$582,410</w:t>
            </w:r>
          </w:p>
        </w:tc>
        <w:tc>
          <w:tcPr>
            <w:tcW w:type="dxa" w:w="1126"/>
          </w:tcPr>
          <w:p>
            <w:pPr>
              <w:spacing w:after="0"/>
              <w:jc w:val="right"/>
            </w:pPr>
            <w:r>
              <w:rPr>
                <w:sz w:val="16"/>
              </w:rPr>
              <w:t>$36,743</w:t>
            </w:r>
          </w:p>
        </w:tc>
        <w:tc>
          <w:tcPr>
            <w:tcW w:type="dxa" w:w="1085"/>
          </w:tcPr>
          <w:p>
            <w:pPr>
              <w:spacing w:after="0"/>
              <w:jc w:val="right"/>
            </w:pPr>
            <w:r>
              <w:rPr>
                <w:sz w:val="16"/>
              </w:rPr>
              <w:t>$34,096</w:t>
            </w:r>
          </w:p>
        </w:tc>
        <w:tc>
          <w:tcPr>
            <w:tcW w:type="dxa" w:w="1305"/>
          </w:tcPr>
          <w:p>
            <w:pPr>
              <w:spacing w:after="0"/>
              <w:jc w:val="right"/>
            </w:pPr>
            <w:r>
              <w:rPr>
                <w:sz w:val="16"/>
              </w:rPr>
              <w:t>0.00132%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$44,291,867,731</w:t>
            </w:r>
          </w:p>
        </w:tc>
        <w:tc>
          <w:tcPr>
            <w:tcW w:type="dxa" w:w="1130"/>
          </w:tcPr>
          <w:p>
            <w:pPr>
              <w:spacing w:after="0"/>
              <w:jc w:val="right"/>
            </w:pPr>
            <w:r>
              <w:rPr>
                <w:sz w:val="16"/>
              </w:rPr>
              <w:t>n/a</w:t>
            </w:r>
          </w:p>
        </w:tc>
        <w:tc>
          <w:tcPr>
            <w:tcW w:type="dxa" w:w="1040"/>
          </w:tcPr>
          <w:p>
            <w:pPr>
              <w:spacing w:after="0"/>
              <w:jc w:val="right"/>
            </w:pPr>
            <w:r>
              <w:rPr>
                <w:sz w:val="16"/>
              </w:rPr>
              <w:t>227,864</w:t>
            </w:r>
          </w:p>
        </w:tc>
        <w:tc>
          <w:tcPr>
            <w:tcW w:type="dxa" w:w="1126"/>
          </w:tcPr>
          <w:p>
            <w:pPr>
              <w:spacing w:after="0"/>
              <w:jc w:val="right"/>
            </w:pPr>
            <w:r>
              <w:rPr>
                <w:sz w:val="16"/>
              </w:rPr>
              <w:t>$2,350,220</w:t>
            </w:r>
          </w:p>
        </w:tc>
        <w:tc>
          <w:tcPr>
            <w:tcW w:type="dxa" w:w="1126"/>
          </w:tcPr>
          <w:p>
            <w:pPr>
              <w:spacing w:after="0"/>
              <w:jc w:val="right"/>
            </w:pPr>
            <w:r>
              <w:rPr>
                <w:sz w:val="16"/>
              </w:rPr>
              <w:t>n/a</w:t>
            </w:r>
          </w:p>
        </w:tc>
        <w:tc>
          <w:tcPr>
            <w:tcW w:type="dxa" w:w="1085"/>
          </w:tcPr>
          <w:p>
            <w:pPr>
              <w:spacing w:after="0"/>
              <w:jc w:val="right"/>
            </w:pPr>
            <w:r>
              <w:rPr>
                <w:sz w:val="16"/>
              </w:rPr>
              <w:t>$394,572</w:t>
            </w:r>
          </w:p>
        </w:tc>
        <w:tc>
          <w:tcPr>
            <w:tcW w:type="dxa" w:w="1305"/>
          </w:tcPr>
          <w:p>
            <w:pPr>
              <w:spacing w:after="0"/>
              <w:jc w:val="right"/>
            </w:pPr>
            <w:r>
              <w:rPr>
                <w:sz w:val="16"/>
              </w:rPr>
              <w:t>0.00531%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$44,267,988,817</w:t>
            </w:r>
          </w:p>
        </w:tc>
        <w:tc>
          <w:tcPr>
            <w:tcW w:type="dxa" w:w="1130"/>
          </w:tcPr>
          <w:p>
            <w:pPr>
              <w:spacing w:after="0"/>
              <w:jc w:val="right"/>
            </w:pPr>
            <w:r>
              <w:rPr>
                <w:sz w:val="16"/>
              </w:rPr>
              <w:t>$1,673,462</w:t>
            </w:r>
          </w:p>
        </w:tc>
        <w:tc>
          <w:tcPr>
            <w:tcW w:type="dxa" w:w="1040"/>
          </w:tcPr>
          <w:p>
            <w:pPr>
              <w:spacing w:after="0"/>
              <w:jc w:val="right"/>
            </w:pPr>
            <w:r>
              <w:rPr>
                <w:sz w:val="16"/>
              </w:rPr>
              <w:t>2,597</w:t>
            </w:r>
          </w:p>
        </w:tc>
        <w:tc>
          <w:tcPr>
            <w:tcW w:type="dxa" w:w="1126"/>
          </w:tcPr>
          <w:p>
            <w:pPr>
              <w:spacing w:after="0"/>
              <w:jc w:val="right"/>
            </w:pPr>
            <w:r>
              <w:rPr>
                <w:sz w:val="16"/>
              </w:rPr>
              <w:t>$35,511,988</w:t>
            </w:r>
          </w:p>
        </w:tc>
        <w:tc>
          <w:tcPr>
            <w:tcW w:type="dxa" w:w="1126"/>
          </w:tcPr>
          <w:p>
            <w:pPr>
              <w:spacing w:after="0"/>
              <w:jc w:val="right"/>
            </w:pPr>
            <w:r>
              <w:rPr>
                <w:sz w:val="16"/>
              </w:rPr>
              <w:t>$21,868</w:t>
            </w:r>
          </w:p>
        </w:tc>
        <w:tc>
          <w:tcPr>
            <w:tcW w:type="dxa" w:w="1085"/>
          </w:tcPr>
          <w:p>
            <w:pPr>
              <w:spacing w:after="0"/>
              <w:jc w:val="right"/>
            </w:pPr>
            <w:r>
              <w:rPr>
                <w:sz w:val="16"/>
              </w:rPr>
              <w:t>$725,437</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$1,144,506,070</w:t>
            </w:r>
          </w:p>
        </w:tc>
        <w:tc>
          <w:tcPr>
            <w:tcW w:type="dxa" w:w="1130"/>
          </w:tcPr>
          <w:p>
            <w:pPr>
              <w:spacing w:after="0"/>
              <w:jc w:val="right"/>
            </w:pPr>
            <w:r>
              <w:rPr>
                <w:sz w:val="16"/>
              </w:rPr>
              <w:t>n/a</w:t>
            </w:r>
          </w:p>
        </w:tc>
        <w:tc>
          <w:tcPr>
            <w:tcW w:type="dxa" w:w="1040"/>
          </w:tcPr>
          <w:p>
            <w:pPr>
              <w:spacing w:after="0"/>
              <w:jc w:val="right"/>
            </w:pPr>
            <w:r>
              <w:rPr>
                <w:sz w:val="16"/>
              </w:rPr>
              <w:t>6,037</w:t>
            </w:r>
          </w:p>
        </w:tc>
        <w:tc>
          <w:tcPr>
            <w:tcW w:type="dxa" w:w="1126"/>
          </w:tcPr>
          <w:p>
            <w:pPr>
              <w:spacing w:after="0"/>
              <w:jc w:val="right"/>
            </w:pPr>
            <w:r>
              <w:rPr>
                <w:sz w:val="16"/>
              </w:rPr>
              <w:t>$2,272</w:t>
            </w:r>
          </w:p>
        </w:tc>
        <w:tc>
          <w:tcPr>
            <w:tcW w:type="dxa" w:w="1126"/>
          </w:tcPr>
          <w:p>
            <w:pPr>
              <w:spacing w:after="0"/>
              <w:jc w:val="right"/>
            </w:pPr>
            <w:r>
              <w:rPr>
                <w:sz w:val="16"/>
              </w:rPr>
              <w:t>n/a</w:t>
            </w:r>
          </w:p>
        </w:tc>
        <w:tc>
          <w:tcPr>
            <w:tcW w:type="dxa" w:w="1085"/>
          </w:tcPr>
          <w:p>
            <w:pPr>
              <w:spacing w:after="0"/>
              <w:jc w:val="right"/>
            </w:pPr>
            <w:r>
              <w:rPr>
                <w:sz w:val="16"/>
              </w:rPr>
              <w:t>$131</w:t>
            </w:r>
          </w:p>
        </w:tc>
        <w:tc>
          <w:tcPr>
            <w:tcW w:type="dxa" w:w="1305"/>
          </w:tcPr>
          <w:p>
            <w:pPr>
              <w:spacing w:after="0"/>
              <w:jc w:val="right"/>
            </w:pPr>
            <w:r>
              <w:rPr>
                <w:sz w:val="16"/>
              </w:rPr>
              <w:t>0.000199%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$44,292,194,578</w:t>
            </w:r>
          </w:p>
        </w:tc>
        <w:tc>
          <w:tcPr>
            <w:tcW w:type="dxa" w:w="1130"/>
          </w:tcPr>
          <w:p>
            <w:pPr>
              <w:spacing w:after="0"/>
              <w:jc w:val="right"/>
            </w:pPr>
            <w:r>
              <w:rPr>
                <w:sz w:val="16"/>
              </w:rPr>
              <w:t>n/a</w:t>
            </w:r>
          </w:p>
        </w:tc>
        <w:tc>
          <w:tcPr>
            <w:tcW w:type="dxa" w:w="1040"/>
          </w:tcPr>
          <w:p>
            <w:pPr>
              <w:spacing w:after="0"/>
              <w:jc w:val="right"/>
            </w:pPr>
            <w:r>
              <w:rPr>
                <w:sz w:val="16"/>
              </w:rPr>
              <w:t>227,866</w:t>
            </w:r>
          </w:p>
        </w:tc>
        <w:tc>
          <w:tcPr>
            <w:tcW w:type="dxa" w:w="1126"/>
          </w:tcPr>
          <w:p>
            <w:pPr>
              <w:spacing w:after="0"/>
              <w:jc w:val="right"/>
            </w:pPr>
            <w:r>
              <w:rPr>
                <w:sz w:val="16"/>
              </w:rPr>
              <w:t>$86,407</w:t>
            </w:r>
          </w:p>
        </w:tc>
        <w:tc>
          <w:tcPr>
            <w:tcW w:type="dxa" w:w="1126"/>
          </w:tcPr>
          <w:p>
            <w:pPr>
              <w:spacing w:after="0"/>
              <w:jc w:val="right"/>
            </w:pPr>
            <w:r>
              <w:rPr>
                <w:sz w:val="16"/>
              </w:rPr>
              <w:t>n/a</w:t>
            </w:r>
          </w:p>
        </w:tc>
        <w:tc>
          <w:tcPr>
            <w:tcW w:type="dxa" w:w="1085"/>
          </w:tcPr>
          <w:p>
            <w:pPr>
              <w:spacing w:after="0"/>
              <w:jc w:val="right"/>
            </w:pPr>
            <w:r>
              <w:rPr>
                <w:sz w:val="16"/>
              </w:rPr>
              <w:t>$1,274,579</w:t>
            </w:r>
          </w:p>
        </w:tc>
        <w:tc>
          <w:tcPr>
            <w:tcW w:type="dxa" w:w="1305"/>
          </w:tcPr>
          <w:p>
            <w:pPr>
              <w:spacing w:after="0"/>
              <w:jc w:val="right"/>
            </w:pPr>
            <w:r>
              <w:rPr>
                <w:sz w:val="16"/>
              </w:rPr>
              <w:t>0.000195%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$44,292,194,578</w:t>
            </w:r>
          </w:p>
        </w:tc>
        <w:tc>
          <w:tcPr>
            <w:tcW w:type="dxa" w:w="1130"/>
          </w:tcPr>
          <w:p>
            <w:pPr>
              <w:spacing w:after="0"/>
              <w:jc w:val="right"/>
            </w:pPr>
            <w:r>
              <w:rPr>
                <w:sz w:val="16"/>
              </w:rPr>
              <w:t>$29,826,923</w:t>
            </w:r>
          </w:p>
        </w:tc>
        <w:tc>
          <w:tcPr>
            <w:tcW w:type="dxa" w:w="1040"/>
          </w:tcPr>
          <w:p>
            <w:pPr>
              <w:spacing w:after="0"/>
              <w:jc w:val="right"/>
            </w:pPr>
            <w:r>
              <w:rPr>
                <w:sz w:val="16"/>
              </w:rPr>
              <w:t>227,866</w:t>
            </w:r>
          </w:p>
        </w:tc>
        <w:tc>
          <w:tcPr>
            <w:tcW w:type="dxa" w:w="1126"/>
          </w:tcPr>
          <w:p>
            <w:pPr>
              <w:spacing w:after="0"/>
              <w:jc w:val="right"/>
            </w:pPr>
            <w:r>
              <w:rPr>
                <w:sz w:val="16"/>
              </w:rPr>
              <w:t>$158,058</w:t>
            </w:r>
          </w:p>
        </w:tc>
        <w:tc>
          <w:tcPr>
            <w:tcW w:type="dxa" w:w="1126"/>
          </w:tcPr>
          <w:p>
            <w:pPr>
              <w:spacing w:after="0"/>
              <w:jc w:val="right"/>
            </w:pPr>
            <w:r>
              <w:rPr>
                <w:sz w:val="16"/>
              </w:rPr>
              <w:t>$852</w:t>
            </w:r>
          </w:p>
        </w:tc>
        <w:tc>
          <w:tcPr>
            <w:tcW w:type="dxa" w:w="1085"/>
          </w:tcPr>
          <w:p>
            <w:pPr>
              <w:spacing w:after="0"/>
              <w:jc w:val="right"/>
            </w:pPr>
            <w:r>
              <w:rPr>
                <w:sz w:val="16"/>
              </w:rPr>
              <w:t>$3,213,505</w:t>
            </w:r>
          </w:p>
        </w:tc>
        <w:tc>
          <w:tcPr>
            <w:tcW w:type="dxa" w:w="1305"/>
          </w:tcPr>
          <w:p>
            <w:pPr>
              <w:spacing w:after="0"/>
              <w:jc w:val="right"/>
            </w:pPr>
            <w:r>
              <w:rPr>
                <w:sz w:val="16"/>
              </w:rPr>
              <w:t>0.000357%</w:t>
            </w:r>
          </w:p>
        </w:tc>
        <w:tc>
          <w:tcPr>
            <w:tcW w:type="dxa" w:w="1153"/>
          </w:tcPr>
          <w:p>
            <w:pPr>
              <w:spacing w:after="0"/>
              <w:jc w:val="right"/>
            </w:pPr>
            <w:r>
              <w:rPr>
                <w:sz w:val="16"/>
              </w:rPr>
              <w:t>$5,000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$44,292,194,578</w:t>
            </w:r>
          </w:p>
        </w:tc>
        <w:tc>
          <w:tcPr>
            <w:tcW w:type="dxa" w:w="1130"/>
          </w:tcPr>
          <w:p>
            <w:pPr>
              <w:spacing w:after="0"/>
              <w:jc w:val="right"/>
            </w:pPr>
            <w:r>
              <w:rPr>
                <w:sz w:val="16"/>
              </w:rPr>
              <w:t>$29,826,923</w:t>
            </w:r>
          </w:p>
        </w:tc>
        <w:tc>
          <w:tcPr>
            <w:tcW w:type="dxa" w:w="1040"/>
          </w:tcPr>
          <w:p>
            <w:pPr>
              <w:spacing w:after="0"/>
              <w:jc w:val="right"/>
            </w:pPr>
            <w:r>
              <w:rPr>
                <w:sz w:val="16"/>
              </w:rPr>
              <w:t>227,866</w:t>
            </w:r>
          </w:p>
        </w:tc>
        <w:tc>
          <w:tcPr>
            <w:tcW w:type="dxa" w:w="1126"/>
          </w:tcPr>
          <w:p>
            <w:pPr>
              <w:spacing w:after="0"/>
              <w:jc w:val="right"/>
            </w:pPr>
            <w:r>
              <w:rPr>
                <w:sz w:val="16"/>
              </w:rPr>
              <w:t>$4,414,580</w:t>
            </w:r>
          </w:p>
        </w:tc>
        <w:tc>
          <w:tcPr>
            <w:tcW w:type="dxa" w:w="1126"/>
          </w:tcPr>
          <w:p>
            <w:pPr>
              <w:spacing w:after="0"/>
              <w:jc w:val="right"/>
            </w:pPr>
            <w:r>
              <w:rPr>
                <w:sz w:val="16"/>
              </w:rPr>
              <w:t>$805</w:t>
            </w:r>
          </w:p>
        </w:tc>
        <w:tc>
          <w:tcPr>
            <w:tcW w:type="dxa" w:w="1085"/>
          </w:tcPr>
          <w:p>
            <w:pPr>
              <w:spacing w:after="0"/>
              <w:jc w:val="right"/>
            </w:pPr>
            <w:r>
              <w:rPr>
                <w:sz w:val="16"/>
              </w:rPr>
              <w:t>$3,977,733</w:t>
            </w:r>
          </w:p>
        </w:tc>
        <w:tc>
          <w:tcPr>
            <w:tcW w:type="dxa" w:w="1305"/>
          </w:tcPr>
          <w:p>
            <w:pPr>
              <w:spacing w:after="0"/>
              <w:jc w:val="right"/>
            </w:pPr>
            <w:r>
              <w:rPr>
                <w:sz w:val="16"/>
              </w:rPr>
              <w:t>0.00997%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$11,684,222,187</w:t>
            </w:r>
          </w:p>
        </w:tc>
        <w:tc>
          <w:tcPr>
            <w:tcW w:type="dxa" w:w="1130"/>
          </w:tcPr>
          <w:p>
            <w:pPr>
              <w:spacing w:after="0"/>
              <w:jc w:val="right"/>
            </w:pPr>
            <w:r>
              <w:rPr>
                <w:sz w:val="16"/>
              </w:rPr>
              <w:t>$7,808,124</w:t>
            </w:r>
          </w:p>
        </w:tc>
        <w:tc>
          <w:tcPr>
            <w:tcW w:type="dxa" w:w="1040"/>
          </w:tcPr>
          <w:p>
            <w:pPr>
              <w:spacing w:after="0"/>
              <w:jc w:val="right"/>
            </w:pPr>
            <w:r>
              <w:rPr>
                <w:sz w:val="16"/>
              </w:rPr>
              <w:t>67,456</w:t>
            </w:r>
          </w:p>
        </w:tc>
        <w:tc>
          <w:tcPr>
            <w:tcW w:type="dxa" w:w="1126"/>
          </w:tcPr>
          <w:p>
            <w:pPr>
              <w:spacing w:after="0"/>
              <w:jc w:val="right"/>
            </w:pPr>
            <w:r>
              <w:rPr>
                <w:sz w:val="16"/>
              </w:rPr>
              <w:t>$38,829</w:t>
            </w:r>
          </w:p>
        </w:tc>
        <w:tc>
          <w:tcPr>
            <w:tcW w:type="dxa" w:w="1126"/>
          </w:tcPr>
          <w:p>
            <w:pPr>
              <w:spacing w:after="0"/>
              <w:jc w:val="right"/>
            </w:pPr>
            <w:r>
              <w:rPr>
                <w:sz w:val="16"/>
              </w:rPr>
              <w:t>$15</w:t>
            </w:r>
          </w:p>
        </w:tc>
        <w:tc>
          <w:tcPr>
            <w:tcW w:type="dxa" w:w="1085"/>
          </w:tcPr>
          <w:p>
            <w:pPr>
              <w:spacing w:after="0"/>
              <w:jc w:val="right"/>
            </w:pPr>
            <w:r>
              <w:rPr>
                <w:sz w:val="16"/>
              </w:rPr>
              <w:t>$7,590</w:t>
            </w:r>
          </w:p>
        </w:tc>
        <w:tc>
          <w:tcPr>
            <w:tcW w:type="dxa" w:w="1305"/>
          </w:tcPr>
          <w:p>
            <w:pPr>
              <w:spacing w:after="0"/>
              <w:jc w:val="right"/>
            </w:pPr>
            <w:r>
              <w:rPr>
                <w:sz w:val="16"/>
              </w:rPr>
              <w:t>0.000332%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$44,292,194,578</w:t>
            </w:r>
          </w:p>
        </w:tc>
        <w:tc>
          <w:tcPr>
            <w:tcW w:type="dxa" w:w="1130"/>
          </w:tcPr>
          <w:p>
            <w:pPr>
              <w:spacing w:after="0"/>
              <w:jc w:val="right"/>
            </w:pPr>
            <w:r>
              <w:rPr>
                <w:sz w:val="16"/>
              </w:rPr>
              <w:t>$29,826,923</w:t>
            </w:r>
          </w:p>
        </w:tc>
        <w:tc>
          <w:tcPr>
            <w:tcW w:type="dxa" w:w="1040"/>
          </w:tcPr>
          <w:p>
            <w:pPr>
              <w:spacing w:after="0"/>
              <w:jc w:val="right"/>
            </w:pPr>
            <w:r>
              <w:rPr>
                <w:sz w:val="16"/>
              </w:rPr>
              <w:t>227,866</w:t>
            </w:r>
          </w:p>
        </w:tc>
        <w:tc>
          <w:tcPr>
            <w:tcW w:type="dxa" w:w="1126"/>
          </w:tcPr>
          <w:p>
            <w:pPr>
              <w:spacing w:after="0"/>
              <w:jc w:val="right"/>
            </w:pPr>
            <w:r>
              <w:rPr>
                <w:sz w:val="16"/>
              </w:rPr>
              <w:t>$6,155</w:t>
            </w:r>
          </w:p>
        </w:tc>
        <w:tc>
          <w:tcPr>
            <w:tcW w:type="dxa" w:w="1126"/>
          </w:tcPr>
          <w:p>
            <w:pPr>
              <w:spacing w:after="0"/>
              <w:jc w:val="right"/>
            </w:pPr>
            <w:r>
              <w:rPr>
                <w:sz w:val="16"/>
              </w:rPr>
              <w:t>$85</w:t>
            </w:r>
          </w:p>
        </w:tc>
        <w:tc>
          <w:tcPr>
            <w:tcW w:type="dxa" w:w="1085"/>
          </w:tcPr>
          <w:p>
            <w:pPr>
              <w:spacing w:after="0"/>
              <w:jc w:val="right"/>
            </w:pPr>
            <w:r>
              <w:rPr>
                <w:sz w:val="16"/>
              </w:rPr>
              <w:t>$86,588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2025-04-15 (Storm Events through 2026-06-30): 8 county-coded records, 5 with a damage value recorded (including $0), $5,000;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227,866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$44,292,194,578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$29,826,923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$46,141,471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$13,124,641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617"/>
          </w:tcPr>
          <w:p>
            <w:pPr>
              <w:spacing w:after="0"/>
              <w:jc w:val="right"/>
            </w:pPr>
            <w:r>
              <w:rPr>
                <w:sz w:val="16"/>
              </w:rPr>
              <w:t>5</w:t>
            </w:r>
          </w:p>
        </w:tc>
      </w:tr>
      <w:tr>
        <w:trPr>
          <w:cantSplit/>
        </w:trPr>
        <w:tc>
          <w:tcPr>
            <w:tcW w:type="dxa" w:w="3779"/>
          </w:tcPr>
          <w:p>
            <w:pPr>
              <w:spacing w:after="0"/>
              <w:jc w:val="left"/>
            </w:pPr>
            <w:r>
              <w:rPr>
                <w:sz w:val="16"/>
              </w:rPr>
              <w:t>of which: Gaston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Gastonia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Mount Holly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Cramerton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Cherryville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Gaston County (unincorporated area)</w:t>
            </w:r>
          </w:p>
        </w:tc>
        <w:tc>
          <w:tcPr>
            <w:tcW w:type="dxa" w:w="1589"/>
          </w:tcPr>
          <w:p>
            <w:pPr>
              <w:spacing w:after="0"/>
              <w:jc w:val="left"/>
            </w:pPr>
            <w:r>
              <w:rPr>
                <w:sz w:val="16"/>
              </w:rPr>
              <w:t>370099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Belmont city</w:t>
            </w:r>
          </w:p>
        </w:tc>
        <w:tc>
          <w:tcPr>
            <w:tcW w:type="dxa" w:w="1589"/>
          </w:tcPr>
          <w:p>
            <w:pPr>
              <w:spacing w:after="0"/>
              <w:jc w:val="left"/>
            </w:pPr>
            <w:r>
              <w:rPr>
                <w:sz w:val="16"/>
              </w:rPr>
              <w:t>370320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Bessemer City city</w:t>
            </w:r>
          </w:p>
        </w:tc>
        <w:tc>
          <w:tcPr>
            <w:tcW w:type="dxa" w:w="1589"/>
          </w:tcPr>
          <w:p>
            <w:pPr>
              <w:spacing w:after="0"/>
              <w:jc w:val="left"/>
            </w:pPr>
            <w:r>
              <w:rPr>
                <w:sz w:val="16"/>
              </w:rPr>
              <w:t>370526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Cherryville city</w:t>
            </w:r>
          </w:p>
        </w:tc>
        <w:tc>
          <w:tcPr>
            <w:tcW w:type="dxa" w:w="1589"/>
          </w:tcPr>
          <w:p>
            <w:pPr>
              <w:spacing w:after="0"/>
              <w:jc w:val="left"/>
            </w:pPr>
            <w:r>
              <w:rPr>
                <w:sz w:val="16"/>
              </w:rPr>
              <w:t>370455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Cramerton town</w:t>
            </w:r>
          </w:p>
        </w:tc>
        <w:tc>
          <w:tcPr>
            <w:tcW w:type="dxa" w:w="1589"/>
          </w:tcPr>
          <w:p>
            <w:pPr>
              <w:spacing w:after="0"/>
              <w:jc w:val="left"/>
            </w:pPr>
            <w:r>
              <w:rPr>
                <w:sz w:val="16"/>
              </w:rPr>
              <w:t>370321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Dallas town</w:t>
            </w:r>
          </w:p>
        </w:tc>
        <w:tc>
          <w:tcPr>
            <w:tcW w:type="dxa" w:w="1589"/>
          </w:tcPr>
          <w:p>
            <w:pPr>
              <w:spacing w:after="0"/>
              <w:jc w:val="left"/>
            </w:pPr>
            <w:r>
              <w:rPr>
                <w:sz w:val="16"/>
              </w:rPr>
              <w:t>370322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Gastonia city</w:t>
            </w:r>
          </w:p>
        </w:tc>
        <w:tc>
          <w:tcPr>
            <w:tcW w:type="dxa" w:w="1589"/>
          </w:tcPr>
          <w:p>
            <w:pPr>
              <w:spacing w:after="0"/>
              <w:jc w:val="left"/>
            </w:pPr>
            <w:r>
              <w:rPr>
                <w:sz w:val="16"/>
              </w:rPr>
              <w:t>370100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High Shoals city</w:t>
            </w:r>
          </w:p>
        </w:tc>
        <w:tc>
          <w:tcPr>
            <w:tcW w:type="dxa" w:w="1589"/>
          </w:tcPr>
          <w:p>
            <w:pPr>
              <w:spacing w:after="0"/>
              <w:jc w:val="left"/>
            </w:pPr>
            <w:r>
              <w:rPr>
                <w:sz w:val="16"/>
              </w:rPr>
              <w:t>370405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Lowell city</w:t>
            </w:r>
          </w:p>
        </w:tc>
        <w:tc>
          <w:tcPr>
            <w:tcW w:type="dxa" w:w="1589"/>
          </w:tcPr>
          <w:p>
            <w:pPr>
              <w:spacing w:after="0"/>
              <w:jc w:val="left"/>
            </w:pPr>
            <w:r>
              <w:rPr>
                <w:sz w:val="16"/>
              </w:rPr>
              <w:t>370323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McAdenville town</w:t>
            </w:r>
          </w:p>
        </w:tc>
        <w:tc>
          <w:tcPr>
            <w:tcW w:type="dxa" w:w="1589"/>
          </w:tcPr>
          <w:p>
            <w:pPr>
              <w:spacing w:after="0"/>
              <w:jc w:val="left"/>
            </w:pPr>
            <w:r>
              <w:rPr>
                <w:sz w:val="16"/>
              </w:rPr>
              <w:t>370101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Mount Holly city</w:t>
            </w:r>
          </w:p>
        </w:tc>
        <w:tc>
          <w:tcPr>
            <w:tcW w:type="dxa" w:w="1589"/>
          </w:tcPr>
          <w:p>
            <w:pPr>
              <w:spacing w:after="0"/>
              <w:jc w:val="left"/>
            </w:pPr>
            <w:r>
              <w:rPr>
                <w:sz w:val="16"/>
              </w:rPr>
              <w:t>370102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Ranlo town</w:t>
            </w:r>
          </w:p>
        </w:tc>
        <w:tc>
          <w:tcPr>
            <w:tcW w:type="dxa" w:w="1589"/>
          </w:tcPr>
          <w:p>
            <w:pPr>
              <w:spacing w:after="0"/>
              <w:jc w:val="left"/>
            </w:pPr>
            <w:r>
              <w:rPr>
                <w:sz w:val="16"/>
              </w:rPr>
              <w:t>370324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Stanley town</w:t>
            </w:r>
          </w:p>
        </w:tc>
        <w:tc>
          <w:tcPr>
            <w:tcW w:type="dxa" w:w="1589"/>
          </w:tcPr>
          <w:p>
            <w:pPr>
              <w:spacing w:after="0"/>
              <w:jc w:val="left"/>
            </w:pPr>
            <w:r>
              <w:rPr>
                <w:sz w:val="16"/>
              </w:rPr>
              <w:t>370527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Gaston County, NC: risk-assessment baseline packet, release 2026-10 (data as of 2026-09-30; County FIPS 37071). Automated baseline. </w:t>
      </w:r>
      <w:hyperlink r:id="rId15">
        <w:r>
          <w:rPr>
            <w:color w:val="1F4E99"/>
            <w:sz w:val="17"/>
            <w:u w:val="single"/>
          </w:rPr>
          <w:t>https://hazardplain.org/nc/37071/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Gaston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Gaston County, NC: Risk-assessment baseline packet</dc:title>
  <dc:subject>Hazard Plain release 2026-10, as of 2026-09-30. Automated baseline</dc:subject>
  <dc:creator>Hazard Plain</dc:creator>
  <cp:keywords>Hazard Plain; hazard mitigation; risk assessment; 37071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