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Carteret County, NC</w:t>
      </w:r>
    </w:p>
    <w:p>
      <w:pPr>
        <w:spacing w:after="120" w:before="0"/>
      </w:pPr>
      <w:r>
        <w:rPr>
          <w:color w:val="555555"/>
          <w:sz w:val="24"/>
        </w:rPr>
        <w:t>Risk-assessment baseline packet</w:t>
      </w:r>
    </w:p>
    <w:p>
      <w:pPr>
        <w:spacing w:after="120" w:before="0"/>
      </w:pPr>
      <w:r>
        <w:rPr>
          <w:b/>
          <w:sz w:val="18"/>
        </w:rPr>
        <w:t xml:space="preserve">County FIPS: </w:t>
      </w:r>
      <w:r>
        <w:rPr>
          <w:sz w:val="18"/>
        </w:rPr>
        <w:t>37031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Pamlico Sound Regional (FEMA plan 110656),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($109,269,713 a year), Inland Flooding ($9,629,730) and Coastal Flooding ($4,490,646).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Pamlico Sound Regional (FEMA plan 110656)</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86, SRL 140 (44 CFR 77.2); any definition: 920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0"/>
        <w:gridCol w:w="1394"/>
        <w:gridCol w:w="2218"/>
        <w:gridCol w:w="3024"/>
        <w:gridCol w:w="1037"/>
        <w:gridCol w:w="1037"/>
        <w:gridCol w:w="866"/>
        <w:gridCol w:w="2856"/>
      </w:tblGrid>
      <w:tr>
        <w:trPr>
          <w:cantSplit/>
          <w:tblHeader/>
        </w:trPr>
        <w:tc>
          <w:tcPr>
            <w:tcW w:type="dxa" w:w="16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30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1680"/>
          </w:tcPr>
          <w:p>
            <w:pPr>
              <w:spacing w:after="0"/>
              <w:jc w:val="left"/>
            </w:pPr>
            <w:r>
              <w:rPr>
                <w:sz w:val="16"/>
              </w:rPr>
              <w:t>Carteret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2025-05-27</w:t>
            </w:r>
          </w:p>
        </w:tc>
      </w:tr>
      <w:tr>
        <w:trPr>
          <w:cantSplit/>
        </w:trPr>
        <w:tc>
          <w:tcPr>
            <w:tcW w:type="dxa" w:w="1680"/>
          </w:tcPr>
          <w:p>
            <w:pPr>
              <w:spacing w:after="0"/>
              <w:jc w:val="left"/>
            </w:pPr>
            <w:r>
              <w:rPr>
                <w:sz w:val="16"/>
              </w:rPr>
              <w:t>Atlantic Beach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2025-12-19</w:t>
            </w:r>
          </w:p>
        </w:tc>
      </w:tr>
      <w:tr>
        <w:trPr>
          <w:cantSplit/>
        </w:trPr>
        <w:tc>
          <w:tcPr>
            <w:tcW w:type="dxa" w:w="1680"/>
          </w:tcPr>
          <w:p>
            <w:pPr>
              <w:spacing w:after="0"/>
              <w:jc w:val="left"/>
            </w:pPr>
            <w:r>
              <w:rPr>
                <w:sz w:val="16"/>
              </w:rPr>
              <w:t>Beaufort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2025-05-16</w:t>
            </w:r>
          </w:p>
        </w:tc>
      </w:tr>
      <w:tr>
        <w:trPr>
          <w:cantSplit/>
        </w:trPr>
        <w:tc>
          <w:tcPr>
            <w:tcW w:type="dxa" w:w="1680"/>
          </w:tcPr>
          <w:p>
            <w:pPr>
              <w:spacing w:after="0"/>
              <w:jc w:val="left"/>
            </w:pPr>
            <w:r>
              <w:rPr>
                <w:sz w:val="16"/>
              </w:rPr>
              <w:t>Bogue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2025-07-30</w:t>
            </w:r>
          </w:p>
        </w:tc>
      </w:tr>
      <w:tr>
        <w:trPr>
          <w:cantSplit/>
        </w:trPr>
        <w:tc>
          <w:tcPr>
            <w:tcW w:type="dxa" w:w="1680"/>
          </w:tcPr>
          <w:p>
            <w:pPr>
              <w:spacing w:after="0"/>
              <w:jc w:val="left"/>
            </w:pPr>
            <w:r>
              <w:rPr>
                <w:sz w:val="16"/>
              </w:rPr>
              <w:t>Cape Carteret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2025-06-18</w:t>
            </w:r>
          </w:p>
        </w:tc>
      </w:tr>
      <w:tr>
        <w:trPr>
          <w:cantSplit/>
        </w:trPr>
        <w:tc>
          <w:tcPr>
            <w:tcW w:type="dxa" w:w="1680"/>
          </w:tcPr>
          <w:p>
            <w:pPr>
              <w:spacing w:after="0"/>
              <w:jc w:val="left"/>
            </w:pPr>
            <w:r>
              <w:rPr>
                <w:sz w:val="16"/>
              </w:rPr>
              <w:t>Cedar Point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2025-06-30</w:t>
            </w:r>
          </w:p>
        </w:tc>
      </w:tr>
      <w:tr>
        <w:trPr>
          <w:cantSplit/>
        </w:trPr>
        <w:tc>
          <w:tcPr>
            <w:tcW w:type="dxa" w:w="1680"/>
          </w:tcPr>
          <w:p>
            <w:pPr>
              <w:spacing w:after="0"/>
              <w:jc w:val="left"/>
            </w:pPr>
            <w:r>
              <w:rPr>
                <w:sz w:val="16"/>
              </w:rPr>
              <w:t>Emerald Isle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2025-07-11</w:t>
            </w:r>
          </w:p>
        </w:tc>
      </w:tr>
      <w:tr>
        <w:trPr>
          <w:cantSplit/>
        </w:trPr>
        <w:tc>
          <w:tcPr>
            <w:tcW w:type="dxa" w:w="1680"/>
          </w:tcPr>
          <w:p>
            <w:pPr>
              <w:spacing w:after="0"/>
              <w:jc w:val="left"/>
            </w:pPr>
            <w:r>
              <w:rPr>
                <w:sz w:val="16"/>
              </w:rPr>
              <w:t>Indian Beach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2025-05-27</w:t>
            </w:r>
          </w:p>
        </w:tc>
      </w:tr>
      <w:tr>
        <w:trPr>
          <w:cantSplit/>
        </w:trPr>
        <w:tc>
          <w:tcPr>
            <w:tcW w:type="dxa" w:w="1680"/>
          </w:tcPr>
          <w:p>
            <w:pPr>
              <w:spacing w:after="0"/>
              <w:jc w:val="left"/>
            </w:pPr>
            <w:r>
              <w:rPr>
                <w:sz w:val="16"/>
              </w:rPr>
              <w:t>Morehead City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2025-07-10</w:t>
            </w:r>
          </w:p>
        </w:tc>
      </w:tr>
      <w:tr>
        <w:trPr>
          <w:cantSplit/>
        </w:trPr>
        <w:tc>
          <w:tcPr>
            <w:tcW w:type="dxa" w:w="1680"/>
          </w:tcPr>
          <w:p>
            <w:pPr>
              <w:spacing w:after="0"/>
              <w:jc w:val="left"/>
            </w:pPr>
            <w:r>
              <w:rPr>
                <w:sz w:val="16"/>
              </w:rPr>
              <w:t>Newport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2025-07-30</w:t>
            </w:r>
          </w:p>
        </w:tc>
      </w:tr>
      <w:tr>
        <w:trPr>
          <w:cantSplit/>
        </w:trPr>
        <w:tc>
          <w:tcPr>
            <w:tcW w:type="dxa" w:w="1680"/>
          </w:tcPr>
          <w:p>
            <w:pPr>
              <w:spacing w:after="0"/>
              <w:jc w:val="left"/>
            </w:pPr>
            <w:r>
              <w:rPr>
                <w:sz w:val="16"/>
              </w:rPr>
              <w:t>Peletier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2025-08-18</w:t>
            </w:r>
          </w:p>
        </w:tc>
      </w:tr>
      <w:tr>
        <w:trPr>
          <w:cantSplit/>
        </w:trPr>
        <w:tc>
          <w:tcPr>
            <w:tcW w:type="dxa" w:w="1680"/>
          </w:tcPr>
          <w:p>
            <w:pPr>
              <w:spacing w:after="0"/>
              <w:jc w:val="left"/>
            </w:pPr>
            <w:r>
              <w:rPr>
                <w:sz w:val="16"/>
              </w:rPr>
              <w:t>Pine Knoll Shores town</w:t>
            </w:r>
          </w:p>
        </w:tc>
        <w:tc>
          <w:tcPr>
            <w:tcW w:type="dxa" w:w="1394"/>
          </w:tcPr>
          <w:p>
            <w:pPr>
              <w:spacing w:after="0"/>
              <w:jc w:val="left"/>
            </w:pPr>
            <w:r>
              <w:rPr>
                <w:sz w:val="16"/>
              </w:rPr>
              <w:t>Town</w:t>
            </w:r>
          </w:p>
        </w:tc>
        <w:tc>
          <w:tcPr>
            <w:tcW w:type="dxa" w:w="2218"/>
          </w:tcPr>
          <w:p>
            <w:pPr>
              <w:spacing w:after="0"/>
              <w:jc w:val="left"/>
            </w:pPr>
            <w:r>
              <w:rPr>
                <w:sz w:val="16"/>
              </w:rPr>
              <w:t>Approved, expires 2030-04-29</w:t>
            </w:r>
          </w:p>
        </w:tc>
        <w:tc>
          <w:tcPr>
            <w:tcW w:type="dxa" w:w="3024"/>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6"/>
          </w:tcPr>
          <w:p>
            <w:pPr>
              <w:spacing w:after="0"/>
              <w:jc w:val="right"/>
            </w:pPr>
            <w:r>
              <w:rPr>
                <w:sz w:val="16"/>
              </w:rPr>
              <w:t>1,307</w:t>
            </w:r>
          </w:p>
        </w:tc>
        <w:tc>
          <w:tcPr>
            <w:tcW w:type="dxa" w:w="2856"/>
          </w:tcPr>
          <w:p>
            <w:pPr>
              <w:spacing w:after="0"/>
              <w:jc w:val="left"/>
            </w:pPr>
            <w:r>
              <w:rPr>
                <w:sz w:val="16"/>
              </w:rPr>
              <w:t>this jurisdiction approved 2025-07-08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110656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36"/>
        <w:gridCol w:w="1336"/>
        <w:gridCol w:w="1215"/>
        <w:gridCol w:w="1126"/>
        <w:gridCol w:w="1503"/>
        <w:gridCol w:w="1215"/>
        <w:gridCol w:w="1599"/>
        <w:gridCol w:w="305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336"/>
          </w:tcPr>
          <w:p>
            <w:pPr>
              <w:spacing w:after="0"/>
              <w:jc w:val="left"/>
            </w:pPr>
            <w:r>
              <w:rPr>
                <w:sz w:val="16"/>
              </w:rPr>
              <w:t>Very High</w:t>
            </w:r>
          </w:p>
        </w:tc>
        <w:tc>
          <w:tcPr>
            <w:tcW w:type="dxa" w:w="1336"/>
          </w:tcPr>
          <w:p>
            <w:pPr>
              <w:spacing w:after="0"/>
              <w:jc w:val="left"/>
            </w:pPr>
            <w:r>
              <w:rPr>
                <w:sz w:val="16"/>
              </w:rPr>
              <w:t>Very High</w:t>
            </w:r>
          </w:p>
        </w:tc>
        <w:tc>
          <w:tcPr>
            <w:tcW w:type="dxa" w:w="1215"/>
          </w:tcPr>
          <w:p>
            <w:pPr>
              <w:spacing w:after="0"/>
              <w:jc w:val="right"/>
            </w:pPr>
            <w:r>
              <w:rPr>
                <w:sz w:val="16"/>
              </w:rPr>
              <w:t>$104,963,455</w:t>
            </w:r>
          </w:p>
        </w:tc>
        <w:tc>
          <w:tcPr>
            <w:tcW w:type="dxa" w:w="1126"/>
          </w:tcPr>
          <w:p>
            <w:pPr>
              <w:spacing w:after="0"/>
              <w:jc w:val="right"/>
            </w:pPr>
            <w:r>
              <w:rPr>
                <w:sz w:val="16"/>
              </w:rPr>
              <w:t>$615,165</w:t>
            </w:r>
          </w:p>
        </w:tc>
        <w:tc>
          <w:tcPr>
            <w:tcW w:type="dxa" w:w="1503"/>
          </w:tcPr>
          <w:p>
            <w:pPr>
              <w:spacing w:after="0"/>
              <w:jc w:val="right"/>
            </w:pPr>
            <w:r>
              <w:rPr>
                <w:sz w:val="16"/>
              </w:rPr>
              <w:t>$3,691,093</w:t>
            </w:r>
          </w:p>
        </w:tc>
        <w:tc>
          <w:tcPr>
            <w:tcW w:type="dxa" w:w="1215"/>
          </w:tcPr>
          <w:p>
            <w:pPr>
              <w:spacing w:after="0"/>
              <w:jc w:val="right"/>
            </w:pPr>
            <w:r>
              <w:rPr>
                <w:sz w:val="16"/>
              </w:rPr>
              <w:t>$109,269,713</w:t>
            </w:r>
          </w:p>
        </w:tc>
        <w:tc>
          <w:tcPr>
            <w:tcW w:type="dxa" w:w="1599"/>
          </w:tcPr>
          <w:p>
            <w:pPr>
              <w:spacing w:after="0"/>
              <w:jc w:val="right"/>
            </w:pPr>
            <w:r>
              <w:rPr>
                <w:sz w:val="16"/>
              </w:rPr>
              <w:t>6</w:t>
            </w:r>
          </w:p>
        </w:tc>
        <w:tc>
          <w:tcPr>
            <w:tcW w:type="dxa" w:w="3059"/>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215"/>
          </w:tcPr>
          <w:p>
            <w:pPr>
              <w:spacing w:after="0"/>
              <w:jc w:val="right"/>
            </w:pPr>
            <w:r>
              <w:rPr>
                <w:sz w:val="16"/>
              </w:rPr>
              <w:t>$8,564,962</w:t>
            </w:r>
          </w:p>
        </w:tc>
        <w:tc>
          <w:tcPr>
            <w:tcW w:type="dxa" w:w="1126"/>
          </w:tcPr>
          <w:p>
            <w:pPr>
              <w:spacing w:after="0"/>
              <w:jc w:val="right"/>
            </w:pPr>
            <w:r>
              <w:rPr>
                <w:sz w:val="16"/>
              </w:rPr>
              <w:t>$194,575</w:t>
            </w:r>
          </w:p>
        </w:tc>
        <w:tc>
          <w:tcPr>
            <w:tcW w:type="dxa" w:w="1503"/>
          </w:tcPr>
          <w:p>
            <w:pPr>
              <w:spacing w:after="0"/>
              <w:jc w:val="right"/>
            </w:pPr>
            <w:r>
              <w:rPr>
                <w:sz w:val="16"/>
              </w:rPr>
              <w:t>$870,193</w:t>
            </w:r>
          </w:p>
        </w:tc>
        <w:tc>
          <w:tcPr>
            <w:tcW w:type="dxa" w:w="1215"/>
          </w:tcPr>
          <w:p>
            <w:pPr>
              <w:spacing w:after="0"/>
              <w:jc w:val="right"/>
            </w:pPr>
            <w:r>
              <w:rPr>
                <w:sz w:val="16"/>
              </w:rPr>
              <w:t>$9,629,730</w:t>
            </w:r>
          </w:p>
        </w:tc>
        <w:tc>
          <w:tcPr>
            <w:tcW w:type="dxa" w:w="1599"/>
          </w:tcPr>
          <w:p>
            <w:pPr>
              <w:spacing w:after="0"/>
              <w:jc w:val="right"/>
            </w:pPr>
            <w:r>
              <w:rPr>
                <w:sz w:val="16"/>
              </w:rPr>
              <w:t>68</w:t>
            </w:r>
          </w:p>
        </w:tc>
        <w:tc>
          <w:tcPr>
            <w:tcW w:type="dxa" w:w="3059"/>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Coastal Flooding</w:t>
            </w:r>
          </w:p>
        </w:tc>
        <w:tc>
          <w:tcPr>
            <w:tcW w:type="dxa" w:w="1336"/>
          </w:tcPr>
          <w:p>
            <w:pPr>
              <w:spacing w:after="0"/>
              <w:jc w:val="left"/>
            </w:pPr>
            <w:r>
              <w:rPr>
                <w:sz w:val="16"/>
              </w:rPr>
              <w:t>Relatively High</w:t>
            </w:r>
          </w:p>
        </w:tc>
        <w:tc>
          <w:tcPr>
            <w:tcW w:type="dxa" w:w="1336"/>
          </w:tcPr>
          <w:p>
            <w:pPr>
              <w:spacing w:after="0"/>
              <w:jc w:val="left"/>
            </w:pPr>
            <w:r>
              <w:rPr>
                <w:sz w:val="16"/>
              </w:rPr>
              <w:t>Relatively High</w:t>
            </w:r>
          </w:p>
        </w:tc>
        <w:tc>
          <w:tcPr>
            <w:tcW w:type="dxa" w:w="1215"/>
          </w:tcPr>
          <w:p>
            <w:pPr>
              <w:spacing w:after="0"/>
              <w:jc w:val="right"/>
            </w:pPr>
            <w:r>
              <w:rPr>
                <w:sz w:val="16"/>
              </w:rPr>
              <w:t>$4,085,326</w:t>
            </w:r>
          </w:p>
        </w:tc>
        <w:tc>
          <w:tcPr>
            <w:tcW w:type="dxa" w:w="1126"/>
          </w:tcPr>
          <w:p>
            <w:pPr>
              <w:spacing w:after="0"/>
              <w:jc w:val="right"/>
            </w:pPr>
            <w:r>
              <w:rPr>
                <w:sz w:val="16"/>
              </w:rPr>
              <w:t>n/a</w:t>
            </w:r>
          </w:p>
        </w:tc>
        <w:tc>
          <w:tcPr>
            <w:tcW w:type="dxa" w:w="1503"/>
          </w:tcPr>
          <w:p>
            <w:pPr>
              <w:spacing w:after="0"/>
              <w:jc w:val="right"/>
            </w:pPr>
            <w:r>
              <w:rPr>
                <w:sz w:val="16"/>
              </w:rPr>
              <w:t>$405,322</w:t>
            </w:r>
          </w:p>
        </w:tc>
        <w:tc>
          <w:tcPr>
            <w:tcW w:type="dxa" w:w="1215"/>
          </w:tcPr>
          <w:p>
            <w:pPr>
              <w:spacing w:after="0"/>
              <w:jc w:val="right"/>
            </w:pPr>
            <w:r>
              <w:rPr>
                <w:sz w:val="16"/>
              </w:rPr>
              <w:t>$4,490,646</w:t>
            </w:r>
          </w:p>
        </w:tc>
        <w:tc>
          <w:tcPr>
            <w:tcW w:type="dxa" w:w="1599"/>
          </w:tcPr>
          <w:p>
            <w:pPr>
              <w:spacing w:after="0"/>
              <w:jc w:val="right"/>
            </w:pPr>
            <w:r>
              <w:rPr>
                <w:sz w:val="16"/>
              </w:rPr>
              <w:t>2</w:t>
            </w:r>
          </w:p>
        </w:tc>
        <w:tc>
          <w:tcPr>
            <w:tcW w:type="dxa" w:w="3059"/>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336"/>
          </w:tcPr>
          <w:p>
            <w:pPr>
              <w:spacing w:after="0"/>
              <w:jc w:val="left"/>
            </w:pPr>
            <w:r>
              <w:rPr>
                <w:sz w:val="16"/>
              </w:rPr>
              <w:t>Relatively Low</w:t>
            </w:r>
          </w:p>
        </w:tc>
        <w:tc>
          <w:tcPr>
            <w:tcW w:type="dxa" w:w="1336"/>
          </w:tcPr>
          <w:p>
            <w:pPr>
              <w:spacing w:after="0"/>
              <w:jc w:val="left"/>
            </w:pPr>
            <w:r>
              <w:rPr>
                <w:sz w:val="16"/>
              </w:rPr>
              <w:t>Relatively Moderate</w:t>
            </w:r>
          </w:p>
        </w:tc>
        <w:tc>
          <w:tcPr>
            <w:tcW w:type="dxa" w:w="1215"/>
          </w:tcPr>
          <w:p>
            <w:pPr>
              <w:spacing w:after="0"/>
              <w:jc w:val="right"/>
            </w:pPr>
            <w:r>
              <w:rPr>
                <w:sz w:val="16"/>
              </w:rPr>
              <w:t>$928,960</w:t>
            </w:r>
          </w:p>
        </w:tc>
        <w:tc>
          <w:tcPr>
            <w:tcW w:type="dxa" w:w="1126"/>
          </w:tcPr>
          <w:p>
            <w:pPr>
              <w:spacing w:after="0"/>
              <w:jc w:val="right"/>
            </w:pPr>
            <w:r>
              <w:rPr>
                <w:sz w:val="16"/>
              </w:rPr>
              <w:t>$100</w:t>
            </w:r>
          </w:p>
        </w:tc>
        <w:tc>
          <w:tcPr>
            <w:tcW w:type="dxa" w:w="1503"/>
          </w:tcPr>
          <w:p>
            <w:pPr>
              <w:spacing w:after="0"/>
              <w:jc w:val="right"/>
            </w:pPr>
            <w:r>
              <w:rPr>
                <w:sz w:val="16"/>
              </w:rPr>
              <w:t>$87,557</w:t>
            </w:r>
          </w:p>
        </w:tc>
        <w:tc>
          <w:tcPr>
            <w:tcW w:type="dxa" w:w="1215"/>
          </w:tcPr>
          <w:p>
            <w:pPr>
              <w:spacing w:after="0"/>
              <w:jc w:val="right"/>
            </w:pPr>
            <w:r>
              <w:rPr>
                <w:sz w:val="16"/>
              </w:rPr>
              <w:t>$1,016,616</w:t>
            </w:r>
          </w:p>
        </w:tc>
        <w:tc>
          <w:tcPr>
            <w:tcW w:type="dxa" w:w="1599"/>
          </w:tcPr>
          <w:p>
            <w:pPr>
              <w:spacing w:after="0"/>
              <w:jc w:val="right"/>
            </w:pPr>
            <w:r>
              <w:rPr>
                <w:sz w:val="16"/>
              </w:rPr>
              <w:t>0</w:t>
            </w:r>
          </w:p>
        </w:tc>
        <w:tc>
          <w:tcPr>
            <w:tcW w:type="dxa" w:w="305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215"/>
          </w:tcPr>
          <w:p>
            <w:pPr>
              <w:spacing w:after="0"/>
              <w:jc w:val="right"/>
            </w:pPr>
            <w:r>
              <w:rPr>
                <w:sz w:val="16"/>
              </w:rPr>
              <w:t>$622,547</w:t>
            </w:r>
          </w:p>
        </w:tc>
        <w:tc>
          <w:tcPr>
            <w:tcW w:type="dxa" w:w="1126"/>
          </w:tcPr>
          <w:p>
            <w:pPr>
              <w:spacing w:after="0"/>
              <w:jc w:val="right"/>
            </w:pPr>
            <w:r>
              <w:rPr>
                <w:sz w:val="16"/>
              </w:rPr>
              <w:t>$229</w:t>
            </w:r>
          </w:p>
        </w:tc>
        <w:tc>
          <w:tcPr>
            <w:tcW w:type="dxa" w:w="1503"/>
          </w:tcPr>
          <w:p>
            <w:pPr>
              <w:spacing w:after="0"/>
              <w:jc w:val="right"/>
            </w:pPr>
            <w:r>
              <w:rPr>
                <w:sz w:val="16"/>
              </w:rPr>
              <w:t>$366,358</w:t>
            </w:r>
          </w:p>
        </w:tc>
        <w:tc>
          <w:tcPr>
            <w:tcW w:type="dxa" w:w="1215"/>
          </w:tcPr>
          <w:p>
            <w:pPr>
              <w:spacing w:after="0"/>
              <w:jc w:val="right"/>
            </w:pPr>
            <w:r>
              <w:rPr>
                <w:sz w:val="16"/>
              </w:rPr>
              <w:t>$989,134</w:t>
            </w:r>
          </w:p>
        </w:tc>
        <w:tc>
          <w:tcPr>
            <w:tcW w:type="dxa" w:w="1599"/>
          </w:tcPr>
          <w:p>
            <w:pPr>
              <w:spacing w:after="0"/>
              <w:jc w:val="right"/>
            </w:pPr>
            <w:r>
              <w:rPr>
                <w:sz w:val="16"/>
              </w:rPr>
              <w:t>62</w:t>
            </w:r>
          </w:p>
        </w:tc>
        <w:tc>
          <w:tcPr>
            <w:tcW w:type="dxa" w:w="3059"/>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215"/>
          </w:tcPr>
          <w:p>
            <w:pPr>
              <w:spacing w:after="0"/>
              <w:jc w:val="right"/>
            </w:pPr>
            <w:r>
              <w:rPr>
                <w:sz w:val="16"/>
              </w:rPr>
              <w:t>$92</w:t>
            </w:r>
          </w:p>
        </w:tc>
        <w:tc>
          <w:tcPr>
            <w:tcW w:type="dxa" w:w="1126"/>
          </w:tcPr>
          <w:p>
            <w:pPr>
              <w:spacing w:after="0"/>
              <w:jc w:val="right"/>
            </w:pPr>
            <w:r>
              <w:rPr>
                <w:sz w:val="16"/>
              </w:rPr>
              <w:t>$60</w:t>
            </w:r>
          </w:p>
        </w:tc>
        <w:tc>
          <w:tcPr>
            <w:tcW w:type="dxa" w:w="1503"/>
          </w:tcPr>
          <w:p>
            <w:pPr>
              <w:spacing w:after="0"/>
              <w:jc w:val="right"/>
            </w:pPr>
            <w:r>
              <w:rPr>
                <w:sz w:val="16"/>
              </w:rPr>
              <w:t>$878,639</w:t>
            </w:r>
          </w:p>
        </w:tc>
        <w:tc>
          <w:tcPr>
            <w:tcW w:type="dxa" w:w="1215"/>
          </w:tcPr>
          <w:p>
            <w:pPr>
              <w:spacing w:after="0"/>
              <w:jc w:val="right"/>
            </w:pPr>
            <w:r>
              <w:rPr>
                <w:sz w:val="16"/>
              </w:rPr>
              <w:t>$878,791</w:t>
            </w:r>
          </w:p>
        </w:tc>
        <w:tc>
          <w:tcPr>
            <w:tcW w:type="dxa" w:w="1599"/>
          </w:tcPr>
          <w:p>
            <w:pPr>
              <w:spacing w:after="0"/>
              <w:jc w:val="right"/>
            </w:pPr>
            <w:r>
              <w:rPr>
                <w:sz w:val="16"/>
              </w:rPr>
              <w:t>6</w:t>
            </w:r>
          </w:p>
        </w:tc>
        <w:tc>
          <w:tcPr>
            <w:tcW w:type="dxa" w:w="3059"/>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215"/>
          </w:tcPr>
          <w:p>
            <w:pPr>
              <w:spacing w:after="0"/>
              <w:jc w:val="right"/>
            </w:pPr>
            <w:r>
              <w:rPr>
                <w:sz w:val="16"/>
              </w:rPr>
              <w:t>$68,163</w:t>
            </w:r>
          </w:p>
        </w:tc>
        <w:tc>
          <w:tcPr>
            <w:tcW w:type="dxa" w:w="1126"/>
          </w:tcPr>
          <w:p>
            <w:pPr>
              <w:spacing w:after="0"/>
              <w:jc w:val="right"/>
            </w:pPr>
            <w:r>
              <w:rPr>
                <w:sz w:val="16"/>
              </w:rPr>
              <w:t>n/a</w:t>
            </w:r>
          </w:p>
        </w:tc>
        <w:tc>
          <w:tcPr>
            <w:tcW w:type="dxa" w:w="1503"/>
          </w:tcPr>
          <w:p>
            <w:pPr>
              <w:spacing w:after="0"/>
              <w:jc w:val="right"/>
            </w:pPr>
            <w:r>
              <w:rPr>
                <w:sz w:val="16"/>
              </w:rPr>
              <w:t>$587,143</w:t>
            </w:r>
          </w:p>
        </w:tc>
        <w:tc>
          <w:tcPr>
            <w:tcW w:type="dxa" w:w="1215"/>
          </w:tcPr>
          <w:p>
            <w:pPr>
              <w:spacing w:after="0"/>
              <w:jc w:val="right"/>
            </w:pPr>
            <w:r>
              <w:rPr>
                <w:sz w:val="16"/>
              </w:rPr>
              <w:t>$655,306</w:t>
            </w:r>
          </w:p>
        </w:tc>
        <w:tc>
          <w:tcPr>
            <w:tcW w:type="dxa" w:w="1599"/>
          </w:tcPr>
          <w:p>
            <w:pPr>
              <w:spacing w:after="0"/>
              <w:jc w:val="right"/>
            </w:pPr>
            <w:r>
              <w:rPr>
                <w:sz w:val="16"/>
              </w:rPr>
              <w:t>3</w:t>
            </w:r>
          </w:p>
        </w:tc>
        <w:tc>
          <w:tcPr>
            <w:tcW w:type="dxa" w:w="3059"/>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336"/>
          </w:tcPr>
          <w:p>
            <w:pPr>
              <w:spacing w:after="0"/>
              <w:jc w:val="left"/>
            </w:pPr>
            <w:r>
              <w:rPr>
                <w:sz w:val="16"/>
              </w:rPr>
              <w:t>Relatively High</w:t>
            </w:r>
          </w:p>
        </w:tc>
        <w:tc>
          <w:tcPr>
            <w:tcW w:type="dxa" w:w="1336"/>
          </w:tcPr>
          <w:p>
            <w:pPr>
              <w:spacing w:after="0"/>
              <w:jc w:val="left"/>
            </w:pPr>
            <w:r>
              <w:rPr>
                <w:sz w:val="16"/>
              </w:rPr>
              <w:t>Relatively High</w:t>
            </w:r>
          </w:p>
        </w:tc>
        <w:tc>
          <w:tcPr>
            <w:tcW w:type="dxa" w:w="1215"/>
          </w:tcPr>
          <w:p>
            <w:pPr>
              <w:spacing w:after="0"/>
              <w:jc w:val="right"/>
            </w:pPr>
            <w:r>
              <w:rPr>
                <w:sz w:val="16"/>
              </w:rPr>
              <w:t>$132,156</w:t>
            </w:r>
          </w:p>
        </w:tc>
        <w:tc>
          <w:tcPr>
            <w:tcW w:type="dxa" w:w="1126"/>
          </w:tcPr>
          <w:p>
            <w:pPr>
              <w:spacing w:after="0"/>
              <w:jc w:val="right"/>
            </w:pPr>
            <w:r>
              <w:rPr>
                <w:sz w:val="16"/>
              </w:rPr>
              <w:t>$39</w:t>
            </w:r>
          </w:p>
        </w:tc>
        <w:tc>
          <w:tcPr>
            <w:tcW w:type="dxa" w:w="1503"/>
          </w:tcPr>
          <w:p>
            <w:pPr>
              <w:spacing w:after="0"/>
              <w:jc w:val="right"/>
            </w:pPr>
            <w:r>
              <w:rPr>
                <w:sz w:val="16"/>
              </w:rPr>
              <w:t>$452,596</w:t>
            </w:r>
          </w:p>
        </w:tc>
        <w:tc>
          <w:tcPr>
            <w:tcW w:type="dxa" w:w="1215"/>
          </w:tcPr>
          <w:p>
            <w:pPr>
              <w:spacing w:after="0"/>
              <w:jc w:val="right"/>
            </w:pPr>
            <w:r>
              <w:rPr>
                <w:sz w:val="16"/>
              </w:rPr>
              <w:t>$584,791</w:t>
            </w:r>
          </w:p>
        </w:tc>
        <w:tc>
          <w:tcPr>
            <w:tcW w:type="dxa" w:w="1599"/>
          </w:tcPr>
          <w:p>
            <w:pPr>
              <w:spacing w:after="0"/>
              <w:jc w:val="right"/>
            </w:pPr>
            <w:r>
              <w:rPr>
                <w:sz w:val="16"/>
              </w:rPr>
              <w:t>3</w:t>
            </w:r>
          </w:p>
        </w:tc>
        <w:tc>
          <w:tcPr>
            <w:tcW w:type="dxa" w:w="3059"/>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215"/>
          </w:tcPr>
          <w:p>
            <w:pPr>
              <w:spacing w:after="0"/>
              <w:jc w:val="right"/>
            </w:pPr>
            <w:r>
              <w:rPr>
                <w:sz w:val="16"/>
              </w:rPr>
              <w:t>$5,309</w:t>
            </w:r>
          </w:p>
        </w:tc>
        <w:tc>
          <w:tcPr>
            <w:tcW w:type="dxa" w:w="1126"/>
          </w:tcPr>
          <w:p>
            <w:pPr>
              <w:spacing w:after="0"/>
              <w:jc w:val="right"/>
            </w:pPr>
            <w:r>
              <w:rPr>
                <w:sz w:val="16"/>
              </w:rPr>
              <w:t>$9,932</w:t>
            </w:r>
          </w:p>
        </w:tc>
        <w:tc>
          <w:tcPr>
            <w:tcW w:type="dxa" w:w="1503"/>
          </w:tcPr>
          <w:p>
            <w:pPr>
              <w:spacing w:after="0"/>
              <w:jc w:val="right"/>
            </w:pPr>
            <w:r>
              <w:rPr>
                <w:sz w:val="16"/>
              </w:rPr>
              <w:t>$524,818</w:t>
            </w:r>
          </w:p>
        </w:tc>
        <w:tc>
          <w:tcPr>
            <w:tcW w:type="dxa" w:w="1215"/>
          </w:tcPr>
          <w:p>
            <w:pPr>
              <w:spacing w:after="0"/>
              <w:jc w:val="right"/>
            </w:pPr>
            <w:r>
              <w:rPr>
                <w:sz w:val="16"/>
              </w:rPr>
              <w:t>$540,059</w:t>
            </w:r>
          </w:p>
        </w:tc>
        <w:tc>
          <w:tcPr>
            <w:tcW w:type="dxa" w:w="1599"/>
          </w:tcPr>
          <w:p>
            <w:pPr>
              <w:spacing w:after="0"/>
              <w:jc w:val="right"/>
            </w:pPr>
            <w:r>
              <w:rPr>
                <w:sz w:val="16"/>
              </w:rPr>
              <w:t>0</w:t>
            </w:r>
          </w:p>
        </w:tc>
        <w:tc>
          <w:tcPr>
            <w:tcW w:type="dxa" w:w="305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Strong Wind</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215"/>
          </w:tcPr>
          <w:p>
            <w:pPr>
              <w:spacing w:after="0"/>
              <w:jc w:val="right"/>
            </w:pPr>
            <w:r>
              <w:rPr>
                <w:sz w:val="16"/>
              </w:rPr>
              <w:t>$64,953</w:t>
            </w:r>
          </w:p>
        </w:tc>
        <w:tc>
          <w:tcPr>
            <w:tcW w:type="dxa" w:w="1126"/>
          </w:tcPr>
          <w:p>
            <w:pPr>
              <w:spacing w:after="0"/>
              <w:jc w:val="right"/>
            </w:pPr>
            <w:r>
              <w:rPr>
                <w:sz w:val="16"/>
              </w:rPr>
              <w:t>$10,410</w:t>
            </w:r>
          </w:p>
        </w:tc>
        <w:tc>
          <w:tcPr>
            <w:tcW w:type="dxa" w:w="1503"/>
          </w:tcPr>
          <w:p>
            <w:pPr>
              <w:spacing w:after="0"/>
              <w:jc w:val="right"/>
            </w:pPr>
            <w:r>
              <w:rPr>
                <w:sz w:val="16"/>
              </w:rPr>
              <w:t>$407,356</w:t>
            </w:r>
          </w:p>
        </w:tc>
        <w:tc>
          <w:tcPr>
            <w:tcW w:type="dxa" w:w="1215"/>
          </w:tcPr>
          <w:p>
            <w:pPr>
              <w:spacing w:after="0"/>
              <w:jc w:val="right"/>
            </w:pPr>
            <w:r>
              <w:rPr>
                <w:sz w:val="16"/>
              </w:rPr>
              <w:t>$482,719</w:t>
            </w:r>
          </w:p>
        </w:tc>
        <w:tc>
          <w:tcPr>
            <w:tcW w:type="dxa" w:w="1599"/>
          </w:tcPr>
          <w:p>
            <w:pPr>
              <w:spacing w:after="0"/>
              <w:jc w:val="right"/>
            </w:pPr>
            <w:r>
              <w:rPr>
                <w:sz w:val="16"/>
              </w:rPr>
              <w:t>187</w:t>
            </w:r>
          </w:p>
        </w:tc>
        <w:tc>
          <w:tcPr>
            <w:tcW w:type="dxa" w:w="3059"/>
          </w:tcPr>
          <w:p>
            <w:pPr>
              <w:spacing w:after="0"/>
              <w:jc w:val="left"/>
            </w:pPr>
            <w:r>
              <w:rPr>
                <w:sz w:val="16"/>
              </w:rPr>
              <w:t>Includes 4 High Wind and 1 Strong Wind records (NOAA non-thunderstorm wind types, outside NRI's Strong Wind definition).</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215"/>
          </w:tcPr>
          <w:p>
            <w:pPr>
              <w:spacing w:after="0"/>
              <w:jc w:val="right"/>
            </w:pPr>
            <w:r>
              <w:rPr>
                <w:sz w:val="16"/>
              </w:rPr>
              <w:t>$238,417</w:t>
            </w:r>
          </w:p>
        </w:tc>
        <w:tc>
          <w:tcPr>
            <w:tcW w:type="dxa" w:w="1126"/>
          </w:tcPr>
          <w:p>
            <w:pPr>
              <w:spacing w:after="0"/>
              <w:jc w:val="right"/>
            </w:pPr>
            <w:r>
              <w:rPr>
                <w:sz w:val="16"/>
              </w:rPr>
              <w:t>n/a</w:t>
            </w:r>
          </w:p>
        </w:tc>
        <w:tc>
          <w:tcPr>
            <w:tcW w:type="dxa" w:w="1503"/>
          </w:tcPr>
          <w:p>
            <w:pPr>
              <w:spacing w:after="0"/>
              <w:jc w:val="right"/>
            </w:pPr>
            <w:r>
              <w:rPr>
                <w:sz w:val="16"/>
              </w:rPr>
              <w:t>$18,325</w:t>
            </w:r>
          </w:p>
        </w:tc>
        <w:tc>
          <w:tcPr>
            <w:tcW w:type="dxa" w:w="1215"/>
          </w:tcPr>
          <w:p>
            <w:pPr>
              <w:spacing w:after="0"/>
              <w:jc w:val="right"/>
            </w:pPr>
            <w:r>
              <w:rPr>
                <w:sz w:val="16"/>
              </w:rPr>
              <w:t>$256,741</w:t>
            </w:r>
          </w:p>
        </w:tc>
        <w:tc>
          <w:tcPr>
            <w:tcW w:type="dxa" w:w="1599"/>
          </w:tcPr>
          <w:p>
            <w:pPr>
              <w:spacing w:after="0"/>
              <w:jc w:val="right"/>
            </w:pPr>
            <w:r>
              <w:rPr>
                <w:sz w:val="16"/>
              </w:rPr>
              <w:t>1</w:t>
            </w:r>
          </w:p>
        </w:tc>
        <w:tc>
          <w:tcPr>
            <w:tcW w:type="dxa" w:w="3059"/>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215"/>
          </w:tcPr>
          <w:p>
            <w:pPr>
              <w:spacing w:after="0"/>
              <w:jc w:val="right"/>
            </w:pPr>
            <w:r>
              <w:rPr>
                <w:sz w:val="16"/>
              </w:rPr>
              <w:t>$135,818</w:t>
            </w:r>
          </w:p>
        </w:tc>
        <w:tc>
          <w:tcPr>
            <w:tcW w:type="dxa" w:w="1126"/>
          </w:tcPr>
          <w:p>
            <w:pPr>
              <w:spacing w:after="0"/>
              <w:jc w:val="right"/>
            </w:pPr>
            <w:r>
              <w:rPr>
                <w:sz w:val="16"/>
              </w:rPr>
              <w:t>n/a</w:t>
            </w:r>
          </w:p>
        </w:tc>
        <w:tc>
          <w:tcPr>
            <w:tcW w:type="dxa" w:w="1503"/>
          </w:tcPr>
          <w:p>
            <w:pPr>
              <w:spacing w:after="0"/>
              <w:jc w:val="right"/>
            </w:pPr>
            <w:r>
              <w:rPr>
                <w:sz w:val="16"/>
              </w:rPr>
              <w:t>$26,041</w:t>
            </w:r>
          </w:p>
        </w:tc>
        <w:tc>
          <w:tcPr>
            <w:tcW w:type="dxa" w:w="1215"/>
          </w:tcPr>
          <w:p>
            <w:pPr>
              <w:spacing w:after="0"/>
              <w:jc w:val="right"/>
            </w:pPr>
            <w:r>
              <w:rPr>
                <w:sz w:val="16"/>
              </w:rPr>
              <w:t>$161,859</w:t>
            </w:r>
          </w:p>
        </w:tc>
        <w:tc>
          <w:tcPr>
            <w:tcW w:type="dxa" w:w="1599"/>
          </w:tcPr>
          <w:p>
            <w:pPr>
              <w:spacing w:after="0"/>
              <w:jc w:val="right"/>
            </w:pPr>
          </w:p>
        </w:tc>
        <w:tc>
          <w:tcPr>
            <w:tcW w:type="dxa" w:w="3059"/>
          </w:tcPr>
          <w:p>
            <w:pPr>
              <w:spacing w:after="0"/>
              <w:jc w:val="left"/>
            </w:pPr>
            <w:r>
              <w:rPr>
                <w:sz w:val="16"/>
              </w:rPr>
              <w:t>Storm Events does not record earthquakes.</w:t>
            </w:r>
          </w:p>
        </w:tc>
      </w:tr>
      <w:tr>
        <w:trPr>
          <w:cantSplit/>
        </w:trPr>
        <w:tc>
          <w:tcPr>
            <w:tcW w:type="dxa" w:w="686"/>
          </w:tcPr>
          <w:p>
            <w:pPr>
              <w:spacing w:after="0"/>
              <w:jc w:val="right"/>
            </w:pPr>
            <w:r>
              <w:rPr>
                <w:sz w:val="16"/>
              </w:rPr>
              <w:t>13</w:t>
            </w:r>
          </w:p>
        </w:tc>
        <w:tc>
          <w:tcPr>
            <w:tcW w:type="dxa" w:w="1037"/>
          </w:tcPr>
          <w:p>
            <w:pPr>
              <w:spacing w:after="0"/>
              <w:jc w:val="left"/>
            </w:pPr>
            <w:r>
              <w:rPr>
                <w:sz w:val="16"/>
              </w:rPr>
              <w:t>Hail</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215"/>
          </w:tcPr>
          <w:p>
            <w:pPr>
              <w:spacing w:after="0"/>
              <w:jc w:val="right"/>
            </w:pPr>
            <w:r>
              <w:rPr>
                <w:sz w:val="16"/>
              </w:rPr>
              <w:t>$38,559</w:t>
            </w:r>
          </w:p>
        </w:tc>
        <w:tc>
          <w:tcPr>
            <w:tcW w:type="dxa" w:w="1126"/>
          </w:tcPr>
          <w:p>
            <w:pPr>
              <w:spacing w:after="0"/>
              <w:jc w:val="right"/>
            </w:pPr>
            <w:r>
              <w:rPr>
                <w:sz w:val="16"/>
              </w:rPr>
              <w:t>$3,419</w:t>
            </w:r>
          </w:p>
        </w:tc>
        <w:tc>
          <w:tcPr>
            <w:tcW w:type="dxa" w:w="1503"/>
          </w:tcPr>
          <w:p>
            <w:pPr>
              <w:spacing w:after="0"/>
              <w:jc w:val="right"/>
            </w:pPr>
            <w:r>
              <w:rPr>
                <w:sz w:val="16"/>
              </w:rPr>
              <w:t>$37,173</w:t>
            </w:r>
          </w:p>
        </w:tc>
        <w:tc>
          <w:tcPr>
            <w:tcW w:type="dxa" w:w="1215"/>
          </w:tcPr>
          <w:p>
            <w:pPr>
              <w:spacing w:after="0"/>
              <w:jc w:val="right"/>
            </w:pPr>
            <w:r>
              <w:rPr>
                <w:sz w:val="16"/>
              </w:rPr>
              <w:t>$79,151</w:t>
            </w:r>
          </w:p>
        </w:tc>
        <w:tc>
          <w:tcPr>
            <w:tcW w:type="dxa" w:w="1599"/>
          </w:tcPr>
          <w:p>
            <w:pPr>
              <w:spacing w:after="0"/>
              <w:jc w:val="right"/>
            </w:pPr>
            <w:r>
              <w:rPr>
                <w:sz w:val="16"/>
              </w:rPr>
              <w:t>73</w:t>
            </w:r>
          </w:p>
        </w:tc>
        <w:tc>
          <w:tcPr>
            <w:tcW w:type="dxa" w:w="3059"/>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$14,492</w:t>
            </w:r>
          </w:p>
        </w:tc>
        <w:tc>
          <w:tcPr>
            <w:tcW w:type="dxa" w:w="1503"/>
          </w:tcPr>
          <w:p>
            <w:pPr>
              <w:spacing w:after="0"/>
              <w:jc w:val="right"/>
            </w:pPr>
            <w:r>
              <w:rPr>
                <w:sz w:val="16"/>
              </w:rPr>
              <w:t>n/a</w:t>
            </w:r>
          </w:p>
        </w:tc>
        <w:tc>
          <w:tcPr>
            <w:tcW w:type="dxa" w:w="1215"/>
          </w:tcPr>
          <w:p>
            <w:pPr>
              <w:spacing w:after="0"/>
              <w:jc w:val="right"/>
            </w:pPr>
            <w:r>
              <w:rPr>
                <w:sz w:val="16"/>
              </w:rPr>
              <w:t>$14,492</w:t>
            </w:r>
          </w:p>
        </w:tc>
        <w:tc>
          <w:tcPr>
            <w:tcW w:type="dxa" w:w="1599"/>
          </w:tcPr>
          <w:p>
            <w:pPr>
              <w:spacing w:after="0"/>
              <w:jc w:val="right"/>
            </w:pPr>
            <w:r>
              <w:rPr>
                <w:sz w:val="16"/>
              </w:rPr>
              <w:t>5</w:t>
            </w:r>
          </w:p>
        </w:tc>
        <w:tc>
          <w:tcPr>
            <w:tcW w:type="dxa" w:w="3059"/>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215"/>
          </w:tcPr>
          <w:p>
            <w:pPr>
              <w:spacing w:after="0"/>
              <w:jc w:val="right"/>
            </w:pPr>
            <w:r>
              <w:rPr>
                <w:sz w:val="16"/>
              </w:rPr>
              <w:t>$259</w:t>
            </w:r>
          </w:p>
        </w:tc>
        <w:tc>
          <w:tcPr>
            <w:tcW w:type="dxa" w:w="1126"/>
          </w:tcPr>
          <w:p>
            <w:pPr>
              <w:spacing w:after="0"/>
              <w:jc w:val="right"/>
            </w:pPr>
            <w:r>
              <w:rPr>
                <w:sz w:val="16"/>
              </w:rPr>
              <w:t>n/a</w:t>
            </w:r>
          </w:p>
        </w:tc>
        <w:tc>
          <w:tcPr>
            <w:tcW w:type="dxa" w:w="1503"/>
          </w:tcPr>
          <w:p>
            <w:pPr>
              <w:spacing w:after="0"/>
              <w:jc w:val="right"/>
            </w:pPr>
            <w:r>
              <w:rPr>
                <w:sz w:val="16"/>
              </w:rPr>
              <w:t>$1</w:t>
            </w:r>
          </w:p>
        </w:tc>
        <w:tc>
          <w:tcPr>
            <w:tcW w:type="dxa" w:w="1215"/>
          </w:tcPr>
          <w:p>
            <w:pPr>
              <w:spacing w:after="0"/>
              <w:jc w:val="right"/>
            </w:pPr>
            <w:r>
              <w:rPr>
                <w:sz w:val="16"/>
              </w:rPr>
              <w:t>$260</w:t>
            </w:r>
          </w:p>
        </w:tc>
        <w:tc>
          <w:tcPr>
            <w:tcW w:type="dxa" w:w="1599"/>
          </w:tcPr>
          <w:p>
            <w:pPr>
              <w:spacing w:after="0"/>
              <w:jc w:val="right"/>
            </w:pPr>
            <w:r>
              <w:rPr>
                <w:sz w:val="16"/>
              </w:rPr>
              <w:t>0</w:t>
            </w:r>
          </w:p>
        </w:tc>
        <w:tc>
          <w:tcPr>
            <w:tcW w:type="dxa" w:w="3059"/>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336"/>
          </w:tcPr>
          <w:p>
            <w:pPr>
              <w:spacing w:after="0"/>
              <w:jc w:val="left"/>
            </w:pPr>
            <w:r>
              <w:rPr>
                <w:sz w:val="16"/>
              </w:rPr>
              <w:t>Insufficient Data</w:t>
            </w:r>
          </w:p>
        </w:tc>
        <w:tc>
          <w:tcPr>
            <w:tcW w:type="dxa" w:w="1336"/>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03"/>
          </w:tcPr>
          <w:p>
            <w:pPr>
              <w:spacing w:after="0"/>
              <w:jc w:val="right"/>
            </w:pPr>
            <w:r>
              <w:rPr>
                <w:sz w:val="16"/>
              </w:rPr>
              <w:t>n/a</w:t>
            </w:r>
          </w:p>
        </w:tc>
        <w:tc>
          <w:tcPr>
            <w:tcW w:type="dxa" w:w="1215"/>
          </w:tcPr>
          <w:p>
            <w:pPr>
              <w:spacing w:after="0"/>
              <w:jc w:val="right"/>
            </w:pPr>
            <w:r>
              <w:rPr>
                <w:sz w:val="16"/>
              </w:rPr>
              <w:t>n/a</w:t>
            </w:r>
          </w:p>
        </w:tc>
        <w:tc>
          <w:tcPr>
            <w:tcW w:type="dxa" w:w="1599"/>
          </w:tcPr>
          <w:p>
            <w:pPr>
              <w:spacing w:after="0"/>
              <w:jc w:val="right"/>
            </w:pPr>
            <w:r>
              <w:rPr>
                <w:sz w:val="16"/>
              </w:rPr>
              <w:t>0</w:t>
            </w:r>
          </w:p>
        </w:tc>
        <w:tc>
          <w:tcPr>
            <w:tcW w:type="dxa" w:w="30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9707.03 (Very Low, 35.9); tract 9705.01 (Very Low, 33.6); tract 9711.03 (Very Low, 33.1)</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9710.03 (Very High, 100.0); tract 9706.06 (Very High, 100.0); tract 9709.04 (Very High, 99.9)</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9710.03 (Very Low, 80.0); tract 9709.03 (Very Low, 76.9); tract 9709.04 (Very Low, 76.7)</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9708.06 (Relatively Moderate, 56.8); tract 9709.04 (Relatively Moderate, 55.2); tract 9707.03 (Relatively Low, 51.3)</w:t>
            </w:r>
          </w:p>
        </w:tc>
      </w:tr>
      <w:tr>
        <w:trPr>
          <w:cantSplit/>
        </w:trPr>
        <w:tc>
          <w:tcPr>
            <w:tcW w:type="dxa" w:w="3545"/>
          </w:tcPr>
          <w:p>
            <w:pPr>
              <w:spacing w:after="0"/>
              <w:jc w:val="left"/>
            </w:pPr>
            <w:r>
              <w:rPr>
                <w:sz w:val="16"/>
              </w:rPr>
              <w:t>Tsunami</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9703.01 (Relatively Moderate, 95.9); tract 9701.02 (Relatively Moderate, 95.6); tract 9701.03 (Relatively Moderate, 95.3)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9707.03 is Census Tract 9707.03).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933"/>
        <w:gridCol w:w="1819"/>
        <w:gridCol w:w="2065"/>
        <w:gridCol w:w="1472"/>
        <w:gridCol w:w="1653"/>
        <w:gridCol w:w="1822"/>
        <w:gridCol w:w="1542"/>
      </w:tblGrid>
      <w:tr>
        <w:trPr>
          <w:cantSplit/>
          <w:tblHeader/>
        </w:trPr>
        <w:tc>
          <w:tcPr>
            <w:tcW w:type="dxa" w:w="1806"/>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5"/>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22"/>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806"/>
          </w:tcPr>
          <w:p>
            <w:pPr>
              <w:spacing w:after="0"/>
              <w:jc w:val="left"/>
            </w:pPr>
            <w:r>
              <w:rPr>
                <w:sz w:val="16"/>
              </w:rPr>
              <w:t>Coastal Flood, Storm Surge/Tide</w:t>
            </w:r>
          </w:p>
        </w:tc>
        <w:tc>
          <w:tcPr>
            <w:tcW w:type="dxa" w:w="1933"/>
          </w:tcPr>
          <w:p>
            <w:pPr>
              <w:spacing w:after="0"/>
              <w:jc w:val="left"/>
            </w:pPr>
            <w:r>
              <w:rPr>
                <w:sz w:val="16"/>
              </w:rPr>
              <w:t>none in data (flood depth: FIRM)</w:t>
            </w:r>
          </w:p>
        </w:tc>
        <w:tc>
          <w:tcPr>
            <w:tcW w:type="dxa" w:w="1819"/>
          </w:tcPr>
          <w:p>
            <w:pPr>
              <w:spacing w:after="0"/>
              <w:jc w:val="right"/>
            </w:pPr>
            <w:r>
              <w:rPr>
                <w:sz w:val="16"/>
              </w:rPr>
              <w:t>2 records, 2021 to 2023 (2 zone-level)</w:t>
            </w:r>
          </w:p>
        </w:tc>
        <w:tc>
          <w:tcPr>
            <w:tcW w:type="dxa" w:w="2065"/>
          </w:tcPr>
          <w:p>
            <w:pPr>
              <w:spacing w:after="0"/>
              <w:jc w:val="left"/>
            </w:pPr>
          </w:p>
        </w:tc>
        <w:tc>
          <w:tcPr>
            <w:tcW w:type="dxa" w:w="1472"/>
          </w:tcPr>
          <w:p>
            <w:pPr>
              <w:spacing w:after="0"/>
              <w:jc w:val="left"/>
            </w:pPr>
            <w:r>
              <w:rPr>
                <w:sz w:val="16"/>
              </w:rPr>
              <w:t>No damage reported in 2 records.</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r>
              <w:rPr>
                <w:sz w:val="16"/>
              </w:rPr>
              <w:t>Flood depth: see the FEMA Flood Insurance Rate Map.</w:t>
            </w:r>
          </w:p>
        </w:tc>
      </w:tr>
      <w:tr>
        <w:trPr>
          <w:cantSplit/>
        </w:trPr>
        <w:tc>
          <w:tcPr>
            <w:tcW w:type="dxa" w:w="1806"/>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5 records, 2025 to 2026 (5 zone-level)</w:t>
            </w:r>
          </w:p>
        </w:tc>
        <w:tc>
          <w:tcPr>
            <w:tcW w:type="dxa" w:w="2065"/>
          </w:tcPr>
          <w:p>
            <w:pPr>
              <w:spacing w:after="0"/>
              <w:jc w:val="left"/>
            </w:pPr>
            <w:r>
              <w:rPr>
                <w:sz w:val="16"/>
              </w:rPr>
              <w:t>11 days to 91 days (median 51 days); 2 with a recorded value</w:t>
            </w:r>
          </w:p>
        </w:tc>
        <w:tc>
          <w:tcPr>
            <w:tcW w:type="dxa" w:w="1472"/>
          </w:tcPr>
          <w:p>
            <w:pPr>
              <w:spacing w:after="0"/>
              <w:jc w:val="left"/>
            </w:pPr>
            <w:r>
              <w:rPr>
                <w:sz w:val="16"/>
              </w:rPr>
              <w:t>91 days (about 3.0 months), 2026-03-31 to 2026-06-29, a run of 4 consecutive Storm Events drought records, zone-level</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88 records, 1978 to 2024</w:t>
            </w:r>
          </w:p>
        </w:tc>
        <w:tc>
          <w:tcPr>
            <w:tcW w:type="dxa" w:w="2065"/>
          </w:tcPr>
          <w:p>
            <w:pPr>
              <w:spacing w:after="0"/>
              <w:jc w:val="left"/>
            </w:pPr>
            <w:r>
              <w:rPr>
                <w:sz w:val="16"/>
              </w:rPr>
              <w:t>0.75 in to 2 in (median 0.88 in); 88 with a recorded value</w:t>
            </w:r>
          </w:p>
        </w:tc>
        <w:tc>
          <w:tcPr>
            <w:tcW w:type="dxa" w:w="1472"/>
          </w:tcPr>
          <w:p>
            <w:pPr>
              <w:spacing w:after="0"/>
              <w:jc w:val="left"/>
            </w:pPr>
            <w:r>
              <w:rPr>
                <w:sz w:val="16"/>
              </w:rPr>
              <w:t>2 in hail, 2024-05-15</w:t>
            </w:r>
          </w:p>
        </w:tc>
        <w:tc>
          <w:tcPr>
            <w:tcW w:type="dxa" w:w="1653"/>
          </w:tcPr>
          <w:p>
            <w:pPr>
              <w:spacing w:after="0"/>
              <w:jc w:val="left"/>
            </w:pPr>
          </w:p>
        </w:tc>
        <w:tc>
          <w:tcPr>
            <w:tcW w:type="dxa" w:w="1822"/>
          </w:tcPr>
          <w:p>
            <w:pPr>
              <w:spacing w:after="0"/>
              <w:jc w:val="left"/>
            </w:pPr>
            <w:r>
              <w:rPr>
                <w:sz w:val="16"/>
              </w:rPr>
              <w:t>Event records naming jurisdictions in the plan: Newport town (12 records), Beaufort town (6 records), Cape Carteret town (4 records), Bogue town (2 records), Atlantic Beach town (1 record), Morehead City town (1 record), Peletier town (1 record).</w:t>
            </w:r>
          </w:p>
        </w:tc>
        <w:tc>
          <w:tcPr>
            <w:tcW w:type="dxa" w:w="1542"/>
          </w:tcPr>
          <w:p>
            <w:pPr>
              <w:spacing w:after="0"/>
              <w:jc w:val="left"/>
            </w:pPr>
          </w:p>
        </w:tc>
      </w:tr>
      <w:tr>
        <w:trPr>
          <w:cantSplit/>
        </w:trPr>
        <w:tc>
          <w:tcPr>
            <w:tcW w:type="dxa" w:w="1806"/>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6 records, 2020 to 2025 (6 zone-level)</w:t>
            </w:r>
          </w:p>
        </w:tc>
        <w:tc>
          <w:tcPr>
            <w:tcW w:type="dxa" w:w="2065"/>
          </w:tcPr>
          <w:p>
            <w:pPr>
              <w:spacing w:after="0"/>
              <w:jc w:val="left"/>
            </w:pPr>
            <w:r>
              <w:rPr>
                <w:sz w:val="16"/>
              </w:rPr>
              <w:t>1 day to 3 days (median 2 days); 5 with a recorded value</w:t>
            </w:r>
          </w:p>
        </w:tc>
        <w:tc>
          <w:tcPr>
            <w:tcW w:type="dxa" w:w="1472"/>
          </w:tcPr>
          <w:p>
            <w:pPr>
              <w:spacing w:after="0"/>
              <w:jc w:val="left"/>
            </w:pPr>
            <w:r>
              <w:rPr>
                <w:sz w:val="16"/>
              </w:rPr>
              <w:t>3 consecutive days, 2025-07-26 to 2025-07-28, zone-level</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6 records, 2019 to 2024 (6 zone-level)</w:t>
            </w:r>
          </w:p>
        </w:tc>
        <w:tc>
          <w:tcPr>
            <w:tcW w:type="dxa" w:w="2065"/>
          </w:tcPr>
          <w:p>
            <w:pPr>
              <w:spacing w:after="0"/>
              <w:jc w:val="left"/>
            </w:pPr>
          </w:p>
        </w:tc>
        <w:tc>
          <w:tcPr>
            <w:tcW w:type="dxa" w:w="1472"/>
          </w:tcPr>
          <w:p>
            <w:pPr>
              <w:spacing w:after="0"/>
              <w:jc w:val="left"/>
            </w:pPr>
            <w:r>
              <w:rPr>
                <w:sz w:val="16"/>
              </w:rPr>
              <w:t>Strongest recorded: Hurricane record (NOAA event type 'Hurricane (Typhoon)'), 2019-09-06, category 2, $0 property; $0 crops (2019 dollars); NWS zone NCZ196</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1 record, 2022 (1 zone-level)</w:t>
            </w:r>
          </w:p>
        </w:tc>
        <w:tc>
          <w:tcPr>
            <w:tcW w:type="dxa" w:w="2065"/>
          </w:tcPr>
          <w:p>
            <w:pPr>
              <w:spacing w:after="0"/>
              <w:jc w:val="left"/>
            </w:pPr>
          </w:p>
        </w:tc>
        <w:tc>
          <w:tcPr>
            <w:tcW w:type="dxa" w:w="1472"/>
          </w:tcPr>
          <w:p>
            <w:pPr>
              <w:spacing w:after="0"/>
              <w:jc w:val="left"/>
            </w:pPr>
            <w:r>
              <w:rPr>
                <w:sz w:val="16"/>
              </w:rPr>
              <w:t>No damage reported in 1 record.</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68 records, 1996 to 2024</w:t>
            </w:r>
          </w:p>
        </w:tc>
        <w:tc>
          <w:tcPr>
            <w:tcW w:type="dxa" w:w="2065"/>
          </w:tcPr>
          <w:p>
            <w:pPr>
              <w:spacing w:after="0"/>
              <w:jc w:val="left"/>
            </w:pPr>
          </w:p>
        </w:tc>
        <w:tc>
          <w:tcPr>
            <w:tcW w:type="dxa" w:w="1472"/>
          </w:tcPr>
          <w:p>
            <w:pPr>
              <w:spacing w:after="0"/>
              <w:jc w:val="left"/>
            </w:pPr>
            <w:r>
              <w:rPr>
                <w:sz w:val="16"/>
              </w:rPr>
              <w:t>Flash Flood, 2010-09-30, $10,000 property; $0 crops (2010 dollars)</w:t>
            </w:r>
          </w:p>
        </w:tc>
        <w:tc>
          <w:tcPr>
            <w:tcW w:type="dxa" w:w="1653"/>
          </w:tcPr>
          <w:p>
            <w:pPr>
              <w:spacing w:after="0"/>
              <w:jc w:val="left"/>
            </w:pPr>
          </w:p>
        </w:tc>
        <w:tc>
          <w:tcPr>
            <w:tcW w:type="dxa" w:w="1822"/>
          </w:tcPr>
          <w:p>
            <w:pPr>
              <w:spacing w:after="0"/>
              <w:jc w:val="left"/>
            </w:pPr>
            <w:r>
              <w:rPr>
                <w:sz w:val="16"/>
              </w:rPr>
              <w:t>Event records naming jurisdictions in the plan: Cape Carteret town (9 records), Newport town (8 records), Atlantic Beach town (6 records), Morehead City town (6 records), Beaufort town (4 records), Peletier town (3 records), Bogue town (2 records), Emerald Isle town (1 record).</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3 records, 1998 to 2007</w:t>
            </w:r>
          </w:p>
        </w:tc>
        <w:tc>
          <w:tcPr>
            <w:tcW w:type="dxa" w:w="2065"/>
          </w:tcPr>
          <w:p>
            <w:pPr>
              <w:spacing w:after="0"/>
              <w:jc w:val="left"/>
            </w:pPr>
          </w:p>
        </w:tc>
        <w:tc>
          <w:tcPr>
            <w:tcW w:type="dxa" w:w="1472"/>
          </w:tcPr>
          <w:p>
            <w:pPr>
              <w:spacing w:after="0"/>
              <w:jc w:val="left"/>
            </w:pPr>
            <w:r>
              <w:rPr>
                <w:sz w:val="16"/>
              </w:rPr>
              <w:t>Lightning, 1998-05-23, damage not reported, 1 direct death</w:t>
            </w:r>
          </w:p>
        </w:tc>
        <w:tc>
          <w:tcPr>
            <w:tcW w:type="dxa" w:w="1653"/>
          </w:tcPr>
          <w:p>
            <w:pPr>
              <w:spacing w:after="0"/>
              <w:jc w:val="left"/>
            </w:pPr>
            <w:r>
              <w:rPr>
                <w:sz w:val="16"/>
              </w:rPr>
              <w:t>Lightning, 2007-06-09, $5,000 property; $0 crops (2007 dollars)</w:t>
            </w:r>
          </w:p>
        </w:tc>
        <w:tc>
          <w:tcPr>
            <w:tcW w:type="dxa" w:w="1822"/>
          </w:tcPr>
          <w:p>
            <w:pPr>
              <w:spacing w:after="0"/>
              <w:jc w:val="left"/>
            </w:pPr>
            <w:r>
              <w:rPr>
                <w:sz w:val="16"/>
              </w:rPr>
              <w:t>Event records naming jurisdictions in the plan: Atlantic Beach town (1 record), Newport town (1 record).</w:t>
            </w:r>
          </w:p>
        </w:tc>
        <w:tc>
          <w:tcPr>
            <w:tcW w:type="dxa" w:w="1542"/>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5 records, 2020 to 2024 (5 zone-level)</w:t>
            </w:r>
          </w:p>
        </w:tc>
        <w:tc>
          <w:tcPr>
            <w:tcW w:type="dxa" w:w="2065"/>
          </w:tcPr>
          <w:p>
            <w:pPr>
              <w:spacing w:after="0"/>
              <w:jc w:val="left"/>
            </w:pPr>
            <w:r>
              <w:rPr>
                <w:sz w:val="16"/>
              </w:rPr>
              <w:t>48 kt (55 mph) to 62 kt (71 mph) (median 54 kt (62 mph)); 5 with a recorded value</w:t>
            </w:r>
          </w:p>
        </w:tc>
        <w:tc>
          <w:tcPr>
            <w:tcW w:type="dxa" w:w="1472"/>
          </w:tcPr>
          <w:p>
            <w:pPr>
              <w:spacing w:after="0"/>
              <w:jc w:val="left"/>
            </w:pPr>
            <w:r>
              <w:rPr>
                <w:sz w:val="16"/>
              </w:rPr>
              <w:t>62 kt (71 mph) measured gust, High Wind, 2020-12-24; NWS zone NCZ196</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209 records, 1965 to 2026</w:t>
            </w:r>
          </w:p>
        </w:tc>
        <w:tc>
          <w:tcPr>
            <w:tcW w:type="dxa" w:w="2065"/>
          </w:tcPr>
          <w:p>
            <w:pPr>
              <w:spacing w:after="0"/>
              <w:jc w:val="left"/>
            </w:pPr>
            <w:r>
              <w:rPr>
                <w:sz w:val="16"/>
              </w:rPr>
              <w:t>50 kt (58 mph) to 91 kt (105 mph) (median 51 kt (59 mph)); 184 with a recorded value</w:t>
            </w:r>
          </w:p>
        </w:tc>
        <w:tc>
          <w:tcPr>
            <w:tcW w:type="dxa" w:w="1472"/>
          </w:tcPr>
          <w:p>
            <w:pPr>
              <w:spacing w:after="0"/>
              <w:jc w:val="left"/>
            </w:pPr>
            <w:r>
              <w:rPr>
                <w:sz w:val="16"/>
              </w:rPr>
              <w:t>91 kt (105 mph), measurement type not recorded, Thunderstorm Wind, 1996-01-12</w:t>
            </w:r>
          </w:p>
        </w:tc>
        <w:tc>
          <w:tcPr>
            <w:tcW w:type="dxa" w:w="1653"/>
          </w:tcPr>
          <w:p>
            <w:pPr>
              <w:spacing w:after="0"/>
              <w:jc w:val="left"/>
            </w:pPr>
            <w:r>
              <w:rPr>
                <w:sz w:val="16"/>
              </w:rPr>
              <w:t>Thunderstorm Wind, 1993-11-28, $500,000 property; crops not recorded (1993 dollars)</w:t>
            </w:r>
          </w:p>
        </w:tc>
        <w:tc>
          <w:tcPr>
            <w:tcW w:type="dxa" w:w="1822"/>
          </w:tcPr>
          <w:p>
            <w:pPr>
              <w:spacing w:after="0"/>
              <w:jc w:val="left"/>
            </w:pPr>
            <w:r>
              <w:rPr>
                <w:sz w:val="16"/>
              </w:rPr>
              <w:t>Event records naming jurisdictions in the plan: Beaufort town (19 records), Newport town (17 records), Morehead City town (14 records), Cape Carteret town (12 records), Atlantic Beach town (11 records), Bogue town (3 records), Peletier town (3 records), Emerald Isle town (2 records).</w:t>
            </w:r>
          </w:p>
        </w:tc>
        <w:tc>
          <w:tcPr>
            <w:tcW w:type="dxa" w:w="1542"/>
          </w:tcPr>
          <w:p>
            <w:pPr>
              <w:spacing w:after="0"/>
              <w:jc w:val="left"/>
            </w:pPr>
          </w:p>
        </w:tc>
      </w:tr>
      <w:tr>
        <w:trPr>
          <w:cantSplit/>
        </w:trPr>
        <w:tc>
          <w:tcPr>
            <w:tcW w:type="dxa" w:w="1806"/>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80 records, 1963 to 2024</w:t>
            </w:r>
          </w:p>
        </w:tc>
        <w:tc>
          <w:tcPr>
            <w:tcW w:type="dxa" w:w="2065"/>
          </w:tcPr>
          <w:p>
            <w:pPr>
              <w:spacing w:after="0"/>
              <w:jc w:val="left"/>
            </w:pPr>
            <w:r>
              <w:rPr>
                <w:sz w:val="16"/>
              </w:rPr>
              <w:t>F/EF0 to F/EF2 (median F/EF0); 80 with a recorded value</w:t>
            </w:r>
          </w:p>
        </w:tc>
        <w:tc>
          <w:tcPr>
            <w:tcW w:type="dxa" w:w="1472"/>
          </w:tcPr>
          <w:p>
            <w:pPr>
              <w:spacing w:after="0"/>
              <w:jc w:val="left"/>
            </w:pPr>
            <w:r>
              <w:rPr>
                <w:sz w:val="16"/>
              </w:rPr>
              <w:t>EF2 tornado, 2013-11-26, 0.36 mi within this county, 200 yd wide, $2,500,000 property; $0 crops (2013 dollars), 2 direct injuries</w:t>
            </w:r>
          </w:p>
        </w:tc>
        <w:tc>
          <w:tcPr>
            <w:tcW w:type="dxa" w:w="1653"/>
          </w:tcPr>
          <w:p>
            <w:pPr>
              <w:spacing w:after="0"/>
              <w:jc w:val="left"/>
            </w:pPr>
            <w:r>
              <w:rPr>
                <w:sz w:val="16"/>
              </w:rPr>
              <w:t>Tornado, 1993-09-27, $5,000,000 property; crops not recorded (1993 dollars)</w:t>
            </w:r>
          </w:p>
        </w:tc>
        <w:tc>
          <w:tcPr>
            <w:tcW w:type="dxa" w:w="1822"/>
          </w:tcPr>
          <w:p>
            <w:pPr>
              <w:spacing w:after="0"/>
              <w:jc w:val="left"/>
            </w:pPr>
            <w:r>
              <w:rPr>
                <w:sz w:val="16"/>
              </w:rPr>
              <w:t>Event records naming jurisdictions in the plan: Atlantic Beach town (7 records), Morehead City town (7 records), Cape Carteret town (6 records), Newport town (3 records), Beaufort town (2 records), Bogue town (2 records).</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Tsunami</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0</w:t>
            </w:r>
          </w:p>
        </w:tc>
        <w:tc>
          <w:tcPr>
            <w:tcW w:type="dxa" w:w="2065"/>
          </w:tcPr>
          <w:p>
            <w:pPr>
              <w:spacing w:after="0"/>
              <w:jc w:val="left"/>
            </w:pPr>
          </w:p>
        </w:tc>
        <w:tc>
          <w:tcPr>
            <w:tcW w:type="dxa" w:w="1472"/>
          </w:tcPr>
          <w:p>
            <w:pPr>
              <w:spacing w:after="0"/>
              <w:jc w:val="left"/>
            </w:pPr>
          </w:p>
        </w:tc>
        <w:tc>
          <w:tcPr>
            <w:tcW w:type="dxa" w:w="1653"/>
          </w:tcPr>
          <w:p>
            <w:pPr>
              <w:spacing w:after="0"/>
              <w:jc w:val="left"/>
            </w:pPr>
          </w:p>
        </w:tc>
        <w:tc>
          <w:tcPr>
            <w:tcW w:type="dxa" w:w="1822"/>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3 records, 2025 to 2026 (3 zone-level)</w:t>
            </w:r>
          </w:p>
        </w:tc>
        <w:tc>
          <w:tcPr>
            <w:tcW w:type="dxa" w:w="2065"/>
          </w:tcPr>
          <w:p>
            <w:pPr>
              <w:spacing w:after="0"/>
              <w:jc w:val="left"/>
            </w:pPr>
          </w:p>
        </w:tc>
        <w:tc>
          <w:tcPr>
            <w:tcW w:type="dxa" w:w="1472"/>
          </w:tcPr>
          <w:p>
            <w:pPr>
              <w:spacing w:after="0"/>
              <w:jc w:val="left"/>
            </w:pPr>
            <w:r>
              <w:rPr>
                <w:sz w:val="16"/>
              </w:rPr>
              <w:t>No damage reported in 3 records.</w:t>
            </w:r>
          </w:p>
        </w:tc>
        <w:tc>
          <w:tcPr>
            <w:tcW w:type="dxa" w:w="1653"/>
          </w:tcPr>
          <w:p>
            <w:pPr>
              <w:spacing w:after="0"/>
              <w:jc w:val="left"/>
            </w:pPr>
          </w:p>
        </w:tc>
        <w:tc>
          <w:tcPr>
            <w:tcW w:type="dxa" w:w="1822"/>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1623"/>
        <w:gridCol w:w="2017"/>
        <w:gridCol w:w="2413"/>
        <w:gridCol w:w="1715"/>
        <w:gridCol w:w="19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1623"/>
            <w:shd w:val="clear" w:color="auto" w:fill="E8E8E8"/>
          </w:tcPr>
          <w:p>
            <w:pPr>
              <w:spacing w:after="0"/>
              <w:jc w:val="left"/>
            </w:pPr>
            <w:r>
              <w:rPr>
                <w:b/>
                <w:sz w:val="16"/>
              </w:rPr>
              <w:t>Title</w:t>
            </w:r>
          </w:p>
        </w:tc>
        <w:tc>
          <w:tcPr>
            <w:tcW w:type="dxa" w:w="2017"/>
            <w:shd w:val="clear" w:color="auto" w:fill="E8E8E8"/>
          </w:tcPr>
          <w:p>
            <w:pPr>
              <w:spacing w:after="0"/>
              <w:jc w:val="left"/>
            </w:pPr>
            <w:r>
              <w:rPr>
                <w:b/>
                <w:sz w:val="16"/>
              </w:rPr>
              <w:t>Mapped hazard</w:t>
            </w:r>
          </w:p>
        </w:tc>
        <w:tc>
          <w:tcPr>
            <w:tcW w:type="dxa" w:w="2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5"/>
            <w:shd w:val="clear" w:color="auto" w:fill="E8E8E8"/>
          </w:tcPr>
          <w:p>
            <w:pPr>
              <w:spacing w:after="0"/>
              <w:jc w:val="left"/>
            </w:pPr>
            <w:r>
              <w:rPr>
                <w:b/>
                <w:sz w:val="16"/>
              </w:rPr>
              <w:t>Flags</w:t>
            </w:r>
          </w:p>
        </w:tc>
        <w:tc>
          <w:tcPr>
            <w:tcW w:type="dxa" w:w="194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87"/>
          </w:tcPr>
          <w:p>
            <w:pPr>
              <w:spacing w:after="0"/>
              <w:jc w:val="left"/>
            </w:pPr>
            <w:r>
              <w:rPr>
                <w:sz w:val="16"/>
              </w:rPr>
              <w:t>Emergency</w:t>
            </w:r>
          </w:p>
        </w:tc>
        <w:tc>
          <w:tcPr>
            <w:tcW w:type="dxa" w:w="1623"/>
          </w:tcPr>
          <w:p>
            <w:pPr>
              <w:spacing w:after="0"/>
              <w:jc w:val="left"/>
            </w:pPr>
            <w:r>
              <w:rPr>
                <w:sz w:val="16"/>
              </w:rPr>
              <w:t>Severe Winter Storm</w:t>
            </w:r>
          </w:p>
        </w:tc>
        <w:tc>
          <w:tcPr>
            <w:tcW w:type="dxa" w:w="2017"/>
          </w:tcPr>
          <w:p>
            <w:pPr>
              <w:spacing w:after="0"/>
              <w:jc w:val="left"/>
            </w:pPr>
            <w:r>
              <w:rPr>
                <w:sz w:val="16"/>
              </w:rPr>
              <w:t>Winter Weather</w:t>
            </w:r>
          </w:p>
        </w:tc>
        <w:tc>
          <w:tcPr>
            <w:tcW w:type="dxa" w:w="2413"/>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1945"/>
          </w:tcPr>
          <w:p>
            <w:pPr>
              <w:spacing w:after="0"/>
              <w:jc w:val="left"/>
            </w:pPr>
          </w:p>
        </w:tc>
      </w:tr>
      <w:tr>
        <w:trPr>
          <w:cantSplit/>
        </w:trPr>
        <w:tc>
          <w:tcPr>
            <w:tcW w:type="dxa" w:w="1037"/>
          </w:tcPr>
          <w:p>
            <w:pPr>
              <w:spacing w:after="0"/>
              <w:jc w:val="left"/>
            </w:pPr>
            <w:r>
              <w:rPr>
                <w:sz w:val="16"/>
              </w:rPr>
              <w:t>2024-10-19</w:t>
            </w:r>
          </w:p>
        </w:tc>
        <w:tc>
          <w:tcPr>
            <w:tcW w:type="dxa" w:w="1037"/>
          </w:tcPr>
          <w:p>
            <w:pPr>
              <w:spacing w:after="0"/>
              <w:jc w:val="left"/>
            </w:pPr>
            <w:r>
              <w:rPr>
                <w:sz w:val="16"/>
              </w:rPr>
              <w:t>2024-09-16</w:t>
            </w:r>
          </w:p>
        </w:tc>
        <w:tc>
          <w:tcPr>
            <w:tcW w:type="dxa" w:w="1037"/>
          </w:tcPr>
          <w:p>
            <w:pPr>
              <w:spacing w:after="0"/>
              <w:jc w:val="left"/>
            </w:pPr>
            <w:r>
              <w:rPr>
                <w:sz w:val="16"/>
              </w:rPr>
              <w:t>DR-4837-NC</w:t>
            </w:r>
          </w:p>
        </w:tc>
        <w:tc>
          <w:tcPr>
            <w:tcW w:type="dxa" w:w="1287"/>
          </w:tcPr>
          <w:p>
            <w:pPr>
              <w:spacing w:after="0"/>
              <w:jc w:val="left"/>
            </w:pPr>
            <w:r>
              <w:rPr>
                <w:sz w:val="16"/>
              </w:rPr>
              <w:t>Major disaster</w:t>
            </w:r>
          </w:p>
        </w:tc>
        <w:tc>
          <w:tcPr>
            <w:tcW w:type="dxa" w:w="1623"/>
          </w:tcPr>
          <w:p>
            <w:pPr>
              <w:spacing w:after="0"/>
              <w:jc w:val="left"/>
            </w:pPr>
            <w:r>
              <w:rPr>
                <w:sz w:val="16"/>
              </w:rPr>
              <w:t>Potential Tropical Cyclone Eight</w:t>
            </w:r>
          </w:p>
        </w:tc>
        <w:tc>
          <w:tcPr>
            <w:tcW w:type="dxa" w:w="2017"/>
          </w:tcPr>
          <w:p>
            <w:pPr>
              <w:spacing w:after="0"/>
              <w:jc w:val="left"/>
            </w:pPr>
            <w:r>
              <w:rPr>
                <w:sz w:val="16"/>
              </w:rPr>
              <w:t>Hurricane (primary); also designated: Inland Flooding</w:t>
            </w:r>
          </w:p>
        </w:tc>
        <w:tc>
          <w:tcPr>
            <w:tcW w:type="dxa" w:w="2413"/>
          </w:tcPr>
          <w:p>
            <w:pPr>
              <w:spacing w:after="0"/>
              <w:jc w:val="right"/>
            </w:pPr>
            <w:r>
              <w:rPr>
                <w:sz w:val="16"/>
              </w:rPr>
              <w:t>$174,589.68</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87"/>
          </w:tcPr>
          <w:p>
            <w:pPr>
              <w:spacing w:after="0"/>
              <w:jc w:val="left"/>
            </w:pPr>
            <w:r>
              <w:rPr>
                <w:sz w:val="16"/>
              </w:rPr>
              <w:t>Emergency</w:t>
            </w:r>
          </w:p>
        </w:tc>
        <w:tc>
          <w:tcPr>
            <w:tcW w:type="dxa" w:w="1623"/>
          </w:tcPr>
          <w:p>
            <w:pPr>
              <w:spacing w:after="0"/>
              <w:jc w:val="left"/>
            </w:pPr>
            <w:r>
              <w:rPr>
                <w:sz w:val="16"/>
              </w:rPr>
              <w:t>Hurricane Helene</w:t>
            </w:r>
          </w:p>
        </w:tc>
        <w:tc>
          <w:tcPr>
            <w:tcW w:type="dxa" w:w="2017"/>
          </w:tcPr>
          <w:p>
            <w:pPr>
              <w:spacing w:after="0"/>
              <w:jc w:val="left"/>
            </w:pPr>
            <w:r>
              <w:rPr>
                <w:sz w:val="16"/>
              </w:rPr>
              <w:t>Hurricane (primary); also designated: Inland Flooding, Landslide</w:t>
            </w:r>
          </w:p>
        </w:tc>
        <w:tc>
          <w:tcPr>
            <w:tcW w:type="dxa" w:w="2413"/>
          </w:tcPr>
          <w:p>
            <w:pPr>
              <w:spacing w:after="0"/>
              <w:jc w:val="right"/>
            </w:pPr>
            <w:r>
              <w:rPr>
                <w:sz w:val="16"/>
              </w:rPr>
              <w:t>no Public Assistance recorded</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287"/>
          </w:tcPr>
          <w:p>
            <w:pPr>
              <w:spacing w:after="0"/>
              <w:jc w:val="left"/>
            </w:pPr>
            <w:r>
              <w:rPr>
                <w:sz w:val="16"/>
              </w:rPr>
              <w:t>Emergency</w:t>
            </w:r>
          </w:p>
        </w:tc>
        <w:tc>
          <w:tcPr>
            <w:tcW w:type="dxa" w:w="1623"/>
          </w:tcPr>
          <w:p>
            <w:pPr>
              <w:spacing w:after="0"/>
              <w:jc w:val="left"/>
            </w:pPr>
            <w:r>
              <w:rPr>
                <w:sz w:val="16"/>
              </w:rPr>
              <w:t>Tropical Storm Debby</w:t>
            </w:r>
          </w:p>
        </w:tc>
        <w:tc>
          <w:tcPr>
            <w:tcW w:type="dxa" w:w="2017"/>
          </w:tcPr>
          <w:p>
            <w:pPr>
              <w:spacing w:after="0"/>
              <w:jc w:val="left"/>
            </w:pPr>
            <w:r>
              <w:rPr>
                <w:sz w:val="16"/>
              </w:rPr>
              <w:t>Hurricane</w:t>
            </w:r>
          </w:p>
        </w:tc>
        <w:tc>
          <w:tcPr>
            <w:tcW w:type="dxa" w:w="2413"/>
          </w:tcPr>
          <w:p>
            <w:pPr>
              <w:spacing w:after="0"/>
              <w:jc w:val="right"/>
            </w:pPr>
            <w:r>
              <w:rPr>
                <w:sz w:val="16"/>
              </w:rPr>
              <w:t>$27,353.93</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87"/>
          </w:tcPr>
          <w:p>
            <w:pPr>
              <w:spacing w:after="0"/>
              <w:jc w:val="left"/>
            </w:pPr>
            <w:r>
              <w:rPr>
                <w:sz w:val="16"/>
              </w:rPr>
              <w:t>Emergency</w:t>
            </w:r>
          </w:p>
        </w:tc>
        <w:tc>
          <w:tcPr>
            <w:tcW w:type="dxa" w:w="1623"/>
          </w:tcPr>
          <w:p>
            <w:pPr>
              <w:spacing w:after="0"/>
              <w:jc w:val="left"/>
            </w:pPr>
            <w:r>
              <w:rPr>
                <w:sz w:val="16"/>
              </w:rPr>
              <w:t>Hurricane Ian</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r>
              <w:rPr>
                <w:sz w:val="16"/>
              </w:rPr>
              <w:t>within last 5 years</w:t>
            </w:r>
          </w:p>
        </w:tc>
        <w:tc>
          <w:tcPr>
            <w:tcW w:type="dxa" w:w="1945"/>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287"/>
          </w:tcPr>
          <w:p>
            <w:pPr>
              <w:spacing w:after="0"/>
              <w:jc w:val="left"/>
            </w:pPr>
            <w:r>
              <w:rPr>
                <w:sz w:val="16"/>
              </w:rPr>
              <w:t>Major disaster</w:t>
            </w:r>
          </w:p>
        </w:tc>
        <w:tc>
          <w:tcPr>
            <w:tcW w:type="dxa" w:w="1623"/>
          </w:tcPr>
          <w:p>
            <w:pPr>
              <w:spacing w:after="0"/>
              <w:jc w:val="left"/>
            </w:pPr>
            <w:r>
              <w:rPr>
                <w:sz w:val="16"/>
              </w:rPr>
              <w:t>Hurricane Isaias</w:t>
            </w:r>
          </w:p>
        </w:tc>
        <w:tc>
          <w:tcPr>
            <w:tcW w:type="dxa" w:w="2017"/>
          </w:tcPr>
          <w:p>
            <w:pPr>
              <w:spacing w:after="0"/>
              <w:jc w:val="left"/>
            </w:pPr>
            <w:r>
              <w:rPr>
                <w:sz w:val="16"/>
              </w:rPr>
              <w:t>Hurricane</w:t>
            </w:r>
          </w:p>
        </w:tc>
        <w:tc>
          <w:tcPr>
            <w:tcW w:type="dxa" w:w="2413"/>
          </w:tcPr>
          <w:p>
            <w:pPr>
              <w:spacing w:after="0"/>
              <w:jc w:val="right"/>
            </w:pPr>
            <w:r>
              <w:rPr>
                <w:sz w:val="16"/>
              </w:rPr>
              <w:t>$115,607.84</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87"/>
          </w:tcPr>
          <w:p>
            <w:pPr>
              <w:spacing w:after="0"/>
              <w:jc w:val="left"/>
            </w:pPr>
            <w:r>
              <w:rPr>
                <w:sz w:val="16"/>
              </w:rPr>
              <w:t>Emergency</w:t>
            </w:r>
          </w:p>
        </w:tc>
        <w:tc>
          <w:tcPr>
            <w:tcW w:type="dxa" w:w="1623"/>
          </w:tcPr>
          <w:p>
            <w:pPr>
              <w:spacing w:after="0"/>
              <w:jc w:val="left"/>
            </w:pPr>
            <w:r>
              <w:rPr>
                <w:sz w:val="16"/>
              </w:rPr>
              <w:t>Hurricane Isaias</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87"/>
          </w:tcPr>
          <w:p>
            <w:pPr>
              <w:spacing w:after="0"/>
              <w:jc w:val="left"/>
            </w:pPr>
            <w:r>
              <w:rPr>
                <w:sz w:val="16"/>
              </w:rPr>
              <w:t>Major disaster</w:t>
            </w:r>
          </w:p>
        </w:tc>
        <w:tc>
          <w:tcPr>
            <w:tcW w:type="dxa" w:w="1623"/>
          </w:tcPr>
          <w:p>
            <w:pPr>
              <w:spacing w:after="0"/>
              <w:jc w:val="left"/>
            </w:pPr>
            <w:r>
              <w:rPr>
                <w:sz w:val="16"/>
              </w:rPr>
              <w:t>COVID-19 Pandemic</w:t>
            </w:r>
          </w:p>
        </w:tc>
        <w:tc>
          <w:tcPr>
            <w:tcW w:type="dxa" w:w="2017"/>
          </w:tcPr>
          <w:p>
            <w:pPr>
              <w:spacing w:after="0"/>
              <w:jc w:val="left"/>
            </w:pPr>
            <w:r>
              <w:rPr>
                <w:sz w:val="16"/>
              </w:rPr>
              <w:t>Non-natural, not counted</w:t>
            </w:r>
          </w:p>
        </w:tc>
        <w:tc>
          <w:tcPr>
            <w:tcW w:type="dxa" w:w="2413"/>
          </w:tcPr>
          <w:p>
            <w:pPr>
              <w:spacing w:after="0"/>
              <w:jc w:val="right"/>
            </w:pPr>
            <w:r>
              <w:rPr>
                <w:sz w:val="16"/>
              </w:rPr>
              <w:t>$876,387.95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87"/>
          </w:tcPr>
          <w:p>
            <w:pPr>
              <w:spacing w:after="0"/>
              <w:jc w:val="left"/>
            </w:pPr>
            <w:r>
              <w:rPr>
                <w:sz w:val="16"/>
              </w:rPr>
              <w:t>Emergency</w:t>
            </w:r>
          </w:p>
        </w:tc>
        <w:tc>
          <w:tcPr>
            <w:tcW w:type="dxa" w:w="1623"/>
          </w:tcPr>
          <w:p>
            <w:pPr>
              <w:spacing w:after="0"/>
              <w:jc w:val="left"/>
            </w:pPr>
            <w:r>
              <w:rPr>
                <w:sz w:val="16"/>
              </w:rPr>
              <w:t>COVID-19</w:t>
            </w:r>
          </w:p>
        </w:tc>
        <w:tc>
          <w:tcPr>
            <w:tcW w:type="dxa" w:w="2017"/>
          </w:tcPr>
          <w:p>
            <w:pPr>
              <w:spacing w:after="0"/>
              <w:jc w:val="left"/>
            </w:pPr>
            <w:r>
              <w:rPr>
                <w:sz w:val="16"/>
              </w:rPr>
              <w:t>Non-natural, not counted</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287"/>
          </w:tcPr>
          <w:p>
            <w:pPr>
              <w:spacing w:after="0"/>
              <w:jc w:val="left"/>
            </w:pPr>
            <w:r>
              <w:rPr>
                <w:sz w:val="16"/>
              </w:rPr>
              <w:t>Major disaster</w:t>
            </w:r>
          </w:p>
        </w:tc>
        <w:tc>
          <w:tcPr>
            <w:tcW w:type="dxa" w:w="1623"/>
          </w:tcPr>
          <w:p>
            <w:pPr>
              <w:spacing w:after="0"/>
              <w:jc w:val="left"/>
            </w:pPr>
            <w:r>
              <w:rPr>
                <w:sz w:val="16"/>
              </w:rPr>
              <w:t>Hurricane Dorian</w:t>
            </w:r>
          </w:p>
        </w:tc>
        <w:tc>
          <w:tcPr>
            <w:tcW w:type="dxa" w:w="2017"/>
          </w:tcPr>
          <w:p>
            <w:pPr>
              <w:spacing w:after="0"/>
              <w:jc w:val="left"/>
            </w:pPr>
            <w:r>
              <w:rPr>
                <w:sz w:val="16"/>
              </w:rPr>
              <w:t>Hurricane</w:t>
            </w:r>
          </w:p>
        </w:tc>
        <w:tc>
          <w:tcPr>
            <w:tcW w:type="dxa" w:w="2413"/>
          </w:tcPr>
          <w:p>
            <w:pPr>
              <w:spacing w:after="0"/>
              <w:jc w:val="right"/>
            </w:pPr>
            <w:r>
              <w:rPr>
                <w:sz w:val="16"/>
              </w:rPr>
              <w:t>$1,312,951.93</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87"/>
          </w:tcPr>
          <w:p>
            <w:pPr>
              <w:spacing w:after="0"/>
              <w:jc w:val="left"/>
            </w:pPr>
            <w:r>
              <w:rPr>
                <w:sz w:val="16"/>
              </w:rPr>
              <w:t>Emergency</w:t>
            </w:r>
          </w:p>
        </w:tc>
        <w:tc>
          <w:tcPr>
            <w:tcW w:type="dxa" w:w="1623"/>
          </w:tcPr>
          <w:p>
            <w:pPr>
              <w:spacing w:after="0"/>
              <w:jc w:val="left"/>
            </w:pPr>
            <w:r>
              <w:rPr>
                <w:sz w:val="16"/>
              </w:rPr>
              <w:t>Hurricane Dorian</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287"/>
          </w:tcPr>
          <w:p>
            <w:pPr>
              <w:spacing w:after="0"/>
              <w:jc w:val="left"/>
            </w:pPr>
            <w:r>
              <w:rPr>
                <w:sz w:val="16"/>
              </w:rPr>
              <w:t>Major disaster</w:t>
            </w:r>
          </w:p>
        </w:tc>
        <w:tc>
          <w:tcPr>
            <w:tcW w:type="dxa" w:w="1623"/>
          </w:tcPr>
          <w:p>
            <w:pPr>
              <w:spacing w:after="0"/>
              <w:jc w:val="left"/>
            </w:pPr>
            <w:r>
              <w:rPr>
                <w:sz w:val="16"/>
              </w:rPr>
              <w:t>Hurricane Florence</w:t>
            </w:r>
          </w:p>
        </w:tc>
        <w:tc>
          <w:tcPr>
            <w:tcW w:type="dxa" w:w="2017"/>
          </w:tcPr>
          <w:p>
            <w:pPr>
              <w:spacing w:after="0"/>
              <w:jc w:val="left"/>
            </w:pPr>
            <w:r>
              <w:rPr>
                <w:sz w:val="16"/>
              </w:rPr>
              <w:t>Hurricane</w:t>
            </w:r>
          </w:p>
        </w:tc>
        <w:tc>
          <w:tcPr>
            <w:tcW w:type="dxa" w:w="2413"/>
          </w:tcPr>
          <w:p>
            <w:pPr>
              <w:spacing w:after="0"/>
              <w:jc w:val="right"/>
            </w:pPr>
            <w:r>
              <w:rPr>
                <w:sz w:val="16"/>
              </w:rPr>
              <w:t>$78,513,748.65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87"/>
          </w:tcPr>
          <w:p>
            <w:pPr>
              <w:spacing w:after="0"/>
              <w:jc w:val="left"/>
            </w:pPr>
            <w:r>
              <w:rPr>
                <w:sz w:val="16"/>
              </w:rPr>
              <w:t>Emergency</w:t>
            </w:r>
          </w:p>
        </w:tc>
        <w:tc>
          <w:tcPr>
            <w:tcW w:type="dxa" w:w="1623"/>
          </w:tcPr>
          <w:p>
            <w:pPr>
              <w:spacing w:after="0"/>
              <w:jc w:val="left"/>
            </w:pPr>
            <w:r>
              <w:rPr>
                <w:sz w:val="16"/>
              </w:rPr>
              <w:t>Hurricane Florence</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287"/>
          </w:tcPr>
          <w:p>
            <w:pPr>
              <w:spacing w:after="0"/>
              <w:jc w:val="left"/>
            </w:pPr>
            <w:r>
              <w:rPr>
                <w:sz w:val="16"/>
              </w:rPr>
              <w:t>Major disaster</w:t>
            </w:r>
          </w:p>
        </w:tc>
        <w:tc>
          <w:tcPr>
            <w:tcW w:type="dxa" w:w="1623"/>
          </w:tcPr>
          <w:p>
            <w:pPr>
              <w:spacing w:after="0"/>
              <w:jc w:val="left"/>
            </w:pPr>
            <w:r>
              <w:rPr>
                <w:sz w:val="16"/>
              </w:rPr>
              <w:t>Hurricane Matthew</w:t>
            </w:r>
          </w:p>
        </w:tc>
        <w:tc>
          <w:tcPr>
            <w:tcW w:type="dxa" w:w="2017"/>
          </w:tcPr>
          <w:p>
            <w:pPr>
              <w:spacing w:after="0"/>
              <w:jc w:val="left"/>
            </w:pPr>
            <w:r>
              <w:rPr>
                <w:sz w:val="16"/>
              </w:rPr>
              <w:t>Hurricane</w:t>
            </w:r>
          </w:p>
        </w:tc>
        <w:tc>
          <w:tcPr>
            <w:tcW w:type="dxa" w:w="2413"/>
          </w:tcPr>
          <w:p>
            <w:pPr>
              <w:spacing w:after="0"/>
              <w:jc w:val="right"/>
            </w:pPr>
            <w:r>
              <w:rPr>
                <w:sz w:val="16"/>
              </w:rPr>
              <w:t>$437,876.04</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287"/>
          </w:tcPr>
          <w:p>
            <w:pPr>
              <w:spacing w:after="0"/>
              <w:jc w:val="left"/>
            </w:pPr>
            <w:r>
              <w:rPr>
                <w:sz w:val="16"/>
              </w:rPr>
              <w:t>Emergency</w:t>
            </w:r>
          </w:p>
        </w:tc>
        <w:tc>
          <w:tcPr>
            <w:tcW w:type="dxa" w:w="1623"/>
          </w:tcPr>
          <w:p>
            <w:pPr>
              <w:spacing w:after="0"/>
              <w:jc w:val="left"/>
            </w:pPr>
            <w:r>
              <w:rPr>
                <w:sz w:val="16"/>
              </w:rPr>
              <w:t>Hurricane Matthew</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287"/>
          </w:tcPr>
          <w:p>
            <w:pPr>
              <w:spacing w:after="0"/>
              <w:jc w:val="left"/>
            </w:pPr>
            <w:r>
              <w:rPr>
                <w:sz w:val="16"/>
              </w:rPr>
              <w:t>Major disaster</w:t>
            </w:r>
          </w:p>
        </w:tc>
        <w:tc>
          <w:tcPr>
            <w:tcW w:type="dxa" w:w="1623"/>
          </w:tcPr>
          <w:p>
            <w:pPr>
              <w:spacing w:after="0"/>
              <w:jc w:val="left"/>
            </w:pPr>
            <w:r>
              <w:rPr>
                <w:sz w:val="16"/>
              </w:rPr>
              <w:t>Hurricane Irene</w:t>
            </w:r>
          </w:p>
        </w:tc>
        <w:tc>
          <w:tcPr>
            <w:tcW w:type="dxa" w:w="2017"/>
          </w:tcPr>
          <w:p>
            <w:pPr>
              <w:spacing w:after="0"/>
              <w:jc w:val="left"/>
            </w:pPr>
            <w:r>
              <w:rPr>
                <w:sz w:val="16"/>
              </w:rPr>
              <w:t>Hurricane</w:t>
            </w:r>
          </w:p>
        </w:tc>
        <w:tc>
          <w:tcPr>
            <w:tcW w:type="dxa" w:w="2413"/>
          </w:tcPr>
          <w:p>
            <w:pPr>
              <w:spacing w:after="0"/>
              <w:jc w:val="right"/>
            </w:pPr>
            <w:r>
              <w:rPr>
                <w:sz w:val="16"/>
              </w:rPr>
              <w:t>$7,734,283.76</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287"/>
          </w:tcPr>
          <w:p>
            <w:pPr>
              <w:spacing w:after="0"/>
              <w:jc w:val="left"/>
            </w:pPr>
            <w:r>
              <w:rPr>
                <w:sz w:val="16"/>
              </w:rPr>
              <w:t>Emergency</w:t>
            </w:r>
          </w:p>
        </w:tc>
        <w:tc>
          <w:tcPr>
            <w:tcW w:type="dxa" w:w="1623"/>
          </w:tcPr>
          <w:p>
            <w:pPr>
              <w:spacing w:after="0"/>
              <w:jc w:val="left"/>
            </w:pPr>
            <w:r>
              <w:rPr>
                <w:sz w:val="16"/>
              </w:rPr>
              <w:t>Hurricane Irene</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287"/>
          </w:tcPr>
          <w:p>
            <w:pPr>
              <w:spacing w:after="0"/>
              <w:jc w:val="left"/>
            </w:pPr>
            <w:r>
              <w:rPr>
                <w:sz w:val="16"/>
              </w:rPr>
              <w:t>Emergency</w:t>
            </w:r>
          </w:p>
        </w:tc>
        <w:tc>
          <w:tcPr>
            <w:tcW w:type="dxa" w:w="1623"/>
          </w:tcPr>
          <w:p>
            <w:pPr>
              <w:spacing w:after="0"/>
              <w:jc w:val="left"/>
            </w:pPr>
            <w:r>
              <w:rPr>
                <w:sz w:val="16"/>
              </w:rPr>
              <w:t>Hurricane Earl</w:t>
            </w:r>
          </w:p>
        </w:tc>
        <w:tc>
          <w:tcPr>
            <w:tcW w:type="dxa" w:w="2017"/>
          </w:tcPr>
          <w:p>
            <w:pPr>
              <w:spacing w:after="0"/>
              <w:jc w:val="left"/>
            </w:pPr>
            <w:r>
              <w:rPr>
                <w:sz w:val="16"/>
              </w:rPr>
              <w:t>Hurricane</w:t>
            </w:r>
          </w:p>
        </w:tc>
        <w:tc>
          <w:tcPr>
            <w:tcW w:type="dxa" w:w="2413"/>
          </w:tcPr>
          <w:p>
            <w:pPr>
              <w:spacing w:after="0"/>
              <w:jc w:val="right"/>
            </w:pPr>
            <w:r>
              <w:rPr>
                <w:sz w:val="16"/>
              </w:rPr>
              <w:t>$50,039.86</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287"/>
          </w:tcPr>
          <w:p>
            <w:pPr>
              <w:spacing w:after="0"/>
              <w:jc w:val="left"/>
            </w:pPr>
            <w:r>
              <w:rPr>
                <w:sz w:val="16"/>
              </w:rPr>
              <w:t>Major disaster</w:t>
            </w:r>
          </w:p>
        </w:tc>
        <w:tc>
          <w:tcPr>
            <w:tcW w:type="dxa" w:w="1623"/>
          </w:tcPr>
          <w:p>
            <w:pPr>
              <w:spacing w:after="0"/>
              <w:jc w:val="left"/>
            </w:pPr>
            <w:r>
              <w:rPr>
                <w:sz w:val="16"/>
              </w:rPr>
              <w:t>Hurricane Ophelia</w:t>
            </w:r>
          </w:p>
        </w:tc>
        <w:tc>
          <w:tcPr>
            <w:tcW w:type="dxa" w:w="2017"/>
          </w:tcPr>
          <w:p>
            <w:pPr>
              <w:spacing w:after="0"/>
              <w:jc w:val="left"/>
            </w:pPr>
            <w:r>
              <w:rPr>
                <w:sz w:val="16"/>
              </w:rPr>
              <w:t>Hurricane</w:t>
            </w:r>
          </w:p>
        </w:tc>
        <w:tc>
          <w:tcPr>
            <w:tcW w:type="dxa" w:w="2413"/>
          </w:tcPr>
          <w:p>
            <w:pPr>
              <w:spacing w:after="0"/>
              <w:jc w:val="right"/>
            </w:pPr>
            <w:r>
              <w:rPr>
                <w:sz w:val="16"/>
              </w:rPr>
              <w:t>$12,489,619.93</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287"/>
          </w:tcPr>
          <w:p>
            <w:pPr>
              <w:spacing w:after="0"/>
              <w:jc w:val="left"/>
            </w:pPr>
            <w:r>
              <w:rPr>
                <w:sz w:val="16"/>
              </w:rPr>
              <w:t>Emergency</w:t>
            </w:r>
          </w:p>
        </w:tc>
        <w:tc>
          <w:tcPr>
            <w:tcW w:type="dxa" w:w="1623"/>
          </w:tcPr>
          <w:p>
            <w:pPr>
              <w:spacing w:after="0"/>
              <w:jc w:val="left"/>
            </w:pPr>
            <w:r>
              <w:rPr>
                <w:sz w:val="16"/>
              </w:rPr>
              <w:t>Hurricane Ophelia</w:t>
            </w:r>
          </w:p>
        </w:tc>
        <w:tc>
          <w:tcPr>
            <w:tcW w:type="dxa" w:w="2017"/>
          </w:tcPr>
          <w:p>
            <w:pPr>
              <w:spacing w:after="0"/>
              <w:jc w:val="left"/>
            </w:pPr>
            <w:r>
              <w:rPr>
                <w:sz w:val="16"/>
              </w:rPr>
              <w:t>Hurricane</w:t>
            </w:r>
          </w:p>
        </w:tc>
        <w:tc>
          <w:tcPr>
            <w:tcW w:type="dxa" w:w="2413"/>
          </w:tcPr>
          <w:p>
            <w:pPr>
              <w:spacing w:after="0"/>
              <w:jc w:val="right"/>
            </w:pPr>
            <w:r>
              <w:rPr>
                <w:sz w:val="16"/>
              </w:rPr>
              <w:t>$103,243.83</w:t>
            </w:r>
          </w:p>
        </w:tc>
        <w:tc>
          <w:tcPr>
            <w:tcW w:type="dxa" w:w="1715"/>
          </w:tcPr>
          <w:p>
            <w:pPr>
              <w:spacing w:after="0"/>
              <w:jc w:val="left"/>
            </w:pPr>
          </w:p>
        </w:tc>
        <w:tc>
          <w:tcPr>
            <w:tcW w:type="dxa" w:w="1945"/>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87"/>
          </w:tcPr>
          <w:p>
            <w:pPr>
              <w:spacing w:after="0"/>
              <w:jc w:val="left"/>
            </w:pPr>
            <w:r>
              <w:rPr>
                <w:sz w:val="16"/>
              </w:rPr>
              <w:t>Emergency</w:t>
            </w:r>
          </w:p>
        </w:tc>
        <w:tc>
          <w:tcPr>
            <w:tcW w:type="dxa" w:w="1623"/>
          </w:tcPr>
          <w:p>
            <w:pPr>
              <w:spacing w:after="0"/>
              <w:jc w:val="left"/>
            </w:pPr>
            <w:r>
              <w:rPr>
                <w:sz w:val="16"/>
              </w:rPr>
              <w:t>Hurricane Katrina Evacuation</w:t>
            </w:r>
          </w:p>
        </w:tc>
        <w:tc>
          <w:tcPr>
            <w:tcW w:type="dxa" w:w="2017"/>
          </w:tcPr>
          <w:p>
            <w:pPr>
              <w:spacing w:after="0"/>
              <w:jc w:val="left"/>
            </w:pPr>
            <w:r>
              <w:rPr>
                <w:sz w:val="16"/>
              </w:rPr>
              <w:t>Hurricane: evacuation support, not a local hazard event; not counted</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287"/>
          </w:tcPr>
          <w:p>
            <w:pPr>
              <w:spacing w:after="0"/>
              <w:jc w:val="left"/>
            </w:pPr>
            <w:r>
              <w:rPr>
                <w:sz w:val="16"/>
              </w:rPr>
              <w:t>Major disaster</w:t>
            </w:r>
          </w:p>
        </w:tc>
        <w:tc>
          <w:tcPr>
            <w:tcW w:type="dxa" w:w="1623"/>
          </w:tcPr>
          <w:p>
            <w:pPr>
              <w:spacing w:after="0"/>
              <w:jc w:val="left"/>
            </w:pPr>
            <w:r>
              <w:rPr>
                <w:sz w:val="16"/>
              </w:rPr>
              <w:t>Hurricane Isabel</w:t>
            </w:r>
          </w:p>
        </w:tc>
        <w:tc>
          <w:tcPr>
            <w:tcW w:type="dxa" w:w="2017"/>
          </w:tcPr>
          <w:p>
            <w:pPr>
              <w:spacing w:after="0"/>
              <w:jc w:val="left"/>
            </w:pPr>
            <w:r>
              <w:rPr>
                <w:sz w:val="16"/>
              </w:rPr>
              <w:t>Hurricane</w:t>
            </w:r>
          </w:p>
        </w:tc>
        <w:tc>
          <w:tcPr>
            <w:tcW w:type="dxa" w:w="2413"/>
          </w:tcPr>
          <w:p>
            <w:pPr>
              <w:spacing w:after="0"/>
              <w:jc w:val="right"/>
            </w:pPr>
            <w:r>
              <w:rPr>
                <w:sz w:val="16"/>
              </w:rPr>
              <w:t>$2,158,270.80</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287"/>
          </w:tcPr>
          <w:p>
            <w:pPr>
              <w:spacing w:after="0"/>
              <w:jc w:val="left"/>
            </w:pPr>
            <w:r>
              <w:rPr>
                <w:sz w:val="16"/>
              </w:rPr>
              <w:t>Major disaster</w:t>
            </w:r>
          </w:p>
        </w:tc>
        <w:tc>
          <w:tcPr>
            <w:tcW w:type="dxa" w:w="1623"/>
          </w:tcPr>
          <w:p>
            <w:pPr>
              <w:spacing w:after="0"/>
              <w:jc w:val="left"/>
            </w:pPr>
            <w:r>
              <w:rPr>
                <w:sz w:val="16"/>
              </w:rPr>
              <w:t>Hurricane Floyd Major Disaster Declarations</w:t>
            </w:r>
          </w:p>
        </w:tc>
        <w:tc>
          <w:tcPr>
            <w:tcW w:type="dxa" w:w="2017"/>
          </w:tcPr>
          <w:p>
            <w:pPr>
              <w:spacing w:after="0"/>
              <w:jc w:val="left"/>
            </w:pPr>
            <w:r>
              <w:rPr>
                <w:sz w:val="16"/>
              </w:rPr>
              <w:t>Hurricane</w:t>
            </w:r>
          </w:p>
        </w:tc>
        <w:tc>
          <w:tcPr>
            <w:tcW w:type="dxa" w:w="2413"/>
          </w:tcPr>
          <w:p>
            <w:pPr>
              <w:spacing w:after="0"/>
              <w:jc w:val="right"/>
            </w:pPr>
            <w:r>
              <w:rPr>
                <w:sz w:val="16"/>
              </w:rPr>
              <w:t>$2,053,629.82</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287"/>
          </w:tcPr>
          <w:p>
            <w:pPr>
              <w:spacing w:after="0"/>
              <w:jc w:val="left"/>
            </w:pPr>
            <w:r>
              <w:rPr>
                <w:sz w:val="16"/>
              </w:rPr>
              <w:t>Emergency</w:t>
            </w:r>
          </w:p>
        </w:tc>
        <w:tc>
          <w:tcPr>
            <w:tcW w:type="dxa" w:w="1623"/>
          </w:tcPr>
          <w:p>
            <w:pPr>
              <w:spacing w:after="0"/>
              <w:jc w:val="left"/>
            </w:pPr>
            <w:r>
              <w:rPr>
                <w:sz w:val="16"/>
              </w:rPr>
              <w:t>Hurricane Floyd Emergency Declarations</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DR-1292</w:t>
            </w:r>
          </w:p>
        </w:tc>
      </w:tr>
      <w:tr>
        <w:trPr>
          <w:cantSplit/>
        </w:trPr>
        <w:tc>
          <w:tcPr>
            <w:tcW w:type="dxa" w:w="1037"/>
          </w:tcPr>
          <w:p>
            <w:pPr>
              <w:spacing w:after="0"/>
              <w:jc w:val="left"/>
            </w:pPr>
            <w:r>
              <w:rPr>
                <w:sz w:val="16"/>
              </w:rPr>
              <w:t>1999-09-09</w:t>
            </w:r>
          </w:p>
        </w:tc>
        <w:tc>
          <w:tcPr>
            <w:tcW w:type="dxa" w:w="1037"/>
          </w:tcPr>
          <w:p>
            <w:pPr>
              <w:spacing w:after="0"/>
              <w:jc w:val="left"/>
            </w:pPr>
            <w:r>
              <w:rPr>
                <w:sz w:val="16"/>
              </w:rPr>
              <w:t>1999-08-29</w:t>
            </w:r>
          </w:p>
        </w:tc>
        <w:tc>
          <w:tcPr>
            <w:tcW w:type="dxa" w:w="1037"/>
          </w:tcPr>
          <w:p>
            <w:pPr>
              <w:spacing w:after="0"/>
              <w:jc w:val="left"/>
            </w:pPr>
            <w:r>
              <w:rPr>
                <w:sz w:val="16"/>
              </w:rPr>
              <w:t>DR-1291-NC</w:t>
            </w:r>
          </w:p>
        </w:tc>
        <w:tc>
          <w:tcPr>
            <w:tcW w:type="dxa" w:w="1287"/>
          </w:tcPr>
          <w:p>
            <w:pPr>
              <w:spacing w:after="0"/>
              <w:jc w:val="left"/>
            </w:pPr>
            <w:r>
              <w:rPr>
                <w:sz w:val="16"/>
              </w:rPr>
              <w:t>Major disaster</w:t>
            </w:r>
          </w:p>
        </w:tc>
        <w:tc>
          <w:tcPr>
            <w:tcW w:type="dxa" w:w="1623"/>
          </w:tcPr>
          <w:p>
            <w:pPr>
              <w:spacing w:after="0"/>
              <w:jc w:val="left"/>
            </w:pPr>
            <w:r>
              <w:rPr>
                <w:sz w:val="16"/>
              </w:rPr>
              <w:t>Hurricane Dennis</w:t>
            </w:r>
          </w:p>
        </w:tc>
        <w:tc>
          <w:tcPr>
            <w:tcW w:type="dxa" w:w="2017"/>
          </w:tcPr>
          <w:p>
            <w:pPr>
              <w:spacing w:after="0"/>
              <w:jc w:val="left"/>
            </w:pPr>
            <w:r>
              <w:rPr>
                <w:sz w:val="16"/>
              </w:rPr>
              <w:t>Hurricane</w:t>
            </w:r>
          </w:p>
        </w:tc>
        <w:tc>
          <w:tcPr>
            <w:tcW w:type="dxa" w:w="2413"/>
          </w:tcPr>
          <w:p>
            <w:pPr>
              <w:spacing w:after="0"/>
              <w:jc w:val="right"/>
            </w:pPr>
            <w:r>
              <w:rPr>
                <w:sz w:val="16"/>
              </w:rPr>
              <w:t>PA not declared for this county</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287"/>
          </w:tcPr>
          <w:p>
            <w:pPr>
              <w:spacing w:after="0"/>
              <w:jc w:val="left"/>
            </w:pPr>
            <w:r>
              <w:rPr>
                <w:sz w:val="16"/>
              </w:rPr>
              <w:t>Emergency</w:t>
            </w:r>
          </w:p>
        </w:tc>
        <w:tc>
          <w:tcPr>
            <w:tcW w:type="dxa" w:w="1623"/>
          </w:tcPr>
          <w:p>
            <w:pPr>
              <w:spacing w:after="0"/>
              <w:jc w:val="left"/>
            </w:pPr>
            <w:r>
              <w:rPr>
                <w:sz w:val="16"/>
              </w:rPr>
              <w:t>Hurricane Dennis</w:t>
            </w:r>
          </w:p>
        </w:tc>
        <w:tc>
          <w:tcPr>
            <w:tcW w:type="dxa" w:w="2017"/>
          </w:tcPr>
          <w:p>
            <w:pPr>
              <w:spacing w:after="0"/>
              <w:jc w:val="left"/>
            </w:pPr>
            <w:r>
              <w:rPr>
                <w:sz w:val="16"/>
              </w:rPr>
              <w:t>Hurricane</w:t>
            </w:r>
          </w:p>
        </w:tc>
        <w:tc>
          <w:tcPr>
            <w:tcW w:type="dxa" w:w="2413"/>
          </w:tcPr>
          <w:p>
            <w:pPr>
              <w:spacing w:after="0"/>
              <w:jc w:val="right"/>
            </w:pPr>
            <w:r>
              <w:rPr>
                <w:sz w:val="16"/>
              </w:rPr>
              <w:t>$223,324.75</w:t>
            </w:r>
          </w:p>
        </w:tc>
        <w:tc>
          <w:tcPr>
            <w:tcW w:type="dxa" w:w="1715"/>
          </w:tcPr>
          <w:p>
            <w:pPr>
              <w:spacing w:after="0"/>
              <w:jc w:val="left"/>
            </w:pPr>
          </w:p>
        </w:tc>
        <w:tc>
          <w:tcPr>
            <w:tcW w:type="dxa" w:w="1945"/>
          </w:tcPr>
          <w:p>
            <w:pPr>
              <w:spacing w:after="0"/>
              <w:jc w:val="left"/>
            </w:pPr>
            <w:r>
              <w:rPr>
                <w:sz w:val="16"/>
              </w:rPr>
              <w:t>same incident as DR-1291</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287"/>
          </w:tcPr>
          <w:p>
            <w:pPr>
              <w:spacing w:after="0"/>
              <w:jc w:val="left"/>
            </w:pPr>
            <w:r>
              <w:rPr>
                <w:sz w:val="16"/>
              </w:rPr>
              <w:t>Major disaster</w:t>
            </w:r>
          </w:p>
        </w:tc>
        <w:tc>
          <w:tcPr>
            <w:tcW w:type="dxa" w:w="1623"/>
          </w:tcPr>
          <w:p>
            <w:pPr>
              <w:spacing w:after="0"/>
              <w:jc w:val="left"/>
            </w:pPr>
            <w:r>
              <w:rPr>
                <w:sz w:val="16"/>
              </w:rPr>
              <w:t>Hurricane Bonnie</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287"/>
          </w:tcPr>
          <w:p>
            <w:pPr>
              <w:spacing w:after="0"/>
              <w:jc w:val="left"/>
            </w:pPr>
            <w:r>
              <w:rPr>
                <w:sz w:val="16"/>
              </w:rPr>
              <w:t>Major disaster</w:t>
            </w:r>
          </w:p>
        </w:tc>
        <w:tc>
          <w:tcPr>
            <w:tcW w:type="dxa" w:w="1623"/>
          </w:tcPr>
          <w:p>
            <w:pPr>
              <w:spacing w:after="0"/>
              <w:jc w:val="left"/>
            </w:pPr>
            <w:r>
              <w:rPr>
                <w:sz w:val="16"/>
              </w:rPr>
              <w:t>Hurricane Fran</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287"/>
          </w:tcPr>
          <w:p>
            <w:pPr>
              <w:spacing w:after="0"/>
              <w:jc w:val="left"/>
            </w:pPr>
            <w:r>
              <w:rPr>
                <w:sz w:val="16"/>
              </w:rPr>
              <w:t>Major disaster</w:t>
            </w:r>
          </w:p>
        </w:tc>
        <w:tc>
          <w:tcPr>
            <w:tcW w:type="dxa" w:w="1623"/>
          </w:tcPr>
          <w:p>
            <w:pPr>
              <w:spacing w:after="0"/>
              <w:jc w:val="left"/>
            </w:pPr>
            <w:r>
              <w:rPr>
                <w:sz w:val="16"/>
              </w:rPr>
              <w:t>Hurricane Bertha</w:t>
            </w:r>
          </w:p>
        </w:tc>
        <w:tc>
          <w:tcPr>
            <w:tcW w:type="dxa" w:w="2017"/>
          </w:tcPr>
          <w:p>
            <w:pPr>
              <w:spacing w:after="0"/>
              <w:jc w:val="left"/>
            </w:pPr>
            <w:r>
              <w:rPr>
                <w:sz w:val="16"/>
              </w:rPr>
              <w:t>Hurricane</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287"/>
          </w:tcPr>
          <w:p>
            <w:pPr>
              <w:spacing w:after="0"/>
              <w:jc w:val="left"/>
            </w:pPr>
            <w:r>
              <w:rPr>
                <w:sz w:val="16"/>
              </w:rPr>
              <w:t>Emergency</w:t>
            </w:r>
          </w:p>
        </w:tc>
        <w:tc>
          <w:tcPr>
            <w:tcW w:type="dxa" w:w="1623"/>
          </w:tcPr>
          <w:p>
            <w:pPr>
              <w:spacing w:after="0"/>
              <w:jc w:val="left"/>
            </w:pPr>
            <w:r>
              <w:rPr>
                <w:sz w:val="16"/>
              </w:rPr>
              <w:t>Severe Snowfall &amp; Winter Storm</w:t>
            </w:r>
          </w:p>
        </w:tc>
        <w:tc>
          <w:tcPr>
            <w:tcW w:type="dxa" w:w="2017"/>
          </w:tcPr>
          <w:p>
            <w:pPr>
              <w:spacing w:after="0"/>
              <w:jc w:val="left"/>
            </w:pPr>
            <w:r>
              <w:rPr>
                <w:sz w:val="16"/>
              </w:rPr>
              <w:t>Winter Weather</w:t>
            </w:r>
          </w:p>
        </w:tc>
        <w:tc>
          <w:tcPr>
            <w:tcW w:type="dxa" w:w="2413"/>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0</w:t>
            </w:r>
          </w:p>
        </w:tc>
        <w:tc>
          <w:tcPr>
            <w:tcW w:type="dxa" w:w="2116"/>
          </w:tcPr>
          <w:p>
            <w:pPr>
              <w:spacing w:after="0"/>
              <w:jc w:val="right"/>
            </w:pPr>
            <w:r>
              <w:rPr>
                <w:sz w:val="16"/>
              </w:rPr>
              <w:t>20</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214</w:t>
            </w:r>
          </w:p>
        </w:tc>
        <w:tc>
          <w:tcPr>
            <w:tcW w:type="dxa" w:w="1159"/>
          </w:tcPr>
          <w:p>
            <w:pPr>
              <w:spacing w:after="0"/>
              <w:jc w:val="right"/>
            </w:pPr>
            <w:r>
              <w:rPr>
                <w:sz w:val="16"/>
              </w:rPr>
              <w:t>10</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2269"/>
        <w:gridCol w:w="2484"/>
        <w:gridCol w:w="919"/>
        <w:gridCol w:w="2294"/>
        <w:gridCol w:w="1378"/>
        <w:gridCol w:w="2320"/>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2269"/>
            <w:shd w:val="clear" w:color="auto" w:fill="E8E8E8"/>
          </w:tcPr>
          <w:p>
            <w:pPr>
              <w:spacing w:after="0"/>
              <w:jc w:val="left"/>
            </w:pPr>
            <w:r>
              <w:rPr>
                <w:b/>
                <w:sz w:val="16"/>
              </w:rPr>
              <w:t>Magnitude or extent</w:t>
            </w:r>
          </w:p>
        </w:tc>
        <w:tc>
          <w:tcPr>
            <w:tcW w:type="dxa" w:w="2484"/>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378"/>
            <w:shd w:val="clear" w:color="auto" w:fill="E8E8E8"/>
          </w:tcPr>
          <w:p>
            <w:pPr>
              <w:spacing w:after="0"/>
              <w:jc w:val="left"/>
            </w:pPr>
            <w:r>
              <w:rPr>
                <w:b/>
                <w:sz w:val="16"/>
              </w:rPr>
              <w:t>Flags</w:t>
            </w:r>
          </w:p>
        </w:tc>
        <w:tc>
          <w:tcPr>
            <w:tcW w:type="dxa" w:w="23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2026-03-31</w:t>
            </w:r>
          </w:p>
        </w:tc>
        <w:tc>
          <w:tcPr>
            <w:tcW w:type="dxa" w:w="1412"/>
          </w:tcPr>
          <w:p>
            <w:pPr>
              <w:spacing w:after="0"/>
              <w:jc w:val="left"/>
            </w:pPr>
            <w:r>
              <w:rPr>
                <w:sz w:val="16"/>
              </w:rPr>
              <w:t>Drought</w:t>
            </w:r>
          </w:p>
        </w:tc>
        <w:tc>
          <w:tcPr>
            <w:tcW w:type="dxa" w:w="2269"/>
          </w:tcPr>
          <w:p>
            <w:pPr>
              <w:spacing w:after="0"/>
              <w:jc w:val="left"/>
            </w:pPr>
          </w:p>
        </w:tc>
        <w:tc>
          <w:tcPr>
            <w:tcW w:type="dxa" w:w="2484"/>
          </w:tcPr>
          <w:p>
            <w:pPr>
              <w:spacing w:after="0"/>
              <w:jc w:val="left"/>
            </w:pPr>
            <w:r>
              <w:rPr>
                <w:sz w:val="16"/>
              </w:rPr>
              <w:t>damage not reported</w:t>
            </w:r>
          </w:p>
        </w:tc>
        <w:tc>
          <w:tcPr>
            <w:tcW w:type="dxa" w:w="919"/>
          </w:tcPr>
          <w:p>
            <w:pPr>
              <w:spacing w:after="0"/>
              <w:jc w:val="right"/>
            </w:pPr>
            <w:r>
              <w:rPr>
                <w:sz w:val="16"/>
              </w:rPr>
              <w:t>0, 0</w:t>
            </w:r>
          </w:p>
        </w:tc>
        <w:tc>
          <w:tcPr>
            <w:tcW w:type="dxa" w:w="2294"/>
          </w:tcPr>
          <w:p>
            <w:pPr>
              <w:spacing w:after="0"/>
              <w:jc w:val="left"/>
            </w:pPr>
            <w:r>
              <w:rPr>
                <w:sz w:val="16"/>
              </w:rPr>
              <w:t>NWS zone NCZ196 (EAST CARTERET), zone-level</w:t>
            </w:r>
          </w:p>
        </w:tc>
        <w:tc>
          <w:tcPr>
            <w:tcW w:type="dxa" w:w="1378"/>
          </w:tcPr>
          <w:p>
            <w:pPr>
              <w:spacing w:after="0"/>
              <w:jc w:val="left"/>
            </w:pPr>
            <w:r>
              <w:rPr>
                <w:sz w:val="16"/>
              </w:rPr>
              <w:t>new since last plan; within last 5 years</w:t>
            </w:r>
          </w:p>
        </w:tc>
        <w:tc>
          <w:tcPr>
            <w:tcW w:type="dxa" w:w="2320"/>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412"/>
          </w:tcPr>
          <w:p>
            <w:pPr>
              <w:spacing w:after="0"/>
              <w:jc w:val="left"/>
            </w:pPr>
            <w:r>
              <w:rPr>
                <w:sz w:val="16"/>
              </w:rPr>
              <w:t>Excessive Heat</w:t>
            </w:r>
          </w:p>
        </w:tc>
        <w:tc>
          <w:tcPr>
            <w:tcW w:type="dxa" w:w="2269"/>
          </w:tcPr>
          <w:p>
            <w:pPr>
              <w:spacing w:after="0"/>
              <w:jc w:val="left"/>
            </w:pPr>
          </w:p>
        </w:tc>
        <w:tc>
          <w:tcPr>
            <w:tcW w:type="dxa" w:w="2484"/>
          </w:tcPr>
          <w:p>
            <w:pPr>
              <w:spacing w:after="0"/>
              <w:jc w:val="left"/>
            </w:pPr>
            <w:r>
              <w:rPr>
                <w:sz w:val="16"/>
              </w:rPr>
              <w:t>damage not reported</w:t>
            </w:r>
          </w:p>
        </w:tc>
        <w:tc>
          <w:tcPr>
            <w:tcW w:type="dxa" w:w="919"/>
          </w:tcPr>
          <w:p>
            <w:pPr>
              <w:spacing w:after="0"/>
              <w:jc w:val="right"/>
            </w:pPr>
            <w:r>
              <w:rPr>
                <w:sz w:val="16"/>
              </w:rPr>
              <w:t>0, 0</w:t>
            </w:r>
          </w:p>
        </w:tc>
        <w:tc>
          <w:tcPr>
            <w:tcW w:type="dxa" w:w="2294"/>
          </w:tcPr>
          <w:p>
            <w:pPr>
              <w:spacing w:after="0"/>
              <w:jc w:val="left"/>
            </w:pPr>
            <w:r>
              <w:rPr>
                <w:sz w:val="16"/>
              </w:rPr>
              <w:t>NWS zone NCZ196 (EAST CARTERET), zone-level</w:t>
            </w:r>
          </w:p>
        </w:tc>
        <w:tc>
          <w:tcPr>
            <w:tcW w:type="dxa" w:w="1378"/>
          </w:tcPr>
          <w:p>
            <w:pPr>
              <w:spacing w:after="0"/>
              <w:jc w:val="left"/>
            </w:pPr>
            <w:r>
              <w:rPr>
                <w:sz w:val="16"/>
              </w:rPr>
              <w:t>new since last plan; within last 5 years</w:t>
            </w:r>
          </w:p>
        </w:tc>
        <w:tc>
          <w:tcPr>
            <w:tcW w:type="dxa" w:w="2320"/>
          </w:tcPr>
          <w:p>
            <w:pPr>
              <w:spacing w:after="0"/>
              <w:jc w:val="left"/>
            </w:pPr>
            <w:r>
              <w:rPr>
                <w:sz w:val="16"/>
              </w:rPr>
              <w:t>B1-c worst recorded: Excessive Heat, Heat</w:t>
            </w:r>
          </w:p>
        </w:tc>
      </w:tr>
      <w:tr>
        <w:trPr>
          <w:cantSplit/>
        </w:trPr>
        <w:tc>
          <w:tcPr>
            <w:tcW w:type="dxa" w:w="1037"/>
          </w:tcPr>
          <w:p>
            <w:pPr>
              <w:spacing w:after="0"/>
              <w:jc w:val="left"/>
            </w:pPr>
            <w:r>
              <w:rPr>
                <w:sz w:val="16"/>
              </w:rPr>
              <w:t>2024-05-15</w:t>
            </w:r>
          </w:p>
        </w:tc>
        <w:tc>
          <w:tcPr>
            <w:tcW w:type="dxa" w:w="1412"/>
          </w:tcPr>
          <w:p>
            <w:pPr>
              <w:spacing w:after="0"/>
              <w:jc w:val="left"/>
            </w:pPr>
            <w:r>
              <w:rPr>
                <w:sz w:val="16"/>
              </w:rPr>
              <w:t>Hail</w:t>
            </w:r>
          </w:p>
        </w:tc>
        <w:tc>
          <w:tcPr>
            <w:tcW w:type="dxa" w:w="2269"/>
          </w:tcPr>
          <w:p>
            <w:pPr>
              <w:spacing w:after="0"/>
              <w:jc w:val="left"/>
            </w:pPr>
            <w:r>
              <w:rPr>
                <w:sz w:val="16"/>
              </w:rPr>
              <w:t>2 in</w:t>
            </w:r>
          </w:p>
        </w:tc>
        <w:tc>
          <w:tcPr>
            <w:tcW w:type="dxa" w:w="2484"/>
          </w:tcPr>
          <w:p>
            <w:pPr>
              <w:spacing w:after="0"/>
              <w:jc w:val="left"/>
            </w:pPr>
            <w:r>
              <w:rPr>
                <w:sz w:val="16"/>
              </w:rPr>
              <w:t>damage not reported</w:t>
            </w:r>
          </w:p>
        </w:tc>
        <w:tc>
          <w:tcPr>
            <w:tcW w:type="dxa" w:w="919"/>
          </w:tcPr>
          <w:p>
            <w:pPr>
              <w:spacing w:after="0"/>
              <w:jc w:val="right"/>
            </w:pPr>
            <w:r>
              <w:rPr>
                <w:sz w:val="16"/>
              </w:rPr>
              <w:t>0, 0</w:t>
            </w:r>
          </w:p>
        </w:tc>
        <w:tc>
          <w:tcPr>
            <w:tcW w:type="dxa" w:w="2294"/>
          </w:tcPr>
          <w:p>
            <w:pPr>
              <w:spacing w:after="0"/>
              <w:jc w:val="left"/>
            </w:pPr>
            <w:r>
              <w:rPr>
                <w:sz w:val="16"/>
              </w:rPr>
              <w:t>PELETIER</w:t>
            </w:r>
          </w:p>
        </w:tc>
        <w:tc>
          <w:tcPr>
            <w:tcW w:type="dxa" w:w="1378"/>
          </w:tcPr>
          <w:p>
            <w:pPr>
              <w:spacing w:after="0"/>
              <w:jc w:val="left"/>
            </w:pPr>
            <w:r>
              <w:rPr>
                <w:sz w:val="16"/>
              </w:rPr>
              <w:t>in the 12 months before plan approval; within last 5 years</w:t>
            </w:r>
          </w:p>
        </w:tc>
        <w:tc>
          <w:tcPr>
            <w:tcW w:type="dxa" w:w="2320"/>
          </w:tcPr>
          <w:p>
            <w:pPr>
              <w:spacing w:after="0"/>
              <w:jc w:val="left"/>
            </w:pPr>
            <w:r>
              <w:rPr>
                <w:sz w:val="16"/>
              </w:rPr>
              <w:t>B1-c worst recorded: Hail</w:t>
            </w:r>
          </w:p>
        </w:tc>
      </w:tr>
      <w:tr>
        <w:trPr>
          <w:cantSplit/>
        </w:trPr>
        <w:tc>
          <w:tcPr>
            <w:tcW w:type="dxa" w:w="1037"/>
          </w:tcPr>
          <w:p>
            <w:pPr>
              <w:spacing w:after="0"/>
              <w:jc w:val="left"/>
            </w:pPr>
            <w:r>
              <w:rPr>
                <w:sz w:val="16"/>
              </w:rPr>
              <w:t>2020-12-24</w:t>
            </w:r>
          </w:p>
        </w:tc>
        <w:tc>
          <w:tcPr>
            <w:tcW w:type="dxa" w:w="1412"/>
          </w:tcPr>
          <w:p>
            <w:pPr>
              <w:spacing w:after="0"/>
              <w:jc w:val="left"/>
            </w:pPr>
            <w:r>
              <w:rPr>
                <w:sz w:val="16"/>
              </w:rPr>
              <w:t>High Wind</w:t>
            </w:r>
          </w:p>
        </w:tc>
        <w:tc>
          <w:tcPr>
            <w:tcW w:type="dxa" w:w="2269"/>
          </w:tcPr>
          <w:p>
            <w:pPr>
              <w:spacing w:after="0"/>
              <w:jc w:val="left"/>
            </w:pPr>
            <w:r>
              <w:rPr>
                <w:sz w:val="16"/>
              </w:rPr>
              <w:t>62 kt (71 mph) measured gust</w:t>
            </w:r>
          </w:p>
        </w:tc>
        <w:tc>
          <w:tcPr>
            <w:tcW w:type="dxa" w:w="2484"/>
          </w:tcPr>
          <w:p>
            <w:pPr>
              <w:spacing w:after="0"/>
              <w:jc w:val="left"/>
            </w:pPr>
            <w:r>
              <w:rPr>
                <w:sz w:val="16"/>
              </w:rPr>
              <w:t>$0 property; $0 crops (zone total, 2020 dollars)</w:t>
            </w:r>
          </w:p>
        </w:tc>
        <w:tc>
          <w:tcPr>
            <w:tcW w:type="dxa" w:w="919"/>
          </w:tcPr>
          <w:p>
            <w:pPr>
              <w:spacing w:after="0"/>
              <w:jc w:val="right"/>
            </w:pPr>
            <w:r>
              <w:rPr>
                <w:sz w:val="16"/>
              </w:rPr>
              <w:t>0, 0</w:t>
            </w:r>
          </w:p>
        </w:tc>
        <w:tc>
          <w:tcPr>
            <w:tcW w:type="dxa" w:w="2294"/>
          </w:tcPr>
          <w:p>
            <w:pPr>
              <w:spacing w:after="0"/>
              <w:jc w:val="left"/>
            </w:pPr>
            <w:r>
              <w:rPr>
                <w:sz w:val="16"/>
              </w:rPr>
              <w:t>NWS zone NCZ196 (EAST CARTERET), zone-level</w:t>
            </w:r>
          </w:p>
        </w:tc>
        <w:tc>
          <w:tcPr>
            <w:tcW w:type="dxa" w:w="1378"/>
          </w:tcPr>
          <w:p>
            <w:pPr>
              <w:spacing w:after="0"/>
              <w:jc w:val="left"/>
            </w:pPr>
          </w:p>
        </w:tc>
        <w:tc>
          <w:tcPr>
            <w:tcW w:type="dxa" w:w="2320"/>
          </w:tcPr>
          <w:p>
            <w:pPr>
              <w:spacing w:after="0"/>
              <w:jc w:val="left"/>
            </w:pPr>
            <w:r>
              <w:rPr>
                <w:sz w:val="16"/>
              </w:rPr>
              <w:t>B1-c worst recorded: High Wind and Strong Wind</w:t>
            </w:r>
          </w:p>
        </w:tc>
      </w:tr>
      <w:tr>
        <w:trPr>
          <w:cantSplit/>
        </w:trPr>
        <w:tc>
          <w:tcPr>
            <w:tcW w:type="dxa" w:w="1037"/>
          </w:tcPr>
          <w:p>
            <w:pPr>
              <w:spacing w:after="0"/>
              <w:jc w:val="left"/>
            </w:pPr>
            <w:r>
              <w:rPr>
                <w:sz w:val="16"/>
              </w:rPr>
              <w:t>2019-09-06</w:t>
            </w:r>
          </w:p>
        </w:tc>
        <w:tc>
          <w:tcPr>
            <w:tcW w:type="dxa" w:w="1412"/>
          </w:tcPr>
          <w:p>
            <w:pPr>
              <w:spacing w:after="0"/>
              <w:jc w:val="left"/>
            </w:pPr>
            <w:r>
              <w:rPr>
                <w:sz w:val="16"/>
              </w:rPr>
              <w:t>Hurricane (NOAA event type 'Hurricane (Typhoon)')</w:t>
            </w:r>
          </w:p>
        </w:tc>
        <w:tc>
          <w:tcPr>
            <w:tcW w:type="dxa" w:w="2269"/>
          </w:tcPr>
          <w:p>
            <w:pPr>
              <w:spacing w:after="0"/>
              <w:jc w:val="left"/>
            </w:pPr>
            <w:r>
              <w:rPr>
                <w:sz w:val="16"/>
              </w:rPr>
              <w:t>category 2</w:t>
            </w:r>
          </w:p>
        </w:tc>
        <w:tc>
          <w:tcPr>
            <w:tcW w:type="dxa" w:w="2484"/>
          </w:tcPr>
          <w:p>
            <w:pPr>
              <w:spacing w:after="0"/>
              <w:jc w:val="left"/>
            </w:pPr>
            <w:r>
              <w:rPr>
                <w:sz w:val="16"/>
              </w:rPr>
              <w:t>$0 property; $0 crops (zone total, 2019 dollars)</w:t>
            </w:r>
          </w:p>
        </w:tc>
        <w:tc>
          <w:tcPr>
            <w:tcW w:type="dxa" w:w="919"/>
          </w:tcPr>
          <w:p>
            <w:pPr>
              <w:spacing w:after="0"/>
              <w:jc w:val="right"/>
            </w:pPr>
            <w:r>
              <w:rPr>
                <w:sz w:val="16"/>
              </w:rPr>
              <w:t>0, 0</w:t>
            </w:r>
          </w:p>
        </w:tc>
        <w:tc>
          <w:tcPr>
            <w:tcW w:type="dxa" w:w="2294"/>
          </w:tcPr>
          <w:p>
            <w:pPr>
              <w:spacing w:after="0"/>
              <w:jc w:val="left"/>
            </w:pPr>
            <w:r>
              <w:rPr>
                <w:sz w:val="16"/>
              </w:rPr>
              <w:t>NWS zone NCZ196 (EAST CARTERET), zone-level</w:t>
            </w:r>
          </w:p>
        </w:tc>
        <w:tc>
          <w:tcPr>
            <w:tcW w:type="dxa" w:w="1378"/>
          </w:tcPr>
          <w:p>
            <w:pPr>
              <w:spacing w:after="0"/>
              <w:jc w:val="left"/>
            </w:pPr>
          </w:p>
        </w:tc>
        <w:tc>
          <w:tcPr>
            <w:tcW w:type="dxa" w:w="23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2013-11-26</w:t>
            </w:r>
          </w:p>
        </w:tc>
        <w:tc>
          <w:tcPr>
            <w:tcW w:type="dxa" w:w="1412"/>
          </w:tcPr>
          <w:p>
            <w:pPr>
              <w:spacing w:after="0"/>
              <w:jc w:val="left"/>
            </w:pPr>
            <w:r>
              <w:rPr>
                <w:sz w:val="16"/>
              </w:rPr>
              <w:t>Tornado</w:t>
            </w:r>
          </w:p>
        </w:tc>
        <w:tc>
          <w:tcPr>
            <w:tcW w:type="dxa" w:w="2269"/>
          </w:tcPr>
          <w:p>
            <w:pPr>
              <w:spacing w:after="0"/>
              <w:jc w:val="left"/>
            </w:pPr>
            <w:r>
              <w:rPr>
                <w:sz w:val="16"/>
              </w:rPr>
              <w:t>EF2, 0.36 mi within this county, 200 yd wide</w:t>
            </w:r>
          </w:p>
        </w:tc>
        <w:tc>
          <w:tcPr>
            <w:tcW w:type="dxa" w:w="2484"/>
          </w:tcPr>
          <w:p>
            <w:pPr>
              <w:spacing w:after="0"/>
              <w:jc w:val="left"/>
            </w:pPr>
            <w:r>
              <w:rPr>
                <w:sz w:val="16"/>
              </w:rPr>
              <w:t>$2,500,000 property; $0 crops (2013 dollars)</w:t>
            </w:r>
          </w:p>
        </w:tc>
        <w:tc>
          <w:tcPr>
            <w:tcW w:type="dxa" w:w="919"/>
          </w:tcPr>
          <w:p>
            <w:pPr>
              <w:spacing w:after="0"/>
              <w:jc w:val="right"/>
            </w:pPr>
            <w:r>
              <w:rPr>
                <w:sz w:val="16"/>
              </w:rPr>
              <w:t>0, 2</w:t>
            </w:r>
          </w:p>
        </w:tc>
        <w:tc>
          <w:tcPr>
            <w:tcW w:type="dxa" w:w="2294"/>
          </w:tcPr>
          <w:p>
            <w:pPr>
              <w:spacing w:after="0"/>
              <w:jc w:val="left"/>
            </w:pPr>
            <w:r>
              <w:rPr>
                <w:sz w:val="16"/>
              </w:rPr>
              <w:t>CAMP GLENN</w:t>
            </w:r>
          </w:p>
        </w:tc>
        <w:tc>
          <w:tcPr>
            <w:tcW w:type="dxa" w:w="1378"/>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2010-09-30</w:t>
            </w:r>
          </w:p>
        </w:tc>
        <w:tc>
          <w:tcPr>
            <w:tcW w:type="dxa" w:w="1412"/>
          </w:tcPr>
          <w:p>
            <w:pPr>
              <w:spacing w:after="0"/>
              <w:jc w:val="left"/>
            </w:pPr>
            <w:r>
              <w:rPr>
                <w:sz w:val="16"/>
              </w:rPr>
              <w:t>Flash Flood</w:t>
            </w:r>
          </w:p>
        </w:tc>
        <w:tc>
          <w:tcPr>
            <w:tcW w:type="dxa" w:w="2269"/>
          </w:tcPr>
          <w:p>
            <w:pPr>
              <w:spacing w:after="0"/>
              <w:jc w:val="left"/>
            </w:pPr>
          </w:p>
        </w:tc>
        <w:tc>
          <w:tcPr>
            <w:tcW w:type="dxa" w:w="2484"/>
          </w:tcPr>
          <w:p>
            <w:pPr>
              <w:spacing w:after="0"/>
              <w:jc w:val="left"/>
            </w:pPr>
            <w:r>
              <w:rPr>
                <w:sz w:val="16"/>
              </w:rPr>
              <w:t>$10,000 property; $0 crops (2010 dollars)</w:t>
            </w:r>
          </w:p>
        </w:tc>
        <w:tc>
          <w:tcPr>
            <w:tcW w:type="dxa" w:w="919"/>
          </w:tcPr>
          <w:p>
            <w:pPr>
              <w:spacing w:after="0"/>
              <w:jc w:val="right"/>
            </w:pPr>
            <w:r>
              <w:rPr>
                <w:sz w:val="16"/>
              </w:rPr>
              <w:t>0, 0</w:t>
            </w:r>
          </w:p>
        </w:tc>
        <w:tc>
          <w:tcPr>
            <w:tcW w:type="dxa" w:w="2294"/>
          </w:tcPr>
          <w:p>
            <w:pPr>
              <w:spacing w:after="0"/>
              <w:jc w:val="left"/>
            </w:pPr>
            <w:r>
              <w:rPr>
                <w:sz w:val="16"/>
              </w:rPr>
              <w:t>CAPE CARTERET to ATLANTIC BEACH</w:t>
            </w:r>
          </w:p>
        </w:tc>
        <w:tc>
          <w:tcPr>
            <w:tcW w:type="dxa" w:w="1378"/>
          </w:tcPr>
          <w:p>
            <w:pPr>
              <w:spacing w:after="0"/>
              <w:jc w:val="left"/>
            </w:pPr>
          </w:p>
        </w:tc>
        <w:tc>
          <w:tcPr>
            <w:tcW w:type="dxa" w:w="23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2007-06-09</w:t>
            </w:r>
          </w:p>
        </w:tc>
        <w:tc>
          <w:tcPr>
            <w:tcW w:type="dxa" w:w="1412"/>
          </w:tcPr>
          <w:p>
            <w:pPr>
              <w:spacing w:after="0"/>
              <w:jc w:val="left"/>
            </w:pPr>
            <w:r>
              <w:rPr>
                <w:sz w:val="16"/>
              </w:rPr>
              <w:t>Lightning</w:t>
            </w:r>
          </w:p>
        </w:tc>
        <w:tc>
          <w:tcPr>
            <w:tcW w:type="dxa" w:w="2269"/>
          </w:tcPr>
          <w:p>
            <w:pPr>
              <w:spacing w:after="0"/>
              <w:jc w:val="left"/>
            </w:pPr>
          </w:p>
        </w:tc>
        <w:tc>
          <w:tcPr>
            <w:tcW w:type="dxa" w:w="2484"/>
          </w:tcPr>
          <w:p>
            <w:pPr>
              <w:spacing w:after="0"/>
              <w:jc w:val="left"/>
            </w:pPr>
            <w:r>
              <w:rPr>
                <w:sz w:val="16"/>
              </w:rPr>
              <w:t>$5,000 property; $0 crops (2007 dollars)</w:t>
            </w:r>
          </w:p>
        </w:tc>
        <w:tc>
          <w:tcPr>
            <w:tcW w:type="dxa" w:w="919"/>
          </w:tcPr>
          <w:p>
            <w:pPr>
              <w:spacing w:after="0"/>
              <w:jc w:val="right"/>
            </w:pPr>
            <w:r>
              <w:rPr>
                <w:sz w:val="16"/>
              </w:rPr>
              <w:t>0, 0</w:t>
            </w:r>
          </w:p>
        </w:tc>
        <w:tc>
          <w:tcPr>
            <w:tcW w:type="dxa" w:w="2294"/>
          </w:tcPr>
          <w:p>
            <w:pPr>
              <w:spacing w:after="0"/>
              <w:jc w:val="left"/>
            </w:pPr>
            <w:r>
              <w:rPr>
                <w:sz w:val="16"/>
              </w:rPr>
              <w:t>NEWPORT</w:t>
            </w:r>
          </w:p>
        </w:tc>
        <w:tc>
          <w:tcPr>
            <w:tcW w:type="dxa" w:w="1378"/>
          </w:tcPr>
          <w:p>
            <w:pPr>
              <w:spacing w:after="0"/>
              <w:jc w:val="left"/>
            </w:pPr>
          </w:p>
        </w:tc>
        <w:tc>
          <w:tcPr>
            <w:tcW w:type="dxa" w:w="2320"/>
          </w:tcPr>
          <w:p>
            <w:pPr>
              <w:spacing w:after="0"/>
              <w:jc w:val="left"/>
            </w:pPr>
            <w:r>
              <w:rPr>
                <w:sz w:val="16"/>
              </w:rPr>
              <w:t>B1-c most damaging: Lightning</w:t>
            </w:r>
          </w:p>
        </w:tc>
      </w:tr>
      <w:tr>
        <w:trPr>
          <w:cantSplit/>
        </w:trPr>
        <w:tc>
          <w:tcPr>
            <w:tcW w:type="dxa" w:w="1037"/>
          </w:tcPr>
          <w:p>
            <w:pPr>
              <w:spacing w:after="0"/>
              <w:jc w:val="left"/>
            </w:pPr>
            <w:r>
              <w:rPr>
                <w:sz w:val="16"/>
              </w:rPr>
              <w:t>2004-08-13</w:t>
            </w:r>
          </w:p>
        </w:tc>
        <w:tc>
          <w:tcPr>
            <w:tcW w:type="dxa" w:w="1412"/>
          </w:tcPr>
          <w:p>
            <w:pPr>
              <w:spacing w:after="0"/>
              <w:jc w:val="left"/>
            </w:pPr>
            <w:r>
              <w:rPr>
                <w:sz w:val="16"/>
              </w:rPr>
              <w:t>Tornado</w:t>
            </w:r>
          </w:p>
        </w:tc>
        <w:tc>
          <w:tcPr>
            <w:tcW w:type="dxa" w:w="2269"/>
          </w:tcPr>
          <w:p>
            <w:pPr>
              <w:spacing w:after="0"/>
              <w:jc w:val="left"/>
            </w:pPr>
            <w:r>
              <w:rPr>
                <w:sz w:val="16"/>
              </w:rPr>
              <w:t>F1, 0.3 mi within this county, 20 yd wide</w:t>
            </w:r>
          </w:p>
        </w:tc>
        <w:tc>
          <w:tcPr>
            <w:tcW w:type="dxa" w:w="2484"/>
          </w:tcPr>
          <w:p>
            <w:pPr>
              <w:spacing w:after="0"/>
              <w:jc w:val="left"/>
            </w:pPr>
            <w:r>
              <w:rPr>
                <w:sz w:val="16"/>
              </w:rPr>
              <w:t>$284,000 property; crops not reported (2004 dollars)</w:t>
            </w:r>
          </w:p>
        </w:tc>
        <w:tc>
          <w:tcPr>
            <w:tcW w:type="dxa" w:w="919"/>
          </w:tcPr>
          <w:p>
            <w:pPr>
              <w:spacing w:after="0"/>
              <w:jc w:val="right"/>
            </w:pPr>
            <w:r>
              <w:rPr>
                <w:sz w:val="16"/>
              </w:rPr>
              <w:t>0, 3</w:t>
            </w:r>
          </w:p>
        </w:tc>
        <w:tc>
          <w:tcPr>
            <w:tcW w:type="dxa" w:w="2294"/>
          </w:tcPr>
          <w:p>
            <w:pPr>
              <w:spacing w:after="0"/>
              <w:jc w:val="left"/>
            </w:pPr>
            <w:r>
              <w:rPr>
                <w:sz w:val="16"/>
              </w:rPr>
              <w:t>STELLA</w:t>
            </w:r>
          </w:p>
        </w:tc>
        <w:tc>
          <w:tcPr>
            <w:tcW w:type="dxa" w:w="1378"/>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1998-05-23</w:t>
            </w:r>
          </w:p>
        </w:tc>
        <w:tc>
          <w:tcPr>
            <w:tcW w:type="dxa" w:w="1412"/>
          </w:tcPr>
          <w:p>
            <w:pPr>
              <w:spacing w:after="0"/>
              <w:jc w:val="left"/>
            </w:pPr>
            <w:r>
              <w:rPr>
                <w:sz w:val="16"/>
              </w:rPr>
              <w:t>Lightning</w:t>
            </w:r>
          </w:p>
        </w:tc>
        <w:tc>
          <w:tcPr>
            <w:tcW w:type="dxa" w:w="2269"/>
          </w:tcPr>
          <w:p>
            <w:pPr>
              <w:spacing w:after="0"/>
              <w:jc w:val="left"/>
            </w:pPr>
          </w:p>
        </w:tc>
        <w:tc>
          <w:tcPr>
            <w:tcW w:type="dxa" w:w="2484"/>
          </w:tcPr>
          <w:p>
            <w:pPr>
              <w:spacing w:after="0"/>
              <w:jc w:val="left"/>
            </w:pPr>
            <w:r>
              <w:rPr>
                <w:sz w:val="16"/>
              </w:rPr>
              <w:t>damage not reported</w:t>
            </w:r>
          </w:p>
        </w:tc>
        <w:tc>
          <w:tcPr>
            <w:tcW w:type="dxa" w:w="919"/>
          </w:tcPr>
          <w:p>
            <w:pPr>
              <w:spacing w:after="0"/>
              <w:jc w:val="right"/>
            </w:pPr>
            <w:r>
              <w:rPr>
                <w:sz w:val="16"/>
              </w:rPr>
              <w:t>1, 0</w:t>
            </w:r>
          </w:p>
        </w:tc>
        <w:tc>
          <w:tcPr>
            <w:tcW w:type="dxa" w:w="2294"/>
          </w:tcPr>
          <w:p>
            <w:pPr>
              <w:spacing w:after="0"/>
              <w:jc w:val="left"/>
            </w:pPr>
            <w:r>
              <w:rPr>
                <w:sz w:val="16"/>
              </w:rPr>
              <w:t>DAVIS</w:t>
            </w:r>
          </w:p>
        </w:tc>
        <w:tc>
          <w:tcPr>
            <w:tcW w:type="dxa" w:w="1378"/>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1996-01-12</w:t>
            </w:r>
          </w:p>
        </w:tc>
        <w:tc>
          <w:tcPr>
            <w:tcW w:type="dxa" w:w="1412"/>
          </w:tcPr>
          <w:p>
            <w:pPr>
              <w:spacing w:after="0"/>
              <w:jc w:val="left"/>
            </w:pPr>
            <w:r>
              <w:rPr>
                <w:sz w:val="16"/>
              </w:rPr>
              <w:t>Thunderstorm Wind</w:t>
            </w:r>
          </w:p>
        </w:tc>
        <w:tc>
          <w:tcPr>
            <w:tcW w:type="dxa" w:w="2269"/>
          </w:tcPr>
          <w:p>
            <w:pPr>
              <w:spacing w:after="0"/>
              <w:jc w:val="left"/>
            </w:pPr>
            <w:r>
              <w:rPr>
                <w:sz w:val="16"/>
              </w:rPr>
              <w:t>91 kt (105 mph), measurement type not recorded</w:t>
            </w:r>
          </w:p>
        </w:tc>
        <w:tc>
          <w:tcPr>
            <w:tcW w:type="dxa" w:w="2484"/>
          </w:tcPr>
          <w:p>
            <w:pPr>
              <w:spacing w:after="0"/>
              <w:jc w:val="left"/>
            </w:pPr>
            <w:r>
              <w:rPr>
                <w:sz w:val="16"/>
              </w:rPr>
              <w:t>$500,000 property; crops not reported (1996 dollars)</w:t>
            </w:r>
          </w:p>
        </w:tc>
        <w:tc>
          <w:tcPr>
            <w:tcW w:type="dxa" w:w="919"/>
          </w:tcPr>
          <w:p>
            <w:pPr>
              <w:spacing w:after="0"/>
              <w:jc w:val="right"/>
            </w:pPr>
            <w:r>
              <w:rPr>
                <w:sz w:val="16"/>
              </w:rPr>
              <w:t>0, 0</w:t>
            </w:r>
          </w:p>
        </w:tc>
        <w:tc>
          <w:tcPr>
            <w:tcW w:type="dxa" w:w="2294"/>
          </w:tcPr>
          <w:p>
            <w:pPr>
              <w:spacing w:after="0"/>
              <w:jc w:val="left"/>
            </w:pPr>
            <w:r>
              <w:rPr>
                <w:sz w:val="16"/>
              </w:rPr>
              <w:t>EMERALD ISLE</w:t>
            </w:r>
          </w:p>
        </w:tc>
        <w:tc>
          <w:tcPr>
            <w:tcW w:type="dxa" w:w="1378"/>
          </w:tcPr>
          <w:p>
            <w:pPr>
              <w:spacing w:after="0"/>
              <w:jc w:val="left"/>
            </w:pPr>
          </w:p>
        </w:tc>
        <w:tc>
          <w:tcPr>
            <w:tcW w:type="dxa" w:w="2320"/>
          </w:tcPr>
          <w:p>
            <w:pPr>
              <w:spacing w:after="0"/>
              <w:jc w:val="left"/>
            </w:pPr>
            <w:r>
              <w:rPr>
                <w:sz w:val="16"/>
              </w:rPr>
              <w:t>B1-c worst recorded: Thunderstorm Wind</w:t>
            </w:r>
          </w:p>
        </w:tc>
      </w:tr>
      <w:tr>
        <w:trPr>
          <w:cantSplit/>
        </w:trPr>
        <w:tc>
          <w:tcPr>
            <w:tcW w:type="dxa" w:w="1037"/>
          </w:tcPr>
          <w:p>
            <w:pPr>
              <w:spacing w:after="0"/>
              <w:jc w:val="left"/>
            </w:pPr>
            <w:r>
              <w:rPr>
                <w:sz w:val="16"/>
              </w:rPr>
              <w:t>1993-09-27</w:t>
            </w:r>
          </w:p>
        </w:tc>
        <w:tc>
          <w:tcPr>
            <w:tcW w:type="dxa" w:w="1412"/>
          </w:tcPr>
          <w:p>
            <w:pPr>
              <w:spacing w:after="0"/>
              <w:jc w:val="left"/>
            </w:pPr>
            <w:r>
              <w:rPr>
                <w:sz w:val="16"/>
              </w:rPr>
              <w:t>Tornado</w:t>
            </w:r>
          </w:p>
        </w:tc>
        <w:tc>
          <w:tcPr>
            <w:tcW w:type="dxa" w:w="2269"/>
          </w:tcPr>
          <w:p>
            <w:pPr>
              <w:spacing w:after="0"/>
              <w:jc w:val="left"/>
            </w:pPr>
            <w:r>
              <w:rPr>
                <w:sz w:val="16"/>
              </w:rPr>
              <w:t>F1, 2 mi path length (whole path, pre-1996), 20 yd wide</w:t>
            </w:r>
          </w:p>
        </w:tc>
        <w:tc>
          <w:tcPr>
            <w:tcW w:type="dxa" w:w="2484"/>
          </w:tcPr>
          <w:p>
            <w:pPr>
              <w:spacing w:after="0"/>
              <w:jc w:val="left"/>
            </w:pPr>
            <w:r>
              <w:rPr>
                <w:sz w:val="16"/>
              </w:rPr>
              <w:t>$5,000,000 property; crops not recorded (1993 dollars)</w:t>
            </w:r>
          </w:p>
        </w:tc>
        <w:tc>
          <w:tcPr>
            <w:tcW w:type="dxa" w:w="919"/>
          </w:tcPr>
          <w:p>
            <w:pPr>
              <w:spacing w:after="0"/>
              <w:jc w:val="right"/>
            </w:pPr>
            <w:r>
              <w:rPr>
                <w:sz w:val="16"/>
              </w:rPr>
              <w:t>0, 0</w:t>
            </w:r>
          </w:p>
        </w:tc>
        <w:tc>
          <w:tcPr>
            <w:tcW w:type="dxa" w:w="2294"/>
          </w:tcPr>
          <w:p>
            <w:pPr>
              <w:spacing w:after="0"/>
              <w:jc w:val="left"/>
            </w:pPr>
            <w:r>
              <w:rPr>
                <w:sz w:val="16"/>
              </w:rPr>
              <w:t>Morehead City</w:t>
            </w:r>
          </w:p>
        </w:tc>
        <w:tc>
          <w:tcPr>
            <w:tcW w:type="dxa" w:w="1378"/>
          </w:tcPr>
          <w:p>
            <w:pPr>
              <w:spacing w:after="0"/>
              <w:jc w:val="left"/>
            </w:pPr>
          </w:p>
        </w:tc>
        <w:tc>
          <w:tcPr>
            <w:tcW w:type="dxa" w:w="2320"/>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3.29</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3.3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3"/>
          </w:tcPr>
          <w:p>
            <w:pPr>
              <w:spacing w:after="0"/>
              <w:jc w:val="right"/>
            </w:pPr>
            <w:r>
              <w:rPr>
                <w:sz w:val="16"/>
              </w:rPr>
              <w:t>0.384</w:t>
            </w:r>
          </w:p>
        </w:tc>
        <w:tc>
          <w:tcPr>
            <w:tcW w:type="dxa" w:w="1515"/>
          </w:tcPr>
          <w:p>
            <w:pPr>
              <w:spacing w:after="0"/>
              <w:jc w:val="left"/>
            </w:pPr>
            <w:r>
              <w:rPr>
                <w:sz w:val="16"/>
              </w:rPr>
              <w:t>event-days per year</w:t>
            </w:r>
          </w:p>
        </w:tc>
        <w:tc>
          <w:tcPr>
            <w:tcW w:type="dxa" w:w="1652"/>
          </w:tcPr>
          <w:p>
            <w:pPr>
              <w:spacing w:after="0"/>
              <w:jc w:val="left"/>
            </w:pPr>
            <w:r>
              <w:rPr>
                <w:sz w:val="16"/>
              </w:rPr>
              <w:t>about 0.384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6"/>
          </w:tcPr>
          <w:p>
            <w:pPr>
              <w:spacing w:after="0"/>
              <w:jc w:val="right"/>
            </w:pPr>
            <w:r>
              <w:rPr>
                <w:sz w:val="16"/>
              </w:rPr>
              <w:t>3.11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3"/>
          </w:tcPr>
          <w:p>
            <w:pPr>
              <w:spacing w:after="0"/>
              <w:jc w:val="right"/>
            </w:pPr>
            <w:r>
              <w:rPr>
                <w:sz w:val="16"/>
              </w:rPr>
              <w:t>2.36</w:t>
            </w:r>
          </w:p>
        </w:tc>
        <w:tc>
          <w:tcPr>
            <w:tcW w:type="dxa" w:w="1515"/>
          </w:tcPr>
          <w:p>
            <w:pPr>
              <w:spacing w:after="0"/>
              <w:jc w:val="left"/>
            </w:pPr>
            <w:r>
              <w:rPr>
                <w:sz w:val="16"/>
              </w:rPr>
              <w:t>event-days per year</w:t>
            </w:r>
          </w:p>
        </w:tc>
        <w:tc>
          <w:tcPr>
            <w:tcW w:type="dxa" w:w="1652"/>
          </w:tcPr>
          <w:p>
            <w:pPr>
              <w:spacing w:after="0"/>
              <w:jc w:val="left"/>
            </w:pPr>
            <w:r>
              <w:rPr>
                <w:sz w:val="16"/>
              </w:rPr>
              <w:t>about 2.36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84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0.000873</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0.0873%</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1.62</w:t>
            </w:r>
          </w:p>
        </w:tc>
        <w:tc>
          <w:tcPr>
            <w:tcW w:type="dxa" w:w="1515"/>
          </w:tcPr>
          <w:p>
            <w:pPr>
              <w:spacing w:after="0"/>
              <w:jc w:val="left"/>
            </w:pPr>
            <w:r>
              <w:rPr>
                <w:sz w:val="16"/>
              </w:rPr>
              <w:t>events per year</w:t>
            </w:r>
          </w:p>
        </w:tc>
        <w:tc>
          <w:tcPr>
            <w:tcW w:type="dxa" w:w="1652"/>
          </w:tcPr>
          <w:p>
            <w:pPr>
              <w:spacing w:after="0"/>
              <w:jc w:val="left"/>
            </w:pPr>
            <w:r>
              <w:rPr>
                <w:sz w:val="16"/>
              </w:rPr>
              <w:t>about 1.62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86.1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6.82</w:t>
            </w:r>
          </w:p>
        </w:tc>
        <w:tc>
          <w:tcPr>
            <w:tcW w:type="dxa" w:w="1515"/>
          </w:tcPr>
          <w:p>
            <w:pPr>
              <w:spacing w:after="0"/>
              <w:jc w:val="left"/>
            </w:pPr>
            <w:r>
              <w:rPr>
                <w:sz w:val="16"/>
              </w:rPr>
              <w:t>event-days per year</w:t>
            </w:r>
          </w:p>
        </w:tc>
        <w:tc>
          <w:tcPr>
            <w:tcW w:type="dxa" w:w="1652"/>
          </w:tcPr>
          <w:p>
            <w:pPr>
              <w:spacing w:after="0"/>
              <w:jc w:val="left"/>
            </w:pPr>
            <w:r>
              <w:rPr>
                <w:sz w:val="16"/>
              </w:rPr>
              <w:t>about 6.82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6"/>
          </w:tcPr>
          <w:p>
            <w:pPr>
              <w:spacing w:after="0"/>
              <w:jc w:val="right"/>
            </w:pPr>
            <w:r>
              <w:rPr>
                <w:sz w:val="16"/>
              </w:rPr>
              <w:t>49.1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0.459</w:t>
            </w:r>
          </w:p>
        </w:tc>
        <w:tc>
          <w:tcPr>
            <w:tcW w:type="dxa" w:w="151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175</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0.538</w:t>
            </w:r>
          </w:p>
        </w:tc>
        <w:tc>
          <w:tcPr>
            <w:tcW w:type="dxa" w:w="1515"/>
          </w:tcPr>
          <w:p>
            <w:pPr>
              <w:spacing w:after="0"/>
              <w:jc w:val="left"/>
            </w:pPr>
            <w:r>
              <w:rPr>
                <w:sz w:val="16"/>
              </w:rPr>
              <w:t>event-days per year</w:t>
            </w:r>
          </w:p>
        </w:tc>
        <w:tc>
          <w:tcPr>
            <w:tcW w:type="dxa" w:w="1652"/>
          </w:tcPr>
          <w:p>
            <w:pPr>
              <w:spacing w:after="0"/>
              <w:jc w:val="left"/>
            </w:pPr>
            <w:r>
              <w:rPr>
                <w:sz w:val="16"/>
              </w:rPr>
              <w:t>about 0.538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21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1.14</w:t>
            </w:r>
          </w:p>
        </w:tc>
        <w:tc>
          <w:tcPr>
            <w:tcW w:type="dxa" w:w="1515"/>
          </w:tcPr>
          <w:p>
            <w:pPr>
              <w:spacing w:after="0"/>
              <w:jc w:val="left"/>
            </w:pPr>
            <w:r>
              <w:rPr>
                <w:sz w:val="16"/>
              </w:rPr>
              <w:t>event-days per year</w:t>
            </w:r>
          </w:p>
        </w:tc>
        <w:tc>
          <w:tcPr>
            <w:tcW w:type="dxa" w:w="1652"/>
          </w:tcPr>
          <w:p>
            <w:pPr>
              <w:spacing w:after="0"/>
              <w:jc w:val="left"/>
            </w:pPr>
            <w:r>
              <w:rPr>
                <w:sz w:val="16"/>
              </w:rPr>
              <w:t>about 1.14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17 of 30 years, 1996 to 2025 (56.7%)</w:t>
            </w:r>
          </w:p>
        </w:tc>
        <w:tc>
          <w:tcPr>
            <w:tcW w:type="dxa" w:w="1546"/>
          </w:tcPr>
          <w:p>
            <w:pPr>
              <w:spacing w:after="0"/>
              <w:jc w:val="right"/>
            </w:pPr>
            <w:r>
              <w:rPr>
                <w:sz w:val="16"/>
              </w:rPr>
              <w:t>32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0.0563</w:t>
            </w:r>
          </w:p>
        </w:tc>
        <w:tc>
          <w:tcPr>
            <w:tcW w:type="dxa" w:w="1515"/>
          </w:tcPr>
          <w:p>
            <w:pPr>
              <w:spacing w:after="0"/>
              <w:jc w:val="left"/>
            </w:pPr>
            <w:r>
              <w:rPr>
                <w:sz w:val="16"/>
              </w:rPr>
              <w:t>events per year (modeled)</w:t>
            </w:r>
          </w:p>
        </w:tc>
        <w:tc>
          <w:tcPr>
            <w:tcW w:type="dxa" w:w="1652"/>
          </w:tcPr>
          <w:p>
            <w:pPr>
              <w:spacing w:after="0"/>
              <w:jc w:val="left"/>
            </w:pPr>
            <w:r>
              <w:rPr>
                <w:sz w:val="16"/>
              </w:rPr>
              <w:t>about 1 in 18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51.7</w:t>
            </w:r>
          </w:p>
        </w:tc>
        <w:tc>
          <w:tcPr>
            <w:tcW w:type="dxa" w:w="1515"/>
          </w:tcPr>
          <w:p>
            <w:pPr>
              <w:spacing w:after="0"/>
              <w:jc w:val="left"/>
            </w:pPr>
            <w:r>
              <w:rPr>
                <w:sz w:val="16"/>
              </w:rPr>
              <w:t>days per year with a strike</w:t>
            </w:r>
          </w:p>
        </w:tc>
        <w:tc>
          <w:tcPr>
            <w:tcW w:type="dxa" w:w="1652"/>
          </w:tcPr>
          <w:p>
            <w:pPr>
              <w:spacing w:after="0"/>
              <w:jc w:val="left"/>
            </w:pPr>
            <w:r>
              <w:rPr>
                <w:sz w:val="16"/>
              </w:rPr>
              <w:t>about 51.7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0.808</w:t>
            </w:r>
          </w:p>
        </w:tc>
        <w:tc>
          <w:tcPr>
            <w:tcW w:type="dxa" w:w="1515"/>
          </w:tcPr>
          <w:p>
            <w:pPr>
              <w:spacing w:after="0"/>
              <w:jc w:val="left"/>
            </w:pPr>
            <w:r>
              <w:rPr>
                <w:sz w:val="16"/>
              </w:rPr>
              <w:t>events per year</w:t>
            </w:r>
          </w:p>
        </w:tc>
        <w:tc>
          <w:tcPr>
            <w:tcW w:type="dxa" w:w="1652"/>
          </w:tcPr>
          <w:p>
            <w:pPr>
              <w:spacing w:after="0"/>
              <w:jc w:val="left"/>
            </w:pPr>
            <w:r>
              <w:rPr>
                <w:sz w:val="16"/>
              </w:rPr>
              <w:t>about 0.81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19</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0.595</w:t>
            </w:r>
          </w:p>
        </w:tc>
        <w:tc>
          <w:tcPr>
            <w:tcW w:type="dxa" w:w="1515"/>
          </w:tcPr>
          <w:p>
            <w:pPr>
              <w:spacing w:after="0"/>
              <w:jc w:val="left"/>
            </w:pPr>
            <w:r>
              <w:rPr>
                <w:sz w:val="16"/>
              </w:rPr>
              <w:t>events per year</w:t>
            </w:r>
          </w:p>
        </w:tc>
        <w:tc>
          <w:tcPr>
            <w:tcW w:type="dxa" w:w="1652"/>
          </w:tcPr>
          <w:p>
            <w:pPr>
              <w:spacing w:after="0"/>
              <w:jc w:val="left"/>
            </w:pPr>
            <w:r>
              <w:rPr>
                <w:sz w:val="16"/>
              </w:rPr>
              <w:t>about 0.6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0.00266</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0.266%</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2.16</w:t>
            </w:r>
          </w:p>
        </w:tc>
        <w:tc>
          <w:tcPr>
            <w:tcW w:type="dxa" w:w="1515"/>
          </w:tcPr>
          <w:p>
            <w:pPr>
              <w:spacing w:after="0"/>
              <w:jc w:val="left"/>
            </w:pPr>
            <w:r>
              <w:rPr>
                <w:sz w:val="16"/>
              </w:rPr>
              <w:t>event-days per year</w:t>
            </w:r>
          </w:p>
        </w:tc>
        <w:tc>
          <w:tcPr>
            <w:tcW w:type="dxa" w:w="1652"/>
          </w:tcPr>
          <w:p>
            <w:pPr>
              <w:spacing w:after="0"/>
              <w:jc w:val="left"/>
            </w:pPr>
            <w:r>
              <w:rPr>
                <w:sz w:val="16"/>
              </w:rPr>
              <w:t>about 2.16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17.6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156</w:t>
            </w:r>
          </w:p>
        </w:tc>
        <w:tc>
          <w:tcPr>
            <w:tcW w:type="dxa" w:w="1381"/>
          </w:tcPr>
          <w:p>
            <w:pPr>
              <w:spacing w:after="0"/>
              <w:jc w:val="right"/>
            </w:pPr>
            <w:r>
              <w:rPr>
                <w:sz w:val="16"/>
              </w:rPr>
              <w:t>30</w:t>
            </w:r>
          </w:p>
        </w:tc>
        <w:tc>
          <w:tcPr>
            <w:tcW w:type="dxa" w:w="1381"/>
          </w:tcPr>
          <w:p>
            <w:pPr>
              <w:spacing w:after="0"/>
              <w:jc w:val="right"/>
            </w:pPr>
            <w:r>
              <w:rPr>
                <w:sz w:val="16"/>
              </w:rPr>
              <w:t>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31 of 31</w:t>
            </w:r>
          </w:p>
        </w:tc>
        <w:tc>
          <w:tcPr>
            <w:tcW w:type="dxa" w:w="1046"/>
          </w:tcPr>
          <w:p>
            <w:pPr>
              <w:spacing w:after="0"/>
              <w:jc w:val="right"/>
            </w:pPr>
            <w:r>
              <w:rPr>
                <w:sz w:val="16"/>
              </w:rPr>
              <w:t>71.6</w:t>
            </w:r>
          </w:p>
        </w:tc>
        <w:tc>
          <w:tcPr>
            <w:tcW w:type="dxa" w:w="1097"/>
          </w:tcPr>
          <w:p>
            <w:pPr>
              <w:spacing w:after="0"/>
              <w:jc w:val="right"/>
            </w:pPr>
            <w:r>
              <w:rPr>
                <w:sz w:val="16"/>
              </w:rPr>
              <w:t>94.5</w:t>
            </w:r>
          </w:p>
        </w:tc>
        <w:tc>
          <w:tcPr>
            <w:tcW w:type="dxa" w:w="1046"/>
          </w:tcPr>
          <w:p>
            <w:pPr>
              <w:spacing w:after="0"/>
              <w:jc w:val="right"/>
            </w:pPr>
            <w:r>
              <w:rPr>
                <w:sz w:val="16"/>
              </w:rPr>
              <w:t>99.5</w:t>
            </w:r>
          </w:p>
        </w:tc>
        <w:tc>
          <w:tcPr>
            <w:tcW w:type="dxa" w:w="7867"/>
          </w:tcPr>
          <w:p>
            <w:pPr>
              <w:spacing w:after="0"/>
              <w:jc w:val="left"/>
            </w:pPr>
            <w:r>
              <w:rPr>
                <w:sz w:val="16"/>
              </w:rPr>
              <w:t>Very High 1, Relatively High 12, Relatively Moderate 12, Relatively Low 5, Very Low 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31 of 31</w:t>
            </w:r>
          </w:p>
        </w:tc>
        <w:tc>
          <w:tcPr>
            <w:tcW w:type="dxa" w:w="1046"/>
          </w:tcPr>
          <w:p>
            <w:pPr>
              <w:spacing w:after="0"/>
              <w:jc w:val="right"/>
            </w:pPr>
            <w:r>
              <w:rPr>
                <w:sz w:val="16"/>
              </w:rPr>
              <w:t>15.6</w:t>
            </w:r>
          </w:p>
        </w:tc>
        <w:tc>
          <w:tcPr>
            <w:tcW w:type="dxa" w:w="1097"/>
          </w:tcPr>
          <w:p>
            <w:pPr>
              <w:spacing w:after="0"/>
              <w:jc w:val="right"/>
            </w:pPr>
            <w:r>
              <w:rPr>
                <w:sz w:val="16"/>
              </w:rPr>
              <w:t>29.1</w:t>
            </w:r>
          </w:p>
        </w:tc>
        <w:tc>
          <w:tcPr>
            <w:tcW w:type="dxa" w:w="1046"/>
          </w:tcPr>
          <w:p>
            <w:pPr>
              <w:spacing w:after="0"/>
              <w:jc w:val="right"/>
            </w:pPr>
            <w:r>
              <w:rPr>
                <w:sz w:val="16"/>
              </w:rPr>
              <w:t>50.3</w:t>
            </w:r>
          </w:p>
        </w:tc>
        <w:tc>
          <w:tcPr>
            <w:tcW w:type="dxa" w:w="7867"/>
          </w:tcPr>
          <w:p>
            <w:pPr>
              <w:spacing w:after="0"/>
              <w:jc w:val="left"/>
            </w:pPr>
            <w:r>
              <w:rPr>
                <w:sz w:val="16"/>
              </w:rPr>
              <w:t>Relatively Moderate 1, Relatively Low 29,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20 of 31</w:t>
            </w:r>
          </w:p>
        </w:tc>
        <w:tc>
          <w:tcPr>
            <w:tcW w:type="dxa" w:w="1046"/>
          </w:tcPr>
          <w:p>
            <w:pPr>
              <w:spacing w:after="0"/>
              <w:jc w:val="right"/>
            </w:pPr>
            <w:r>
              <w:rPr>
                <w:sz w:val="16"/>
              </w:rPr>
              <w:t>67.3</w:t>
            </w:r>
          </w:p>
        </w:tc>
        <w:tc>
          <w:tcPr>
            <w:tcW w:type="dxa" w:w="1097"/>
          </w:tcPr>
          <w:p>
            <w:pPr>
              <w:spacing w:after="0"/>
              <w:jc w:val="right"/>
            </w:pPr>
            <w:r>
              <w:rPr>
                <w:sz w:val="16"/>
              </w:rPr>
              <w:t>72.0</w:t>
            </w:r>
          </w:p>
        </w:tc>
        <w:tc>
          <w:tcPr>
            <w:tcW w:type="dxa" w:w="1046"/>
          </w:tcPr>
          <w:p>
            <w:pPr>
              <w:spacing w:after="0"/>
              <w:jc w:val="right"/>
            </w:pPr>
            <w:r>
              <w:rPr>
                <w:sz w:val="16"/>
              </w:rPr>
              <w:t>88.1</w:t>
            </w:r>
          </w:p>
        </w:tc>
        <w:tc>
          <w:tcPr>
            <w:tcW w:type="dxa" w:w="7867"/>
          </w:tcPr>
          <w:p>
            <w:pPr>
              <w:spacing w:after="0"/>
              <w:jc w:val="left"/>
            </w:pPr>
            <w:r>
              <w:rPr>
                <w:sz w:val="16"/>
              </w:rPr>
              <w:t>Relatively Low 3, Very Low 17, No Rating 11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31 of 31</w:t>
            </w:r>
          </w:p>
        </w:tc>
        <w:tc>
          <w:tcPr>
            <w:tcW w:type="dxa" w:w="1046"/>
          </w:tcPr>
          <w:p>
            <w:pPr>
              <w:spacing w:after="0"/>
              <w:jc w:val="right"/>
            </w:pPr>
            <w:r>
              <w:rPr>
                <w:sz w:val="16"/>
              </w:rPr>
              <w:t>0.2</w:t>
            </w:r>
          </w:p>
        </w:tc>
        <w:tc>
          <w:tcPr>
            <w:tcW w:type="dxa" w:w="1097"/>
          </w:tcPr>
          <w:p>
            <w:pPr>
              <w:spacing w:after="0"/>
              <w:jc w:val="right"/>
            </w:pPr>
            <w:r>
              <w:rPr>
                <w:sz w:val="16"/>
              </w:rPr>
              <w:t>17.5</w:t>
            </w:r>
          </w:p>
        </w:tc>
        <w:tc>
          <w:tcPr>
            <w:tcW w:type="dxa" w:w="1046"/>
          </w:tcPr>
          <w:p>
            <w:pPr>
              <w:spacing w:after="0"/>
              <w:jc w:val="right"/>
            </w:pPr>
            <w:r>
              <w:rPr>
                <w:sz w:val="16"/>
              </w:rPr>
              <w:t>35.9</w:t>
            </w:r>
          </w:p>
        </w:tc>
        <w:tc>
          <w:tcPr>
            <w:tcW w:type="dxa" w:w="7867"/>
          </w:tcPr>
          <w:p>
            <w:pPr>
              <w:spacing w:after="0"/>
              <w:jc w:val="left"/>
            </w:pPr>
            <w:r>
              <w:rPr>
                <w:sz w:val="16"/>
              </w:rPr>
              <w:t>Very Low 31</w:t>
            </w:r>
          </w:p>
        </w:tc>
      </w:tr>
      <w:tr>
        <w:trPr>
          <w:cantSplit/>
        </w:trPr>
        <w:tc>
          <w:tcPr>
            <w:tcW w:type="dxa" w:w="1673"/>
          </w:tcPr>
          <w:p>
            <w:pPr>
              <w:spacing w:after="0"/>
              <w:jc w:val="left"/>
            </w:pPr>
            <w:r>
              <w:rPr>
                <w:sz w:val="16"/>
              </w:rPr>
              <w:t>Hail</w:t>
            </w:r>
          </w:p>
        </w:tc>
        <w:tc>
          <w:tcPr>
            <w:tcW w:type="dxa" w:w="1385"/>
          </w:tcPr>
          <w:p>
            <w:pPr>
              <w:spacing w:after="0"/>
              <w:jc w:val="right"/>
            </w:pPr>
            <w:r>
              <w:rPr>
                <w:sz w:val="16"/>
              </w:rPr>
              <w:t>31 of 31</w:t>
            </w:r>
          </w:p>
        </w:tc>
        <w:tc>
          <w:tcPr>
            <w:tcW w:type="dxa" w:w="1046"/>
          </w:tcPr>
          <w:p>
            <w:pPr>
              <w:spacing w:after="0"/>
              <w:jc w:val="right"/>
            </w:pPr>
            <w:r>
              <w:rPr>
                <w:sz w:val="16"/>
              </w:rPr>
              <w:t>0.9</w:t>
            </w:r>
          </w:p>
        </w:tc>
        <w:tc>
          <w:tcPr>
            <w:tcW w:type="dxa" w:w="1097"/>
          </w:tcPr>
          <w:p>
            <w:pPr>
              <w:spacing w:after="0"/>
              <w:jc w:val="right"/>
            </w:pPr>
            <w:r>
              <w:rPr>
                <w:sz w:val="16"/>
              </w:rPr>
              <w:t>32.0</w:t>
            </w:r>
          </w:p>
        </w:tc>
        <w:tc>
          <w:tcPr>
            <w:tcW w:type="dxa" w:w="1046"/>
          </w:tcPr>
          <w:p>
            <w:pPr>
              <w:spacing w:after="0"/>
              <w:jc w:val="right"/>
            </w:pPr>
            <w:r>
              <w:rPr>
                <w:sz w:val="16"/>
              </w:rPr>
              <w:t>48.2</w:t>
            </w:r>
          </w:p>
        </w:tc>
        <w:tc>
          <w:tcPr>
            <w:tcW w:type="dxa" w:w="7867"/>
          </w:tcPr>
          <w:p>
            <w:pPr>
              <w:spacing w:after="0"/>
              <w:jc w:val="left"/>
            </w:pPr>
            <w:r>
              <w:rPr>
                <w:sz w:val="16"/>
              </w:rPr>
              <w:t>Relatively Low 9, Very Low 22</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31 of 31</w:t>
            </w:r>
          </w:p>
        </w:tc>
        <w:tc>
          <w:tcPr>
            <w:tcW w:type="dxa" w:w="1046"/>
          </w:tcPr>
          <w:p>
            <w:pPr>
              <w:spacing w:after="0"/>
              <w:jc w:val="right"/>
            </w:pPr>
            <w:r>
              <w:rPr>
                <w:sz w:val="16"/>
              </w:rPr>
              <w:t>1.4</w:t>
            </w:r>
          </w:p>
        </w:tc>
        <w:tc>
          <w:tcPr>
            <w:tcW w:type="dxa" w:w="1097"/>
          </w:tcPr>
          <w:p>
            <w:pPr>
              <w:spacing w:after="0"/>
              <w:jc w:val="right"/>
            </w:pPr>
            <w:r>
              <w:rPr>
                <w:sz w:val="16"/>
              </w:rPr>
              <w:t>39.9</w:t>
            </w:r>
          </w:p>
        </w:tc>
        <w:tc>
          <w:tcPr>
            <w:tcW w:type="dxa" w:w="1046"/>
          </w:tcPr>
          <w:p>
            <w:pPr>
              <w:spacing w:after="0"/>
              <w:jc w:val="right"/>
            </w:pPr>
            <w:r>
              <w:rPr>
                <w:sz w:val="16"/>
              </w:rPr>
              <w:t>74.9</w:t>
            </w:r>
          </w:p>
        </w:tc>
        <w:tc>
          <w:tcPr>
            <w:tcW w:type="dxa" w:w="7867"/>
          </w:tcPr>
          <w:p>
            <w:pPr>
              <w:spacing w:after="0"/>
              <w:jc w:val="left"/>
            </w:pPr>
            <w:r>
              <w:rPr>
                <w:sz w:val="16"/>
              </w:rPr>
              <w:t>Relatively Moderate 5, Relatively Low 24, Very Low 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31 of 31</w:t>
            </w:r>
          </w:p>
        </w:tc>
        <w:tc>
          <w:tcPr>
            <w:tcW w:type="dxa" w:w="1046"/>
          </w:tcPr>
          <w:p>
            <w:pPr>
              <w:spacing w:after="0"/>
              <w:jc w:val="right"/>
            </w:pPr>
            <w:r>
              <w:rPr>
                <w:sz w:val="16"/>
              </w:rPr>
              <w:t>61.1</w:t>
            </w:r>
          </w:p>
        </w:tc>
        <w:tc>
          <w:tcPr>
            <w:tcW w:type="dxa" w:w="1097"/>
          </w:tcPr>
          <w:p>
            <w:pPr>
              <w:spacing w:after="0"/>
              <w:jc w:val="right"/>
            </w:pPr>
            <w:r>
              <w:rPr>
                <w:sz w:val="16"/>
              </w:rPr>
              <w:t>99.3</w:t>
            </w:r>
          </w:p>
        </w:tc>
        <w:tc>
          <w:tcPr>
            <w:tcW w:type="dxa" w:w="1046"/>
          </w:tcPr>
          <w:p>
            <w:pPr>
              <w:spacing w:after="0"/>
              <w:jc w:val="right"/>
            </w:pPr>
            <w:r>
              <w:rPr>
                <w:sz w:val="16"/>
              </w:rPr>
              <w:t>100.0</w:t>
            </w:r>
          </w:p>
        </w:tc>
        <w:tc>
          <w:tcPr>
            <w:tcW w:type="dxa" w:w="7867"/>
          </w:tcPr>
          <w:p>
            <w:pPr>
              <w:spacing w:after="0"/>
              <w:jc w:val="left"/>
            </w:pPr>
            <w:r>
              <w:rPr>
                <w:sz w:val="16"/>
              </w:rPr>
              <w:t>Very High 25, Relatively High 5, Relatively Low 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31 of 31</w:t>
            </w:r>
          </w:p>
        </w:tc>
        <w:tc>
          <w:tcPr>
            <w:tcW w:type="dxa" w:w="1046"/>
          </w:tcPr>
          <w:p>
            <w:pPr>
              <w:spacing w:after="0"/>
              <w:jc w:val="right"/>
            </w:pPr>
            <w:r>
              <w:rPr>
                <w:sz w:val="16"/>
              </w:rPr>
              <w:t>0.2</w:t>
            </w:r>
          </w:p>
        </w:tc>
        <w:tc>
          <w:tcPr>
            <w:tcW w:type="dxa" w:w="1097"/>
          </w:tcPr>
          <w:p>
            <w:pPr>
              <w:spacing w:after="0"/>
              <w:jc w:val="right"/>
            </w:pPr>
            <w:r>
              <w:rPr>
                <w:sz w:val="16"/>
              </w:rPr>
              <w:t>62.1</w:t>
            </w:r>
          </w:p>
        </w:tc>
        <w:tc>
          <w:tcPr>
            <w:tcW w:type="dxa" w:w="1046"/>
          </w:tcPr>
          <w:p>
            <w:pPr>
              <w:spacing w:after="0"/>
              <w:jc w:val="right"/>
            </w:pPr>
            <w:r>
              <w:rPr>
                <w:sz w:val="16"/>
              </w:rPr>
              <w:t>85.9</w:t>
            </w:r>
          </w:p>
        </w:tc>
        <w:tc>
          <w:tcPr>
            <w:tcW w:type="dxa" w:w="7867"/>
          </w:tcPr>
          <w:p>
            <w:pPr>
              <w:spacing w:after="0"/>
              <w:jc w:val="left"/>
            </w:pPr>
            <w:r>
              <w:rPr>
                <w:sz w:val="16"/>
              </w:rPr>
              <w:t>Relatively Moderate 11, Relatively Low 16, Very Low 4</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31 of 31</w:t>
            </w:r>
          </w:p>
        </w:tc>
        <w:tc>
          <w:tcPr>
            <w:tcW w:type="dxa" w:w="1046"/>
          </w:tcPr>
          <w:p>
            <w:pPr>
              <w:spacing w:after="0"/>
              <w:jc w:val="right"/>
            </w:pPr>
            <w:r>
              <w:rPr>
                <w:sz w:val="16"/>
              </w:rPr>
              <w:t>0.3</w:t>
            </w:r>
          </w:p>
        </w:tc>
        <w:tc>
          <w:tcPr>
            <w:tcW w:type="dxa" w:w="1097"/>
          </w:tcPr>
          <w:p>
            <w:pPr>
              <w:spacing w:after="0"/>
              <w:jc w:val="right"/>
            </w:pPr>
            <w:r>
              <w:rPr>
                <w:sz w:val="16"/>
              </w:rPr>
              <w:t>15.1</w:t>
            </w:r>
          </w:p>
        </w:tc>
        <w:tc>
          <w:tcPr>
            <w:tcW w:type="dxa" w:w="1046"/>
          </w:tcPr>
          <w:p>
            <w:pPr>
              <w:spacing w:after="0"/>
              <w:jc w:val="right"/>
            </w:pPr>
            <w:r>
              <w:rPr>
                <w:sz w:val="16"/>
              </w:rPr>
              <w:t>73.6</w:t>
            </w:r>
          </w:p>
        </w:tc>
        <w:tc>
          <w:tcPr>
            <w:tcW w:type="dxa" w:w="7867"/>
          </w:tcPr>
          <w:p>
            <w:pPr>
              <w:spacing w:after="0"/>
              <w:jc w:val="left"/>
            </w:pPr>
            <w:r>
              <w:rPr>
                <w:sz w:val="16"/>
              </w:rPr>
              <w:t>Relatively Moderate 6, Relatively Low 10, Very Low 15</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31 of 31</w:t>
            </w:r>
          </w:p>
        </w:tc>
        <w:tc>
          <w:tcPr>
            <w:tcW w:type="dxa" w:w="1046"/>
          </w:tcPr>
          <w:p>
            <w:pPr>
              <w:spacing w:after="0"/>
              <w:jc w:val="right"/>
            </w:pPr>
            <w:r>
              <w:rPr>
                <w:sz w:val="16"/>
              </w:rPr>
              <w:t>12.4</w:t>
            </w:r>
          </w:p>
        </w:tc>
        <w:tc>
          <w:tcPr>
            <w:tcW w:type="dxa" w:w="1097"/>
          </w:tcPr>
          <w:p>
            <w:pPr>
              <w:spacing w:after="0"/>
              <w:jc w:val="right"/>
            </w:pPr>
            <w:r>
              <w:rPr>
                <w:sz w:val="16"/>
              </w:rPr>
              <w:t>41.7</w:t>
            </w:r>
          </w:p>
        </w:tc>
        <w:tc>
          <w:tcPr>
            <w:tcW w:type="dxa" w:w="1046"/>
          </w:tcPr>
          <w:p>
            <w:pPr>
              <w:spacing w:after="0"/>
              <w:jc w:val="right"/>
            </w:pPr>
            <w:r>
              <w:rPr>
                <w:sz w:val="16"/>
              </w:rPr>
              <w:t>80.0</w:t>
            </w:r>
          </w:p>
        </w:tc>
        <w:tc>
          <w:tcPr>
            <w:tcW w:type="dxa" w:w="7867"/>
          </w:tcPr>
          <w:p>
            <w:pPr>
              <w:spacing w:after="0"/>
              <w:jc w:val="left"/>
            </w:pPr>
            <w:r>
              <w:rPr>
                <w:sz w:val="16"/>
              </w:rPr>
              <w:t>Very Low 31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31 of 31</w:t>
            </w:r>
          </w:p>
        </w:tc>
        <w:tc>
          <w:tcPr>
            <w:tcW w:type="dxa" w:w="1046"/>
          </w:tcPr>
          <w:p>
            <w:pPr>
              <w:spacing w:after="0"/>
              <w:jc w:val="right"/>
            </w:pPr>
            <w:r>
              <w:rPr>
                <w:sz w:val="16"/>
              </w:rPr>
              <w:t>0.3</w:t>
            </w:r>
          </w:p>
        </w:tc>
        <w:tc>
          <w:tcPr>
            <w:tcW w:type="dxa" w:w="1097"/>
          </w:tcPr>
          <w:p>
            <w:pPr>
              <w:spacing w:after="0"/>
              <w:jc w:val="right"/>
            </w:pPr>
            <w:r>
              <w:rPr>
                <w:sz w:val="16"/>
              </w:rPr>
              <w:t>69.1</w:t>
            </w:r>
          </w:p>
        </w:tc>
        <w:tc>
          <w:tcPr>
            <w:tcW w:type="dxa" w:w="1046"/>
          </w:tcPr>
          <w:p>
            <w:pPr>
              <w:spacing w:after="0"/>
              <w:jc w:val="right"/>
            </w:pPr>
            <w:r>
              <w:rPr>
                <w:sz w:val="16"/>
              </w:rPr>
              <w:t>94.2</w:t>
            </w:r>
          </w:p>
        </w:tc>
        <w:tc>
          <w:tcPr>
            <w:tcW w:type="dxa" w:w="7867"/>
          </w:tcPr>
          <w:p>
            <w:pPr>
              <w:spacing w:after="0"/>
              <w:jc w:val="left"/>
            </w:pPr>
            <w:r>
              <w:rPr>
                <w:sz w:val="16"/>
              </w:rPr>
              <w:t>Relatively High 9, Relatively Moderate 18, Relatively Low 3,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31 of 31</w:t>
            </w:r>
          </w:p>
        </w:tc>
        <w:tc>
          <w:tcPr>
            <w:tcW w:type="dxa" w:w="1046"/>
          </w:tcPr>
          <w:p>
            <w:pPr>
              <w:spacing w:after="0"/>
              <w:jc w:val="right"/>
            </w:pPr>
            <w:r>
              <w:rPr>
                <w:sz w:val="16"/>
              </w:rPr>
              <w:t>0.3</w:t>
            </w:r>
          </w:p>
        </w:tc>
        <w:tc>
          <w:tcPr>
            <w:tcW w:type="dxa" w:w="1097"/>
          </w:tcPr>
          <w:p>
            <w:pPr>
              <w:spacing w:after="0"/>
              <w:jc w:val="right"/>
            </w:pPr>
            <w:r>
              <w:rPr>
                <w:sz w:val="16"/>
              </w:rPr>
              <w:t>46.5</w:t>
            </w:r>
          </w:p>
        </w:tc>
        <w:tc>
          <w:tcPr>
            <w:tcW w:type="dxa" w:w="1046"/>
          </w:tcPr>
          <w:p>
            <w:pPr>
              <w:spacing w:after="0"/>
              <w:jc w:val="right"/>
            </w:pPr>
            <w:r>
              <w:rPr>
                <w:sz w:val="16"/>
              </w:rPr>
              <w:t>74.1</w:t>
            </w:r>
          </w:p>
        </w:tc>
        <w:tc>
          <w:tcPr>
            <w:tcW w:type="dxa" w:w="7867"/>
          </w:tcPr>
          <w:p>
            <w:pPr>
              <w:spacing w:after="0"/>
              <w:jc w:val="left"/>
            </w:pPr>
            <w:r>
              <w:rPr>
                <w:sz w:val="16"/>
              </w:rPr>
              <w:t>Relatively Moderate 10, Relatively Low 20,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31 of 31</w:t>
            </w:r>
          </w:p>
        </w:tc>
        <w:tc>
          <w:tcPr>
            <w:tcW w:type="dxa" w:w="1046"/>
          </w:tcPr>
          <w:p>
            <w:pPr>
              <w:spacing w:after="0"/>
              <w:jc w:val="right"/>
            </w:pPr>
            <w:r>
              <w:rPr>
                <w:sz w:val="16"/>
              </w:rPr>
              <w:t>1.0</w:t>
            </w:r>
          </w:p>
        </w:tc>
        <w:tc>
          <w:tcPr>
            <w:tcW w:type="dxa" w:w="1097"/>
          </w:tcPr>
          <w:p>
            <w:pPr>
              <w:spacing w:after="0"/>
              <w:jc w:val="right"/>
            </w:pPr>
            <w:r>
              <w:rPr>
                <w:sz w:val="16"/>
              </w:rPr>
              <w:t>36.6</w:t>
            </w:r>
          </w:p>
        </w:tc>
        <w:tc>
          <w:tcPr>
            <w:tcW w:type="dxa" w:w="1046"/>
          </w:tcPr>
          <w:p>
            <w:pPr>
              <w:spacing w:after="0"/>
              <w:jc w:val="right"/>
            </w:pPr>
            <w:r>
              <w:rPr>
                <w:sz w:val="16"/>
              </w:rPr>
              <w:t>56.8</w:t>
            </w:r>
          </w:p>
        </w:tc>
        <w:tc>
          <w:tcPr>
            <w:tcW w:type="dxa" w:w="7867"/>
          </w:tcPr>
          <w:p>
            <w:pPr>
              <w:spacing w:after="0"/>
              <w:jc w:val="left"/>
            </w:pPr>
            <w:r>
              <w:rPr>
                <w:sz w:val="16"/>
              </w:rPr>
              <w:t>Relatively Moderate 2, Relatively Low 23, Very Low 6</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31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31</w:t>
            </w:r>
          </w:p>
        </w:tc>
      </w:tr>
      <w:tr>
        <w:trPr>
          <w:cantSplit/>
        </w:trPr>
        <w:tc>
          <w:tcPr>
            <w:tcW w:type="dxa" w:w="1673"/>
          </w:tcPr>
          <w:p>
            <w:pPr>
              <w:spacing w:after="0"/>
              <w:jc w:val="left"/>
            </w:pPr>
            <w:r>
              <w:rPr>
                <w:sz w:val="16"/>
              </w:rPr>
              <w:t>Wildfire</w:t>
            </w:r>
          </w:p>
        </w:tc>
        <w:tc>
          <w:tcPr>
            <w:tcW w:type="dxa" w:w="1385"/>
          </w:tcPr>
          <w:p>
            <w:pPr>
              <w:spacing w:after="0"/>
              <w:jc w:val="right"/>
            </w:pPr>
            <w:r>
              <w:rPr>
                <w:sz w:val="16"/>
              </w:rPr>
              <w:t>31 of 31</w:t>
            </w:r>
          </w:p>
        </w:tc>
        <w:tc>
          <w:tcPr>
            <w:tcW w:type="dxa" w:w="1046"/>
          </w:tcPr>
          <w:p>
            <w:pPr>
              <w:spacing w:after="0"/>
              <w:jc w:val="right"/>
            </w:pPr>
            <w:r>
              <w:rPr>
                <w:sz w:val="16"/>
              </w:rPr>
              <w:t>32.5</w:t>
            </w:r>
          </w:p>
        </w:tc>
        <w:tc>
          <w:tcPr>
            <w:tcW w:type="dxa" w:w="1097"/>
          </w:tcPr>
          <w:p>
            <w:pPr>
              <w:spacing w:after="0"/>
              <w:jc w:val="right"/>
            </w:pPr>
            <w:r>
              <w:rPr>
                <w:sz w:val="16"/>
              </w:rPr>
              <w:t>85.7</w:t>
            </w:r>
          </w:p>
        </w:tc>
        <w:tc>
          <w:tcPr>
            <w:tcW w:type="dxa" w:w="1046"/>
          </w:tcPr>
          <w:p>
            <w:pPr>
              <w:spacing w:after="0"/>
              <w:jc w:val="right"/>
            </w:pPr>
            <w:r>
              <w:rPr>
                <w:sz w:val="16"/>
              </w:rPr>
              <w:t>95.9</w:t>
            </w:r>
          </w:p>
        </w:tc>
        <w:tc>
          <w:tcPr>
            <w:tcW w:type="dxa" w:w="7867"/>
          </w:tcPr>
          <w:p>
            <w:pPr>
              <w:spacing w:after="0"/>
              <w:jc w:val="left"/>
            </w:pPr>
            <w:r>
              <w:rPr>
                <w:sz w:val="16"/>
              </w:rPr>
              <w:t>Relatively Moderate 14, Relatively Low 13, Very Low 4</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31 of 31</w:t>
            </w:r>
          </w:p>
        </w:tc>
        <w:tc>
          <w:tcPr>
            <w:tcW w:type="dxa" w:w="1046"/>
          </w:tcPr>
          <w:p>
            <w:pPr>
              <w:spacing w:after="0"/>
              <w:jc w:val="right"/>
            </w:pPr>
            <w:r>
              <w:rPr>
                <w:sz w:val="16"/>
              </w:rPr>
              <w:t>13.8</w:t>
            </w:r>
          </w:p>
        </w:tc>
        <w:tc>
          <w:tcPr>
            <w:tcW w:type="dxa" w:w="1097"/>
          </w:tcPr>
          <w:p>
            <w:pPr>
              <w:spacing w:after="0"/>
              <w:jc w:val="right"/>
            </w:pPr>
            <w:r>
              <w:rPr>
                <w:sz w:val="16"/>
              </w:rPr>
              <w:t>92.0</w:t>
            </w:r>
          </w:p>
        </w:tc>
        <w:tc>
          <w:tcPr>
            <w:tcW w:type="dxa" w:w="1046"/>
          </w:tcPr>
          <w:p>
            <w:pPr>
              <w:spacing w:after="0"/>
              <w:jc w:val="right"/>
            </w:pPr>
            <w:r>
              <w:rPr>
                <w:sz w:val="16"/>
              </w:rPr>
              <w:t>98.4</w:t>
            </w:r>
          </w:p>
        </w:tc>
        <w:tc>
          <w:tcPr>
            <w:tcW w:type="dxa" w:w="7867"/>
          </w:tcPr>
          <w:p>
            <w:pPr>
              <w:spacing w:after="0"/>
              <w:jc w:val="left"/>
            </w:pPr>
            <w:r>
              <w:rPr>
                <w:sz w:val="16"/>
              </w:rPr>
              <w:t>Very High 5, Relatively High 24, Relatively Moderate 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9"/>
        <w:gridCol w:w="1394"/>
        <w:gridCol w:w="2330"/>
        <w:gridCol w:w="2072"/>
        <w:gridCol w:w="2026"/>
        <w:gridCol w:w="2134"/>
        <w:gridCol w:w="2458"/>
      </w:tblGrid>
      <w:tr>
        <w:trPr>
          <w:cantSplit/>
          <w:tblHeader/>
        </w:trPr>
        <w:tc>
          <w:tcPr>
            <w:tcW w:type="dxa" w:w="169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0"/>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8"/>
            <w:shd w:val="clear" w:color="auto" w:fill="E8E8E8"/>
          </w:tcPr>
          <w:p>
            <w:pPr>
              <w:spacing w:after="0"/>
              <w:jc w:val="left"/>
            </w:pPr>
            <w:r>
              <w:rPr>
                <w:b/>
                <w:sz w:val="16"/>
              </w:rPr>
              <w:t>Notes</w:t>
            </w:r>
          </w:p>
        </w:tc>
      </w:tr>
      <w:tr>
        <w:trPr>
          <w:cantSplit/>
        </w:trPr>
        <w:tc>
          <w:tcPr>
            <w:tcW w:type="dxa" w:w="1699"/>
          </w:tcPr>
          <w:p>
            <w:pPr>
              <w:spacing w:after="0"/>
              <w:jc w:val="left"/>
            </w:pPr>
            <w:r>
              <w:rPr>
                <w:sz w:val="16"/>
              </w:rPr>
              <w:t>Carteret County (unincorporated area)</w:t>
            </w:r>
          </w:p>
        </w:tc>
        <w:tc>
          <w:tcPr>
            <w:tcW w:type="dxa" w:w="1394"/>
          </w:tcPr>
          <w:p>
            <w:pPr>
              <w:spacing w:after="0"/>
              <w:jc w:val="left"/>
            </w:pPr>
            <w:r>
              <w:rPr>
                <w:sz w:val="16"/>
              </w:rPr>
              <w:t>Unincorporated</w:t>
            </w:r>
          </w:p>
        </w:tc>
        <w:tc>
          <w:tcPr>
            <w:tcW w:type="dxa" w:w="2330"/>
          </w:tcPr>
          <w:p>
            <w:pPr>
              <w:spacing w:after="0"/>
              <w:jc w:val="left"/>
            </w:pPr>
            <w:r>
              <w:rPr>
                <w:sz w:val="16"/>
              </w:rPr>
              <w:t>Approved, expires 2030-04-29</w:t>
            </w:r>
          </w:p>
        </w:tc>
        <w:tc>
          <w:tcPr>
            <w:tcW w:type="dxa" w:w="2072"/>
          </w:tcPr>
          <w:p>
            <w:pPr>
              <w:spacing w:after="0"/>
              <w:jc w:val="right"/>
            </w:pPr>
            <w:r>
              <w:rPr>
                <w:sz w:val="16"/>
              </w:rPr>
              <w:t>FMA RL 59, SRL 75; any 579</w:t>
            </w:r>
          </w:p>
        </w:tc>
        <w:tc>
          <w:tcPr>
            <w:tcW w:type="dxa" w:w="2026"/>
          </w:tcPr>
          <w:p>
            <w:pPr>
              <w:spacing w:after="0"/>
              <w:jc w:val="right"/>
            </w:pPr>
            <w:r>
              <w:rPr>
                <w:sz w:val="16"/>
              </w:rPr>
              <w:t>$15,252,854.27</w:t>
            </w:r>
          </w:p>
        </w:tc>
        <w:tc>
          <w:tcPr>
            <w:tcW w:type="dxa" w:w="2134"/>
          </w:tcPr>
          <w:p>
            <w:pPr>
              <w:spacing w:after="0"/>
              <w:jc w:val="right"/>
            </w:pPr>
            <w:r>
              <w:rPr>
                <w:sz w:val="16"/>
              </w:rPr>
              <w:t>0 total; 0 since its plan</w:t>
            </w:r>
          </w:p>
        </w:tc>
        <w:tc>
          <w:tcPr>
            <w:tcW w:type="dxa" w:w="2458"/>
          </w:tcPr>
          <w:p>
            <w:pPr>
              <w:spacing w:after="0"/>
              <w:jc w:val="left"/>
            </w:pPr>
            <w:r>
              <w:rPr>
                <w:sz w:val="16"/>
              </w:rPr>
              <w:t>Includes $515,675.23 for declarations not counted as hazard incidents (DR-4487-NC).</w:t>
            </w:r>
          </w:p>
        </w:tc>
      </w:tr>
      <w:tr>
        <w:trPr>
          <w:cantSplit/>
        </w:trPr>
        <w:tc>
          <w:tcPr>
            <w:tcW w:type="dxa" w:w="1699"/>
          </w:tcPr>
          <w:p>
            <w:pPr>
              <w:spacing w:after="0"/>
              <w:jc w:val="left"/>
            </w:pPr>
            <w:r>
              <w:rPr>
                <w:sz w:val="16"/>
              </w:rPr>
              <w:t>Atlantic Beach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17, SRL 34; any 109</w:t>
            </w:r>
          </w:p>
        </w:tc>
        <w:tc>
          <w:tcPr>
            <w:tcW w:type="dxa" w:w="2026"/>
          </w:tcPr>
          <w:p>
            <w:pPr>
              <w:spacing w:after="0"/>
              <w:jc w:val="right"/>
            </w:pPr>
            <w:r>
              <w:rPr>
                <w:sz w:val="16"/>
              </w:rPr>
              <w:t>$1,432,362.29</w:t>
            </w:r>
          </w:p>
        </w:tc>
        <w:tc>
          <w:tcPr>
            <w:tcW w:type="dxa" w:w="2134"/>
          </w:tcPr>
          <w:p>
            <w:pPr>
              <w:spacing w:after="0"/>
              <w:jc w:val="right"/>
            </w:pPr>
            <w:r>
              <w:rPr>
                <w:sz w:val="16"/>
              </w:rPr>
              <w:t>26 total; 0 since its plan</w:t>
            </w:r>
          </w:p>
        </w:tc>
        <w:tc>
          <w:tcPr>
            <w:tcW w:type="dxa" w:w="2458"/>
          </w:tcPr>
          <w:p>
            <w:pPr>
              <w:spacing w:after="0"/>
              <w:jc w:val="left"/>
            </w:pPr>
            <w:r>
              <w:rPr>
                <w:sz w:val="16"/>
              </w:rPr>
              <w:t>Includes $9,659.80 for declarations not counted as hazard incidents (DR-4487-NC).</w:t>
            </w:r>
          </w:p>
        </w:tc>
      </w:tr>
      <w:tr>
        <w:trPr>
          <w:cantSplit/>
        </w:trPr>
        <w:tc>
          <w:tcPr>
            <w:tcW w:type="dxa" w:w="1699"/>
          </w:tcPr>
          <w:p>
            <w:pPr>
              <w:spacing w:after="0"/>
              <w:jc w:val="left"/>
            </w:pPr>
            <w:r>
              <w:rPr>
                <w:sz w:val="16"/>
              </w:rPr>
              <w:t>Beaufort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2, SRL 1; any 19</w:t>
            </w:r>
          </w:p>
        </w:tc>
        <w:tc>
          <w:tcPr>
            <w:tcW w:type="dxa" w:w="2026"/>
          </w:tcPr>
          <w:p>
            <w:pPr>
              <w:spacing w:after="0"/>
              <w:jc w:val="right"/>
            </w:pPr>
            <w:r>
              <w:rPr>
                <w:sz w:val="16"/>
              </w:rPr>
              <w:t>$1,481,562.15</w:t>
            </w:r>
          </w:p>
        </w:tc>
        <w:tc>
          <w:tcPr>
            <w:tcW w:type="dxa" w:w="2134"/>
          </w:tcPr>
          <w:p>
            <w:pPr>
              <w:spacing w:after="0"/>
              <w:jc w:val="right"/>
            </w:pPr>
            <w:r>
              <w:rPr>
                <w:sz w:val="16"/>
              </w:rPr>
              <w:t>31 total; 0 since its plan</w:t>
            </w:r>
          </w:p>
        </w:tc>
        <w:tc>
          <w:tcPr>
            <w:tcW w:type="dxa" w:w="2458"/>
          </w:tcPr>
          <w:p>
            <w:pPr>
              <w:spacing w:after="0"/>
              <w:jc w:val="left"/>
            </w:pPr>
            <w:r>
              <w:rPr>
                <w:sz w:val="16"/>
              </w:rPr>
              <w:t>Includes $13,344.90 for declarations not counted as hazard incidents (DR-4487-NC).</w:t>
            </w:r>
          </w:p>
        </w:tc>
      </w:tr>
      <w:tr>
        <w:trPr>
          <w:cantSplit/>
        </w:trPr>
        <w:tc>
          <w:tcPr>
            <w:tcW w:type="dxa" w:w="1699"/>
          </w:tcPr>
          <w:p>
            <w:pPr>
              <w:spacing w:after="0"/>
              <w:jc w:val="left"/>
            </w:pPr>
            <w:r>
              <w:rPr>
                <w:sz w:val="16"/>
              </w:rPr>
              <w:t>Bogue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1, SRL 0; any 2</w:t>
            </w:r>
          </w:p>
        </w:tc>
        <w:tc>
          <w:tcPr>
            <w:tcW w:type="dxa" w:w="2026"/>
          </w:tcPr>
          <w:p>
            <w:pPr>
              <w:spacing w:after="0"/>
              <w:jc w:val="right"/>
            </w:pPr>
            <w:r>
              <w:rPr>
                <w:sz w:val="16"/>
              </w:rPr>
              <w:t>$87,632.62</w:t>
            </w:r>
          </w:p>
        </w:tc>
        <w:tc>
          <w:tcPr>
            <w:tcW w:type="dxa" w:w="2134"/>
          </w:tcPr>
          <w:p>
            <w:pPr>
              <w:spacing w:after="0"/>
              <w:jc w:val="right"/>
            </w:pPr>
            <w:r>
              <w:rPr>
                <w:sz w:val="16"/>
              </w:rPr>
              <w:t>9 total; 0 since its plan</w:t>
            </w:r>
          </w:p>
        </w:tc>
        <w:tc>
          <w:tcPr>
            <w:tcW w:type="dxa" w:w="2458"/>
          </w:tcPr>
          <w:p>
            <w:pPr>
              <w:spacing w:after="0"/>
              <w:jc w:val="left"/>
            </w:pPr>
          </w:p>
        </w:tc>
      </w:tr>
      <w:tr>
        <w:trPr>
          <w:cantSplit/>
        </w:trPr>
        <w:tc>
          <w:tcPr>
            <w:tcW w:type="dxa" w:w="1699"/>
          </w:tcPr>
          <w:p>
            <w:pPr>
              <w:spacing w:after="0"/>
              <w:jc w:val="left"/>
            </w:pPr>
            <w:r>
              <w:rPr>
                <w:sz w:val="16"/>
              </w:rPr>
              <w:t>Cape Carteret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0, SRL 3; any 15</w:t>
            </w:r>
          </w:p>
        </w:tc>
        <w:tc>
          <w:tcPr>
            <w:tcW w:type="dxa" w:w="2026"/>
          </w:tcPr>
          <w:p>
            <w:pPr>
              <w:spacing w:after="0"/>
              <w:jc w:val="right"/>
            </w:pPr>
            <w:r>
              <w:rPr>
                <w:sz w:val="16"/>
              </w:rPr>
              <w:t>$1,206,282.35</w:t>
            </w:r>
          </w:p>
        </w:tc>
        <w:tc>
          <w:tcPr>
            <w:tcW w:type="dxa" w:w="2134"/>
          </w:tcPr>
          <w:p>
            <w:pPr>
              <w:spacing w:after="0"/>
              <w:jc w:val="right"/>
            </w:pPr>
            <w:r>
              <w:rPr>
                <w:sz w:val="16"/>
              </w:rPr>
              <w:t>31 total; 2 since its plan</w:t>
            </w:r>
          </w:p>
        </w:tc>
        <w:tc>
          <w:tcPr>
            <w:tcW w:type="dxa" w:w="2458"/>
          </w:tcPr>
          <w:p>
            <w:pPr>
              <w:spacing w:after="0"/>
              <w:jc w:val="left"/>
            </w:pPr>
          </w:p>
        </w:tc>
      </w:tr>
      <w:tr>
        <w:trPr>
          <w:cantSplit/>
        </w:trPr>
        <w:tc>
          <w:tcPr>
            <w:tcW w:type="dxa" w:w="1699"/>
          </w:tcPr>
          <w:p>
            <w:pPr>
              <w:spacing w:after="0"/>
              <w:jc w:val="left"/>
            </w:pPr>
            <w:r>
              <w:rPr>
                <w:sz w:val="16"/>
              </w:rPr>
              <w:t>Cedar Point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2, SRL 11; any 29</w:t>
            </w:r>
          </w:p>
        </w:tc>
        <w:tc>
          <w:tcPr>
            <w:tcW w:type="dxa" w:w="2026"/>
          </w:tcPr>
          <w:p>
            <w:pPr>
              <w:spacing w:after="0"/>
              <w:jc w:val="right"/>
            </w:pPr>
            <w:r>
              <w:rPr>
                <w:sz w:val="16"/>
              </w:rPr>
              <w:t>$369,826.20</w:t>
            </w:r>
          </w:p>
        </w:tc>
        <w:tc>
          <w:tcPr>
            <w:tcW w:type="dxa" w:w="2134"/>
          </w:tcPr>
          <w:p>
            <w:pPr>
              <w:spacing w:after="0"/>
              <w:jc w:val="right"/>
            </w:pPr>
            <w:r>
              <w:rPr>
                <w:sz w:val="16"/>
              </w:rPr>
              <w:t>0 total; 0 since its plan</w:t>
            </w:r>
          </w:p>
        </w:tc>
        <w:tc>
          <w:tcPr>
            <w:tcW w:type="dxa" w:w="2458"/>
          </w:tcPr>
          <w:p>
            <w:pPr>
              <w:spacing w:after="0"/>
              <w:jc w:val="left"/>
            </w:pPr>
          </w:p>
        </w:tc>
      </w:tr>
      <w:tr>
        <w:trPr>
          <w:cantSplit/>
        </w:trPr>
        <w:tc>
          <w:tcPr>
            <w:tcW w:type="dxa" w:w="1699"/>
          </w:tcPr>
          <w:p>
            <w:pPr>
              <w:spacing w:after="0"/>
              <w:jc w:val="left"/>
            </w:pPr>
            <w:r>
              <w:rPr>
                <w:sz w:val="16"/>
              </w:rPr>
              <w:t>Emerald Isle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2, SRL 12; any 114</w:t>
            </w:r>
          </w:p>
        </w:tc>
        <w:tc>
          <w:tcPr>
            <w:tcW w:type="dxa" w:w="2026"/>
          </w:tcPr>
          <w:p>
            <w:pPr>
              <w:spacing w:after="0"/>
              <w:jc w:val="right"/>
            </w:pPr>
            <w:r>
              <w:rPr>
                <w:sz w:val="16"/>
              </w:rPr>
              <w:t>$50,680,245.74</w:t>
            </w:r>
          </w:p>
        </w:tc>
        <w:tc>
          <w:tcPr>
            <w:tcW w:type="dxa" w:w="2134"/>
          </w:tcPr>
          <w:p>
            <w:pPr>
              <w:spacing w:after="0"/>
              <w:jc w:val="right"/>
            </w:pPr>
            <w:r>
              <w:rPr>
                <w:sz w:val="16"/>
              </w:rPr>
              <w:t>3 total; 0 since its plan</w:t>
            </w:r>
          </w:p>
        </w:tc>
        <w:tc>
          <w:tcPr>
            <w:tcW w:type="dxa" w:w="2458"/>
          </w:tcPr>
          <w:p>
            <w:pPr>
              <w:spacing w:after="0"/>
              <w:jc w:val="left"/>
            </w:pPr>
          </w:p>
        </w:tc>
      </w:tr>
      <w:tr>
        <w:trPr>
          <w:cantSplit/>
        </w:trPr>
        <w:tc>
          <w:tcPr>
            <w:tcW w:type="dxa" w:w="1699"/>
          </w:tcPr>
          <w:p>
            <w:pPr>
              <w:spacing w:after="0"/>
              <w:jc w:val="left"/>
            </w:pPr>
            <w:r>
              <w:rPr>
                <w:sz w:val="16"/>
              </w:rPr>
              <w:t>Indian Beach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0, SRL 0; any 0</w:t>
            </w:r>
          </w:p>
        </w:tc>
        <w:tc>
          <w:tcPr>
            <w:tcW w:type="dxa" w:w="2026"/>
          </w:tcPr>
          <w:p>
            <w:pPr>
              <w:spacing w:after="0"/>
              <w:jc w:val="right"/>
            </w:pPr>
            <w:r>
              <w:rPr>
                <w:sz w:val="16"/>
              </w:rPr>
              <w:t>$9,429,132.19</w:t>
            </w:r>
          </w:p>
        </w:tc>
        <w:tc>
          <w:tcPr>
            <w:tcW w:type="dxa" w:w="2134"/>
          </w:tcPr>
          <w:p>
            <w:pPr>
              <w:spacing w:after="0"/>
              <w:jc w:val="right"/>
            </w:pPr>
            <w:r>
              <w:rPr>
                <w:sz w:val="16"/>
              </w:rPr>
              <w:t>0 total; 0 since its plan</w:t>
            </w:r>
          </w:p>
        </w:tc>
        <w:tc>
          <w:tcPr>
            <w:tcW w:type="dxa" w:w="2458"/>
          </w:tcPr>
          <w:p>
            <w:pPr>
              <w:spacing w:after="0"/>
              <w:jc w:val="left"/>
            </w:pPr>
          </w:p>
        </w:tc>
      </w:tr>
      <w:tr>
        <w:trPr>
          <w:cantSplit/>
        </w:trPr>
        <w:tc>
          <w:tcPr>
            <w:tcW w:type="dxa" w:w="1699"/>
          </w:tcPr>
          <w:p>
            <w:pPr>
              <w:spacing w:after="0"/>
              <w:jc w:val="left"/>
            </w:pPr>
            <w:r>
              <w:rPr>
                <w:sz w:val="16"/>
              </w:rPr>
              <w:t>Morehead City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3, SRL 3; any 39</w:t>
            </w:r>
          </w:p>
        </w:tc>
        <w:tc>
          <w:tcPr>
            <w:tcW w:type="dxa" w:w="2026"/>
          </w:tcPr>
          <w:p>
            <w:pPr>
              <w:spacing w:after="0"/>
              <w:jc w:val="right"/>
            </w:pPr>
            <w:r>
              <w:rPr>
                <w:sz w:val="16"/>
              </w:rPr>
              <w:t>$3,103,187.85</w:t>
            </w:r>
          </w:p>
        </w:tc>
        <w:tc>
          <w:tcPr>
            <w:tcW w:type="dxa" w:w="2134"/>
          </w:tcPr>
          <w:p>
            <w:pPr>
              <w:spacing w:after="0"/>
              <w:jc w:val="right"/>
            </w:pPr>
            <w:r>
              <w:rPr>
                <w:sz w:val="16"/>
              </w:rPr>
              <w:t>28 total; 0 since its plan</w:t>
            </w:r>
          </w:p>
        </w:tc>
        <w:tc>
          <w:tcPr>
            <w:tcW w:type="dxa" w:w="2458"/>
          </w:tcPr>
          <w:p>
            <w:pPr>
              <w:spacing w:after="0"/>
              <w:jc w:val="left"/>
            </w:pPr>
          </w:p>
        </w:tc>
      </w:tr>
      <w:tr>
        <w:trPr>
          <w:cantSplit/>
        </w:trPr>
        <w:tc>
          <w:tcPr>
            <w:tcW w:type="dxa" w:w="1699"/>
          </w:tcPr>
          <w:p>
            <w:pPr>
              <w:spacing w:after="0"/>
              <w:jc w:val="left"/>
            </w:pPr>
            <w:r>
              <w:rPr>
                <w:sz w:val="16"/>
              </w:rPr>
              <w:t>Newport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0, SRL 0; any 1</w:t>
            </w:r>
          </w:p>
        </w:tc>
        <w:tc>
          <w:tcPr>
            <w:tcW w:type="dxa" w:w="2026"/>
          </w:tcPr>
          <w:p>
            <w:pPr>
              <w:spacing w:after="0"/>
              <w:jc w:val="right"/>
            </w:pPr>
            <w:r>
              <w:rPr>
                <w:sz w:val="16"/>
              </w:rPr>
              <w:t>$1,126,091.29</w:t>
            </w:r>
          </w:p>
        </w:tc>
        <w:tc>
          <w:tcPr>
            <w:tcW w:type="dxa" w:w="2134"/>
          </w:tcPr>
          <w:p>
            <w:pPr>
              <w:spacing w:after="0"/>
              <w:jc w:val="right"/>
            </w:pPr>
            <w:r>
              <w:rPr>
                <w:sz w:val="16"/>
              </w:rPr>
              <w:t>41 total; 0 since its plan</w:t>
            </w:r>
          </w:p>
        </w:tc>
        <w:tc>
          <w:tcPr>
            <w:tcW w:type="dxa" w:w="2458"/>
          </w:tcPr>
          <w:p>
            <w:pPr>
              <w:spacing w:after="0"/>
              <w:jc w:val="left"/>
            </w:pPr>
          </w:p>
        </w:tc>
      </w:tr>
      <w:tr>
        <w:trPr>
          <w:cantSplit/>
        </w:trPr>
        <w:tc>
          <w:tcPr>
            <w:tcW w:type="dxa" w:w="1699"/>
          </w:tcPr>
          <w:p>
            <w:pPr>
              <w:spacing w:after="0"/>
              <w:jc w:val="left"/>
            </w:pPr>
            <w:r>
              <w:rPr>
                <w:sz w:val="16"/>
              </w:rPr>
              <w:t>Peletier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0, SRL 0; any 0</w:t>
            </w:r>
          </w:p>
        </w:tc>
        <w:tc>
          <w:tcPr>
            <w:tcW w:type="dxa" w:w="2026"/>
          </w:tcPr>
          <w:p>
            <w:pPr>
              <w:spacing w:after="0"/>
              <w:jc w:val="right"/>
            </w:pPr>
            <w:r>
              <w:rPr>
                <w:sz w:val="16"/>
              </w:rPr>
              <w:t>$23,936</w:t>
            </w:r>
          </w:p>
        </w:tc>
        <w:tc>
          <w:tcPr>
            <w:tcW w:type="dxa" w:w="2134"/>
          </w:tcPr>
          <w:p>
            <w:pPr>
              <w:spacing w:after="0"/>
              <w:jc w:val="right"/>
            </w:pPr>
            <w:r>
              <w:rPr>
                <w:sz w:val="16"/>
              </w:rPr>
              <w:t>7 total; 0 since its plan</w:t>
            </w:r>
          </w:p>
        </w:tc>
        <w:tc>
          <w:tcPr>
            <w:tcW w:type="dxa" w:w="2458"/>
          </w:tcPr>
          <w:p>
            <w:pPr>
              <w:spacing w:after="0"/>
              <w:jc w:val="left"/>
            </w:pPr>
          </w:p>
        </w:tc>
      </w:tr>
      <w:tr>
        <w:trPr>
          <w:cantSplit/>
        </w:trPr>
        <w:tc>
          <w:tcPr>
            <w:tcW w:type="dxa" w:w="1699"/>
          </w:tcPr>
          <w:p>
            <w:pPr>
              <w:spacing w:after="0"/>
              <w:jc w:val="left"/>
            </w:pPr>
            <w:r>
              <w:rPr>
                <w:sz w:val="16"/>
              </w:rPr>
              <w:t>Pine Knoll Shores town</w:t>
            </w:r>
          </w:p>
        </w:tc>
        <w:tc>
          <w:tcPr>
            <w:tcW w:type="dxa" w:w="1394"/>
          </w:tcPr>
          <w:p>
            <w:pPr>
              <w:spacing w:after="0"/>
              <w:jc w:val="left"/>
            </w:pPr>
            <w:r>
              <w:rPr>
                <w:sz w:val="16"/>
              </w:rPr>
              <w:t>Town</w:t>
            </w:r>
          </w:p>
        </w:tc>
        <w:tc>
          <w:tcPr>
            <w:tcW w:type="dxa" w:w="2330"/>
          </w:tcPr>
          <w:p>
            <w:pPr>
              <w:spacing w:after="0"/>
              <w:jc w:val="left"/>
            </w:pPr>
            <w:r>
              <w:rPr>
                <w:sz w:val="16"/>
              </w:rPr>
              <w:t>Approved, expires 2030-04-29</w:t>
            </w:r>
          </w:p>
        </w:tc>
        <w:tc>
          <w:tcPr>
            <w:tcW w:type="dxa" w:w="2072"/>
          </w:tcPr>
          <w:p>
            <w:pPr>
              <w:spacing w:after="0"/>
              <w:jc w:val="right"/>
            </w:pPr>
            <w:r>
              <w:rPr>
                <w:sz w:val="16"/>
              </w:rPr>
              <w:t>FMA RL 0, SRL 1; any 13</w:t>
            </w:r>
          </w:p>
        </w:tc>
        <w:tc>
          <w:tcPr>
            <w:tcW w:type="dxa" w:w="2026"/>
          </w:tcPr>
          <w:p>
            <w:pPr>
              <w:spacing w:after="0"/>
              <w:jc w:val="right"/>
            </w:pPr>
            <w:r>
              <w:rPr>
                <w:sz w:val="16"/>
              </w:rPr>
              <w:t>$15,775,130.46</w:t>
            </w:r>
          </w:p>
        </w:tc>
        <w:tc>
          <w:tcPr>
            <w:tcW w:type="dxa" w:w="2134"/>
          </w:tcPr>
          <w:p>
            <w:pPr>
              <w:spacing w:after="0"/>
              <w:jc w:val="right"/>
            </w:pPr>
            <w:r>
              <w:rPr>
                <w:sz w:val="16"/>
              </w:rPr>
              <w:t>0 total; 0 since its plan</w:t>
            </w:r>
          </w:p>
        </w:tc>
        <w:tc>
          <w:tcPr>
            <w:tcW w:type="dxa" w:w="24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215"/>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$7,606,232,708</w:t>
            </w:r>
          </w:p>
        </w:tc>
        <w:tc>
          <w:tcPr>
            <w:tcW w:type="dxa" w:w="1129"/>
          </w:tcPr>
          <w:p>
            <w:pPr>
              <w:spacing w:after="0"/>
              <w:jc w:val="right"/>
            </w:pPr>
            <w:r>
              <w:rPr>
                <w:sz w:val="16"/>
              </w:rPr>
              <w:t>n/a</w:t>
            </w:r>
          </w:p>
        </w:tc>
        <w:tc>
          <w:tcPr>
            <w:tcW w:type="dxa" w:w="1039"/>
          </w:tcPr>
          <w:p>
            <w:pPr>
              <w:spacing w:after="0"/>
              <w:jc w:val="right"/>
            </w:pPr>
            <w:r>
              <w:rPr>
                <w:sz w:val="16"/>
              </w:rPr>
              <w:t>22,655</w:t>
            </w:r>
          </w:p>
        </w:tc>
        <w:tc>
          <w:tcPr>
            <w:tcW w:type="dxa" w:w="1215"/>
          </w:tcPr>
          <w:p>
            <w:pPr>
              <w:spacing w:after="0"/>
              <w:jc w:val="right"/>
            </w:pPr>
            <w:r>
              <w:rPr>
                <w:sz w:val="16"/>
              </w:rPr>
              <w:t>$4,085,326</w:t>
            </w:r>
          </w:p>
        </w:tc>
        <w:tc>
          <w:tcPr>
            <w:tcW w:type="dxa" w:w="1126"/>
          </w:tcPr>
          <w:p>
            <w:pPr>
              <w:spacing w:after="0"/>
              <w:jc w:val="right"/>
            </w:pPr>
            <w:r>
              <w:rPr>
                <w:sz w:val="16"/>
              </w:rPr>
              <w:t>n/a</w:t>
            </w:r>
          </w:p>
        </w:tc>
        <w:tc>
          <w:tcPr>
            <w:tcW w:type="dxa" w:w="1073"/>
          </w:tcPr>
          <w:p>
            <w:pPr>
              <w:spacing w:after="0"/>
              <w:jc w:val="right"/>
            </w:pPr>
            <w:r>
              <w:rPr>
                <w:sz w:val="16"/>
              </w:rPr>
              <w:t>$405,322</w:t>
            </w:r>
          </w:p>
        </w:tc>
        <w:tc>
          <w:tcPr>
            <w:tcW w:type="dxa" w:w="1305"/>
          </w:tcPr>
          <w:p>
            <w:pPr>
              <w:spacing w:after="0"/>
              <w:jc w:val="right"/>
            </w:pPr>
            <w:r>
              <w:rPr>
                <w:sz w:val="16"/>
              </w:rPr>
              <w:t>0.0537%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$19,540,903,991</w:t>
            </w:r>
          </w:p>
        </w:tc>
        <w:tc>
          <w:tcPr>
            <w:tcW w:type="dxa" w:w="1129"/>
          </w:tcPr>
          <w:p>
            <w:pPr>
              <w:spacing w:after="0"/>
              <w:jc w:val="right"/>
            </w:pPr>
            <w:r>
              <w:rPr>
                <w:sz w:val="16"/>
              </w:rPr>
              <w:t>$30,612,778</w:t>
            </w:r>
          </w:p>
        </w:tc>
        <w:tc>
          <w:tcPr>
            <w:tcW w:type="dxa" w:w="1039"/>
          </w:tcPr>
          <w:p>
            <w:pPr>
              <w:spacing w:after="0"/>
              <w:jc w:val="right"/>
            </w:pPr>
            <w:r>
              <w:rPr>
                <w:sz w:val="16"/>
              </w:rPr>
              <w:t>67,624</w:t>
            </w:r>
          </w:p>
        </w:tc>
        <w:tc>
          <w:tcPr>
            <w:tcW w:type="dxa" w:w="1215"/>
          </w:tcPr>
          <w:p>
            <w:pPr>
              <w:spacing w:after="0"/>
              <w:jc w:val="right"/>
            </w:pPr>
            <w:r>
              <w:rPr>
                <w:sz w:val="16"/>
              </w:rPr>
              <w:t>$5,309</w:t>
            </w:r>
          </w:p>
        </w:tc>
        <w:tc>
          <w:tcPr>
            <w:tcW w:type="dxa" w:w="1126"/>
          </w:tcPr>
          <w:p>
            <w:pPr>
              <w:spacing w:after="0"/>
              <w:jc w:val="right"/>
            </w:pPr>
            <w:r>
              <w:rPr>
                <w:sz w:val="16"/>
              </w:rPr>
              <w:t>$9,932</w:t>
            </w:r>
          </w:p>
        </w:tc>
        <w:tc>
          <w:tcPr>
            <w:tcW w:type="dxa" w:w="1073"/>
          </w:tcPr>
          <w:p>
            <w:pPr>
              <w:spacing w:after="0"/>
              <w:jc w:val="right"/>
            </w:pPr>
            <w:r>
              <w:rPr>
                <w:sz w:val="16"/>
              </w:rPr>
              <w:t>$524,818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$18,387,058</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$14,492</w:t>
            </w:r>
          </w:p>
        </w:tc>
        <w:tc>
          <w:tcPr>
            <w:tcW w:type="dxa" w:w="1073"/>
          </w:tcPr>
          <w:p>
            <w:pPr>
              <w:spacing w:after="0"/>
              <w:jc w:val="right"/>
            </w:pPr>
            <w:r>
              <w:rPr>
                <w:sz w:val="16"/>
              </w:rPr>
              <w:t>n/a</w:t>
            </w:r>
          </w:p>
        </w:tc>
        <w:tc>
          <w:tcPr>
            <w:tcW w:type="dxa" w:w="1305"/>
          </w:tcPr>
          <w:p>
            <w:pPr>
              <w:spacing w:after="0"/>
              <w:jc w:val="right"/>
            </w:pPr>
            <w:r>
              <w:rPr>
                <w:sz w:val="16"/>
              </w:rPr>
              <w:t>0.0788%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$32,956,535,860</w:t>
            </w:r>
          </w:p>
        </w:tc>
        <w:tc>
          <w:tcPr>
            <w:tcW w:type="dxa" w:w="1129"/>
          </w:tcPr>
          <w:p>
            <w:pPr>
              <w:spacing w:after="0"/>
              <w:jc w:val="right"/>
            </w:pPr>
            <w:r>
              <w:rPr>
                <w:sz w:val="16"/>
              </w:rPr>
              <w:t>n/a</w:t>
            </w:r>
          </w:p>
        </w:tc>
        <w:tc>
          <w:tcPr>
            <w:tcW w:type="dxa" w:w="1039"/>
          </w:tcPr>
          <w:p>
            <w:pPr>
              <w:spacing w:after="0"/>
              <w:jc w:val="right"/>
            </w:pPr>
            <w:r>
              <w:rPr>
                <w:sz w:val="16"/>
              </w:rPr>
              <w:t>67,686</w:t>
            </w:r>
          </w:p>
        </w:tc>
        <w:tc>
          <w:tcPr>
            <w:tcW w:type="dxa" w:w="1215"/>
          </w:tcPr>
          <w:p>
            <w:pPr>
              <w:spacing w:after="0"/>
              <w:jc w:val="right"/>
            </w:pPr>
            <w:r>
              <w:rPr>
                <w:sz w:val="16"/>
              </w:rPr>
              <w:t>$135,818</w:t>
            </w:r>
          </w:p>
        </w:tc>
        <w:tc>
          <w:tcPr>
            <w:tcW w:type="dxa" w:w="1126"/>
          </w:tcPr>
          <w:p>
            <w:pPr>
              <w:spacing w:after="0"/>
              <w:jc w:val="right"/>
            </w:pPr>
            <w:r>
              <w:rPr>
                <w:sz w:val="16"/>
              </w:rPr>
              <w:t>n/a</w:t>
            </w:r>
          </w:p>
        </w:tc>
        <w:tc>
          <w:tcPr>
            <w:tcW w:type="dxa" w:w="1073"/>
          </w:tcPr>
          <w:p>
            <w:pPr>
              <w:spacing w:after="0"/>
              <w:jc w:val="right"/>
            </w:pPr>
            <w:r>
              <w:rPr>
                <w:sz w:val="16"/>
              </w:rPr>
              <w:t>$26,041</w:t>
            </w:r>
          </w:p>
        </w:tc>
        <w:tc>
          <w:tcPr>
            <w:tcW w:type="dxa" w:w="1305"/>
          </w:tcPr>
          <w:p>
            <w:pPr>
              <w:spacing w:after="0"/>
              <w:jc w:val="right"/>
            </w:pPr>
            <w:r>
              <w:rPr>
                <w:sz w:val="16"/>
              </w:rPr>
              <w:t>0.000412%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$19,540,985,499</w:t>
            </w:r>
          </w:p>
        </w:tc>
        <w:tc>
          <w:tcPr>
            <w:tcW w:type="dxa" w:w="1129"/>
          </w:tcPr>
          <w:p>
            <w:pPr>
              <w:spacing w:after="0"/>
              <w:jc w:val="right"/>
            </w:pPr>
            <w:r>
              <w:rPr>
                <w:sz w:val="16"/>
              </w:rPr>
              <w:t>$30,612,778</w:t>
            </w:r>
          </w:p>
        </w:tc>
        <w:tc>
          <w:tcPr>
            <w:tcW w:type="dxa" w:w="1039"/>
          </w:tcPr>
          <w:p>
            <w:pPr>
              <w:spacing w:after="0"/>
              <w:jc w:val="right"/>
            </w:pPr>
            <w:r>
              <w:rPr>
                <w:sz w:val="16"/>
              </w:rPr>
              <w:t>67,625</w:t>
            </w:r>
          </w:p>
        </w:tc>
        <w:tc>
          <w:tcPr>
            <w:tcW w:type="dxa" w:w="1215"/>
          </w:tcPr>
          <w:p>
            <w:pPr>
              <w:spacing w:after="0"/>
              <w:jc w:val="right"/>
            </w:pPr>
            <w:r>
              <w:rPr>
                <w:sz w:val="16"/>
              </w:rPr>
              <w:t>$38,559</w:t>
            </w:r>
          </w:p>
        </w:tc>
        <w:tc>
          <w:tcPr>
            <w:tcW w:type="dxa" w:w="1126"/>
          </w:tcPr>
          <w:p>
            <w:pPr>
              <w:spacing w:after="0"/>
              <w:jc w:val="right"/>
            </w:pPr>
            <w:r>
              <w:rPr>
                <w:sz w:val="16"/>
              </w:rPr>
              <w:t>$3,419</w:t>
            </w:r>
          </w:p>
        </w:tc>
        <w:tc>
          <w:tcPr>
            <w:tcW w:type="dxa" w:w="1073"/>
          </w:tcPr>
          <w:p>
            <w:pPr>
              <w:spacing w:after="0"/>
              <w:jc w:val="right"/>
            </w:pPr>
            <w:r>
              <w:rPr>
                <w:sz w:val="16"/>
              </w:rPr>
              <w:t>$37,173</w:t>
            </w:r>
          </w:p>
        </w:tc>
        <w:tc>
          <w:tcPr>
            <w:tcW w:type="dxa" w:w="1305"/>
          </w:tcPr>
          <w:p>
            <w:pPr>
              <w:spacing w:after="0"/>
              <w:jc w:val="right"/>
            </w:pPr>
            <w:r>
              <w:rPr>
                <w:sz w:val="16"/>
              </w:rPr>
              <w:t>0.000197%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$19,540,985,499</w:t>
            </w:r>
          </w:p>
        </w:tc>
        <w:tc>
          <w:tcPr>
            <w:tcW w:type="dxa" w:w="1129"/>
          </w:tcPr>
          <w:p>
            <w:pPr>
              <w:spacing w:after="0"/>
              <w:jc w:val="right"/>
            </w:pPr>
            <w:r>
              <w:rPr>
                <w:sz w:val="16"/>
              </w:rPr>
              <w:t>$30,612,778</w:t>
            </w:r>
          </w:p>
        </w:tc>
        <w:tc>
          <w:tcPr>
            <w:tcW w:type="dxa" w:w="1039"/>
          </w:tcPr>
          <w:p>
            <w:pPr>
              <w:spacing w:after="0"/>
              <w:jc w:val="right"/>
            </w:pPr>
            <w:r>
              <w:rPr>
                <w:sz w:val="16"/>
              </w:rPr>
              <w:t>67,625</w:t>
            </w:r>
          </w:p>
        </w:tc>
        <w:tc>
          <w:tcPr>
            <w:tcW w:type="dxa" w:w="1215"/>
          </w:tcPr>
          <w:p>
            <w:pPr>
              <w:spacing w:after="0"/>
              <w:jc w:val="right"/>
            </w:pPr>
            <w:r>
              <w:rPr>
                <w:sz w:val="16"/>
              </w:rPr>
              <w:t>$92</w:t>
            </w:r>
          </w:p>
        </w:tc>
        <w:tc>
          <w:tcPr>
            <w:tcW w:type="dxa" w:w="1126"/>
          </w:tcPr>
          <w:p>
            <w:pPr>
              <w:spacing w:after="0"/>
              <w:jc w:val="right"/>
            </w:pPr>
            <w:r>
              <w:rPr>
                <w:sz w:val="16"/>
              </w:rPr>
              <w:t>$60</w:t>
            </w:r>
          </w:p>
        </w:tc>
        <w:tc>
          <w:tcPr>
            <w:tcW w:type="dxa" w:w="1073"/>
          </w:tcPr>
          <w:p>
            <w:pPr>
              <w:spacing w:after="0"/>
              <w:jc w:val="right"/>
            </w:pPr>
            <w:r>
              <w:rPr>
                <w:sz w:val="16"/>
              </w:rPr>
              <w:t>$878,639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$19,540,984,730</w:t>
            </w:r>
          </w:p>
        </w:tc>
        <w:tc>
          <w:tcPr>
            <w:tcW w:type="dxa" w:w="1129"/>
          </w:tcPr>
          <w:p>
            <w:pPr>
              <w:spacing w:after="0"/>
              <w:jc w:val="right"/>
            </w:pPr>
            <w:r>
              <w:rPr>
                <w:sz w:val="16"/>
              </w:rPr>
              <w:t>$30,145,646</w:t>
            </w:r>
          </w:p>
        </w:tc>
        <w:tc>
          <w:tcPr>
            <w:tcW w:type="dxa" w:w="1039"/>
          </w:tcPr>
          <w:p>
            <w:pPr>
              <w:spacing w:after="0"/>
              <w:jc w:val="right"/>
            </w:pPr>
            <w:r>
              <w:rPr>
                <w:sz w:val="16"/>
              </w:rPr>
              <w:t>67,625</w:t>
            </w:r>
          </w:p>
        </w:tc>
        <w:tc>
          <w:tcPr>
            <w:tcW w:type="dxa" w:w="1215"/>
          </w:tcPr>
          <w:p>
            <w:pPr>
              <w:spacing w:after="0"/>
              <w:jc w:val="right"/>
            </w:pPr>
            <w:r>
              <w:rPr>
                <w:sz w:val="16"/>
              </w:rPr>
              <w:t>$104,963,455</w:t>
            </w:r>
          </w:p>
        </w:tc>
        <w:tc>
          <w:tcPr>
            <w:tcW w:type="dxa" w:w="1126"/>
          </w:tcPr>
          <w:p>
            <w:pPr>
              <w:spacing w:after="0"/>
              <w:jc w:val="right"/>
            </w:pPr>
            <w:r>
              <w:rPr>
                <w:sz w:val="16"/>
              </w:rPr>
              <w:t>$615,165</w:t>
            </w:r>
          </w:p>
        </w:tc>
        <w:tc>
          <w:tcPr>
            <w:tcW w:type="dxa" w:w="1073"/>
          </w:tcPr>
          <w:p>
            <w:pPr>
              <w:spacing w:after="0"/>
              <w:jc w:val="right"/>
            </w:pPr>
            <w:r>
              <w:rPr>
                <w:sz w:val="16"/>
              </w:rPr>
              <w:t>$3,691,093</w:t>
            </w:r>
          </w:p>
        </w:tc>
        <w:tc>
          <w:tcPr>
            <w:tcW w:type="dxa" w:w="1305"/>
          </w:tcPr>
          <w:p>
            <w:pPr>
              <w:spacing w:after="0"/>
              <w:jc w:val="right"/>
            </w:pPr>
            <w:r>
              <w:rPr>
                <w:sz w:val="16"/>
              </w:rPr>
              <w:t>0.537%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$19,138,847,975</w:t>
            </w:r>
          </w:p>
        </w:tc>
        <w:tc>
          <w:tcPr>
            <w:tcW w:type="dxa" w:w="1129"/>
          </w:tcPr>
          <w:p>
            <w:pPr>
              <w:spacing w:after="0"/>
              <w:jc w:val="right"/>
            </w:pPr>
            <w:r>
              <w:rPr>
                <w:sz w:val="16"/>
              </w:rPr>
              <w:t>n/a</w:t>
            </w:r>
          </w:p>
        </w:tc>
        <w:tc>
          <w:tcPr>
            <w:tcW w:type="dxa" w:w="1039"/>
          </w:tcPr>
          <w:p>
            <w:pPr>
              <w:spacing w:after="0"/>
              <w:jc w:val="right"/>
            </w:pPr>
            <w:r>
              <w:rPr>
                <w:sz w:val="16"/>
              </w:rPr>
              <w:t>66,769</w:t>
            </w:r>
          </w:p>
        </w:tc>
        <w:tc>
          <w:tcPr>
            <w:tcW w:type="dxa" w:w="1215"/>
          </w:tcPr>
          <w:p>
            <w:pPr>
              <w:spacing w:after="0"/>
              <w:jc w:val="right"/>
            </w:pPr>
            <w:r>
              <w:rPr>
                <w:sz w:val="16"/>
              </w:rPr>
              <w:t>$238,417</w:t>
            </w:r>
          </w:p>
        </w:tc>
        <w:tc>
          <w:tcPr>
            <w:tcW w:type="dxa" w:w="1126"/>
          </w:tcPr>
          <w:p>
            <w:pPr>
              <w:spacing w:after="0"/>
              <w:jc w:val="right"/>
            </w:pPr>
            <w:r>
              <w:rPr>
                <w:sz w:val="16"/>
              </w:rPr>
              <w:t>n/a</w:t>
            </w:r>
          </w:p>
        </w:tc>
        <w:tc>
          <w:tcPr>
            <w:tcW w:type="dxa" w:w="1073"/>
          </w:tcPr>
          <w:p>
            <w:pPr>
              <w:spacing w:after="0"/>
              <w:jc w:val="right"/>
            </w:pPr>
            <w:r>
              <w:rPr>
                <w:sz w:val="16"/>
              </w:rPr>
              <w:t>$18,325</w:t>
            </w:r>
          </w:p>
        </w:tc>
        <w:tc>
          <w:tcPr>
            <w:tcW w:type="dxa" w:w="1305"/>
          </w:tcPr>
          <w:p>
            <w:pPr>
              <w:spacing w:after="0"/>
              <w:jc w:val="right"/>
            </w:pPr>
            <w:r>
              <w:rPr>
                <w:sz w:val="16"/>
              </w:rPr>
              <w:t>0.00125%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$19,398,248,759</w:t>
            </w:r>
          </w:p>
        </w:tc>
        <w:tc>
          <w:tcPr>
            <w:tcW w:type="dxa" w:w="1129"/>
          </w:tcPr>
          <w:p>
            <w:pPr>
              <w:spacing w:after="0"/>
              <w:jc w:val="right"/>
            </w:pPr>
            <w:r>
              <w:rPr>
                <w:sz w:val="16"/>
              </w:rPr>
              <w:t>$12,108,807</w:t>
            </w:r>
          </w:p>
        </w:tc>
        <w:tc>
          <w:tcPr>
            <w:tcW w:type="dxa" w:w="1039"/>
          </w:tcPr>
          <w:p>
            <w:pPr>
              <w:spacing w:after="0"/>
              <w:jc w:val="right"/>
            </w:pPr>
            <w:r>
              <w:rPr>
                <w:sz w:val="16"/>
              </w:rPr>
              <w:t>14,920</w:t>
            </w:r>
          </w:p>
        </w:tc>
        <w:tc>
          <w:tcPr>
            <w:tcW w:type="dxa" w:w="1215"/>
          </w:tcPr>
          <w:p>
            <w:pPr>
              <w:spacing w:after="0"/>
              <w:jc w:val="right"/>
            </w:pPr>
            <w:r>
              <w:rPr>
                <w:sz w:val="16"/>
              </w:rPr>
              <w:t>$8,564,962</w:t>
            </w:r>
          </w:p>
        </w:tc>
        <w:tc>
          <w:tcPr>
            <w:tcW w:type="dxa" w:w="1126"/>
          </w:tcPr>
          <w:p>
            <w:pPr>
              <w:spacing w:after="0"/>
              <w:jc w:val="right"/>
            </w:pPr>
            <w:r>
              <w:rPr>
                <w:sz w:val="16"/>
              </w:rPr>
              <w:t>$194,575</w:t>
            </w:r>
          </w:p>
        </w:tc>
        <w:tc>
          <w:tcPr>
            <w:tcW w:type="dxa" w:w="1073"/>
          </w:tcPr>
          <w:p>
            <w:pPr>
              <w:spacing w:after="0"/>
              <w:jc w:val="right"/>
            </w:pPr>
            <w:r>
              <w:rPr>
                <w:sz w:val="16"/>
              </w:rPr>
              <w:t>$870,193</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$130,797,740</w:t>
            </w:r>
          </w:p>
        </w:tc>
        <w:tc>
          <w:tcPr>
            <w:tcW w:type="dxa" w:w="1129"/>
          </w:tcPr>
          <w:p>
            <w:pPr>
              <w:spacing w:after="0"/>
              <w:jc w:val="right"/>
            </w:pPr>
            <w:r>
              <w:rPr>
                <w:sz w:val="16"/>
              </w:rPr>
              <w:t>n/a</w:t>
            </w:r>
          </w:p>
        </w:tc>
        <w:tc>
          <w:tcPr>
            <w:tcW w:type="dxa" w:w="1039"/>
          </w:tcPr>
          <w:p>
            <w:pPr>
              <w:spacing w:after="0"/>
              <w:jc w:val="right"/>
            </w:pPr>
            <w:r>
              <w:rPr>
                <w:sz w:val="16"/>
              </w:rPr>
              <w:t>258</w:t>
            </w:r>
          </w:p>
        </w:tc>
        <w:tc>
          <w:tcPr>
            <w:tcW w:type="dxa" w:w="1215"/>
          </w:tcPr>
          <w:p>
            <w:pPr>
              <w:spacing w:after="0"/>
              <w:jc w:val="right"/>
            </w:pPr>
            <w:r>
              <w:rPr>
                <w:sz w:val="16"/>
              </w:rPr>
              <w:t>$259</w:t>
            </w:r>
          </w:p>
        </w:tc>
        <w:tc>
          <w:tcPr>
            <w:tcW w:type="dxa" w:w="1126"/>
          </w:tcPr>
          <w:p>
            <w:pPr>
              <w:spacing w:after="0"/>
              <w:jc w:val="right"/>
            </w:pPr>
            <w:r>
              <w:rPr>
                <w:sz w:val="16"/>
              </w:rPr>
              <w:t>n/a</w:t>
            </w:r>
          </w:p>
        </w:tc>
        <w:tc>
          <w:tcPr>
            <w:tcW w:type="dxa" w:w="1073"/>
          </w:tcPr>
          <w:p>
            <w:pPr>
              <w:spacing w:after="0"/>
              <w:jc w:val="right"/>
            </w:pPr>
            <w:r>
              <w:rPr>
                <w:sz w:val="16"/>
              </w:rPr>
              <w:t>$1</w:t>
            </w:r>
          </w:p>
        </w:tc>
        <w:tc>
          <w:tcPr>
            <w:tcW w:type="dxa" w:w="1305"/>
          </w:tcPr>
          <w:p>
            <w:pPr>
              <w:spacing w:after="0"/>
              <w:jc w:val="right"/>
            </w:pPr>
            <w:r>
              <w:rPr>
                <w:sz w:val="16"/>
              </w:rPr>
              <w:t>0.000198%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$19,540,985,499</w:t>
            </w:r>
          </w:p>
        </w:tc>
        <w:tc>
          <w:tcPr>
            <w:tcW w:type="dxa" w:w="1129"/>
          </w:tcPr>
          <w:p>
            <w:pPr>
              <w:spacing w:after="0"/>
              <w:jc w:val="right"/>
            </w:pPr>
            <w:r>
              <w:rPr>
                <w:sz w:val="16"/>
              </w:rPr>
              <w:t>n/a</w:t>
            </w:r>
          </w:p>
        </w:tc>
        <w:tc>
          <w:tcPr>
            <w:tcW w:type="dxa" w:w="1039"/>
          </w:tcPr>
          <w:p>
            <w:pPr>
              <w:spacing w:after="0"/>
              <w:jc w:val="right"/>
            </w:pPr>
            <w:r>
              <w:rPr>
                <w:sz w:val="16"/>
              </w:rPr>
              <w:t>67,625</w:t>
            </w:r>
          </w:p>
        </w:tc>
        <w:tc>
          <w:tcPr>
            <w:tcW w:type="dxa" w:w="1215"/>
          </w:tcPr>
          <w:p>
            <w:pPr>
              <w:spacing w:after="0"/>
              <w:jc w:val="right"/>
            </w:pPr>
            <w:r>
              <w:rPr>
                <w:sz w:val="16"/>
              </w:rPr>
              <w:t>$68,163</w:t>
            </w:r>
          </w:p>
        </w:tc>
        <w:tc>
          <w:tcPr>
            <w:tcW w:type="dxa" w:w="1126"/>
          </w:tcPr>
          <w:p>
            <w:pPr>
              <w:spacing w:after="0"/>
              <w:jc w:val="right"/>
            </w:pPr>
            <w:r>
              <w:rPr>
                <w:sz w:val="16"/>
              </w:rPr>
              <w:t>n/a</w:t>
            </w:r>
          </w:p>
        </w:tc>
        <w:tc>
          <w:tcPr>
            <w:tcW w:type="dxa" w:w="1073"/>
          </w:tcPr>
          <w:p>
            <w:pPr>
              <w:spacing w:after="0"/>
              <w:jc w:val="right"/>
            </w:pPr>
            <w:r>
              <w:rPr>
                <w:sz w:val="16"/>
              </w:rPr>
              <w:t>$587,143</w:t>
            </w:r>
          </w:p>
        </w:tc>
        <w:tc>
          <w:tcPr>
            <w:tcW w:type="dxa" w:w="1305"/>
          </w:tcPr>
          <w:p>
            <w:pPr>
              <w:spacing w:after="0"/>
              <w:jc w:val="right"/>
            </w:pPr>
            <w:r>
              <w:rPr>
                <w:sz w:val="16"/>
              </w:rPr>
              <w:t>0.000349%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$19,540,985,499</w:t>
            </w:r>
          </w:p>
        </w:tc>
        <w:tc>
          <w:tcPr>
            <w:tcW w:type="dxa" w:w="1129"/>
          </w:tcPr>
          <w:p>
            <w:pPr>
              <w:spacing w:after="0"/>
              <w:jc w:val="right"/>
            </w:pPr>
            <w:r>
              <w:rPr>
                <w:sz w:val="16"/>
              </w:rPr>
              <w:t>$30,612,778</w:t>
            </w:r>
          </w:p>
        </w:tc>
        <w:tc>
          <w:tcPr>
            <w:tcW w:type="dxa" w:w="1039"/>
          </w:tcPr>
          <w:p>
            <w:pPr>
              <w:spacing w:after="0"/>
              <w:jc w:val="right"/>
            </w:pPr>
            <w:r>
              <w:rPr>
                <w:sz w:val="16"/>
              </w:rPr>
              <w:t>67,625</w:t>
            </w:r>
          </w:p>
        </w:tc>
        <w:tc>
          <w:tcPr>
            <w:tcW w:type="dxa" w:w="1215"/>
          </w:tcPr>
          <w:p>
            <w:pPr>
              <w:spacing w:after="0"/>
              <w:jc w:val="right"/>
            </w:pPr>
            <w:r>
              <w:rPr>
                <w:sz w:val="16"/>
              </w:rPr>
              <w:t>$64,953</w:t>
            </w:r>
          </w:p>
        </w:tc>
        <w:tc>
          <w:tcPr>
            <w:tcW w:type="dxa" w:w="1126"/>
          </w:tcPr>
          <w:p>
            <w:pPr>
              <w:spacing w:after="0"/>
              <w:jc w:val="right"/>
            </w:pPr>
            <w:r>
              <w:rPr>
                <w:sz w:val="16"/>
              </w:rPr>
              <w:t>$10,410</w:t>
            </w:r>
          </w:p>
        </w:tc>
        <w:tc>
          <w:tcPr>
            <w:tcW w:type="dxa" w:w="1073"/>
          </w:tcPr>
          <w:p>
            <w:pPr>
              <w:spacing w:after="0"/>
              <w:jc w:val="right"/>
            </w:pPr>
            <w:r>
              <w:rPr>
                <w:sz w:val="16"/>
              </w:rPr>
              <w:t>$407,356</w:t>
            </w:r>
          </w:p>
        </w:tc>
        <w:tc>
          <w:tcPr>
            <w:tcW w:type="dxa" w:w="1305"/>
          </w:tcPr>
          <w:p>
            <w:pPr>
              <w:spacing w:after="0"/>
              <w:jc w:val="right"/>
            </w:pPr>
            <w:r>
              <w:rPr>
                <w:sz w:val="16"/>
              </w:rPr>
              <w:t>0.000332%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$19,540,985,499</w:t>
            </w:r>
          </w:p>
        </w:tc>
        <w:tc>
          <w:tcPr>
            <w:tcW w:type="dxa" w:w="1129"/>
          </w:tcPr>
          <w:p>
            <w:pPr>
              <w:spacing w:after="0"/>
              <w:jc w:val="right"/>
            </w:pPr>
            <w:r>
              <w:rPr>
                <w:sz w:val="16"/>
              </w:rPr>
              <w:t>$30,612,778</w:t>
            </w:r>
          </w:p>
        </w:tc>
        <w:tc>
          <w:tcPr>
            <w:tcW w:type="dxa" w:w="1039"/>
          </w:tcPr>
          <w:p>
            <w:pPr>
              <w:spacing w:after="0"/>
              <w:jc w:val="right"/>
            </w:pPr>
            <w:r>
              <w:rPr>
                <w:sz w:val="16"/>
              </w:rPr>
              <w:t>67,625</w:t>
            </w:r>
          </w:p>
        </w:tc>
        <w:tc>
          <w:tcPr>
            <w:tcW w:type="dxa" w:w="1215"/>
          </w:tcPr>
          <w:p>
            <w:pPr>
              <w:spacing w:after="0"/>
              <w:jc w:val="right"/>
            </w:pPr>
            <w:r>
              <w:rPr>
                <w:sz w:val="16"/>
              </w:rPr>
              <w:t>$622,547</w:t>
            </w:r>
          </w:p>
        </w:tc>
        <w:tc>
          <w:tcPr>
            <w:tcW w:type="dxa" w:w="1126"/>
          </w:tcPr>
          <w:p>
            <w:pPr>
              <w:spacing w:after="0"/>
              <w:jc w:val="right"/>
            </w:pPr>
            <w:r>
              <w:rPr>
                <w:sz w:val="16"/>
              </w:rPr>
              <w:t>$229</w:t>
            </w:r>
          </w:p>
        </w:tc>
        <w:tc>
          <w:tcPr>
            <w:tcW w:type="dxa" w:w="1073"/>
          </w:tcPr>
          <w:p>
            <w:pPr>
              <w:spacing w:after="0"/>
              <w:jc w:val="right"/>
            </w:pPr>
            <w:r>
              <w:rPr>
                <w:sz w:val="16"/>
              </w:rPr>
              <w:t>$366,358</w:t>
            </w:r>
          </w:p>
        </w:tc>
        <w:tc>
          <w:tcPr>
            <w:tcW w:type="dxa" w:w="1305"/>
          </w:tcPr>
          <w:p>
            <w:pPr>
              <w:spacing w:after="0"/>
              <w:jc w:val="right"/>
            </w:pPr>
            <w:r>
              <w:rPr>
                <w:sz w:val="16"/>
              </w:rPr>
              <w:t>0.00319%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$4,660,885,404</w:t>
            </w:r>
          </w:p>
        </w:tc>
        <w:tc>
          <w:tcPr>
            <w:tcW w:type="dxa" w:w="1129"/>
          </w:tcPr>
          <w:p>
            <w:pPr>
              <w:spacing w:after="0"/>
              <w:jc w:val="right"/>
            </w:pPr>
            <w:r>
              <w:rPr>
                <w:sz w:val="16"/>
              </w:rPr>
              <w:t>$4,515,741</w:t>
            </w:r>
          </w:p>
        </w:tc>
        <w:tc>
          <w:tcPr>
            <w:tcW w:type="dxa" w:w="1039"/>
          </w:tcPr>
          <w:p>
            <w:pPr>
              <w:spacing w:after="0"/>
              <w:jc w:val="right"/>
            </w:pPr>
            <w:r>
              <w:rPr>
                <w:sz w:val="16"/>
              </w:rPr>
              <w:t>23,953</w:t>
            </w:r>
          </w:p>
        </w:tc>
        <w:tc>
          <w:tcPr>
            <w:tcW w:type="dxa" w:w="1215"/>
          </w:tcPr>
          <w:p>
            <w:pPr>
              <w:spacing w:after="0"/>
              <w:jc w:val="right"/>
            </w:pPr>
            <w:r>
              <w:rPr>
                <w:sz w:val="16"/>
              </w:rPr>
              <w:t>$928,960</w:t>
            </w:r>
          </w:p>
        </w:tc>
        <w:tc>
          <w:tcPr>
            <w:tcW w:type="dxa" w:w="1126"/>
          </w:tcPr>
          <w:p>
            <w:pPr>
              <w:spacing w:after="0"/>
              <w:jc w:val="right"/>
            </w:pPr>
            <w:r>
              <w:rPr>
                <w:sz w:val="16"/>
              </w:rPr>
              <w:t>$100</w:t>
            </w:r>
          </w:p>
        </w:tc>
        <w:tc>
          <w:tcPr>
            <w:tcW w:type="dxa" w:w="1073"/>
          </w:tcPr>
          <w:p>
            <w:pPr>
              <w:spacing w:after="0"/>
              <w:jc w:val="right"/>
            </w:pPr>
            <w:r>
              <w:rPr>
                <w:sz w:val="16"/>
              </w:rPr>
              <w:t>$87,557</w:t>
            </w:r>
          </w:p>
        </w:tc>
        <w:tc>
          <w:tcPr>
            <w:tcW w:type="dxa" w:w="1305"/>
          </w:tcPr>
          <w:p>
            <w:pPr>
              <w:spacing w:after="0"/>
              <w:jc w:val="right"/>
            </w:pPr>
            <w:r>
              <w:rPr>
                <w:sz w:val="16"/>
              </w:rPr>
              <w:t>0.0199%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$19,540,903,991</w:t>
            </w:r>
          </w:p>
        </w:tc>
        <w:tc>
          <w:tcPr>
            <w:tcW w:type="dxa" w:w="1129"/>
          </w:tcPr>
          <w:p>
            <w:pPr>
              <w:spacing w:after="0"/>
              <w:jc w:val="right"/>
            </w:pPr>
            <w:r>
              <w:rPr>
                <w:sz w:val="16"/>
              </w:rPr>
              <w:t>$30,612,778</w:t>
            </w:r>
          </w:p>
        </w:tc>
        <w:tc>
          <w:tcPr>
            <w:tcW w:type="dxa" w:w="1039"/>
          </w:tcPr>
          <w:p>
            <w:pPr>
              <w:spacing w:after="0"/>
              <w:jc w:val="right"/>
            </w:pPr>
            <w:r>
              <w:rPr>
                <w:sz w:val="16"/>
              </w:rPr>
              <w:t>67,624</w:t>
            </w:r>
          </w:p>
        </w:tc>
        <w:tc>
          <w:tcPr>
            <w:tcW w:type="dxa" w:w="1215"/>
          </w:tcPr>
          <w:p>
            <w:pPr>
              <w:spacing w:after="0"/>
              <w:jc w:val="right"/>
            </w:pPr>
            <w:r>
              <w:rPr>
                <w:sz w:val="16"/>
              </w:rPr>
              <w:t>$132,156</w:t>
            </w:r>
          </w:p>
        </w:tc>
        <w:tc>
          <w:tcPr>
            <w:tcW w:type="dxa" w:w="1126"/>
          </w:tcPr>
          <w:p>
            <w:pPr>
              <w:spacing w:after="0"/>
              <w:jc w:val="right"/>
            </w:pPr>
            <w:r>
              <w:rPr>
                <w:sz w:val="16"/>
              </w:rPr>
              <w:t>$39</w:t>
            </w:r>
          </w:p>
        </w:tc>
        <w:tc>
          <w:tcPr>
            <w:tcW w:type="dxa" w:w="1073"/>
          </w:tcPr>
          <w:p>
            <w:pPr>
              <w:spacing w:after="0"/>
              <w:jc w:val="right"/>
            </w:pPr>
            <w:r>
              <w:rPr>
                <w:sz w:val="16"/>
              </w:rPr>
              <w:t>$452,596</w:t>
            </w:r>
          </w:p>
        </w:tc>
        <w:tc>
          <w:tcPr>
            <w:tcW w:type="dxa" w:w="1305"/>
          </w:tcPr>
          <w:p>
            <w:pPr>
              <w:spacing w:after="0"/>
              <w:jc w:val="right"/>
            </w:pPr>
            <w:r>
              <w:rPr>
                <w:sz w:val="16"/>
              </w:rPr>
              <w:t>0.000676%</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10 county-coded records, 0 with a damage value recorded (including $0), $0; 8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67,625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$19,540,985,499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$30,612,778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$120,697,396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$8,352,614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86</w:t>
            </w:r>
          </w:p>
        </w:tc>
        <w:tc>
          <w:tcPr>
            <w:tcW w:type="dxa" w:w="1412"/>
          </w:tcPr>
          <w:p>
            <w:pPr>
              <w:spacing w:after="0"/>
              <w:jc w:val="right"/>
            </w:pPr>
            <w:r>
              <w:rPr>
                <w:sz w:val="16"/>
              </w:rPr>
              <w:t>140</w:t>
            </w:r>
          </w:p>
        </w:tc>
        <w:tc>
          <w:tcPr>
            <w:tcW w:type="dxa" w:w="1412"/>
          </w:tcPr>
          <w:p>
            <w:pPr>
              <w:spacing w:after="0"/>
              <w:jc w:val="right"/>
            </w:pPr>
            <w:r>
              <w:rPr>
                <w:sz w:val="16"/>
              </w:rPr>
              <w:t>888</w:t>
            </w:r>
          </w:p>
        </w:tc>
        <w:tc>
          <w:tcPr>
            <w:tcW w:type="dxa" w:w="1412"/>
          </w:tcPr>
          <w:p>
            <w:pPr>
              <w:spacing w:after="0"/>
              <w:jc w:val="right"/>
            </w:pPr>
            <w:r>
              <w:rPr>
                <w:sz w:val="16"/>
              </w:rPr>
              <w:t>123</w:t>
            </w:r>
          </w:p>
        </w:tc>
        <w:tc>
          <w:tcPr>
            <w:tcW w:type="dxa" w:w="1412"/>
          </w:tcPr>
          <w:p>
            <w:pPr>
              <w:spacing w:after="0"/>
              <w:jc w:val="right"/>
            </w:pPr>
            <w:r>
              <w:rPr>
                <w:sz w:val="16"/>
              </w:rPr>
              <w:t>920</w:t>
            </w:r>
          </w:p>
        </w:tc>
        <w:tc>
          <w:tcPr>
            <w:tcW w:type="dxa" w:w="1412"/>
          </w:tcPr>
          <w:p>
            <w:pPr>
              <w:spacing w:after="0"/>
              <w:jc w:val="right"/>
            </w:pPr>
            <w:r>
              <w:rPr>
                <w:sz w:val="16"/>
              </w:rPr>
              <w:t>25</w:t>
            </w:r>
          </w:p>
        </w:tc>
        <w:tc>
          <w:tcPr>
            <w:tcW w:type="dxa" w:w="1571"/>
          </w:tcPr>
          <w:p>
            <w:pPr>
              <w:spacing w:after="0"/>
              <w:jc w:val="right"/>
            </w:pPr>
            <w:r>
              <w:rPr>
                <w:sz w:val="16"/>
              </w:rPr>
              <w:t>518</w:t>
            </w:r>
          </w:p>
        </w:tc>
      </w:tr>
      <w:tr>
        <w:trPr>
          <w:cantSplit/>
        </w:trPr>
        <w:tc>
          <w:tcPr>
            <w:tcW w:type="dxa" w:w="4072"/>
          </w:tcPr>
          <w:p>
            <w:pPr>
              <w:spacing w:after="0"/>
              <w:jc w:val="left"/>
            </w:pPr>
            <w:r>
              <w:rPr>
                <w:sz w:val="16"/>
              </w:rPr>
              <w:t>of which: Carteret County (unincorporated area)</w:t>
            </w:r>
          </w:p>
        </w:tc>
        <w:tc>
          <w:tcPr>
            <w:tcW w:type="dxa" w:w="1412"/>
          </w:tcPr>
          <w:p>
            <w:pPr>
              <w:spacing w:after="0"/>
              <w:jc w:val="right"/>
            </w:pPr>
            <w:r>
              <w:rPr>
                <w:sz w:val="16"/>
              </w:rPr>
              <w:t>59</w:t>
            </w:r>
          </w:p>
        </w:tc>
        <w:tc>
          <w:tcPr>
            <w:tcW w:type="dxa" w:w="1412"/>
          </w:tcPr>
          <w:p>
            <w:pPr>
              <w:spacing w:after="0"/>
              <w:jc w:val="right"/>
            </w:pPr>
            <w:r>
              <w:rPr>
                <w:sz w:val="16"/>
              </w:rPr>
              <w:t>75</w:t>
            </w:r>
          </w:p>
        </w:tc>
        <w:tc>
          <w:tcPr>
            <w:tcW w:type="dxa" w:w="1412"/>
          </w:tcPr>
          <w:p>
            <w:pPr>
              <w:spacing w:after="0"/>
              <w:jc w:val="right"/>
            </w:pPr>
            <w:r>
              <w:rPr>
                <w:sz w:val="16"/>
              </w:rPr>
              <w:t>562</w:t>
            </w:r>
          </w:p>
        </w:tc>
        <w:tc>
          <w:tcPr>
            <w:tcW w:type="dxa" w:w="1412"/>
          </w:tcPr>
          <w:p>
            <w:pPr>
              <w:spacing w:after="0"/>
              <w:jc w:val="right"/>
            </w:pPr>
            <w:r>
              <w:rPr>
                <w:sz w:val="16"/>
              </w:rPr>
              <w:t>67</w:t>
            </w:r>
          </w:p>
        </w:tc>
        <w:tc>
          <w:tcPr>
            <w:tcW w:type="dxa" w:w="1412"/>
          </w:tcPr>
          <w:p>
            <w:pPr>
              <w:spacing w:after="0"/>
              <w:jc w:val="right"/>
            </w:pPr>
            <w:r>
              <w:rPr>
                <w:sz w:val="16"/>
              </w:rPr>
              <w:t>579</w:t>
            </w:r>
          </w:p>
        </w:tc>
        <w:tc>
          <w:tcPr>
            <w:tcW w:type="dxa" w:w="1412"/>
          </w:tcPr>
          <w:p>
            <w:pPr>
              <w:spacing w:after="0"/>
              <w:jc w:val="right"/>
            </w:pPr>
            <w:r>
              <w:rPr>
                <w:sz w:val="16"/>
              </w:rPr>
              <w:t>15</w:t>
            </w:r>
          </w:p>
        </w:tc>
        <w:tc>
          <w:tcPr>
            <w:tcW w:type="dxa" w:w="1571"/>
          </w:tcPr>
          <w:p>
            <w:pPr>
              <w:spacing w:after="0"/>
              <w:jc w:val="right"/>
            </w:pPr>
            <w:r>
              <w:rPr>
                <w:sz w:val="16"/>
              </w:rPr>
              <w:t>299</w:t>
            </w:r>
          </w:p>
        </w:tc>
      </w:tr>
      <w:tr>
        <w:trPr>
          <w:cantSplit/>
        </w:trPr>
        <w:tc>
          <w:tcPr>
            <w:tcW w:type="dxa" w:w="4072"/>
          </w:tcPr>
          <w:p>
            <w:pPr>
              <w:spacing w:after="0"/>
              <w:jc w:val="left"/>
            </w:pPr>
            <w:r>
              <w:rPr>
                <w:sz w:val="16"/>
              </w:rPr>
              <w:t>of which: Atlantic Beach town</w:t>
            </w:r>
          </w:p>
        </w:tc>
        <w:tc>
          <w:tcPr>
            <w:tcW w:type="dxa" w:w="1412"/>
          </w:tcPr>
          <w:p>
            <w:pPr>
              <w:spacing w:after="0"/>
              <w:jc w:val="right"/>
            </w:pPr>
            <w:r>
              <w:rPr>
                <w:sz w:val="16"/>
              </w:rPr>
              <w:t>17</w:t>
            </w:r>
          </w:p>
        </w:tc>
        <w:tc>
          <w:tcPr>
            <w:tcW w:type="dxa" w:w="1412"/>
          </w:tcPr>
          <w:p>
            <w:pPr>
              <w:spacing w:after="0"/>
              <w:jc w:val="right"/>
            </w:pPr>
            <w:r>
              <w:rPr>
                <w:sz w:val="16"/>
              </w:rPr>
              <w:t>34</w:t>
            </w:r>
          </w:p>
        </w:tc>
        <w:tc>
          <w:tcPr>
            <w:tcW w:type="dxa" w:w="1412"/>
          </w:tcPr>
          <w:p>
            <w:pPr>
              <w:spacing w:after="0"/>
              <w:jc w:val="right"/>
            </w:pPr>
            <w:r>
              <w:rPr>
                <w:sz w:val="16"/>
              </w:rPr>
              <w:t>103</w:t>
            </w:r>
          </w:p>
        </w:tc>
        <w:tc>
          <w:tcPr>
            <w:tcW w:type="dxa" w:w="1412"/>
          </w:tcPr>
          <w:p>
            <w:pPr>
              <w:spacing w:after="0"/>
              <w:jc w:val="right"/>
            </w:pPr>
            <w:r>
              <w:rPr>
                <w:sz w:val="16"/>
              </w:rPr>
              <w:t>29</w:t>
            </w:r>
          </w:p>
        </w:tc>
        <w:tc>
          <w:tcPr>
            <w:tcW w:type="dxa" w:w="1412"/>
          </w:tcPr>
          <w:p>
            <w:pPr>
              <w:spacing w:after="0"/>
              <w:jc w:val="right"/>
            </w:pPr>
            <w:r>
              <w:rPr>
                <w:sz w:val="16"/>
              </w:rPr>
              <w:t>109</w:t>
            </w:r>
          </w:p>
        </w:tc>
        <w:tc>
          <w:tcPr>
            <w:tcW w:type="dxa" w:w="1412"/>
          </w:tcPr>
          <w:p>
            <w:pPr>
              <w:spacing w:after="0"/>
              <w:jc w:val="right"/>
            </w:pPr>
            <w:r>
              <w:rPr>
                <w:sz w:val="16"/>
              </w:rPr>
              <w:t>5</w:t>
            </w:r>
          </w:p>
        </w:tc>
        <w:tc>
          <w:tcPr>
            <w:tcW w:type="dxa" w:w="1571"/>
          </w:tcPr>
          <w:p>
            <w:pPr>
              <w:spacing w:after="0"/>
              <w:jc w:val="right"/>
            </w:pPr>
            <w:r>
              <w:rPr>
                <w:sz w:val="16"/>
              </w:rPr>
              <w:t>63</w:t>
            </w:r>
          </w:p>
        </w:tc>
      </w:tr>
      <w:tr>
        <w:trPr>
          <w:cantSplit/>
        </w:trPr>
        <w:tc>
          <w:tcPr>
            <w:tcW w:type="dxa" w:w="4072"/>
          </w:tcPr>
          <w:p>
            <w:pPr>
              <w:spacing w:after="0"/>
              <w:jc w:val="left"/>
            </w:pPr>
            <w:r>
              <w:rPr>
                <w:sz w:val="16"/>
              </w:rPr>
              <w:t>of which: Cape Carteret town</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15</w:t>
            </w:r>
          </w:p>
        </w:tc>
        <w:tc>
          <w:tcPr>
            <w:tcW w:type="dxa" w:w="1412"/>
          </w:tcPr>
          <w:p>
            <w:pPr>
              <w:spacing w:after="0"/>
              <w:jc w:val="right"/>
            </w:pPr>
            <w:r>
              <w:rPr>
                <w:sz w:val="16"/>
              </w:rPr>
              <w:t>3</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Emerald Isle town</w:t>
            </w:r>
          </w:p>
        </w:tc>
        <w:tc>
          <w:tcPr>
            <w:tcW w:type="dxa" w:w="1412"/>
          </w:tcPr>
          <w:p>
            <w:pPr>
              <w:spacing w:after="0"/>
              <w:jc w:val="right"/>
            </w:pPr>
            <w:r>
              <w:rPr>
                <w:sz w:val="16"/>
              </w:rPr>
              <w:t>2</w:t>
            </w:r>
          </w:p>
        </w:tc>
        <w:tc>
          <w:tcPr>
            <w:tcW w:type="dxa" w:w="1412"/>
          </w:tcPr>
          <w:p>
            <w:pPr>
              <w:spacing w:after="0"/>
              <w:jc w:val="right"/>
            </w:pPr>
            <w:r>
              <w:rPr>
                <w:sz w:val="16"/>
              </w:rPr>
              <w:t>12</w:t>
            </w:r>
          </w:p>
        </w:tc>
        <w:tc>
          <w:tcPr>
            <w:tcW w:type="dxa" w:w="1412"/>
          </w:tcPr>
          <w:p>
            <w:pPr>
              <w:spacing w:after="0"/>
              <w:jc w:val="right"/>
            </w:pPr>
            <w:r>
              <w:rPr>
                <w:sz w:val="16"/>
              </w:rPr>
              <w:t>111</w:t>
            </w:r>
          </w:p>
        </w:tc>
        <w:tc>
          <w:tcPr>
            <w:tcW w:type="dxa" w:w="1412"/>
          </w:tcPr>
          <w:p>
            <w:pPr>
              <w:spacing w:after="0"/>
              <w:jc w:val="right"/>
            </w:pPr>
            <w:r>
              <w:rPr>
                <w:sz w:val="16"/>
              </w:rPr>
              <w:t>9</w:t>
            </w:r>
          </w:p>
        </w:tc>
        <w:tc>
          <w:tcPr>
            <w:tcW w:type="dxa" w:w="1412"/>
          </w:tcPr>
          <w:p>
            <w:pPr>
              <w:spacing w:after="0"/>
              <w:jc w:val="right"/>
            </w:pPr>
            <w:r>
              <w:rPr>
                <w:sz w:val="16"/>
              </w:rPr>
              <w:t>114</w:t>
            </w:r>
          </w:p>
        </w:tc>
        <w:tc>
          <w:tcPr>
            <w:tcW w:type="dxa" w:w="1412"/>
          </w:tcPr>
          <w:p>
            <w:pPr>
              <w:spacing w:after="0"/>
              <w:jc w:val="right"/>
            </w:pPr>
            <w:r>
              <w:rPr>
                <w:sz w:val="16"/>
              </w:rPr>
              <w:t>1</w:t>
            </w:r>
          </w:p>
        </w:tc>
        <w:tc>
          <w:tcPr>
            <w:tcW w:type="dxa" w:w="1571"/>
          </w:tcPr>
          <w:p>
            <w:pPr>
              <w:spacing w:after="0"/>
              <w:jc w:val="right"/>
            </w:pPr>
            <w:r>
              <w:rPr>
                <w:sz w:val="16"/>
              </w:rPr>
              <w:t>78</w:t>
            </w:r>
          </w:p>
        </w:tc>
      </w:tr>
      <w:tr>
        <w:trPr>
          <w:cantSplit/>
        </w:trPr>
        <w:tc>
          <w:tcPr>
            <w:tcW w:type="dxa" w:w="4072"/>
          </w:tcPr>
          <w:p>
            <w:pPr>
              <w:spacing w:after="0"/>
              <w:jc w:val="left"/>
            </w:pPr>
            <w:r>
              <w:rPr>
                <w:sz w:val="16"/>
              </w:rPr>
              <w:t>of which: Morehead City town</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37</w:t>
            </w:r>
          </w:p>
        </w:tc>
        <w:tc>
          <w:tcPr>
            <w:tcW w:type="dxa" w:w="1412"/>
          </w:tcPr>
          <w:p>
            <w:pPr>
              <w:spacing w:after="0"/>
              <w:jc w:val="right"/>
            </w:pPr>
            <w:r>
              <w:rPr>
                <w:sz w:val="16"/>
              </w:rPr>
              <w:t>3</w:t>
            </w:r>
          </w:p>
        </w:tc>
        <w:tc>
          <w:tcPr>
            <w:tcW w:type="dxa" w:w="1412"/>
          </w:tcPr>
          <w:p>
            <w:pPr>
              <w:spacing w:after="0"/>
              <w:jc w:val="right"/>
            </w:pPr>
            <w:r>
              <w:rPr>
                <w:sz w:val="16"/>
              </w:rPr>
              <w:t>39</w:t>
            </w:r>
          </w:p>
        </w:tc>
        <w:tc>
          <w:tcPr>
            <w:tcW w:type="dxa" w:w="1412"/>
          </w:tcPr>
          <w:p>
            <w:pPr>
              <w:spacing w:after="0"/>
              <w:jc w:val="right"/>
            </w:pPr>
            <w:r>
              <w:rPr>
                <w:sz w:val="16"/>
              </w:rPr>
              <w:t>0</w:t>
            </w:r>
          </w:p>
        </w:tc>
        <w:tc>
          <w:tcPr>
            <w:tcW w:type="dxa" w:w="1571"/>
          </w:tcPr>
          <w:p>
            <w:pPr>
              <w:spacing w:after="0"/>
              <w:jc w:val="right"/>
            </w:pPr>
            <w:r>
              <w:rPr>
                <w:sz w:val="16"/>
              </w:rPr>
              <w:t>24</w:t>
            </w:r>
          </w:p>
        </w:tc>
      </w:tr>
      <w:tr>
        <w:trPr>
          <w:cantSplit/>
        </w:trPr>
        <w:tc>
          <w:tcPr>
            <w:tcW w:type="dxa" w:w="4072"/>
          </w:tcPr>
          <w:p>
            <w:pPr>
              <w:spacing w:after="0"/>
              <w:jc w:val="left"/>
            </w:pPr>
            <w:r>
              <w:rPr>
                <w:sz w:val="16"/>
              </w:rPr>
              <w:t>of which: Newport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Pine Knoll Shores town</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12</w:t>
            </w:r>
          </w:p>
        </w:tc>
        <w:tc>
          <w:tcPr>
            <w:tcW w:type="dxa" w:w="1412"/>
          </w:tcPr>
          <w:p>
            <w:pPr>
              <w:spacing w:after="0"/>
              <w:jc w:val="right"/>
            </w:pPr>
            <w:r>
              <w:rPr>
                <w:sz w:val="16"/>
              </w:rPr>
              <w:t>1</w:t>
            </w:r>
          </w:p>
        </w:tc>
        <w:tc>
          <w:tcPr>
            <w:tcW w:type="dxa" w:w="1412"/>
          </w:tcPr>
          <w:p>
            <w:pPr>
              <w:spacing w:after="0"/>
              <w:jc w:val="right"/>
            </w:pPr>
            <w:r>
              <w:rPr>
                <w:sz w:val="16"/>
              </w:rPr>
              <w:t>13</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Cedar Point town</w:t>
            </w:r>
          </w:p>
        </w:tc>
        <w:tc>
          <w:tcPr>
            <w:tcW w:type="dxa" w:w="1412"/>
          </w:tcPr>
          <w:p>
            <w:pPr>
              <w:spacing w:after="0"/>
              <w:jc w:val="right"/>
            </w:pPr>
            <w:r>
              <w:rPr>
                <w:sz w:val="16"/>
              </w:rPr>
              <w:t>2</w:t>
            </w:r>
          </w:p>
        </w:tc>
        <w:tc>
          <w:tcPr>
            <w:tcW w:type="dxa" w:w="1412"/>
          </w:tcPr>
          <w:p>
            <w:pPr>
              <w:spacing w:after="0"/>
              <w:jc w:val="right"/>
            </w:pPr>
            <w:r>
              <w:rPr>
                <w:sz w:val="16"/>
              </w:rPr>
              <w:t>11</w:t>
            </w:r>
          </w:p>
        </w:tc>
        <w:tc>
          <w:tcPr>
            <w:tcW w:type="dxa" w:w="1412"/>
          </w:tcPr>
          <w:p>
            <w:pPr>
              <w:spacing w:after="0"/>
              <w:jc w:val="right"/>
            </w:pPr>
            <w:r>
              <w:rPr>
                <w:sz w:val="16"/>
              </w:rPr>
              <w:t>28</w:t>
            </w:r>
          </w:p>
        </w:tc>
        <w:tc>
          <w:tcPr>
            <w:tcW w:type="dxa" w:w="1412"/>
          </w:tcPr>
          <w:p>
            <w:pPr>
              <w:spacing w:after="0"/>
              <w:jc w:val="right"/>
            </w:pPr>
            <w:r>
              <w:rPr>
                <w:sz w:val="16"/>
              </w:rPr>
              <w:t>10</w:t>
            </w:r>
          </w:p>
        </w:tc>
        <w:tc>
          <w:tcPr>
            <w:tcW w:type="dxa" w:w="1412"/>
          </w:tcPr>
          <w:p>
            <w:pPr>
              <w:spacing w:after="0"/>
              <w:jc w:val="right"/>
            </w:pPr>
            <w:r>
              <w:rPr>
                <w:sz w:val="16"/>
              </w:rPr>
              <w:t>29</w:t>
            </w:r>
          </w:p>
        </w:tc>
        <w:tc>
          <w:tcPr>
            <w:tcW w:type="dxa" w:w="1412"/>
          </w:tcPr>
          <w:p>
            <w:pPr>
              <w:spacing w:after="0"/>
              <w:jc w:val="right"/>
            </w:pPr>
            <w:r>
              <w:rPr>
                <w:sz w:val="16"/>
              </w:rPr>
              <w:t>2</w:t>
            </w:r>
          </w:p>
        </w:tc>
        <w:tc>
          <w:tcPr>
            <w:tcW w:type="dxa" w:w="1571"/>
          </w:tcPr>
          <w:p>
            <w:pPr>
              <w:spacing w:after="0"/>
              <w:jc w:val="right"/>
            </w:pPr>
            <w:r>
              <w:rPr>
                <w:sz w:val="16"/>
              </w:rPr>
              <w:t>21</w:t>
            </w:r>
          </w:p>
        </w:tc>
      </w:tr>
      <w:tr>
        <w:trPr>
          <w:cantSplit/>
        </w:trPr>
        <w:tc>
          <w:tcPr>
            <w:tcW w:type="dxa" w:w="4072"/>
          </w:tcPr>
          <w:p>
            <w:pPr>
              <w:spacing w:after="0"/>
              <w:jc w:val="left"/>
            </w:pPr>
            <w:r>
              <w:rPr>
                <w:sz w:val="16"/>
              </w:rPr>
              <w:t>of which: Bogue town</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Beaufort town</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1</w:t>
            </w:r>
          </w:p>
        </w:tc>
        <w:tc>
          <w:tcPr>
            <w:tcW w:type="dxa" w:w="1571"/>
          </w:tcPr>
          <w:p>
            <w:pPr>
              <w:spacing w:after="0"/>
              <w:jc w:val="right"/>
            </w:pPr>
            <w:r>
              <w:rPr>
                <w:sz w:val="16"/>
              </w:rPr>
              <w:t>16</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Carteret County (unincorporated area)</w:t>
            </w:r>
          </w:p>
        </w:tc>
        <w:tc>
          <w:tcPr>
            <w:tcW w:type="dxa" w:w="1559"/>
          </w:tcPr>
          <w:p>
            <w:pPr>
              <w:spacing w:after="0"/>
              <w:jc w:val="left"/>
            </w:pPr>
            <w:r>
              <w:rPr>
                <w:sz w:val="16"/>
              </w:rPr>
              <w:t>370043</w:t>
            </w:r>
          </w:p>
        </w:tc>
        <w:tc>
          <w:tcPr>
            <w:tcW w:type="dxa" w:w="1401"/>
          </w:tcPr>
          <w:p>
            <w:pPr>
              <w:spacing w:after="0"/>
              <w:jc w:val="right"/>
            </w:pPr>
            <w:r>
              <w:rPr>
                <w:sz w:val="16"/>
              </w:rPr>
              <w:t>59</w:t>
            </w:r>
          </w:p>
        </w:tc>
        <w:tc>
          <w:tcPr>
            <w:tcW w:type="dxa" w:w="1401"/>
          </w:tcPr>
          <w:p>
            <w:pPr>
              <w:spacing w:after="0"/>
              <w:jc w:val="right"/>
            </w:pPr>
            <w:r>
              <w:rPr>
                <w:sz w:val="16"/>
              </w:rPr>
              <w:t>75</w:t>
            </w:r>
          </w:p>
        </w:tc>
        <w:tc>
          <w:tcPr>
            <w:tcW w:type="dxa" w:w="1401"/>
          </w:tcPr>
          <w:p>
            <w:pPr>
              <w:spacing w:after="0"/>
              <w:jc w:val="right"/>
            </w:pPr>
            <w:r>
              <w:rPr>
                <w:sz w:val="16"/>
              </w:rPr>
              <w:t>562</w:t>
            </w:r>
          </w:p>
        </w:tc>
        <w:tc>
          <w:tcPr>
            <w:tcW w:type="dxa" w:w="1401"/>
          </w:tcPr>
          <w:p>
            <w:pPr>
              <w:spacing w:after="0"/>
              <w:jc w:val="right"/>
            </w:pPr>
            <w:r>
              <w:rPr>
                <w:sz w:val="16"/>
              </w:rPr>
              <w:t>67</w:t>
            </w:r>
          </w:p>
        </w:tc>
        <w:tc>
          <w:tcPr>
            <w:tcW w:type="dxa" w:w="1401"/>
          </w:tcPr>
          <w:p>
            <w:pPr>
              <w:spacing w:after="0"/>
              <w:jc w:val="right"/>
            </w:pPr>
            <w:r>
              <w:rPr>
                <w:sz w:val="16"/>
              </w:rPr>
              <w:t>579</w:t>
            </w:r>
          </w:p>
        </w:tc>
        <w:tc>
          <w:tcPr>
            <w:tcW w:type="dxa" w:w="1401"/>
          </w:tcPr>
          <w:p>
            <w:pPr>
              <w:spacing w:after="0"/>
              <w:jc w:val="right"/>
            </w:pPr>
            <w:r>
              <w:rPr>
                <w:sz w:val="16"/>
              </w:rPr>
              <w:t>15</w:t>
            </w:r>
          </w:p>
        </w:tc>
        <w:tc>
          <w:tcPr>
            <w:tcW w:type="dxa" w:w="1559"/>
          </w:tcPr>
          <w:p>
            <w:pPr>
              <w:spacing w:after="0"/>
              <w:jc w:val="right"/>
            </w:pPr>
            <w:r>
              <w:rPr>
                <w:sz w:val="16"/>
              </w:rPr>
              <w:t>299</w:t>
            </w:r>
          </w:p>
        </w:tc>
      </w:tr>
      <w:tr>
        <w:trPr>
          <w:cantSplit/>
        </w:trPr>
        <w:tc>
          <w:tcPr>
            <w:tcW w:type="dxa" w:w="2589"/>
          </w:tcPr>
          <w:p>
            <w:pPr>
              <w:spacing w:after="0"/>
              <w:jc w:val="left"/>
            </w:pPr>
            <w:r>
              <w:rPr>
                <w:sz w:val="16"/>
              </w:rPr>
              <w:t>Atlantic Beach town</w:t>
            </w:r>
          </w:p>
        </w:tc>
        <w:tc>
          <w:tcPr>
            <w:tcW w:type="dxa" w:w="1559"/>
          </w:tcPr>
          <w:p>
            <w:pPr>
              <w:spacing w:after="0"/>
              <w:jc w:val="left"/>
            </w:pPr>
            <w:r>
              <w:rPr>
                <w:sz w:val="16"/>
              </w:rPr>
              <w:t>370044</w:t>
            </w:r>
          </w:p>
        </w:tc>
        <w:tc>
          <w:tcPr>
            <w:tcW w:type="dxa" w:w="1401"/>
          </w:tcPr>
          <w:p>
            <w:pPr>
              <w:spacing w:after="0"/>
              <w:jc w:val="right"/>
            </w:pPr>
            <w:r>
              <w:rPr>
                <w:sz w:val="16"/>
              </w:rPr>
              <w:t>17</w:t>
            </w:r>
          </w:p>
        </w:tc>
        <w:tc>
          <w:tcPr>
            <w:tcW w:type="dxa" w:w="1401"/>
          </w:tcPr>
          <w:p>
            <w:pPr>
              <w:spacing w:after="0"/>
              <w:jc w:val="right"/>
            </w:pPr>
            <w:r>
              <w:rPr>
                <w:sz w:val="16"/>
              </w:rPr>
              <w:t>34</w:t>
            </w:r>
          </w:p>
        </w:tc>
        <w:tc>
          <w:tcPr>
            <w:tcW w:type="dxa" w:w="1401"/>
          </w:tcPr>
          <w:p>
            <w:pPr>
              <w:spacing w:after="0"/>
              <w:jc w:val="right"/>
            </w:pPr>
            <w:r>
              <w:rPr>
                <w:sz w:val="16"/>
              </w:rPr>
              <w:t>103</w:t>
            </w:r>
          </w:p>
        </w:tc>
        <w:tc>
          <w:tcPr>
            <w:tcW w:type="dxa" w:w="1401"/>
          </w:tcPr>
          <w:p>
            <w:pPr>
              <w:spacing w:after="0"/>
              <w:jc w:val="right"/>
            </w:pPr>
            <w:r>
              <w:rPr>
                <w:sz w:val="16"/>
              </w:rPr>
              <w:t>29</w:t>
            </w:r>
          </w:p>
        </w:tc>
        <w:tc>
          <w:tcPr>
            <w:tcW w:type="dxa" w:w="1401"/>
          </w:tcPr>
          <w:p>
            <w:pPr>
              <w:spacing w:after="0"/>
              <w:jc w:val="right"/>
            </w:pPr>
            <w:r>
              <w:rPr>
                <w:sz w:val="16"/>
              </w:rPr>
              <w:t>109</w:t>
            </w:r>
          </w:p>
        </w:tc>
        <w:tc>
          <w:tcPr>
            <w:tcW w:type="dxa" w:w="1401"/>
          </w:tcPr>
          <w:p>
            <w:pPr>
              <w:spacing w:after="0"/>
              <w:jc w:val="right"/>
            </w:pPr>
            <w:r>
              <w:rPr>
                <w:sz w:val="16"/>
              </w:rPr>
              <w:t>5</w:t>
            </w:r>
          </w:p>
        </w:tc>
        <w:tc>
          <w:tcPr>
            <w:tcW w:type="dxa" w:w="1559"/>
          </w:tcPr>
          <w:p>
            <w:pPr>
              <w:spacing w:after="0"/>
              <w:jc w:val="right"/>
            </w:pPr>
            <w:r>
              <w:rPr>
                <w:sz w:val="16"/>
              </w:rPr>
              <w:t>63</w:t>
            </w:r>
          </w:p>
        </w:tc>
      </w:tr>
      <w:tr>
        <w:trPr>
          <w:cantSplit/>
        </w:trPr>
        <w:tc>
          <w:tcPr>
            <w:tcW w:type="dxa" w:w="2589"/>
          </w:tcPr>
          <w:p>
            <w:pPr>
              <w:spacing w:after="0"/>
              <w:jc w:val="left"/>
            </w:pPr>
            <w:r>
              <w:rPr>
                <w:sz w:val="16"/>
              </w:rPr>
              <w:t>Beaufort town</w:t>
            </w:r>
          </w:p>
        </w:tc>
        <w:tc>
          <w:tcPr>
            <w:tcW w:type="dxa" w:w="1559"/>
          </w:tcPr>
          <w:p>
            <w:pPr>
              <w:spacing w:after="0"/>
              <w:jc w:val="left"/>
            </w:pPr>
            <w:r>
              <w:rPr>
                <w:sz w:val="16"/>
              </w:rPr>
              <w:t>375346</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17</w:t>
            </w:r>
          </w:p>
        </w:tc>
        <w:tc>
          <w:tcPr>
            <w:tcW w:type="dxa" w:w="1401"/>
          </w:tcPr>
          <w:p>
            <w:pPr>
              <w:spacing w:after="0"/>
              <w:jc w:val="right"/>
            </w:pPr>
            <w:r>
              <w:rPr>
                <w:sz w:val="16"/>
              </w:rPr>
              <w:t>1</w:t>
            </w:r>
          </w:p>
        </w:tc>
        <w:tc>
          <w:tcPr>
            <w:tcW w:type="dxa" w:w="1401"/>
          </w:tcPr>
          <w:p>
            <w:pPr>
              <w:spacing w:after="0"/>
              <w:jc w:val="right"/>
            </w:pPr>
            <w:r>
              <w:rPr>
                <w:sz w:val="16"/>
              </w:rPr>
              <w:t>19</w:t>
            </w:r>
          </w:p>
        </w:tc>
        <w:tc>
          <w:tcPr>
            <w:tcW w:type="dxa" w:w="1401"/>
          </w:tcPr>
          <w:p>
            <w:pPr>
              <w:spacing w:after="0"/>
              <w:jc w:val="right"/>
            </w:pPr>
            <w:r>
              <w:rPr>
                <w:sz w:val="16"/>
              </w:rPr>
              <w:t>1</w:t>
            </w:r>
          </w:p>
        </w:tc>
        <w:tc>
          <w:tcPr>
            <w:tcW w:type="dxa" w:w="1559"/>
          </w:tcPr>
          <w:p>
            <w:pPr>
              <w:spacing w:after="0"/>
              <w:jc w:val="right"/>
            </w:pPr>
            <w:r>
              <w:rPr>
                <w:sz w:val="16"/>
              </w:rPr>
              <w:t>16</w:t>
            </w:r>
          </w:p>
        </w:tc>
      </w:tr>
      <w:tr>
        <w:trPr>
          <w:cantSplit/>
        </w:trPr>
        <w:tc>
          <w:tcPr>
            <w:tcW w:type="dxa" w:w="2589"/>
          </w:tcPr>
          <w:p>
            <w:pPr>
              <w:spacing w:after="0"/>
              <w:jc w:val="left"/>
            </w:pPr>
            <w:r>
              <w:rPr>
                <w:sz w:val="16"/>
              </w:rPr>
              <w:t>Bogue town</w:t>
            </w:r>
          </w:p>
        </w:tc>
        <w:tc>
          <w:tcPr>
            <w:tcW w:type="dxa" w:w="1559"/>
          </w:tcPr>
          <w:p>
            <w:pPr>
              <w:spacing w:after="0"/>
              <w:jc w:val="left"/>
            </w:pPr>
            <w:r>
              <w:rPr>
                <w:sz w:val="16"/>
              </w:rPr>
              <w:t>370491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Cape Carteret town</w:t>
            </w:r>
          </w:p>
        </w:tc>
        <w:tc>
          <w:tcPr>
            <w:tcW w:type="dxa" w:w="1559"/>
          </w:tcPr>
          <w:p>
            <w:pPr>
              <w:spacing w:after="0"/>
              <w:jc w:val="left"/>
            </w:pPr>
            <w:r>
              <w:rPr>
                <w:sz w:val="16"/>
              </w:rPr>
              <w:t>370046</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15</w:t>
            </w:r>
          </w:p>
        </w:tc>
        <w:tc>
          <w:tcPr>
            <w:tcW w:type="dxa" w:w="1401"/>
          </w:tcPr>
          <w:p>
            <w:pPr>
              <w:spacing w:after="0"/>
              <w:jc w:val="right"/>
            </w:pPr>
            <w:r>
              <w:rPr>
                <w:sz w:val="16"/>
              </w:rPr>
              <w:t>3</w:t>
            </w:r>
          </w:p>
        </w:tc>
        <w:tc>
          <w:tcPr>
            <w:tcW w:type="dxa" w:w="1401"/>
          </w:tcPr>
          <w:p>
            <w:pPr>
              <w:spacing w:after="0"/>
              <w:jc w:val="right"/>
            </w:pPr>
            <w:r>
              <w:rPr>
                <w:sz w:val="16"/>
              </w:rPr>
              <w:t>15</w:t>
            </w:r>
          </w:p>
        </w:tc>
        <w:tc>
          <w:tcPr>
            <w:tcW w:type="dxa" w:w="1401"/>
          </w:tcPr>
          <w:p>
            <w:pPr>
              <w:spacing w:after="0"/>
              <w:jc w:val="right"/>
            </w:pPr>
            <w:r>
              <w:rPr>
                <w:sz w:val="16"/>
              </w:rPr>
              <w:t>1</w:t>
            </w:r>
          </w:p>
        </w:tc>
        <w:tc>
          <w:tcPr>
            <w:tcW w:type="dxa" w:w="1559"/>
          </w:tcPr>
          <w:p>
            <w:pPr>
              <w:spacing w:after="0"/>
              <w:jc w:val="right"/>
            </w:pPr>
            <w:r>
              <w:rPr>
                <w:sz w:val="16"/>
              </w:rPr>
              <w:t>6</w:t>
            </w:r>
          </w:p>
        </w:tc>
      </w:tr>
      <w:tr>
        <w:trPr>
          <w:cantSplit/>
        </w:trPr>
        <w:tc>
          <w:tcPr>
            <w:tcW w:type="dxa" w:w="2589"/>
          </w:tcPr>
          <w:p>
            <w:pPr>
              <w:spacing w:after="0"/>
              <w:jc w:val="left"/>
            </w:pPr>
            <w:r>
              <w:rPr>
                <w:sz w:val="16"/>
              </w:rPr>
              <w:t>Cedar Point town</w:t>
            </w:r>
          </w:p>
        </w:tc>
        <w:tc>
          <w:tcPr>
            <w:tcW w:type="dxa" w:w="1559"/>
          </w:tcPr>
          <w:p>
            <w:pPr>
              <w:spacing w:after="0"/>
              <w:jc w:val="left"/>
            </w:pPr>
            <w:r>
              <w:rPr>
                <w:sz w:val="16"/>
              </w:rPr>
              <w:t>370465</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28</w:t>
            </w:r>
          </w:p>
        </w:tc>
        <w:tc>
          <w:tcPr>
            <w:tcW w:type="dxa" w:w="1401"/>
          </w:tcPr>
          <w:p>
            <w:pPr>
              <w:spacing w:after="0"/>
              <w:jc w:val="right"/>
            </w:pPr>
            <w:r>
              <w:rPr>
                <w:sz w:val="16"/>
              </w:rPr>
              <w:t>10</w:t>
            </w:r>
          </w:p>
        </w:tc>
        <w:tc>
          <w:tcPr>
            <w:tcW w:type="dxa" w:w="1401"/>
          </w:tcPr>
          <w:p>
            <w:pPr>
              <w:spacing w:after="0"/>
              <w:jc w:val="right"/>
            </w:pPr>
            <w:r>
              <w:rPr>
                <w:sz w:val="16"/>
              </w:rPr>
              <w:t>29</w:t>
            </w:r>
          </w:p>
        </w:tc>
        <w:tc>
          <w:tcPr>
            <w:tcW w:type="dxa" w:w="1401"/>
          </w:tcPr>
          <w:p>
            <w:pPr>
              <w:spacing w:after="0"/>
              <w:jc w:val="right"/>
            </w:pPr>
            <w:r>
              <w:rPr>
                <w:sz w:val="16"/>
              </w:rPr>
              <w:t>2</w:t>
            </w:r>
          </w:p>
        </w:tc>
        <w:tc>
          <w:tcPr>
            <w:tcW w:type="dxa" w:w="1559"/>
          </w:tcPr>
          <w:p>
            <w:pPr>
              <w:spacing w:after="0"/>
              <w:jc w:val="right"/>
            </w:pPr>
            <w:r>
              <w:rPr>
                <w:sz w:val="16"/>
              </w:rPr>
              <w:t>21</w:t>
            </w:r>
          </w:p>
        </w:tc>
      </w:tr>
      <w:tr>
        <w:trPr>
          <w:cantSplit/>
        </w:trPr>
        <w:tc>
          <w:tcPr>
            <w:tcW w:type="dxa" w:w="2589"/>
          </w:tcPr>
          <w:p>
            <w:pPr>
              <w:spacing w:after="0"/>
              <w:jc w:val="left"/>
            </w:pPr>
            <w:r>
              <w:rPr>
                <w:sz w:val="16"/>
              </w:rPr>
              <w:t>Emerald Isle town</w:t>
            </w:r>
          </w:p>
        </w:tc>
        <w:tc>
          <w:tcPr>
            <w:tcW w:type="dxa" w:w="1559"/>
          </w:tcPr>
          <w:p>
            <w:pPr>
              <w:spacing w:after="0"/>
              <w:jc w:val="left"/>
            </w:pPr>
            <w:r>
              <w:rPr>
                <w:sz w:val="16"/>
              </w:rPr>
              <w:t>370047</w:t>
            </w:r>
          </w:p>
        </w:tc>
        <w:tc>
          <w:tcPr>
            <w:tcW w:type="dxa" w:w="1401"/>
          </w:tcPr>
          <w:p>
            <w:pPr>
              <w:spacing w:after="0"/>
              <w:jc w:val="right"/>
            </w:pPr>
            <w:r>
              <w:rPr>
                <w:sz w:val="16"/>
              </w:rPr>
              <w:t>2</w:t>
            </w:r>
          </w:p>
        </w:tc>
        <w:tc>
          <w:tcPr>
            <w:tcW w:type="dxa" w:w="1401"/>
          </w:tcPr>
          <w:p>
            <w:pPr>
              <w:spacing w:after="0"/>
              <w:jc w:val="right"/>
            </w:pPr>
            <w:r>
              <w:rPr>
                <w:sz w:val="16"/>
              </w:rPr>
              <w:t>12</w:t>
            </w:r>
          </w:p>
        </w:tc>
        <w:tc>
          <w:tcPr>
            <w:tcW w:type="dxa" w:w="1401"/>
          </w:tcPr>
          <w:p>
            <w:pPr>
              <w:spacing w:after="0"/>
              <w:jc w:val="right"/>
            </w:pPr>
            <w:r>
              <w:rPr>
                <w:sz w:val="16"/>
              </w:rPr>
              <w:t>111</w:t>
            </w:r>
          </w:p>
        </w:tc>
        <w:tc>
          <w:tcPr>
            <w:tcW w:type="dxa" w:w="1401"/>
          </w:tcPr>
          <w:p>
            <w:pPr>
              <w:spacing w:after="0"/>
              <w:jc w:val="right"/>
            </w:pPr>
            <w:r>
              <w:rPr>
                <w:sz w:val="16"/>
              </w:rPr>
              <w:t>9</w:t>
            </w:r>
          </w:p>
        </w:tc>
        <w:tc>
          <w:tcPr>
            <w:tcW w:type="dxa" w:w="1401"/>
          </w:tcPr>
          <w:p>
            <w:pPr>
              <w:spacing w:after="0"/>
              <w:jc w:val="right"/>
            </w:pPr>
            <w:r>
              <w:rPr>
                <w:sz w:val="16"/>
              </w:rPr>
              <w:t>114</w:t>
            </w:r>
          </w:p>
        </w:tc>
        <w:tc>
          <w:tcPr>
            <w:tcW w:type="dxa" w:w="1401"/>
          </w:tcPr>
          <w:p>
            <w:pPr>
              <w:spacing w:after="0"/>
              <w:jc w:val="right"/>
            </w:pPr>
            <w:r>
              <w:rPr>
                <w:sz w:val="16"/>
              </w:rPr>
              <w:t>1</w:t>
            </w:r>
          </w:p>
        </w:tc>
        <w:tc>
          <w:tcPr>
            <w:tcW w:type="dxa" w:w="1559"/>
          </w:tcPr>
          <w:p>
            <w:pPr>
              <w:spacing w:after="0"/>
              <w:jc w:val="right"/>
            </w:pPr>
            <w:r>
              <w:rPr>
                <w:sz w:val="16"/>
              </w:rPr>
              <w:t>78</w:t>
            </w:r>
          </w:p>
        </w:tc>
      </w:tr>
      <w:tr>
        <w:trPr>
          <w:cantSplit/>
        </w:trPr>
        <w:tc>
          <w:tcPr>
            <w:tcW w:type="dxa" w:w="2589"/>
          </w:tcPr>
          <w:p>
            <w:pPr>
              <w:spacing w:after="0"/>
              <w:jc w:val="left"/>
            </w:pPr>
            <w:r>
              <w:rPr>
                <w:sz w:val="16"/>
              </w:rPr>
              <w:t>Indian Beach town</w:t>
            </w:r>
          </w:p>
        </w:tc>
        <w:tc>
          <w:tcPr>
            <w:tcW w:type="dxa" w:w="1559"/>
          </w:tcPr>
          <w:p>
            <w:pPr>
              <w:spacing w:after="0"/>
              <w:jc w:val="left"/>
            </w:pPr>
            <w:r>
              <w:rPr>
                <w:sz w:val="16"/>
              </w:rPr>
              <w:t>370433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Morehead City town</w:t>
            </w:r>
          </w:p>
        </w:tc>
        <w:tc>
          <w:tcPr>
            <w:tcW w:type="dxa" w:w="1559"/>
          </w:tcPr>
          <w:p>
            <w:pPr>
              <w:spacing w:after="0"/>
              <w:jc w:val="left"/>
            </w:pPr>
            <w:r>
              <w:rPr>
                <w:sz w:val="16"/>
              </w:rPr>
              <w:t>370048</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37</w:t>
            </w:r>
          </w:p>
        </w:tc>
        <w:tc>
          <w:tcPr>
            <w:tcW w:type="dxa" w:w="1401"/>
          </w:tcPr>
          <w:p>
            <w:pPr>
              <w:spacing w:after="0"/>
              <w:jc w:val="right"/>
            </w:pPr>
            <w:r>
              <w:rPr>
                <w:sz w:val="16"/>
              </w:rPr>
              <w:t>3</w:t>
            </w:r>
          </w:p>
        </w:tc>
        <w:tc>
          <w:tcPr>
            <w:tcW w:type="dxa" w:w="1401"/>
          </w:tcPr>
          <w:p>
            <w:pPr>
              <w:spacing w:after="0"/>
              <w:jc w:val="right"/>
            </w:pPr>
            <w:r>
              <w:rPr>
                <w:sz w:val="16"/>
              </w:rPr>
              <w:t>39</w:t>
            </w:r>
          </w:p>
        </w:tc>
        <w:tc>
          <w:tcPr>
            <w:tcW w:type="dxa" w:w="1401"/>
          </w:tcPr>
          <w:p>
            <w:pPr>
              <w:spacing w:after="0"/>
              <w:jc w:val="right"/>
            </w:pPr>
            <w:r>
              <w:rPr>
                <w:sz w:val="16"/>
              </w:rPr>
              <w:t>0</w:t>
            </w:r>
          </w:p>
        </w:tc>
        <w:tc>
          <w:tcPr>
            <w:tcW w:type="dxa" w:w="1559"/>
          </w:tcPr>
          <w:p>
            <w:pPr>
              <w:spacing w:after="0"/>
              <w:jc w:val="right"/>
            </w:pPr>
            <w:r>
              <w:rPr>
                <w:sz w:val="16"/>
              </w:rPr>
              <w:t>24</w:t>
            </w:r>
          </w:p>
        </w:tc>
      </w:tr>
      <w:tr>
        <w:trPr>
          <w:cantSplit/>
        </w:trPr>
        <w:tc>
          <w:tcPr>
            <w:tcW w:type="dxa" w:w="2589"/>
          </w:tcPr>
          <w:p>
            <w:pPr>
              <w:spacing w:after="0"/>
              <w:jc w:val="left"/>
            </w:pPr>
            <w:r>
              <w:rPr>
                <w:sz w:val="16"/>
              </w:rPr>
              <w:t>Newport town</w:t>
            </w:r>
          </w:p>
        </w:tc>
        <w:tc>
          <w:tcPr>
            <w:tcW w:type="dxa" w:w="1559"/>
          </w:tcPr>
          <w:p>
            <w:pPr>
              <w:spacing w:after="0"/>
              <w:jc w:val="left"/>
            </w:pPr>
            <w:r>
              <w:rPr>
                <w:sz w:val="16"/>
              </w:rPr>
              <w:t>370049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Peletier town</w:t>
            </w:r>
          </w:p>
        </w:tc>
        <w:tc>
          <w:tcPr>
            <w:tcW w:type="dxa" w:w="1559"/>
          </w:tcPr>
          <w:p>
            <w:pPr>
              <w:spacing w:after="0"/>
              <w:jc w:val="left"/>
            </w:pPr>
            <w:r>
              <w:rPr>
                <w:sz w:val="16"/>
              </w:rPr>
              <w:t>370658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Pine Knoll Shores town</w:t>
            </w:r>
          </w:p>
        </w:tc>
        <w:tc>
          <w:tcPr>
            <w:tcW w:type="dxa" w:w="1559"/>
          </w:tcPr>
          <w:p>
            <w:pPr>
              <w:spacing w:after="0"/>
              <w:jc w:val="left"/>
            </w:pPr>
            <w:r>
              <w:rPr>
                <w:sz w:val="16"/>
              </w:rPr>
              <w:t>370267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12</w:t>
            </w:r>
          </w:p>
        </w:tc>
        <w:tc>
          <w:tcPr>
            <w:tcW w:type="dxa" w:w="1401"/>
          </w:tcPr>
          <w:p>
            <w:pPr>
              <w:spacing w:after="0"/>
              <w:jc w:val="right"/>
            </w:pPr>
            <w:r>
              <w:rPr>
                <w:sz w:val="16"/>
              </w:rPr>
              <w:t>1</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81</w:t>
            </w:r>
          </w:p>
        </w:tc>
        <w:tc>
          <w:tcPr>
            <w:tcW w:type="dxa" w:w="1496"/>
          </w:tcPr>
          <w:p>
            <w:pPr>
              <w:spacing w:after="0"/>
              <w:jc w:val="right"/>
            </w:pPr>
            <w:r>
              <w:rPr>
                <w:sz w:val="16"/>
              </w:rPr>
              <w:t>129</w:t>
            </w:r>
          </w:p>
        </w:tc>
        <w:tc>
          <w:tcPr>
            <w:tcW w:type="dxa" w:w="1496"/>
          </w:tcPr>
          <w:p>
            <w:pPr>
              <w:spacing w:after="0"/>
              <w:jc w:val="right"/>
            </w:pPr>
            <w:r>
              <w:rPr>
                <w:sz w:val="16"/>
              </w:rPr>
              <w:t>816</w:t>
            </w:r>
          </w:p>
        </w:tc>
        <w:tc>
          <w:tcPr>
            <w:tcW w:type="dxa" w:w="1496"/>
          </w:tcPr>
          <w:p>
            <w:pPr>
              <w:spacing w:after="0"/>
              <w:jc w:val="right"/>
            </w:pPr>
            <w:r>
              <w:rPr>
                <w:sz w:val="16"/>
              </w:rPr>
              <w:t>112</w:t>
            </w:r>
          </w:p>
        </w:tc>
        <w:tc>
          <w:tcPr>
            <w:tcW w:type="dxa" w:w="1496"/>
          </w:tcPr>
          <w:p>
            <w:pPr>
              <w:spacing w:after="0"/>
              <w:jc w:val="right"/>
            </w:pPr>
            <w:r>
              <w:rPr>
                <w:sz w:val="16"/>
              </w:rPr>
              <w:t>848</w:t>
            </w:r>
          </w:p>
        </w:tc>
        <w:tc>
          <w:tcPr>
            <w:tcW w:type="dxa" w:w="1496"/>
          </w:tcPr>
          <w:p>
            <w:pPr>
              <w:spacing w:after="0"/>
              <w:jc w:val="right"/>
            </w:pPr>
            <w:r>
              <w:rPr>
                <w:sz w:val="16"/>
              </w:rPr>
              <w:t>25</w:t>
            </w:r>
          </w:p>
        </w:tc>
        <w:tc>
          <w:tcPr>
            <w:tcW w:type="dxa" w:w="1665"/>
          </w:tcPr>
          <w:p>
            <w:pPr>
              <w:spacing w:after="0"/>
              <w:jc w:val="right"/>
            </w:pPr>
            <w:r>
              <w:rPr>
                <w:sz w:val="16"/>
              </w:rPr>
              <w:t>482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41</w:t>
            </w:r>
          </w:p>
        </w:tc>
        <w:tc>
          <w:tcPr>
            <w:tcW w:type="dxa" w:w="1496"/>
          </w:tcPr>
          <w:p>
            <w:pPr>
              <w:spacing w:after="0"/>
              <w:jc w:val="right"/>
            </w:pPr>
            <w:r>
              <w:rPr>
                <w:sz w:val="16"/>
              </w:rPr>
              <w:t>9</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19 properties are FMA repetitive loss but not NFIP repetitive loss, and 821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Carteret County, NC: risk-assessment baseline packet, release 2026-10 (data as of 2026-09-30; County FIPS 37031). Automated baseline. </w:t>
      </w:r>
      <w:hyperlink r:id="rId15">
        <w:r>
          <w:rPr>
            <w:color w:val="1F4E99"/>
            <w:sz w:val="17"/>
            <w:u w:val="single"/>
          </w:rPr>
          <w:t>https://hazardplain.org/nc/37031/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Carteret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Carteret County, NC: Risk-assessment baseline packet</dc:title>
  <dc:subject>Hazard Plain release 2026-10, as of 2026-09-30. Automated baseline</dc:subject>
  <dc:creator>Hazard Plain</dc:creator>
  <cp:keywords>Hazard Plain; hazard mitigation; risk assessment; 37031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