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Camden County, NC</w:t>
      </w:r>
    </w:p>
    <w:p>
      <w:pPr>
        <w:spacing w:after="120" w:before="0"/>
      </w:pPr>
      <w:r>
        <w:rPr>
          <w:color w:val="555555"/>
          <w:sz w:val="24"/>
        </w:rPr>
        <w:t>Risk-assessment baseline packet</w:t>
      </w:r>
    </w:p>
    <w:p>
      <w:pPr>
        <w:spacing w:after="120" w:before="0"/>
      </w:pPr>
      <w:r>
        <w:rPr>
          <w:b/>
          <w:sz w:val="18"/>
        </w:rPr>
        <w:t xml:space="preserve">County FIPS: </w:t>
      </w:r>
      <w:r>
        <w:rPr>
          <w:sz w:val="18"/>
        </w:rPr>
        <w:t>37029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2030-05-14. Plan: Albemarle Regional (FEMA plan 110792), approved 2025-05-15.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2025-05-15: 1 new hazard declaration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($1,344,491 a year), Hurricane ($1,096,096) and Coastal Flooding ($197,407).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2030-05-14</w:t>
      </w:r>
    </w:p>
    <w:p>
      <w:pPr>
        <w:keepNext/>
        <w:spacing w:after="40" w:before="0"/>
      </w:pPr>
      <w:r>
        <w:rPr>
          <w:b/>
        </w:rPr>
        <w:t xml:space="preserve">Plan: </w:t>
      </w:r>
      <w:r>
        <w:rPr/>
        <w:t>Albemarle Regional (FEMA plan 110792)</w:t>
      </w:r>
    </w:p>
    <w:p>
      <w:pPr>
        <w:keepNext/>
        <w:spacing w:after="40" w:before="0"/>
      </w:pPr>
      <w:r>
        <w:rPr>
          <w:b/>
        </w:rPr>
        <w:t xml:space="preserve">Approved: </w:t>
      </w:r>
      <w:r>
        <w:rPr/>
        <w:t>2025-05-15</w:t>
      </w:r>
    </w:p>
    <w:p>
      <w:pPr>
        <w:keepNext/>
        <w:spacing w:after="40" w:before="0"/>
      </w:pPr>
      <w:r>
        <w:rPr>
          <w:b/>
        </w:rPr>
        <w:t xml:space="preserve">Days to expiry: </w:t>
      </w:r>
      <w:r>
        <w:rPr/>
        <w:t>1,322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06"/>
        <w:gridCol w:w="1394"/>
        <w:gridCol w:w="2047"/>
        <w:gridCol w:w="2519"/>
        <w:gridCol w:w="1037"/>
        <w:gridCol w:w="1037"/>
        <w:gridCol w:w="854"/>
        <w:gridCol w:w="2619"/>
      </w:tblGrid>
      <w:tr>
        <w:trPr>
          <w:cantSplit/>
          <w:tblHeader/>
        </w:trPr>
        <w:tc>
          <w:tcPr>
            <w:tcW w:type="dxa" w:w="260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47"/>
            <w:shd w:val="clear" w:color="auto" w:fill="E8E8E8"/>
          </w:tcPr>
          <w:p>
            <w:pPr>
              <w:spacing w:after="0"/>
              <w:jc w:val="left"/>
            </w:pPr>
            <w:r>
              <w:rPr>
                <w:b/>
                <w:sz w:val="16"/>
              </w:rPr>
              <w:t>Status</w:t>
            </w:r>
          </w:p>
        </w:tc>
        <w:tc>
          <w:tcPr>
            <w:tcW w:type="dxa" w:w="251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19"/>
            <w:shd w:val="clear" w:color="auto" w:fill="E8E8E8"/>
          </w:tcPr>
          <w:p>
            <w:pPr>
              <w:spacing w:after="0"/>
              <w:jc w:val="left"/>
            </w:pPr>
            <w:r>
              <w:rPr>
                <w:b/>
                <w:sz w:val="16"/>
              </w:rPr>
              <w:t>Notes</w:t>
            </w:r>
          </w:p>
        </w:tc>
      </w:tr>
      <w:tr>
        <w:trPr>
          <w:cantSplit/>
        </w:trPr>
        <w:tc>
          <w:tcPr>
            <w:tcW w:type="dxa" w:w="2606"/>
          </w:tcPr>
          <w:p>
            <w:pPr>
              <w:spacing w:after="0"/>
              <w:jc w:val="left"/>
            </w:pPr>
            <w:r>
              <w:rPr>
                <w:sz w:val="16"/>
              </w:rPr>
              <w:t>Camden County (unincorporated area)</w:t>
            </w:r>
          </w:p>
        </w:tc>
        <w:tc>
          <w:tcPr>
            <w:tcW w:type="dxa" w:w="1394"/>
          </w:tcPr>
          <w:p>
            <w:pPr>
              <w:spacing w:after="0"/>
              <w:jc w:val="left"/>
            </w:pPr>
            <w:r>
              <w:rPr>
                <w:sz w:val="16"/>
              </w:rPr>
              <w:t>Unincorporated</w:t>
            </w:r>
          </w:p>
        </w:tc>
        <w:tc>
          <w:tcPr>
            <w:tcW w:type="dxa" w:w="2047"/>
          </w:tcPr>
          <w:p>
            <w:pPr>
              <w:spacing w:after="0"/>
              <w:jc w:val="left"/>
            </w:pPr>
            <w:r>
              <w:rPr>
                <w:sz w:val="16"/>
              </w:rPr>
              <w:t>Approved, expires 2030-05-14</w:t>
            </w:r>
          </w:p>
        </w:tc>
        <w:tc>
          <w:tcPr>
            <w:tcW w:type="dxa" w:w="2519"/>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4"/>
          </w:tcPr>
          <w:p>
            <w:pPr>
              <w:spacing w:after="0"/>
              <w:jc w:val="right"/>
            </w:pPr>
            <w:r>
              <w:rPr>
                <w:sz w:val="16"/>
              </w:rPr>
              <w:t>1,322</w:t>
            </w:r>
          </w:p>
        </w:tc>
        <w:tc>
          <w:tcPr>
            <w:tcW w:type="dxa" w:w="2619"/>
          </w:tcPr>
          <w:p>
            <w:pPr>
              <w:spacing w:after="0"/>
              <w:jc w:val="left"/>
            </w:pPr>
            <w:r>
              <w:rPr>
                <w:sz w:val="16"/>
              </w:rPr>
              <w:t>this jurisdiction approved 2025-12-08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110792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$1,246,144</w:t>
            </w:r>
          </w:p>
        </w:tc>
        <w:tc>
          <w:tcPr>
            <w:tcW w:type="dxa" w:w="1126"/>
          </w:tcPr>
          <w:p>
            <w:pPr>
              <w:spacing w:after="0"/>
              <w:jc w:val="right"/>
            </w:pPr>
            <w:r>
              <w:rPr>
                <w:sz w:val="16"/>
              </w:rPr>
              <w:t>$49,306</w:t>
            </w:r>
          </w:p>
        </w:tc>
        <w:tc>
          <w:tcPr>
            <w:tcW w:type="dxa" w:w="1922"/>
          </w:tcPr>
          <w:p>
            <w:pPr>
              <w:spacing w:after="0"/>
              <w:jc w:val="right"/>
            </w:pPr>
            <w:r>
              <w:rPr>
                <w:sz w:val="16"/>
              </w:rPr>
              <w:t>$49,042</w:t>
            </w:r>
          </w:p>
        </w:tc>
        <w:tc>
          <w:tcPr>
            <w:tcW w:type="dxa" w:w="1193"/>
          </w:tcPr>
          <w:p>
            <w:pPr>
              <w:spacing w:after="0"/>
              <w:jc w:val="right"/>
            </w:pPr>
            <w:r>
              <w:rPr>
                <w:sz w:val="16"/>
              </w:rPr>
              <w:t>$1,344,491</w:t>
            </w:r>
          </w:p>
        </w:tc>
        <w:tc>
          <w:tcPr>
            <w:tcW w:type="dxa" w:w="2132"/>
          </w:tcPr>
          <w:p>
            <w:pPr>
              <w:spacing w:after="0"/>
              <w:jc w:val="right"/>
            </w:pPr>
            <w:r>
              <w:rPr>
                <w:sz w:val="16"/>
              </w:rPr>
              <w:t>21</w:t>
            </w:r>
          </w:p>
        </w:tc>
        <w:tc>
          <w:tcPr>
            <w:tcW w:type="dxa" w:w="2198"/>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Hurricane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$568,497</w:t>
            </w:r>
          </w:p>
        </w:tc>
        <w:tc>
          <w:tcPr>
            <w:tcW w:type="dxa" w:w="1126"/>
          </w:tcPr>
          <w:p>
            <w:pPr>
              <w:spacing w:after="0"/>
              <w:jc w:val="right"/>
            </w:pPr>
            <w:r>
              <w:rPr>
                <w:sz w:val="16"/>
              </w:rPr>
              <w:t>$503,751</w:t>
            </w:r>
          </w:p>
        </w:tc>
        <w:tc>
          <w:tcPr>
            <w:tcW w:type="dxa" w:w="1922"/>
          </w:tcPr>
          <w:p>
            <w:pPr>
              <w:spacing w:after="0"/>
              <w:jc w:val="right"/>
            </w:pPr>
            <w:r>
              <w:rPr>
                <w:sz w:val="16"/>
              </w:rPr>
              <w:t>$23,848</w:t>
            </w:r>
          </w:p>
        </w:tc>
        <w:tc>
          <w:tcPr>
            <w:tcW w:type="dxa" w:w="1193"/>
          </w:tcPr>
          <w:p>
            <w:pPr>
              <w:spacing w:after="0"/>
              <w:jc w:val="right"/>
            </w:pPr>
            <w:r>
              <w:rPr>
                <w:sz w:val="16"/>
              </w:rPr>
              <w:t>$1,096,096</w:t>
            </w:r>
          </w:p>
        </w:tc>
        <w:tc>
          <w:tcPr>
            <w:tcW w:type="dxa" w:w="2132"/>
          </w:tcPr>
          <w:p>
            <w:pPr>
              <w:spacing w:after="0"/>
              <w:jc w:val="right"/>
            </w:pPr>
            <w:r>
              <w:rPr>
                <w:sz w:val="16"/>
              </w:rPr>
              <w:t>18</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Coastal Flooding</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$176,860</w:t>
            </w:r>
          </w:p>
        </w:tc>
        <w:tc>
          <w:tcPr>
            <w:tcW w:type="dxa" w:w="1126"/>
          </w:tcPr>
          <w:p>
            <w:pPr>
              <w:spacing w:after="0"/>
              <w:jc w:val="right"/>
            </w:pPr>
            <w:r>
              <w:rPr>
                <w:sz w:val="16"/>
              </w:rPr>
              <w:t>n/a</w:t>
            </w:r>
          </w:p>
        </w:tc>
        <w:tc>
          <w:tcPr>
            <w:tcW w:type="dxa" w:w="1922"/>
          </w:tcPr>
          <w:p>
            <w:pPr>
              <w:spacing w:after="0"/>
              <w:jc w:val="right"/>
            </w:pPr>
            <w:r>
              <w:rPr>
                <w:sz w:val="16"/>
              </w:rPr>
              <w:t>$20,547</w:t>
            </w:r>
          </w:p>
        </w:tc>
        <w:tc>
          <w:tcPr>
            <w:tcW w:type="dxa" w:w="1193"/>
          </w:tcPr>
          <w:p>
            <w:pPr>
              <w:spacing w:after="0"/>
              <w:jc w:val="right"/>
            </w:pPr>
            <w:r>
              <w:rPr>
                <w:sz w:val="16"/>
              </w:rPr>
              <w:t>$197,407</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$81,921</w:t>
            </w:r>
          </w:p>
        </w:tc>
        <w:tc>
          <w:tcPr>
            <w:tcW w:type="dxa" w:w="1126"/>
          </w:tcPr>
          <w:p>
            <w:pPr>
              <w:spacing w:after="0"/>
              <w:jc w:val="right"/>
            </w:pPr>
            <w:r>
              <w:rPr>
                <w:sz w:val="16"/>
              </w:rPr>
              <w:t>$390</w:t>
            </w:r>
          </w:p>
        </w:tc>
        <w:tc>
          <w:tcPr>
            <w:tcW w:type="dxa" w:w="1922"/>
          </w:tcPr>
          <w:p>
            <w:pPr>
              <w:spacing w:after="0"/>
              <w:jc w:val="right"/>
            </w:pPr>
            <w:r>
              <w:rPr>
                <w:sz w:val="16"/>
              </w:rPr>
              <w:t>$93,086</w:t>
            </w:r>
          </w:p>
        </w:tc>
        <w:tc>
          <w:tcPr>
            <w:tcW w:type="dxa" w:w="1193"/>
          </w:tcPr>
          <w:p>
            <w:pPr>
              <w:spacing w:after="0"/>
              <w:jc w:val="right"/>
            </w:pPr>
            <w:r>
              <w:rPr>
                <w:sz w:val="16"/>
              </w:rPr>
              <w:t>$175,396</w:t>
            </w:r>
          </w:p>
        </w:tc>
        <w:tc>
          <w:tcPr>
            <w:tcW w:type="dxa" w:w="2132"/>
          </w:tcPr>
          <w:p>
            <w:pPr>
              <w:spacing w:after="0"/>
              <w:jc w:val="right"/>
            </w:pPr>
            <w:r>
              <w:rPr>
                <w:sz w:val="16"/>
              </w:rPr>
              <w:t>4</w:t>
            </w:r>
          </w:p>
        </w:tc>
        <w:tc>
          <w:tcPr>
            <w:tcW w:type="dxa" w:w="2198"/>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$99</w:t>
            </w:r>
          </w:p>
        </w:tc>
        <w:tc>
          <w:tcPr>
            <w:tcW w:type="dxa" w:w="1922"/>
          </w:tcPr>
          <w:p>
            <w:pPr>
              <w:spacing w:after="0"/>
              <w:jc w:val="right"/>
            </w:pPr>
            <w:r>
              <w:rPr>
                <w:sz w:val="16"/>
              </w:rPr>
              <w:t>$133,391</w:t>
            </w:r>
          </w:p>
        </w:tc>
        <w:tc>
          <w:tcPr>
            <w:tcW w:type="dxa" w:w="1193"/>
          </w:tcPr>
          <w:p>
            <w:pPr>
              <w:spacing w:after="0"/>
              <w:jc w:val="right"/>
            </w:pPr>
            <w:r>
              <w:rPr>
                <w:sz w:val="16"/>
              </w:rPr>
              <w:t>$133,498</w:t>
            </w:r>
          </w:p>
        </w:tc>
        <w:tc>
          <w:tcPr>
            <w:tcW w:type="dxa" w:w="2132"/>
          </w:tcPr>
          <w:p>
            <w:pPr>
              <w:spacing w:after="0"/>
              <w:jc w:val="right"/>
            </w:pPr>
            <w:r>
              <w:rPr>
                <w:sz w:val="16"/>
              </w:rPr>
              <w:t>5</w:t>
            </w:r>
          </w:p>
        </w:tc>
        <w:tc>
          <w:tcPr>
            <w:tcW w:type="dxa" w:w="2198"/>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72"/>
          </w:tcPr>
          <w:p>
            <w:pPr>
              <w:spacing w:after="0"/>
              <w:jc w:val="left"/>
            </w:pPr>
            <w:r>
              <w:rPr>
                <w:sz w:val="16"/>
              </w:rPr>
              <w:t>Very Low</w:t>
            </w:r>
          </w:p>
        </w:tc>
        <w:tc>
          <w:tcPr>
            <w:tcW w:type="dxa" w:w="1372"/>
          </w:tcPr>
          <w:p>
            <w:pPr>
              <w:spacing w:after="0"/>
              <w:jc w:val="left"/>
            </w:pPr>
            <w:r>
              <w:rPr>
                <w:sz w:val="16"/>
              </w:rPr>
              <w:t>Relatively Low</w:t>
            </w:r>
          </w:p>
        </w:tc>
        <w:tc>
          <w:tcPr>
            <w:tcW w:type="dxa" w:w="1037"/>
          </w:tcPr>
          <w:p>
            <w:pPr>
              <w:spacing w:after="0"/>
              <w:jc w:val="right"/>
            </w:pPr>
            <w:r>
              <w:rPr>
                <w:sz w:val="16"/>
              </w:rPr>
              <w:t>$607</w:t>
            </w:r>
          </w:p>
        </w:tc>
        <w:tc>
          <w:tcPr>
            <w:tcW w:type="dxa" w:w="1126"/>
          </w:tcPr>
          <w:p>
            <w:pPr>
              <w:spacing w:after="0"/>
              <w:jc w:val="right"/>
            </w:pPr>
            <w:r>
              <w:rPr>
                <w:sz w:val="16"/>
              </w:rPr>
              <w:t>$21,074</w:t>
            </w:r>
          </w:p>
        </w:tc>
        <w:tc>
          <w:tcPr>
            <w:tcW w:type="dxa" w:w="1922"/>
          </w:tcPr>
          <w:p>
            <w:pPr>
              <w:spacing w:after="0"/>
              <w:jc w:val="right"/>
            </w:pPr>
            <w:r>
              <w:rPr>
                <w:sz w:val="16"/>
              </w:rPr>
              <w:t>$106,414</w:t>
            </w:r>
          </w:p>
        </w:tc>
        <w:tc>
          <w:tcPr>
            <w:tcW w:type="dxa" w:w="1193"/>
          </w:tcPr>
          <w:p>
            <w:pPr>
              <w:spacing w:after="0"/>
              <w:jc w:val="right"/>
            </w:pPr>
            <w:r>
              <w:rPr>
                <w:sz w:val="16"/>
              </w:rPr>
              <w:t>$128,096</w:t>
            </w:r>
          </w:p>
        </w:tc>
        <w:tc>
          <w:tcPr>
            <w:tcW w:type="dxa" w:w="2132"/>
          </w:tcPr>
          <w:p>
            <w:pPr>
              <w:spacing w:after="0"/>
              <w:jc w:val="right"/>
            </w:pPr>
            <w:r>
              <w:rPr>
                <w:sz w:val="16"/>
              </w:rPr>
              <w:t>4</w:t>
            </w:r>
          </w:p>
        </w:tc>
        <w:tc>
          <w:tcPr>
            <w:tcW w:type="dxa" w:w="2198"/>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Strong Wind</w:t>
            </w:r>
          </w:p>
        </w:tc>
        <w:tc>
          <w:tcPr>
            <w:tcW w:type="dxa" w:w="1372"/>
          </w:tcPr>
          <w:p>
            <w:pPr>
              <w:spacing w:after="0"/>
              <w:jc w:val="left"/>
            </w:pPr>
            <w:r>
              <w:rPr>
                <w:sz w:val="16"/>
              </w:rPr>
              <w:t>Very Low</w:t>
            </w:r>
          </w:p>
        </w:tc>
        <w:tc>
          <w:tcPr>
            <w:tcW w:type="dxa" w:w="1372"/>
          </w:tcPr>
          <w:p>
            <w:pPr>
              <w:spacing w:after="0"/>
              <w:jc w:val="left"/>
            </w:pPr>
            <w:r>
              <w:rPr>
                <w:sz w:val="16"/>
              </w:rPr>
              <w:t>Relatively Low</w:t>
            </w:r>
          </w:p>
        </w:tc>
        <w:tc>
          <w:tcPr>
            <w:tcW w:type="dxa" w:w="1037"/>
          </w:tcPr>
          <w:p>
            <w:pPr>
              <w:spacing w:after="0"/>
              <w:jc w:val="right"/>
            </w:pPr>
            <w:r>
              <w:rPr>
                <w:sz w:val="16"/>
              </w:rPr>
              <w:t>$11,160</w:t>
            </w:r>
          </w:p>
        </w:tc>
        <w:tc>
          <w:tcPr>
            <w:tcW w:type="dxa" w:w="1126"/>
          </w:tcPr>
          <w:p>
            <w:pPr>
              <w:spacing w:after="0"/>
              <w:jc w:val="right"/>
            </w:pPr>
            <w:r>
              <w:rPr>
                <w:sz w:val="16"/>
              </w:rPr>
              <w:t>$166</w:t>
            </w:r>
          </w:p>
        </w:tc>
        <w:tc>
          <w:tcPr>
            <w:tcW w:type="dxa" w:w="1922"/>
          </w:tcPr>
          <w:p>
            <w:pPr>
              <w:spacing w:after="0"/>
              <w:jc w:val="right"/>
            </w:pPr>
            <w:r>
              <w:rPr>
                <w:sz w:val="16"/>
              </w:rPr>
              <w:t>$105,493</w:t>
            </w:r>
          </w:p>
        </w:tc>
        <w:tc>
          <w:tcPr>
            <w:tcW w:type="dxa" w:w="1193"/>
          </w:tcPr>
          <w:p>
            <w:pPr>
              <w:spacing w:after="0"/>
              <w:jc w:val="right"/>
            </w:pPr>
            <w:r>
              <w:rPr>
                <w:sz w:val="16"/>
              </w:rPr>
              <w:t>$116,819</w:t>
            </w:r>
          </w:p>
        </w:tc>
        <w:tc>
          <w:tcPr>
            <w:tcW w:type="dxa" w:w="2132"/>
          </w:tcPr>
          <w:p>
            <w:pPr>
              <w:spacing w:after="0"/>
              <w:jc w:val="right"/>
            </w:pPr>
            <w:r>
              <w:rPr>
                <w:sz w:val="16"/>
              </w:rPr>
              <w:t>55</w:t>
            </w:r>
          </w:p>
        </w:tc>
        <w:tc>
          <w:tcPr>
            <w:tcW w:type="dxa" w:w="2198"/>
          </w:tcPr>
          <w:p>
            <w:pPr>
              <w:spacing w:after="0"/>
              <w:jc w:val="left"/>
            </w:pPr>
            <w:r>
              <w:rPr>
                <w:sz w:val="16"/>
              </w:rPr>
              <w:t>Includes 5 High Wind and 3 Strong Wind records (NOAA non-thunderstorm wind types, outside NRI's Strong Wind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$1,091</w:t>
            </w:r>
          </w:p>
        </w:tc>
        <w:tc>
          <w:tcPr>
            <w:tcW w:type="dxa" w:w="1126"/>
          </w:tcPr>
          <w:p>
            <w:pPr>
              <w:spacing w:after="0"/>
              <w:jc w:val="right"/>
            </w:pPr>
            <w:r>
              <w:rPr>
                <w:sz w:val="16"/>
              </w:rPr>
              <w:t>n/a</w:t>
            </w:r>
          </w:p>
        </w:tc>
        <w:tc>
          <w:tcPr>
            <w:tcW w:type="dxa" w:w="1922"/>
          </w:tcPr>
          <w:p>
            <w:pPr>
              <w:spacing w:after="0"/>
              <w:jc w:val="right"/>
            </w:pPr>
            <w:r>
              <w:rPr>
                <w:sz w:val="16"/>
              </w:rPr>
              <w:t>$84,869</w:t>
            </w:r>
          </w:p>
        </w:tc>
        <w:tc>
          <w:tcPr>
            <w:tcW w:type="dxa" w:w="1193"/>
          </w:tcPr>
          <w:p>
            <w:pPr>
              <w:spacing w:after="0"/>
              <w:jc w:val="right"/>
            </w:pPr>
            <w:r>
              <w:rPr>
                <w:sz w:val="16"/>
              </w:rPr>
              <w:t>$85,960</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$6,634</w:t>
            </w:r>
          </w:p>
        </w:tc>
        <w:tc>
          <w:tcPr>
            <w:tcW w:type="dxa" w:w="1126"/>
          </w:tcPr>
          <w:p>
            <w:pPr>
              <w:spacing w:after="0"/>
              <w:jc w:val="right"/>
            </w:pPr>
            <w:r>
              <w:rPr>
                <w:sz w:val="16"/>
              </w:rPr>
              <w:t>$1</w:t>
            </w:r>
          </w:p>
        </w:tc>
        <w:tc>
          <w:tcPr>
            <w:tcW w:type="dxa" w:w="1922"/>
          </w:tcPr>
          <w:p>
            <w:pPr>
              <w:spacing w:after="0"/>
              <w:jc w:val="right"/>
            </w:pPr>
            <w:r>
              <w:rPr>
                <w:sz w:val="16"/>
              </w:rPr>
              <w:t>$56,613</w:t>
            </w:r>
          </w:p>
        </w:tc>
        <w:tc>
          <w:tcPr>
            <w:tcW w:type="dxa" w:w="1193"/>
          </w:tcPr>
          <w:p>
            <w:pPr>
              <w:spacing w:after="0"/>
              <w:jc w:val="right"/>
            </w:pPr>
            <w:r>
              <w:rPr>
                <w:sz w:val="16"/>
              </w:rPr>
              <w:t>$63,248</w:t>
            </w:r>
          </w:p>
        </w:tc>
        <w:tc>
          <w:tcPr>
            <w:tcW w:type="dxa" w:w="2132"/>
          </w:tcPr>
          <w:p>
            <w:pPr>
              <w:spacing w:after="0"/>
              <w:jc w:val="right"/>
            </w:pPr>
            <w:r>
              <w:rPr>
                <w:sz w:val="16"/>
              </w:rPr>
              <w:t>40</w:t>
            </w:r>
          </w:p>
        </w:tc>
        <w:tc>
          <w:tcPr>
            <w:tcW w:type="dxa" w:w="2198"/>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Drought</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$50,463</w:t>
            </w:r>
          </w:p>
        </w:tc>
        <w:tc>
          <w:tcPr>
            <w:tcW w:type="dxa" w:w="1922"/>
          </w:tcPr>
          <w:p>
            <w:pPr>
              <w:spacing w:after="0"/>
              <w:jc w:val="right"/>
            </w:pPr>
            <w:r>
              <w:rPr>
                <w:sz w:val="16"/>
              </w:rPr>
              <w:t>n/a</w:t>
            </w:r>
          </w:p>
        </w:tc>
        <w:tc>
          <w:tcPr>
            <w:tcW w:type="dxa" w:w="1193"/>
          </w:tcPr>
          <w:p>
            <w:pPr>
              <w:spacing w:after="0"/>
              <w:jc w:val="right"/>
            </w:pPr>
            <w:r>
              <w:rPr>
                <w:sz w:val="16"/>
              </w:rPr>
              <w:t>$50,463</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$13,435</w:t>
            </w:r>
          </w:p>
        </w:tc>
        <w:tc>
          <w:tcPr>
            <w:tcW w:type="dxa" w:w="1126"/>
          </w:tcPr>
          <w:p>
            <w:pPr>
              <w:spacing w:after="0"/>
              <w:jc w:val="right"/>
            </w:pPr>
            <w:r>
              <w:rPr>
                <w:sz w:val="16"/>
              </w:rPr>
              <w:t>$16,476</w:t>
            </w:r>
          </w:p>
        </w:tc>
        <w:tc>
          <w:tcPr>
            <w:tcW w:type="dxa" w:w="1922"/>
          </w:tcPr>
          <w:p>
            <w:pPr>
              <w:spacing w:after="0"/>
              <w:jc w:val="right"/>
            </w:pPr>
            <w:r>
              <w:rPr>
                <w:sz w:val="16"/>
              </w:rPr>
              <w:t>$5,352</w:t>
            </w:r>
          </w:p>
        </w:tc>
        <w:tc>
          <w:tcPr>
            <w:tcW w:type="dxa" w:w="1193"/>
          </w:tcPr>
          <w:p>
            <w:pPr>
              <w:spacing w:after="0"/>
              <w:jc w:val="right"/>
            </w:pPr>
            <w:r>
              <w:rPr>
                <w:sz w:val="16"/>
              </w:rPr>
              <w:t>$35,263</w:t>
            </w:r>
          </w:p>
        </w:tc>
        <w:tc>
          <w:tcPr>
            <w:tcW w:type="dxa" w:w="2132"/>
          </w:tcPr>
          <w:p>
            <w:pPr>
              <w:spacing w:after="0"/>
              <w:jc w:val="right"/>
            </w:pPr>
            <w:r>
              <w:rPr>
                <w:sz w:val="16"/>
              </w:rPr>
              <w:t>17</w:t>
            </w:r>
          </w:p>
        </w:tc>
        <w:tc>
          <w:tcPr>
            <w:tcW w:type="dxa" w:w="2198"/>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$15,133</w:t>
            </w:r>
          </w:p>
        </w:tc>
        <w:tc>
          <w:tcPr>
            <w:tcW w:type="dxa" w:w="1126"/>
          </w:tcPr>
          <w:p>
            <w:pPr>
              <w:spacing w:after="0"/>
              <w:jc w:val="right"/>
            </w:pPr>
            <w:r>
              <w:rPr>
                <w:sz w:val="16"/>
              </w:rPr>
              <w:t>n/a</w:t>
            </w:r>
          </w:p>
        </w:tc>
        <w:tc>
          <w:tcPr>
            <w:tcW w:type="dxa" w:w="1922"/>
          </w:tcPr>
          <w:p>
            <w:pPr>
              <w:spacing w:after="0"/>
              <w:jc w:val="right"/>
            </w:pPr>
            <w:r>
              <w:rPr>
                <w:sz w:val="16"/>
              </w:rPr>
              <w:t>$3,441</w:t>
            </w:r>
          </w:p>
        </w:tc>
        <w:tc>
          <w:tcPr>
            <w:tcW w:type="dxa" w:w="1193"/>
          </w:tcPr>
          <w:p>
            <w:pPr>
              <w:spacing w:after="0"/>
              <w:jc w:val="right"/>
            </w:pPr>
            <w:r>
              <w:rPr>
                <w:sz w:val="16"/>
              </w:rPr>
              <w:t>$18,574</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$13,060</w:t>
            </w:r>
          </w:p>
        </w:tc>
        <w:tc>
          <w:tcPr>
            <w:tcW w:type="dxa" w:w="1126"/>
          </w:tcPr>
          <w:p>
            <w:pPr>
              <w:spacing w:after="0"/>
              <w:jc w:val="right"/>
            </w:pPr>
            <w:r>
              <w:rPr>
                <w:sz w:val="16"/>
              </w:rPr>
              <w:t>$13</w:t>
            </w:r>
          </w:p>
        </w:tc>
        <w:tc>
          <w:tcPr>
            <w:tcW w:type="dxa" w:w="1922"/>
          </w:tcPr>
          <w:p>
            <w:pPr>
              <w:spacing w:after="0"/>
              <w:jc w:val="right"/>
            </w:pPr>
            <w:r>
              <w:rPr>
                <w:sz w:val="16"/>
              </w:rPr>
              <w:t>$1,627</w:t>
            </w:r>
          </w:p>
        </w:tc>
        <w:tc>
          <w:tcPr>
            <w:tcW w:type="dxa" w:w="1193"/>
          </w:tcPr>
          <w:p>
            <w:pPr>
              <w:spacing w:after="0"/>
              <w:jc w:val="right"/>
            </w:pPr>
            <w:r>
              <w:rPr>
                <w:sz w:val="16"/>
              </w:rPr>
              <w:t>$14,700</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Ice Storm</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$11,264</w:t>
            </w:r>
          </w:p>
        </w:tc>
        <w:tc>
          <w:tcPr>
            <w:tcW w:type="dxa" w:w="1126"/>
          </w:tcPr>
          <w:p>
            <w:pPr>
              <w:spacing w:after="0"/>
              <w:jc w:val="right"/>
            </w:pPr>
            <w:r>
              <w:rPr>
                <w:sz w:val="16"/>
              </w:rPr>
              <w:t>n/a</w:t>
            </w:r>
          </w:p>
        </w:tc>
        <w:tc>
          <w:tcPr>
            <w:tcW w:type="dxa" w:w="1922"/>
          </w:tcPr>
          <w:p>
            <w:pPr>
              <w:spacing w:after="0"/>
              <w:jc w:val="right"/>
            </w:pPr>
            <w:r>
              <w:rPr>
                <w:sz w:val="16"/>
              </w:rPr>
              <w:t>$28</w:t>
            </w:r>
          </w:p>
        </w:tc>
        <w:tc>
          <w:tcPr>
            <w:tcW w:type="dxa" w:w="1193"/>
          </w:tcPr>
          <w:p>
            <w:pPr>
              <w:spacing w:after="0"/>
              <w:jc w:val="right"/>
            </w:pPr>
            <w:r>
              <w:rPr>
                <w:sz w:val="16"/>
              </w:rPr>
              <w:t>$11,293</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922"/>
          </w:tcPr>
          <w:p>
            <w:pPr>
              <w:spacing w:after="0"/>
              <w:jc w:val="right"/>
            </w:pPr>
            <w:r>
              <w:rPr>
                <w:sz w:val="16"/>
              </w:rPr>
              <w:t>under $1</w:t>
            </w:r>
          </w:p>
        </w:tc>
        <w:tc>
          <w:tcPr>
            <w:tcW w:type="dxa" w:w="1193"/>
          </w:tcPr>
          <w:p>
            <w:pPr>
              <w:spacing w:after="0"/>
              <w:jc w:val="right"/>
            </w:pPr>
            <w:r>
              <w:rPr>
                <w:sz w:val="16"/>
              </w:rPr>
              <w:t>$3</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9501.01 (Very Low, 31.1); tract 9501.02 (Very Low, 19.4)</w:t>
            </w:r>
          </w:p>
        </w:tc>
      </w:tr>
      <w:tr>
        <w:trPr>
          <w:cantSplit/>
        </w:trPr>
        <w:tc>
          <w:tcPr>
            <w:tcW w:type="dxa" w:w="4325"/>
          </w:tcPr>
          <w:p>
            <w:pPr>
              <w:spacing w:after="0"/>
              <w:jc w:val="left"/>
            </w:pPr>
            <w:r>
              <w:rPr>
                <w:sz w:val="16"/>
              </w:rPr>
              <w:t>Hurricane</w:t>
            </w:r>
          </w:p>
        </w:tc>
        <w:tc>
          <w:tcPr>
            <w:tcW w:type="dxa" w:w="9787"/>
          </w:tcPr>
          <w:p>
            <w:pPr>
              <w:spacing w:after="0"/>
              <w:jc w:val="left"/>
            </w:pPr>
            <w:r>
              <w:rPr>
                <w:sz w:val="16"/>
              </w:rPr>
              <w:t>tract 9501.01 (Relatively High, 91.3); tract 9501.02 (Relatively High, 90.0)</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9501.01 (Very Low, 47.4); tract 9501.02 (Very Low, 29.4)</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9501.01 (Relatively Moderate, 56.7); tract 9501.02 (Relatively Moderate, 55.3)</w:t>
            </w:r>
          </w:p>
        </w:tc>
      </w:tr>
      <w:tr>
        <w:trPr>
          <w:cantSplit/>
        </w:trPr>
        <w:tc>
          <w:tcPr>
            <w:tcW w:type="dxa" w:w="4325"/>
          </w:tcPr>
          <w:p>
            <w:pPr>
              <w:spacing w:after="0"/>
              <w:jc w:val="left"/>
            </w:pPr>
            <w:r>
              <w:rPr>
                <w:sz w:val="16"/>
              </w:rPr>
              <w:t>Tsunami</w:t>
            </w:r>
          </w:p>
        </w:tc>
        <w:tc>
          <w:tcPr>
            <w:tcW w:type="dxa" w:w="9787"/>
          </w:tcPr>
          <w:p>
            <w:pPr>
              <w:spacing w:after="0"/>
              <w:jc w:val="left"/>
            </w:pPr>
            <w:r>
              <w:rPr>
                <w:sz w:val="16"/>
              </w:rPr>
              <w:t>no tract has a National Risk Index rating for this hazard</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9501.01 (Relatively Low, 82.8); tract 9501.02 (Relatively Low, 80.2)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9501.01 is Census Tract 9501.01).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976"/>
        <w:gridCol w:w="1875"/>
        <w:gridCol w:w="1496"/>
        <w:gridCol w:w="1474"/>
        <w:gridCol w:w="2038"/>
        <w:gridCol w:w="1832"/>
        <w:gridCol w:w="1568"/>
      </w:tblGrid>
      <w:tr>
        <w:trPr>
          <w:cantSplit/>
          <w:tblHeader/>
        </w:trPr>
        <w:tc>
          <w:tcPr>
            <w:tcW w:type="dxa" w:w="1853"/>
            <w:shd w:val="clear" w:color="auto" w:fill="E8E8E8"/>
          </w:tcPr>
          <w:p>
            <w:pPr>
              <w:spacing w:after="0"/>
              <w:jc w:val="left"/>
            </w:pPr>
            <w:r>
              <w:rPr>
                <w:b/>
                <w:sz w:val="16"/>
              </w:rPr>
              <w:t>Hazard</w:t>
            </w:r>
          </w:p>
        </w:tc>
        <w:tc>
          <w:tcPr>
            <w:tcW w:type="dxa" w:w="1976"/>
            <w:shd w:val="clear" w:color="auto" w:fill="E8E8E8"/>
          </w:tcPr>
          <w:p>
            <w:pPr>
              <w:spacing w:after="0"/>
              <w:jc w:val="left"/>
            </w:pPr>
            <w:r>
              <w:rPr>
                <w:b/>
                <w:sz w:val="16"/>
              </w:rPr>
              <w:t>Scale</w:t>
            </w:r>
          </w:p>
        </w:tc>
        <w:tc>
          <w:tcPr>
            <w:tcW w:type="dxa" w:w="18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6"/>
            <w:shd w:val="clear" w:color="auto" w:fill="E8E8E8"/>
          </w:tcPr>
          <w:p>
            <w:pPr>
              <w:spacing w:after="0"/>
              <w:jc w:val="left"/>
            </w:pPr>
            <w:r>
              <w:rPr>
                <w:b/>
                <w:sz w:val="16"/>
              </w:rPr>
              <w:t>Observed range</w:t>
            </w:r>
          </w:p>
        </w:tc>
        <w:tc>
          <w:tcPr>
            <w:tcW w:type="dxa" w:w="1474"/>
            <w:shd w:val="clear" w:color="auto" w:fill="E8E8E8"/>
          </w:tcPr>
          <w:p>
            <w:pPr>
              <w:spacing w:after="0"/>
              <w:jc w:val="left"/>
            </w:pPr>
            <w:r>
              <w:rPr>
                <w:b/>
                <w:sz w:val="16"/>
              </w:rPr>
              <w:t>Worst recorded event</w:t>
            </w:r>
          </w:p>
        </w:tc>
        <w:tc>
          <w:tcPr>
            <w:tcW w:type="dxa" w:w="2038"/>
            <w:shd w:val="clear" w:color="auto" w:fill="E8E8E8"/>
          </w:tcPr>
          <w:p>
            <w:pPr>
              <w:spacing w:after="0"/>
              <w:jc w:val="left"/>
            </w:pPr>
            <w:r>
              <w:rPr>
                <w:b/>
                <w:sz w:val="16"/>
              </w:rPr>
              <w:t>Most damaging (when different)</w:t>
            </w:r>
          </w:p>
        </w:tc>
        <w:tc>
          <w:tcPr>
            <w:tcW w:type="dxa" w:w="1832"/>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53"/>
          </w:tcPr>
          <w:p>
            <w:pPr>
              <w:spacing w:after="0"/>
              <w:jc w:val="left"/>
            </w:pPr>
            <w:r>
              <w:rPr>
                <w:sz w:val="16"/>
              </w:rPr>
              <w:t>Coastal Flood, Storm Surge/Tide</w:t>
            </w:r>
          </w:p>
        </w:tc>
        <w:tc>
          <w:tcPr>
            <w:tcW w:type="dxa" w:w="1976"/>
          </w:tcPr>
          <w:p>
            <w:pPr>
              <w:spacing w:after="0"/>
              <w:jc w:val="left"/>
            </w:pPr>
            <w:r>
              <w:rPr>
                <w:sz w:val="16"/>
              </w:rPr>
              <w:t>none in data (flood depth: FIRM)</w:t>
            </w:r>
          </w:p>
        </w:tc>
        <w:tc>
          <w:tcPr>
            <w:tcW w:type="dxa" w:w="1875"/>
          </w:tcPr>
          <w:p>
            <w:pPr>
              <w:spacing w:after="0"/>
              <w:jc w:val="right"/>
            </w:pPr>
            <w:r>
              <w:rPr>
                <w:sz w:val="16"/>
              </w:rPr>
              <w:t>2 records, 2019 to 2020 (2 zone-level)</w:t>
            </w:r>
          </w:p>
        </w:tc>
        <w:tc>
          <w:tcPr>
            <w:tcW w:type="dxa" w:w="1496"/>
          </w:tcPr>
          <w:p>
            <w:pPr>
              <w:spacing w:after="0"/>
              <w:jc w:val="left"/>
            </w:pPr>
          </w:p>
        </w:tc>
        <w:tc>
          <w:tcPr>
            <w:tcW w:type="dxa" w:w="1474"/>
          </w:tcPr>
          <w:p>
            <w:pPr>
              <w:spacing w:after="0"/>
              <w:jc w:val="left"/>
            </w:pPr>
            <w:r>
              <w:rPr>
                <w:sz w:val="16"/>
              </w:rPr>
              <w:t>No damage reported in 2 records.</w:t>
            </w:r>
          </w:p>
        </w:tc>
        <w:tc>
          <w:tcPr>
            <w:tcW w:type="dxa" w:w="2038"/>
          </w:tcPr>
          <w:p>
            <w:pPr>
              <w:spacing w:after="0"/>
              <w:jc w:val="left"/>
            </w:pPr>
          </w:p>
        </w:tc>
        <w:tc>
          <w:tcPr>
            <w:tcW w:type="dxa" w:w="1832"/>
          </w:tcPr>
          <w:p>
            <w:pPr>
              <w:spacing w:after="0"/>
              <w:jc w:val="left"/>
            </w:pPr>
            <w:r>
              <w:rPr>
                <w:sz w:val="16"/>
              </w:rPr>
              <w:t>Countywide (zone-level records).</w:t>
            </w:r>
          </w:p>
        </w:tc>
        <w:tc>
          <w:tcPr>
            <w:tcW w:type="dxa" w:w="1568"/>
          </w:tcPr>
          <w:p>
            <w:pPr>
              <w:spacing w:after="0"/>
              <w:jc w:val="left"/>
            </w:pPr>
            <w:r>
              <w:rPr>
                <w:sz w:val="16"/>
              </w:rPr>
              <w:t>Flood depth: see the FEMA Flood Insurance Rate Map.</w:t>
            </w:r>
          </w:p>
        </w:tc>
      </w:tr>
      <w:tr>
        <w:trPr>
          <w:cantSplit/>
        </w:trPr>
        <w:tc>
          <w:tcPr>
            <w:tcW w:type="dxa" w:w="1853"/>
          </w:tcPr>
          <w:p>
            <w:pPr>
              <w:spacing w:after="0"/>
              <w:jc w:val="left"/>
            </w:pPr>
            <w:r>
              <w:rPr>
                <w:sz w:val="16"/>
              </w:rPr>
              <w:t>Cold/Wind Chill, Extreme Cold/Wind Chill</w:t>
            </w:r>
          </w:p>
        </w:tc>
        <w:tc>
          <w:tcPr>
            <w:tcW w:type="dxa" w:w="1976"/>
          </w:tcPr>
          <w:p>
            <w:pPr>
              <w:spacing w:after="0"/>
              <w:jc w:val="left"/>
            </w:pPr>
            <w:r>
              <w:rPr>
                <w:sz w:val="16"/>
              </w:rPr>
              <w:t>wind chill</w:t>
            </w:r>
          </w:p>
        </w:tc>
        <w:tc>
          <w:tcPr>
            <w:tcW w:type="dxa" w:w="1875"/>
          </w:tcPr>
          <w:p>
            <w:pPr>
              <w:spacing w:after="0"/>
              <w:jc w:val="right"/>
            </w:pPr>
            <w:r>
              <w:rPr>
                <w:sz w:val="16"/>
              </w:rPr>
              <w:t>1 record, 1996 (1 zone-level)</w:t>
            </w:r>
          </w:p>
        </w:tc>
        <w:tc>
          <w:tcPr>
            <w:tcW w:type="dxa" w:w="1496"/>
          </w:tcPr>
          <w:p>
            <w:pPr>
              <w:spacing w:after="0"/>
              <w:jc w:val="left"/>
            </w:pPr>
            <w:r>
              <w:rPr>
                <w:sz w:val="16"/>
              </w:rPr>
              <w:t>3 days; 1 with a recorded value</w:t>
            </w:r>
          </w:p>
        </w:tc>
        <w:tc>
          <w:tcPr>
            <w:tcW w:type="dxa" w:w="1474"/>
          </w:tcPr>
          <w:p>
            <w:pPr>
              <w:spacing w:after="0"/>
              <w:jc w:val="left"/>
            </w:pPr>
            <w:r>
              <w:rPr>
                <w:sz w:val="16"/>
              </w:rPr>
              <w:t>3 consecutive days, 1996-02-05 to 1996-02-07, zone-level</w:t>
            </w:r>
          </w:p>
        </w:tc>
        <w:tc>
          <w:tcPr>
            <w:tcW w:type="dxa" w:w="2038"/>
          </w:tcPr>
          <w:p>
            <w:pPr>
              <w:spacing w:after="0"/>
              <w:jc w:val="left"/>
            </w:pPr>
          </w:p>
        </w:tc>
        <w:tc>
          <w:tcPr>
            <w:tcW w:type="dxa" w:w="1832"/>
          </w:tcPr>
          <w:p>
            <w:pPr>
              <w:spacing w:after="0"/>
              <w:jc w:val="left"/>
            </w:pPr>
            <w:r>
              <w:rPr>
                <w:sz w:val="16"/>
              </w:rPr>
              <w:t>Countywide (zone-level records).</w:t>
            </w:r>
          </w:p>
        </w:tc>
        <w:tc>
          <w:tcPr>
            <w:tcW w:type="dxa" w:w="1568"/>
          </w:tcPr>
          <w:p>
            <w:pPr>
              <w:spacing w:after="0"/>
              <w:jc w:val="left"/>
            </w:pPr>
          </w:p>
        </w:tc>
      </w:tr>
      <w:tr>
        <w:trPr>
          <w:cantSplit/>
        </w:trPr>
        <w:tc>
          <w:tcPr>
            <w:tcW w:type="dxa" w:w="1853"/>
          </w:tcPr>
          <w:p>
            <w:pPr>
              <w:spacing w:after="0"/>
              <w:jc w:val="left"/>
            </w:pPr>
            <w:r>
              <w:rPr>
                <w:sz w:val="16"/>
              </w:rPr>
              <w:t>Frost/Freeze (outside NRI's Cold Wave definition)</w:t>
            </w:r>
          </w:p>
        </w:tc>
        <w:tc>
          <w:tcPr>
            <w:tcW w:type="dxa" w:w="1976"/>
          </w:tcPr>
          <w:p>
            <w:pPr>
              <w:spacing w:after="0"/>
              <w:jc w:val="left"/>
            </w:pPr>
            <w:r>
              <w:rPr>
                <w:sz w:val="16"/>
              </w:rPr>
              <w:t>crop damage</w:t>
            </w:r>
          </w:p>
        </w:tc>
        <w:tc>
          <w:tcPr>
            <w:tcW w:type="dxa" w:w="1875"/>
          </w:tcPr>
          <w:p>
            <w:pPr>
              <w:spacing w:after="0"/>
              <w:jc w:val="right"/>
            </w:pPr>
            <w:r>
              <w:rPr>
                <w:sz w:val="16"/>
              </w:rPr>
              <w:t>3 records, 2003 to 2016 (3 zone-level)</w:t>
            </w:r>
          </w:p>
        </w:tc>
        <w:tc>
          <w:tcPr>
            <w:tcW w:type="dxa" w:w="1496"/>
          </w:tcPr>
          <w:p>
            <w:pPr>
              <w:spacing w:after="0"/>
              <w:jc w:val="left"/>
            </w:pPr>
          </w:p>
        </w:tc>
        <w:tc>
          <w:tcPr>
            <w:tcW w:type="dxa" w:w="1474"/>
          </w:tcPr>
          <w:p>
            <w:pPr>
              <w:spacing w:after="0"/>
              <w:jc w:val="left"/>
            </w:pPr>
            <w:r>
              <w:rPr>
                <w:sz w:val="16"/>
              </w:rPr>
              <w:t>No crop damage reported in 3 records.</w:t>
            </w:r>
          </w:p>
        </w:tc>
        <w:tc>
          <w:tcPr>
            <w:tcW w:type="dxa" w:w="2038"/>
          </w:tcPr>
          <w:p>
            <w:pPr>
              <w:spacing w:after="0"/>
              <w:jc w:val="left"/>
            </w:pPr>
          </w:p>
        </w:tc>
        <w:tc>
          <w:tcPr>
            <w:tcW w:type="dxa" w:w="1832"/>
          </w:tcPr>
          <w:p>
            <w:pPr>
              <w:spacing w:after="0"/>
              <w:jc w:val="left"/>
            </w:pPr>
            <w:r>
              <w:rPr>
                <w:sz w:val="16"/>
              </w:rPr>
              <w:t>Countywide (zone-level records).</w:t>
            </w:r>
          </w:p>
        </w:tc>
        <w:tc>
          <w:tcPr>
            <w:tcW w:type="dxa" w:w="1568"/>
          </w:tcPr>
          <w:p>
            <w:pPr>
              <w:spacing w:after="0"/>
              <w:jc w:val="left"/>
            </w:pPr>
          </w:p>
        </w:tc>
      </w:tr>
      <w:tr>
        <w:trPr>
          <w:cantSplit/>
        </w:trPr>
        <w:tc>
          <w:tcPr>
            <w:tcW w:type="dxa" w:w="1853"/>
          </w:tcPr>
          <w:p>
            <w:pPr>
              <w:spacing w:after="0"/>
              <w:jc w:val="left"/>
            </w:pPr>
            <w:r>
              <w:rPr>
                <w:sz w:val="16"/>
              </w:rPr>
              <w:t>Drought</w:t>
            </w:r>
          </w:p>
        </w:tc>
        <w:tc>
          <w:tcPr>
            <w:tcW w:type="dxa" w:w="1976"/>
          </w:tcPr>
          <w:p>
            <w:pPr>
              <w:spacing w:after="0"/>
              <w:jc w:val="left"/>
            </w:pPr>
            <w:r>
              <w:rPr>
                <w:sz w:val="16"/>
              </w:rPr>
              <w:t>U.S. Drought Monitor scale (D0 to D4)</w:t>
            </w:r>
          </w:p>
        </w:tc>
        <w:tc>
          <w:tcPr>
            <w:tcW w:type="dxa" w:w="1875"/>
          </w:tcPr>
          <w:p>
            <w:pPr>
              <w:spacing w:after="0"/>
              <w:jc w:val="right"/>
            </w:pPr>
            <w:r>
              <w:rPr>
                <w:sz w:val="16"/>
              </w:rPr>
              <w:t>0</w:t>
            </w:r>
          </w:p>
        </w:tc>
        <w:tc>
          <w:tcPr>
            <w:tcW w:type="dxa" w:w="1496"/>
          </w:tcPr>
          <w:p>
            <w:pPr>
              <w:spacing w:after="0"/>
              <w:jc w:val="left"/>
            </w:pPr>
          </w:p>
        </w:tc>
        <w:tc>
          <w:tcPr>
            <w:tcW w:type="dxa" w:w="1474"/>
          </w:tcPr>
          <w:p>
            <w:pPr>
              <w:spacing w:after="0"/>
              <w:jc w:val="left"/>
            </w:pPr>
          </w:p>
        </w:tc>
        <w:tc>
          <w:tcPr>
            <w:tcW w:type="dxa" w:w="2038"/>
          </w:tcPr>
          <w:p>
            <w:pPr>
              <w:spacing w:after="0"/>
              <w:jc w:val="left"/>
            </w:pPr>
          </w:p>
        </w:tc>
        <w:tc>
          <w:tcPr>
            <w:tcW w:type="dxa" w:w="1832"/>
          </w:tcPr>
          <w:p>
            <w:pPr>
              <w:spacing w:after="0"/>
              <w:jc w:val="left"/>
            </w:pP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976"/>
          </w:tcPr>
          <w:p>
            <w:pPr>
              <w:spacing w:after="0"/>
              <w:jc w:val="left"/>
            </w:pPr>
            <w:r>
              <w:rPr>
                <w:sz w:val="16"/>
              </w:rPr>
              <w:t>Modified Mercalli (local data)</w:t>
            </w:r>
          </w:p>
        </w:tc>
        <w:tc>
          <w:tcPr>
            <w:tcW w:type="dxa" w:w="1875"/>
          </w:tcPr>
          <w:p>
            <w:pPr>
              <w:spacing w:after="0"/>
              <w:jc w:val="right"/>
            </w:pPr>
            <w:r>
              <w:rPr>
                <w:sz w:val="16"/>
              </w:rPr>
              <w:t>0</w:t>
            </w:r>
          </w:p>
        </w:tc>
        <w:tc>
          <w:tcPr>
            <w:tcW w:type="dxa" w:w="1496"/>
          </w:tcPr>
          <w:p>
            <w:pPr>
              <w:spacing w:after="0"/>
              <w:jc w:val="left"/>
            </w:pPr>
          </w:p>
        </w:tc>
        <w:tc>
          <w:tcPr>
            <w:tcW w:type="dxa" w:w="1474"/>
          </w:tcPr>
          <w:p>
            <w:pPr>
              <w:spacing w:after="0"/>
              <w:jc w:val="left"/>
            </w:pPr>
          </w:p>
        </w:tc>
        <w:tc>
          <w:tcPr>
            <w:tcW w:type="dxa" w:w="2038"/>
          </w:tcPr>
          <w:p>
            <w:pPr>
              <w:spacing w:after="0"/>
              <w:jc w:val="left"/>
            </w:pPr>
          </w:p>
        </w:tc>
        <w:tc>
          <w:tcPr>
            <w:tcW w:type="dxa" w:w="1832"/>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976"/>
          </w:tcPr>
          <w:p>
            <w:pPr>
              <w:spacing w:after="0"/>
              <w:jc w:val="left"/>
            </w:pPr>
            <w:r>
              <w:rPr>
                <w:sz w:val="16"/>
              </w:rPr>
              <w:t>hail size (inches)</w:t>
            </w:r>
          </w:p>
        </w:tc>
        <w:tc>
          <w:tcPr>
            <w:tcW w:type="dxa" w:w="1875"/>
          </w:tcPr>
          <w:p>
            <w:pPr>
              <w:spacing w:after="0"/>
              <w:jc w:val="right"/>
            </w:pPr>
            <w:r>
              <w:rPr>
                <w:sz w:val="16"/>
              </w:rPr>
              <w:t>19 records, 1991 to 2022</w:t>
            </w:r>
          </w:p>
        </w:tc>
        <w:tc>
          <w:tcPr>
            <w:tcW w:type="dxa" w:w="1496"/>
          </w:tcPr>
          <w:p>
            <w:pPr>
              <w:spacing w:after="0"/>
              <w:jc w:val="left"/>
            </w:pPr>
            <w:r>
              <w:rPr>
                <w:sz w:val="16"/>
              </w:rPr>
              <w:t>0.75 in to 1.5 in (median 0.75 in); 19 with a recorded value</w:t>
            </w:r>
          </w:p>
        </w:tc>
        <w:tc>
          <w:tcPr>
            <w:tcW w:type="dxa" w:w="1474"/>
          </w:tcPr>
          <w:p>
            <w:pPr>
              <w:spacing w:after="0"/>
              <w:jc w:val="left"/>
            </w:pPr>
            <w:r>
              <w:rPr>
                <w:sz w:val="16"/>
              </w:rPr>
              <w:t>1.5 in hail, 2001-06-01; same size also recorded on 1991-03-29</w:t>
            </w:r>
          </w:p>
        </w:tc>
        <w:tc>
          <w:tcPr>
            <w:tcW w:type="dxa" w:w="2038"/>
          </w:tcPr>
          <w:p>
            <w:pPr>
              <w:spacing w:after="0"/>
              <w:jc w:val="left"/>
            </w:pPr>
          </w:p>
        </w:tc>
        <w:tc>
          <w:tcPr>
            <w:tcW w:type="dxa" w:w="1832"/>
          </w:tcPr>
          <w:p>
            <w:pPr>
              <w:spacing w:after="0"/>
              <w:jc w:val="left"/>
            </w:pPr>
            <w:r>
              <w:rPr>
                <w:sz w:val="16"/>
              </w:rPr>
              <w:t>No event record names a jurisdiction in the plan.</w:t>
            </w:r>
          </w:p>
        </w:tc>
        <w:tc>
          <w:tcPr>
            <w:tcW w:type="dxa" w:w="1568"/>
          </w:tcPr>
          <w:p>
            <w:pPr>
              <w:spacing w:after="0"/>
              <w:jc w:val="left"/>
            </w:pPr>
          </w:p>
        </w:tc>
      </w:tr>
      <w:tr>
        <w:trPr>
          <w:cantSplit/>
        </w:trPr>
        <w:tc>
          <w:tcPr>
            <w:tcW w:type="dxa" w:w="1853"/>
          </w:tcPr>
          <w:p>
            <w:pPr>
              <w:spacing w:after="0"/>
              <w:jc w:val="left"/>
            </w:pPr>
            <w:r>
              <w:rPr>
                <w:sz w:val="16"/>
              </w:rPr>
              <w:t>Excessive Heat, Heat</w:t>
            </w:r>
          </w:p>
        </w:tc>
        <w:tc>
          <w:tcPr>
            <w:tcW w:type="dxa" w:w="1976"/>
          </w:tcPr>
          <w:p>
            <w:pPr>
              <w:spacing w:after="0"/>
              <w:jc w:val="left"/>
            </w:pPr>
            <w:r>
              <w:rPr>
                <w:sz w:val="16"/>
              </w:rPr>
              <w:t>heat index (in event narratives)</w:t>
            </w:r>
          </w:p>
        </w:tc>
        <w:tc>
          <w:tcPr>
            <w:tcW w:type="dxa" w:w="1875"/>
          </w:tcPr>
          <w:p>
            <w:pPr>
              <w:spacing w:after="0"/>
              <w:jc w:val="right"/>
            </w:pPr>
            <w:r>
              <w:rPr>
                <w:sz w:val="16"/>
              </w:rPr>
              <w:t>5 records, 1996 to 2025 (5 zone-level)</w:t>
            </w:r>
          </w:p>
        </w:tc>
        <w:tc>
          <w:tcPr>
            <w:tcW w:type="dxa" w:w="1496"/>
          </w:tcPr>
          <w:p>
            <w:pPr>
              <w:spacing w:after="0"/>
              <w:jc w:val="left"/>
            </w:pPr>
            <w:r>
              <w:rPr>
                <w:sz w:val="16"/>
              </w:rPr>
              <w:t>1 day to 4 days (median 3 days); 5 with a recorded value</w:t>
            </w:r>
          </w:p>
        </w:tc>
        <w:tc>
          <w:tcPr>
            <w:tcW w:type="dxa" w:w="1474"/>
          </w:tcPr>
          <w:p>
            <w:pPr>
              <w:spacing w:after="0"/>
              <w:jc w:val="left"/>
            </w:pPr>
            <w:r>
              <w:rPr>
                <w:sz w:val="16"/>
              </w:rPr>
              <w:t>4 consecutive days, 2012-07-05 to 2012-07-08, zone-level</w:t>
            </w:r>
          </w:p>
        </w:tc>
        <w:tc>
          <w:tcPr>
            <w:tcW w:type="dxa" w:w="2038"/>
          </w:tcPr>
          <w:p>
            <w:pPr>
              <w:spacing w:after="0"/>
              <w:jc w:val="left"/>
            </w:pPr>
          </w:p>
        </w:tc>
        <w:tc>
          <w:tcPr>
            <w:tcW w:type="dxa" w:w="1832"/>
          </w:tcPr>
          <w:p>
            <w:pPr>
              <w:spacing w:after="0"/>
              <w:jc w:val="left"/>
            </w:pPr>
            <w:r>
              <w:rPr>
                <w:sz w:val="16"/>
              </w:rPr>
              <w:t>Countywide (zone-level records).</w:t>
            </w:r>
          </w:p>
        </w:tc>
        <w:tc>
          <w:tcPr>
            <w:tcW w:type="dxa" w:w="1568"/>
          </w:tcPr>
          <w:p>
            <w:pPr>
              <w:spacing w:after="0"/>
              <w:jc w:val="left"/>
            </w:pPr>
          </w:p>
        </w:tc>
      </w:tr>
      <w:tr>
        <w:trPr>
          <w:cantSplit/>
        </w:trPr>
        <w:tc>
          <w:tcPr>
            <w:tcW w:type="dxa" w:w="1853"/>
          </w:tcPr>
          <w:p>
            <w:pPr>
              <w:spacing w:after="0"/>
              <w:jc w:val="left"/>
            </w:pPr>
            <w:r>
              <w:rPr>
                <w:sz w:val="16"/>
              </w:rPr>
              <w:t>Hurricane, Tropical Storm, Tropical Depression</w:t>
            </w:r>
          </w:p>
        </w:tc>
        <w:tc>
          <w:tcPr>
            <w:tcW w:type="dxa" w:w="1976"/>
          </w:tcPr>
          <w:p>
            <w:pPr>
              <w:spacing w:after="0"/>
              <w:jc w:val="left"/>
            </w:pPr>
            <w:r>
              <w:rPr>
                <w:sz w:val="16"/>
              </w:rPr>
              <w:t>Saffir-Simpson</w:t>
            </w:r>
          </w:p>
        </w:tc>
        <w:tc>
          <w:tcPr>
            <w:tcW w:type="dxa" w:w="1875"/>
          </w:tcPr>
          <w:p>
            <w:pPr>
              <w:spacing w:after="0"/>
              <w:jc w:val="right"/>
            </w:pPr>
            <w:r>
              <w:rPr>
                <w:sz w:val="16"/>
              </w:rPr>
              <w:t>18 records, 1996 to 2025 (18 zone-level)</w:t>
            </w:r>
          </w:p>
        </w:tc>
        <w:tc>
          <w:tcPr>
            <w:tcW w:type="dxa" w:w="1496"/>
          </w:tcPr>
          <w:p>
            <w:pPr>
              <w:spacing w:after="0"/>
              <w:jc w:val="left"/>
            </w:pPr>
          </w:p>
        </w:tc>
        <w:tc>
          <w:tcPr>
            <w:tcW w:type="dxa" w:w="1474"/>
          </w:tcPr>
          <w:p>
            <w:pPr>
              <w:spacing w:after="0"/>
              <w:jc w:val="left"/>
            </w:pPr>
            <w:r>
              <w:rPr>
                <w:sz w:val="16"/>
              </w:rPr>
              <w:t>Strongest recorded: Hurricane record (NOAA event type 'Hurricane (Typhoon)'), 2011-08-27 to 2011-08-28, category 1, $500,000 property; $500,000 crops (2011 dollars); NWS zone NCZ016</w:t>
            </w:r>
          </w:p>
        </w:tc>
        <w:tc>
          <w:tcPr>
            <w:tcW w:type="dxa" w:w="2038"/>
          </w:tcPr>
          <w:p>
            <w:pPr>
              <w:spacing w:after="0"/>
              <w:jc w:val="left"/>
            </w:pPr>
            <w:r>
              <w:rPr>
                <w:sz w:val="16"/>
              </w:rPr>
              <w:t>Most damaging recorded: Hurricane (Typhoon), 1999-09-15, $500,000 property; $6,200,000 crops (zone total, 1999 dollars)</w:t>
            </w:r>
          </w:p>
        </w:tc>
        <w:tc>
          <w:tcPr>
            <w:tcW w:type="dxa" w:w="1832"/>
          </w:tcPr>
          <w:p>
            <w:pPr>
              <w:spacing w:after="0"/>
              <w:jc w:val="left"/>
            </w:pPr>
            <w:r>
              <w:rPr>
                <w:sz w:val="16"/>
              </w:rPr>
              <w:t>Countywide (zone-level records).</w:t>
            </w: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976"/>
          </w:tcPr>
          <w:p>
            <w:pPr>
              <w:spacing w:after="0"/>
              <w:jc w:val="left"/>
            </w:pPr>
            <w:r>
              <w:rPr>
                <w:sz w:val="16"/>
              </w:rPr>
              <w:t>Sperry-Piltz ice scale (local data)</w:t>
            </w:r>
          </w:p>
        </w:tc>
        <w:tc>
          <w:tcPr>
            <w:tcW w:type="dxa" w:w="1875"/>
          </w:tcPr>
          <w:p>
            <w:pPr>
              <w:spacing w:after="0"/>
              <w:jc w:val="right"/>
            </w:pPr>
            <w:r>
              <w:rPr>
                <w:sz w:val="16"/>
              </w:rPr>
              <w:t>0</w:t>
            </w:r>
          </w:p>
        </w:tc>
        <w:tc>
          <w:tcPr>
            <w:tcW w:type="dxa" w:w="1496"/>
          </w:tcPr>
          <w:p>
            <w:pPr>
              <w:spacing w:after="0"/>
              <w:jc w:val="left"/>
            </w:pPr>
          </w:p>
        </w:tc>
        <w:tc>
          <w:tcPr>
            <w:tcW w:type="dxa" w:w="1474"/>
          </w:tcPr>
          <w:p>
            <w:pPr>
              <w:spacing w:after="0"/>
              <w:jc w:val="left"/>
            </w:pPr>
          </w:p>
        </w:tc>
        <w:tc>
          <w:tcPr>
            <w:tcW w:type="dxa" w:w="2038"/>
          </w:tcPr>
          <w:p>
            <w:pPr>
              <w:spacing w:after="0"/>
              <w:jc w:val="left"/>
            </w:pPr>
          </w:p>
        </w:tc>
        <w:tc>
          <w:tcPr>
            <w:tcW w:type="dxa" w:w="1832"/>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Flash Flood, Flood, Lakeshore Flood</w:t>
            </w:r>
          </w:p>
        </w:tc>
        <w:tc>
          <w:tcPr>
            <w:tcW w:type="dxa" w:w="1976"/>
          </w:tcPr>
          <w:p>
            <w:pPr>
              <w:spacing w:after="0"/>
              <w:jc w:val="left"/>
            </w:pPr>
            <w:r>
              <w:rPr>
                <w:sz w:val="16"/>
              </w:rPr>
              <w:t>damage and flood days (flood depth: FIRM)</w:t>
            </w:r>
          </w:p>
        </w:tc>
        <w:tc>
          <w:tcPr>
            <w:tcW w:type="dxa" w:w="1875"/>
          </w:tcPr>
          <w:p>
            <w:pPr>
              <w:spacing w:after="0"/>
              <w:jc w:val="right"/>
            </w:pPr>
            <w:r>
              <w:rPr>
                <w:sz w:val="16"/>
              </w:rPr>
              <w:t>21 records, 1999 to 2025</w:t>
            </w:r>
          </w:p>
        </w:tc>
        <w:tc>
          <w:tcPr>
            <w:tcW w:type="dxa" w:w="1496"/>
          </w:tcPr>
          <w:p>
            <w:pPr>
              <w:spacing w:after="0"/>
              <w:jc w:val="left"/>
            </w:pPr>
          </w:p>
        </w:tc>
        <w:tc>
          <w:tcPr>
            <w:tcW w:type="dxa" w:w="1474"/>
          </w:tcPr>
          <w:p>
            <w:pPr>
              <w:spacing w:after="0"/>
              <w:jc w:val="left"/>
            </w:pPr>
            <w:r>
              <w:rPr>
                <w:sz w:val="16"/>
              </w:rPr>
              <w:t>Flood, 2016-10-08, $500,000 property; $0 crops (2016 dollars)</w:t>
            </w:r>
          </w:p>
        </w:tc>
        <w:tc>
          <w:tcPr>
            <w:tcW w:type="dxa" w:w="2038"/>
          </w:tcPr>
          <w:p>
            <w:pPr>
              <w:spacing w:after="0"/>
              <w:jc w:val="left"/>
            </w:pPr>
          </w:p>
        </w:tc>
        <w:tc>
          <w:tcPr>
            <w:tcW w:type="dxa" w:w="1832"/>
          </w:tcPr>
          <w:p>
            <w:pPr>
              <w:spacing w:after="0"/>
              <w:jc w:val="left"/>
            </w:pPr>
            <w:r>
              <w:rPr>
                <w:sz w:val="16"/>
              </w:rPr>
              <w:t>No event record names a jurisdiction in the plan.</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976"/>
          </w:tcPr>
          <w:p>
            <w:pPr>
              <w:spacing w:after="0"/>
              <w:jc w:val="left"/>
            </w:pPr>
            <w:r>
              <w:rPr>
                <w:sz w:val="16"/>
              </w:rPr>
              <w:t>none (count and damage only)</w:t>
            </w:r>
          </w:p>
        </w:tc>
        <w:tc>
          <w:tcPr>
            <w:tcW w:type="dxa" w:w="1875"/>
          </w:tcPr>
          <w:p>
            <w:pPr>
              <w:spacing w:after="0"/>
              <w:jc w:val="right"/>
            </w:pPr>
            <w:r>
              <w:rPr>
                <w:sz w:val="16"/>
              </w:rPr>
              <w:t>0</w:t>
            </w:r>
          </w:p>
        </w:tc>
        <w:tc>
          <w:tcPr>
            <w:tcW w:type="dxa" w:w="1496"/>
          </w:tcPr>
          <w:p>
            <w:pPr>
              <w:spacing w:after="0"/>
              <w:jc w:val="left"/>
            </w:pPr>
          </w:p>
        </w:tc>
        <w:tc>
          <w:tcPr>
            <w:tcW w:type="dxa" w:w="1474"/>
          </w:tcPr>
          <w:p>
            <w:pPr>
              <w:spacing w:after="0"/>
              <w:jc w:val="left"/>
            </w:pPr>
          </w:p>
        </w:tc>
        <w:tc>
          <w:tcPr>
            <w:tcW w:type="dxa" w:w="2038"/>
          </w:tcPr>
          <w:p>
            <w:pPr>
              <w:spacing w:after="0"/>
              <w:jc w:val="left"/>
            </w:pPr>
          </w:p>
        </w:tc>
        <w:tc>
          <w:tcPr>
            <w:tcW w:type="dxa" w:w="1832"/>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Lightning</w:t>
            </w:r>
          </w:p>
        </w:tc>
        <w:tc>
          <w:tcPr>
            <w:tcW w:type="dxa" w:w="1976"/>
          </w:tcPr>
          <w:p>
            <w:pPr>
              <w:spacing w:after="0"/>
              <w:jc w:val="left"/>
            </w:pPr>
            <w:r>
              <w:rPr>
                <w:sz w:val="16"/>
              </w:rPr>
              <w:t>annualized frequency (the measure FEMA's Local Mitigation Planning Handbook names)</w:t>
            </w:r>
          </w:p>
        </w:tc>
        <w:tc>
          <w:tcPr>
            <w:tcW w:type="dxa" w:w="1875"/>
          </w:tcPr>
          <w:p>
            <w:pPr>
              <w:spacing w:after="0"/>
              <w:jc w:val="right"/>
            </w:pPr>
            <w:r>
              <w:rPr>
                <w:sz w:val="16"/>
              </w:rPr>
              <w:t>2 records, 2023</w:t>
            </w:r>
          </w:p>
        </w:tc>
        <w:tc>
          <w:tcPr>
            <w:tcW w:type="dxa" w:w="1496"/>
          </w:tcPr>
          <w:p>
            <w:pPr>
              <w:spacing w:after="0"/>
              <w:jc w:val="left"/>
            </w:pPr>
          </w:p>
        </w:tc>
        <w:tc>
          <w:tcPr>
            <w:tcW w:type="dxa" w:w="1474"/>
          </w:tcPr>
          <w:p>
            <w:pPr>
              <w:spacing w:after="0"/>
              <w:jc w:val="left"/>
            </w:pPr>
            <w:r>
              <w:rPr>
                <w:sz w:val="16"/>
              </w:rPr>
              <w:t>Lightning, 2023-07-03, $10,000 property; $0 crops (2023 dollars)</w:t>
            </w:r>
          </w:p>
        </w:tc>
        <w:tc>
          <w:tcPr>
            <w:tcW w:type="dxa" w:w="2038"/>
          </w:tcPr>
          <w:p>
            <w:pPr>
              <w:spacing w:after="0"/>
              <w:jc w:val="left"/>
            </w:pPr>
          </w:p>
        </w:tc>
        <w:tc>
          <w:tcPr>
            <w:tcW w:type="dxa" w:w="1832"/>
          </w:tcPr>
          <w:p>
            <w:pPr>
              <w:spacing w:after="0"/>
              <w:jc w:val="left"/>
            </w:pPr>
            <w:r>
              <w:rPr>
                <w:sz w:val="16"/>
              </w:rPr>
              <w:t>No event record names a jurisdiction in the plan.</w:t>
            </w:r>
          </w:p>
        </w:tc>
        <w:tc>
          <w:tcPr>
            <w:tcW w:type="dxa" w:w="1568"/>
          </w:tcPr>
          <w:p>
            <w:pPr>
              <w:spacing w:after="0"/>
              <w:jc w:val="left"/>
            </w:pPr>
            <w:r>
              <w:rPr>
                <w:sz w:val="16"/>
              </w:rPr>
              <w:t>Storm Events lists lightning with damage or casualties.</w:t>
            </w:r>
          </w:p>
        </w:tc>
      </w:tr>
      <w:tr>
        <w:trPr>
          <w:cantSplit/>
        </w:trPr>
        <w:tc>
          <w:tcPr>
            <w:tcW w:type="dxa" w:w="1853"/>
          </w:tcPr>
          <w:p>
            <w:pPr>
              <w:spacing w:after="0"/>
              <w:jc w:val="left"/>
            </w:pPr>
            <w:r>
              <w:rPr>
                <w:sz w:val="16"/>
              </w:rPr>
              <w:t>High Wind and Strong Wind (outside NRI's Strong Wind definition)</w:t>
            </w:r>
          </w:p>
        </w:tc>
        <w:tc>
          <w:tcPr>
            <w:tcW w:type="dxa" w:w="1976"/>
          </w:tcPr>
          <w:p>
            <w:pPr>
              <w:spacing w:after="0"/>
              <w:jc w:val="left"/>
            </w:pPr>
            <w:r>
              <w:rPr>
                <w:sz w:val="16"/>
              </w:rPr>
              <w:t>wind speed (kt and mph)</w:t>
            </w:r>
          </w:p>
        </w:tc>
        <w:tc>
          <w:tcPr>
            <w:tcW w:type="dxa" w:w="1875"/>
          </w:tcPr>
          <w:p>
            <w:pPr>
              <w:spacing w:after="0"/>
              <w:jc w:val="right"/>
            </w:pPr>
            <w:r>
              <w:rPr>
                <w:sz w:val="16"/>
              </w:rPr>
              <w:t>8 records, 1997 to 2025 (8 zone-level)</w:t>
            </w:r>
          </w:p>
        </w:tc>
        <w:tc>
          <w:tcPr>
            <w:tcW w:type="dxa" w:w="1496"/>
          </w:tcPr>
          <w:p>
            <w:pPr>
              <w:spacing w:after="0"/>
              <w:jc w:val="left"/>
            </w:pPr>
            <w:r>
              <w:rPr>
                <w:sz w:val="16"/>
              </w:rPr>
              <w:t>35 kt (40 mph) to 52 kt (60 mph) (median 50 kt (58 mph)); 7 with a recorded value</w:t>
            </w:r>
          </w:p>
        </w:tc>
        <w:tc>
          <w:tcPr>
            <w:tcW w:type="dxa" w:w="1474"/>
          </w:tcPr>
          <w:p>
            <w:pPr>
              <w:spacing w:after="0"/>
              <w:jc w:val="left"/>
            </w:pPr>
            <w:r>
              <w:rPr>
                <w:sz w:val="16"/>
              </w:rPr>
              <w:t>52 kt (60 mph) measured gust, High Wind, 2018-03-02; NWS zone NCZ016</w:t>
            </w:r>
          </w:p>
        </w:tc>
        <w:tc>
          <w:tcPr>
            <w:tcW w:type="dxa" w:w="2038"/>
          </w:tcPr>
          <w:p>
            <w:pPr>
              <w:spacing w:after="0"/>
              <w:jc w:val="left"/>
            </w:pPr>
            <w:r>
              <w:rPr>
                <w:sz w:val="16"/>
              </w:rPr>
              <w:t>High Wind, 2016-10-08, $100,000 property; $0 crops (zone total, 2016 dollars)</w:t>
            </w:r>
          </w:p>
        </w:tc>
        <w:tc>
          <w:tcPr>
            <w:tcW w:type="dxa" w:w="1832"/>
          </w:tcPr>
          <w:p>
            <w:pPr>
              <w:spacing w:after="0"/>
              <w:jc w:val="left"/>
            </w:pPr>
            <w:r>
              <w:rPr>
                <w:sz w:val="16"/>
              </w:rPr>
              <w:t>Countywide (zone-level records).</w:t>
            </w:r>
          </w:p>
        </w:tc>
        <w:tc>
          <w:tcPr>
            <w:tcW w:type="dxa" w:w="1568"/>
          </w:tcPr>
          <w:p>
            <w:pPr>
              <w:spacing w:after="0"/>
              <w:jc w:val="left"/>
            </w:pPr>
          </w:p>
        </w:tc>
      </w:tr>
      <w:tr>
        <w:trPr>
          <w:cantSplit/>
        </w:trPr>
        <w:tc>
          <w:tcPr>
            <w:tcW w:type="dxa" w:w="1853"/>
          </w:tcPr>
          <w:p>
            <w:pPr>
              <w:spacing w:after="0"/>
              <w:jc w:val="left"/>
            </w:pPr>
            <w:r>
              <w:rPr>
                <w:sz w:val="16"/>
              </w:rPr>
              <w:t>Thunderstorm Wind</w:t>
            </w:r>
          </w:p>
        </w:tc>
        <w:tc>
          <w:tcPr>
            <w:tcW w:type="dxa" w:w="1976"/>
          </w:tcPr>
          <w:p>
            <w:pPr>
              <w:spacing w:after="0"/>
              <w:jc w:val="left"/>
            </w:pPr>
            <w:r>
              <w:rPr>
                <w:sz w:val="16"/>
              </w:rPr>
              <w:t>wind speed (kt and mph)</w:t>
            </w:r>
          </w:p>
        </w:tc>
        <w:tc>
          <w:tcPr>
            <w:tcW w:type="dxa" w:w="1875"/>
          </w:tcPr>
          <w:p>
            <w:pPr>
              <w:spacing w:after="0"/>
              <w:jc w:val="right"/>
            </w:pPr>
            <w:r>
              <w:rPr>
                <w:sz w:val="16"/>
              </w:rPr>
              <w:t>50 records, 1985 to 2026</w:t>
            </w:r>
          </w:p>
        </w:tc>
        <w:tc>
          <w:tcPr>
            <w:tcW w:type="dxa" w:w="1496"/>
          </w:tcPr>
          <w:p>
            <w:pPr>
              <w:spacing w:after="0"/>
              <w:jc w:val="left"/>
            </w:pPr>
            <w:r>
              <w:rPr>
                <w:sz w:val="16"/>
              </w:rPr>
              <w:t>50 kt (58 mph) to 62 kt (71 mph) (median 50 kt (58 mph)); 41 with a recorded value</w:t>
            </w:r>
          </w:p>
        </w:tc>
        <w:tc>
          <w:tcPr>
            <w:tcW w:type="dxa" w:w="1474"/>
          </w:tcPr>
          <w:p>
            <w:pPr>
              <w:spacing w:after="0"/>
              <w:jc w:val="left"/>
            </w:pPr>
            <w:r>
              <w:rPr>
                <w:sz w:val="16"/>
              </w:rPr>
              <w:t>62 kt (71 mph), measurement type not recorded, Thunderstorm Wind, 1985-06-05</w:t>
            </w:r>
          </w:p>
        </w:tc>
        <w:tc>
          <w:tcPr>
            <w:tcW w:type="dxa" w:w="2038"/>
          </w:tcPr>
          <w:p>
            <w:pPr>
              <w:spacing w:after="0"/>
              <w:jc w:val="left"/>
            </w:pPr>
            <w:r>
              <w:rPr>
                <w:sz w:val="16"/>
              </w:rPr>
              <w:t>Thunderstorm Wind, 2026-06-23, $5,000 property; $0 crops (2026 dollars)</w:t>
            </w:r>
          </w:p>
        </w:tc>
        <w:tc>
          <w:tcPr>
            <w:tcW w:type="dxa" w:w="1832"/>
          </w:tcPr>
          <w:p>
            <w:pPr>
              <w:spacing w:after="0"/>
              <w:jc w:val="left"/>
            </w:pPr>
            <w:r>
              <w:rPr>
                <w:sz w:val="16"/>
              </w:rPr>
              <w:t>No event record names a jurisdiction in the plan.</w:t>
            </w:r>
          </w:p>
        </w:tc>
        <w:tc>
          <w:tcPr>
            <w:tcW w:type="dxa" w:w="1568"/>
          </w:tcPr>
          <w:p>
            <w:pPr>
              <w:spacing w:after="0"/>
              <w:jc w:val="left"/>
            </w:pPr>
          </w:p>
        </w:tc>
      </w:tr>
      <w:tr>
        <w:trPr>
          <w:cantSplit/>
        </w:trPr>
        <w:tc>
          <w:tcPr>
            <w:tcW w:type="dxa" w:w="1853"/>
          </w:tcPr>
          <w:p>
            <w:pPr>
              <w:spacing w:after="0"/>
              <w:jc w:val="left"/>
            </w:pPr>
            <w:r>
              <w:rPr>
                <w:sz w:val="16"/>
              </w:rPr>
              <w:t>Tornado</w:t>
            </w:r>
          </w:p>
        </w:tc>
        <w:tc>
          <w:tcPr>
            <w:tcW w:type="dxa" w:w="1976"/>
          </w:tcPr>
          <w:p>
            <w:pPr>
              <w:spacing w:after="0"/>
              <w:jc w:val="left"/>
            </w:pPr>
            <w:r>
              <w:rPr>
                <w:sz w:val="16"/>
              </w:rPr>
              <w:t>Enhanced Fujita (Fujita before Feb 2007)</w:t>
            </w:r>
          </w:p>
        </w:tc>
        <w:tc>
          <w:tcPr>
            <w:tcW w:type="dxa" w:w="1875"/>
          </w:tcPr>
          <w:p>
            <w:pPr>
              <w:spacing w:after="0"/>
              <w:jc w:val="right"/>
            </w:pPr>
            <w:r>
              <w:rPr>
                <w:sz w:val="16"/>
              </w:rPr>
              <w:t>5 records, 1991 to 2021</w:t>
            </w:r>
          </w:p>
        </w:tc>
        <w:tc>
          <w:tcPr>
            <w:tcW w:type="dxa" w:w="1496"/>
          </w:tcPr>
          <w:p>
            <w:pPr>
              <w:spacing w:after="0"/>
              <w:jc w:val="left"/>
            </w:pPr>
            <w:r>
              <w:rPr>
                <w:sz w:val="16"/>
              </w:rPr>
              <w:t>F/EF0 to F/EF2 (median F/EF0); 5 with a recorded value</w:t>
            </w:r>
          </w:p>
        </w:tc>
        <w:tc>
          <w:tcPr>
            <w:tcW w:type="dxa" w:w="1474"/>
          </w:tcPr>
          <w:p>
            <w:pPr>
              <w:spacing w:after="0"/>
              <w:jc w:val="left"/>
            </w:pPr>
            <w:r>
              <w:rPr>
                <w:sz w:val="16"/>
              </w:rPr>
              <w:t>EF2 tornado, 2014-04-25, 8.82 mi within this county, 400 yd wide, $100,000 property; $0 crops (2014 dollars)</w:t>
            </w:r>
          </w:p>
        </w:tc>
        <w:tc>
          <w:tcPr>
            <w:tcW w:type="dxa" w:w="2038"/>
          </w:tcPr>
          <w:p>
            <w:pPr>
              <w:spacing w:after="0"/>
              <w:jc w:val="left"/>
            </w:pPr>
          </w:p>
        </w:tc>
        <w:tc>
          <w:tcPr>
            <w:tcW w:type="dxa" w:w="1832"/>
          </w:tcPr>
          <w:p>
            <w:pPr>
              <w:spacing w:after="0"/>
              <w:jc w:val="left"/>
            </w:pPr>
            <w:r>
              <w:rPr>
                <w:sz w:val="16"/>
              </w:rPr>
              <w:t>No event record names a jurisdiction in the plan.</w:t>
            </w: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Tsunami</w:t>
            </w:r>
          </w:p>
        </w:tc>
        <w:tc>
          <w:tcPr>
            <w:tcW w:type="dxa" w:w="1976"/>
          </w:tcPr>
          <w:p>
            <w:pPr>
              <w:spacing w:after="0"/>
              <w:jc w:val="left"/>
            </w:pPr>
            <w:r>
              <w:rPr>
                <w:sz w:val="16"/>
              </w:rPr>
              <w:t>none (count and damage only)</w:t>
            </w:r>
          </w:p>
        </w:tc>
        <w:tc>
          <w:tcPr>
            <w:tcW w:type="dxa" w:w="1875"/>
          </w:tcPr>
          <w:p>
            <w:pPr>
              <w:spacing w:after="0"/>
              <w:jc w:val="right"/>
            </w:pPr>
            <w:r>
              <w:rPr>
                <w:sz w:val="16"/>
              </w:rPr>
              <w:t>0</w:t>
            </w:r>
          </w:p>
        </w:tc>
        <w:tc>
          <w:tcPr>
            <w:tcW w:type="dxa" w:w="1496"/>
          </w:tcPr>
          <w:p>
            <w:pPr>
              <w:spacing w:after="0"/>
              <w:jc w:val="left"/>
            </w:pPr>
          </w:p>
        </w:tc>
        <w:tc>
          <w:tcPr>
            <w:tcW w:type="dxa" w:w="1474"/>
          </w:tcPr>
          <w:p>
            <w:pPr>
              <w:spacing w:after="0"/>
              <w:jc w:val="left"/>
            </w:pPr>
          </w:p>
        </w:tc>
        <w:tc>
          <w:tcPr>
            <w:tcW w:type="dxa" w:w="2038"/>
          </w:tcPr>
          <w:p>
            <w:pPr>
              <w:spacing w:after="0"/>
              <w:jc w:val="left"/>
            </w:pPr>
          </w:p>
        </w:tc>
        <w:tc>
          <w:tcPr>
            <w:tcW w:type="dxa" w:w="1832"/>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Wildfire</w:t>
            </w:r>
          </w:p>
        </w:tc>
        <w:tc>
          <w:tcPr>
            <w:tcW w:type="dxa" w:w="1976"/>
          </w:tcPr>
          <w:p>
            <w:pPr>
              <w:spacing w:after="0"/>
              <w:jc w:val="left"/>
            </w:pPr>
            <w:r>
              <w:rPr>
                <w:sz w:val="16"/>
              </w:rPr>
              <w:t>acres burned (local data)</w:t>
            </w:r>
          </w:p>
        </w:tc>
        <w:tc>
          <w:tcPr>
            <w:tcW w:type="dxa" w:w="1875"/>
          </w:tcPr>
          <w:p>
            <w:pPr>
              <w:spacing w:after="0"/>
              <w:jc w:val="right"/>
            </w:pPr>
            <w:r>
              <w:rPr>
                <w:sz w:val="16"/>
              </w:rPr>
              <w:t>0</w:t>
            </w:r>
          </w:p>
        </w:tc>
        <w:tc>
          <w:tcPr>
            <w:tcW w:type="dxa" w:w="1496"/>
          </w:tcPr>
          <w:p>
            <w:pPr>
              <w:spacing w:after="0"/>
              <w:jc w:val="left"/>
            </w:pPr>
          </w:p>
        </w:tc>
        <w:tc>
          <w:tcPr>
            <w:tcW w:type="dxa" w:w="1474"/>
          </w:tcPr>
          <w:p>
            <w:pPr>
              <w:spacing w:after="0"/>
              <w:jc w:val="left"/>
            </w:pPr>
          </w:p>
        </w:tc>
        <w:tc>
          <w:tcPr>
            <w:tcW w:type="dxa" w:w="2038"/>
          </w:tcPr>
          <w:p>
            <w:pPr>
              <w:spacing w:after="0"/>
              <w:jc w:val="left"/>
            </w:pPr>
          </w:p>
        </w:tc>
        <w:tc>
          <w:tcPr>
            <w:tcW w:type="dxa" w:w="1832"/>
          </w:tcPr>
          <w:p>
            <w:pPr>
              <w:spacing w:after="0"/>
              <w:jc w:val="left"/>
            </w:pPr>
          </w:p>
        </w:tc>
        <w:tc>
          <w:tcPr>
            <w:tcW w:type="dxa" w:w="1568"/>
          </w:tcPr>
          <w:p>
            <w:pPr>
              <w:spacing w:after="0"/>
              <w:jc w:val="left"/>
            </w:pPr>
          </w:p>
        </w:tc>
      </w:tr>
      <w:tr>
        <w:trPr>
          <w:cantSplit/>
        </w:trPr>
        <w:tc>
          <w:tcPr>
            <w:tcW w:type="dxa" w:w="1853"/>
          </w:tcPr>
          <w:p>
            <w:pPr>
              <w:spacing w:after="0"/>
              <w:jc w:val="left"/>
            </w:pPr>
            <w:r>
              <w:rPr>
                <w:sz w:val="16"/>
              </w:rPr>
              <w:t>Winter Storm, Heavy Snow, Blizzard, Lake-Effect Snow, Winter Weather, Sleet</w:t>
            </w:r>
          </w:p>
        </w:tc>
        <w:tc>
          <w:tcPr>
            <w:tcW w:type="dxa" w:w="1976"/>
          </w:tcPr>
          <w:p>
            <w:pPr>
              <w:spacing w:after="0"/>
              <w:jc w:val="left"/>
            </w:pPr>
            <w:r>
              <w:rPr>
                <w:sz w:val="16"/>
              </w:rPr>
              <w:t>none in data (snowfall: local data)</w:t>
            </w:r>
          </w:p>
        </w:tc>
        <w:tc>
          <w:tcPr>
            <w:tcW w:type="dxa" w:w="1875"/>
          </w:tcPr>
          <w:p>
            <w:pPr>
              <w:spacing w:after="0"/>
              <w:jc w:val="right"/>
            </w:pPr>
            <w:r>
              <w:rPr>
                <w:sz w:val="16"/>
              </w:rPr>
              <w:t>40 records, 1996 to 2026 (40 zone-level)</w:t>
            </w:r>
          </w:p>
        </w:tc>
        <w:tc>
          <w:tcPr>
            <w:tcW w:type="dxa" w:w="1496"/>
          </w:tcPr>
          <w:p>
            <w:pPr>
              <w:spacing w:after="0"/>
              <w:jc w:val="left"/>
            </w:pPr>
          </w:p>
        </w:tc>
        <w:tc>
          <w:tcPr>
            <w:tcW w:type="dxa" w:w="1474"/>
          </w:tcPr>
          <w:p>
            <w:pPr>
              <w:spacing w:after="0"/>
              <w:jc w:val="left"/>
            </w:pPr>
            <w:r>
              <w:rPr>
                <w:sz w:val="16"/>
              </w:rPr>
              <w:t>Heavy Snow, 2025-02-19, $1,000 property; $0 crops (2025 dollars); NWS zone NCZ016</w:t>
            </w:r>
          </w:p>
        </w:tc>
        <w:tc>
          <w:tcPr>
            <w:tcW w:type="dxa" w:w="2038"/>
          </w:tcPr>
          <w:p>
            <w:pPr>
              <w:spacing w:after="0"/>
              <w:jc w:val="left"/>
            </w:pPr>
          </w:p>
        </w:tc>
        <w:tc>
          <w:tcPr>
            <w:tcW w:type="dxa" w:w="1832"/>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94"/>
          </w:tcPr>
          <w:p>
            <w:pPr>
              <w:spacing w:after="0"/>
              <w:jc w:val="left"/>
            </w:pPr>
            <w:r>
              <w:rPr>
                <w:sz w:val="16"/>
              </w:rPr>
              <w:t>Major disaster</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$6,350.48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DR-4465</w:t>
            </w: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94"/>
          </w:tcPr>
          <w:p>
            <w:pPr>
              <w:spacing w:after="0"/>
              <w:jc w:val="left"/>
            </w:pPr>
            <w:r>
              <w:rPr>
                <w:sz w:val="16"/>
              </w:rPr>
              <w:t>Major disaster</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$65,680.67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94"/>
          </w:tcPr>
          <w:p>
            <w:pPr>
              <w:spacing w:after="0"/>
              <w:jc w:val="left"/>
            </w:pPr>
            <w:r>
              <w:rPr>
                <w:sz w:val="16"/>
              </w:rPr>
              <w:t>Major disaster</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$14,229.16</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94"/>
          </w:tcPr>
          <w:p>
            <w:pPr>
              <w:spacing w:after="0"/>
              <w:jc w:val="left"/>
            </w:pPr>
            <w:r>
              <w:rPr>
                <w:sz w:val="16"/>
              </w:rPr>
              <w:t>Emergency</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DR-4019</w:t>
            </w: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394"/>
          </w:tcPr>
          <w:p>
            <w:pPr>
              <w:spacing w:after="0"/>
              <w:jc w:val="left"/>
            </w:pPr>
            <w:r>
              <w:rPr>
                <w:sz w:val="16"/>
              </w:rPr>
              <w:t>Major disaster</w:t>
            </w:r>
          </w:p>
        </w:tc>
        <w:tc>
          <w:tcPr>
            <w:tcW w:type="dxa" w:w="1752"/>
          </w:tcPr>
          <w:p>
            <w:pPr>
              <w:spacing w:after="0"/>
              <w:jc w:val="left"/>
            </w:pPr>
            <w:r>
              <w:rPr>
                <w:sz w:val="16"/>
              </w:rPr>
              <w:t>Severe Storms, Flooding, and Straight-Line Winds</w:t>
            </w:r>
          </w:p>
        </w:tc>
        <w:tc>
          <w:tcPr>
            <w:tcW w:type="dxa" w:w="2270"/>
          </w:tcPr>
          <w:p>
            <w:pPr>
              <w:spacing w:after="0"/>
              <w:jc w:val="left"/>
            </w:pPr>
            <w:r>
              <w:rPr>
                <w:sz w:val="16"/>
              </w:rPr>
              <w:t>Inland Flooding; Strong Wind</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94"/>
          </w:tcPr>
          <w:p>
            <w:pPr>
              <w:spacing w:after="0"/>
              <w:jc w:val="left"/>
            </w:pPr>
            <w:r>
              <w:rPr>
                <w:sz w:val="16"/>
              </w:rPr>
              <w:t>Emergency</w:t>
            </w:r>
          </w:p>
        </w:tc>
        <w:tc>
          <w:tcPr>
            <w:tcW w:type="dxa" w:w="1752"/>
          </w:tcPr>
          <w:p>
            <w:pPr>
              <w:spacing w:after="0"/>
              <w:jc w:val="left"/>
            </w:pPr>
            <w:r>
              <w:rPr>
                <w:sz w:val="16"/>
              </w:rPr>
              <w:t>Hurricane Earl</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94"/>
          </w:tcPr>
          <w:p>
            <w:pPr>
              <w:spacing w:after="0"/>
              <w:jc w:val="left"/>
            </w:pPr>
            <w:r>
              <w:rPr>
                <w:sz w:val="16"/>
              </w:rPr>
              <w:t>Emergency</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94"/>
          </w:tcPr>
          <w:p>
            <w:pPr>
              <w:spacing w:after="0"/>
              <w:jc w:val="left"/>
            </w:pPr>
            <w:r>
              <w:rPr>
                <w:sz w:val="16"/>
              </w:rPr>
              <w:t>Major disaster</w:t>
            </w:r>
          </w:p>
        </w:tc>
        <w:tc>
          <w:tcPr>
            <w:tcW w:type="dxa" w:w="1752"/>
          </w:tcPr>
          <w:p>
            <w:pPr>
              <w:spacing w:after="0"/>
              <w:jc w:val="left"/>
            </w:pPr>
            <w:r>
              <w:rPr>
                <w:sz w:val="16"/>
              </w:rPr>
              <w:t>Hurricane Isabel</w:t>
            </w:r>
          </w:p>
        </w:tc>
        <w:tc>
          <w:tcPr>
            <w:tcW w:type="dxa" w:w="2270"/>
          </w:tcPr>
          <w:p>
            <w:pPr>
              <w:spacing w:after="0"/>
              <w:jc w:val="left"/>
            </w:pPr>
            <w:r>
              <w:rPr>
                <w:sz w:val="16"/>
              </w:rPr>
              <w:t>Hurricane</w:t>
            </w:r>
          </w:p>
        </w:tc>
        <w:tc>
          <w:tcPr>
            <w:tcW w:type="dxa" w:w="2734"/>
          </w:tcPr>
          <w:p>
            <w:pPr>
              <w:spacing w:after="0"/>
              <w:jc w:val="right"/>
            </w:pPr>
            <w:r>
              <w:rPr>
                <w:sz w:val="16"/>
              </w:rPr>
              <w:t>$40,022.14</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94"/>
          </w:tcPr>
          <w:p>
            <w:pPr>
              <w:spacing w:after="0"/>
              <w:jc w:val="left"/>
            </w:pPr>
            <w:r>
              <w:rPr>
                <w:sz w:val="16"/>
              </w:rPr>
              <w:t>Major disaster</w:t>
            </w:r>
          </w:p>
        </w:tc>
        <w:tc>
          <w:tcPr>
            <w:tcW w:type="dxa" w:w="1752"/>
          </w:tcPr>
          <w:p>
            <w:pPr>
              <w:spacing w:after="0"/>
              <w:jc w:val="left"/>
            </w:pPr>
            <w:r>
              <w:rPr>
                <w:sz w:val="16"/>
              </w:rPr>
              <w:t>Hurricane Floyd Major Disaster Declarations</w:t>
            </w:r>
          </w:p>
        </w:tc>
        <w:tc>
          <w:tcPr>
            <w:tcW w:type="dxa" w:w="2270"/>
          </w:tcPr>
          <w:p>
            <w:pPr>
              <w:spacing w:after="0"/>
              <w:jc w:val="left"/>
            </w:pPr>
            <w:r>
              <w:rPr>
                <w:sz w:val="16"/>
              </w:rPr>
              <w:t>Hurricane</w:t>
            </w:r>
          </w:p>
        </w:tc>
        <w:tc>
          <w:tcPr>
            <w:tcW w:type="dxa" w:w="2734"/>
          </w:tcPr>
          <w:p>
            <w:pPr>
              <w:spacing w:after="0"/>
              <w:jc w:val="right"/>
            </w:pPr>
            <w:r>
              <w:rPr>
                <w:sz w:val="16"/>
              </w:rPr>
              <w:t>$49,972.62</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94"/>
          </w:tcPr>
          <w:p>
            <w:pPr>
              <w:spacing w:after="0"/>
              <w:jc w:val="left"/>
            </w:pPr>
            <w:r>
              <w:rPr>
                <w:sz w:val="16"/>
              </w:rPr>
              <w:t>Emergency</w:t>
            </w:r>
          </w:p>
        </w:tc>
        <w:tc>
          <w:tcPr>
            <w:tcW w:type="dxa" w:w="1752"/>
          </w:tcPr>
          <w:p>
            <w:pPr>
              <w:spacing w:after="0"/>
              <w:jc w:val="left"/>
            </w:pPr>
            <w:r>
              <w:rPr>
                <w:sz w:val="16"/>
              </w:rPr>
              <w:t>Hurricane Floyd Emergency Declarations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94"/>
          </w:tcPr>
          <w:p>
            <w:pPr>
              <w:spacing w:after="0"/>
              <w:jc w:val="left"/>
            </w:pPr>
            <w:r>
              <w:rPr>
                <w:sz w:val="16"/>
              </w:rPr>
              <w:t>Major disaster</w:t>
            </w:r>
          </w:p>
        </w:tc>
        <w:tc>
          <w:tcPr>
            <w:tcW w:type="dxa" w:w="1752"/>
          </w:tcPr>
          <w:p>
            <w:pPr>
              <w:spacing w:after="0"/>
              <w:jc w:val="left"/>
            </w:pPr>
            <w:r>
              <w:rPr>
                <w:sz w:val="16"/>
              </w:rPr>
              <w:t>Hurricane Bonnie</w:t>
            </w:r>
          </w:p>
        </w:tc>
        <w:tc>
          <w:tcPr>
            <w:tcW w:type="dxa" w:w="2270"/>
          </w:tcPr>
          <w:p>
            <w:pPr>
              <w:spacing w:after="0"/>
              <w:jc w:val="left"/>
            </w:pPr>
            <w:r>
              <w:rPr>
                <w:sz w:val="16"/>
              </w:rPr>
              <w:t>Hurricane</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94"/>
          </w:tcPr>
          <w:p>
            <w:pPr>
              <w:spacing w:after="0"/>
              <w:jc w:val="left"/>
            </w:pPr>
            <w:r>
              <w:rPr>
                <w:sz w:val="16"/>
              </w:rPr>
              <w:t>Major disaster</w:t>
            </w:r>
          </w:p>
        </w:tc>
        <w:tc>
          <w:tcPr>
            <w:tcW w:type="dxa" w:w="1752"/>
          </w:tcPr>
          <w:p>
            <w:pPr>
              <w:spacing w:after="0"/>
              <w:jc w:val="left"/>
            </w:pPr>
            <w:r>
              <w:rPr>
                <w:sz w:val="16"/>
              </w:rPr>
              <w:t>Blizzard of 96</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58</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4"/>
        <w:gridCol w:w="1979"/>
        <w:gridCol w:w="3194"/>
        <w:gridCol w:w="939"/>
        <w:gridCol w:w="2341"/>
        <w:gridCol w:w="1515"/>
        <w:gridCol w:w="1633"/>
      </w:tblGrid>
      <w:tr>
        <w:trPr>
          <w:cantSplit/>
          <w:tblHeader/>
        </w:trPr>
        <w:tc>
          <w:tcPr>
            <w:tcW w:type="dxa" w:w="1037"/>
            <w:shd w:val="clear" w:color="auto" w:fill="E8E8E8"/>
          </w:tcPr>
          <w:p>
            <w:pPr>
              <w:spacing w:after="0"/>
              <w:jc w:val="left"/>
            </w:pPr>
            <w:r>
              <w:rPr>
                <w:b/>
                <w:sz w:val="16"/>
              </w:rPr>
              <w:t>Date</w:t>
            </w:r>
          </w:p>
        </w:tc>
        <w:tc>
          <w:tcPr>
            <w:tcW w:type="dxa" w:w="1474"/>
            <w:shd w:val="clear" w:color="auto" w:fill="E8E8E8"/>
          </w:tcPr>
          <w:p>
            <w:pPr>
              <w:spacing w:after="0"/>
              <w:jc w:val="left"/>
            </w:pPr>
            <w:r>
              <w:rPr>
                <w:b/>
                <w:sz w:val="16"/>
              </w:rPr>
              <w:t>Event type</w:t>
            </w:r>
          </w:p>
        </w:tc>
        <w:tc>
          <w:tcPr>
            <w:tcW w:type="dxa" w:w="1979"/>
            <w:shd w:val="clear" w:color="auto" w:fill="E8E8E8"/>
          </w:tcPr>
          <w:p>
            <w:pPr>
              <w:spacing w:after="0"/>
              <w:jc w:val="left"/>
            </w:pPr>
            <w:r>
              <w:rPr>
                <w:b/>
                <w:sz w:val="16"/>
              </w:rPr>
              <w:t>Magnitude or extent</w:t>
            </w:r>
          </w:p>
        </w:tc>
        <w:tc>
          <w:tcPr>
            <w:tcW w:type="dxa" w:w="3194"/>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1"/>
            <w:shd w:val="clear" w:color="auto" w:fill="E8E8E8"/>
          </w:tcPr>
          <w:p>
            <w:pPr>
              <w:spacing w:after="0"/>
              <w:jc w:val="left"/>
            </w:pPr>
            <w:r>
              <w:rPr>
                <w:b/>
                <w:sz w:val="16"/>
              </w:rPr>
              <w:t>Location</w:t>
            </w:r>
          </w:p>
        </w:tc>
        <w:tc>
          <w:tcPr>
            <w:tcW w:type="dxa" w:w="1515"/>
            <w:shd w:val="clear" w:color="auto" w:fill="E8E8E8"/>
          </w:tcPr>
          <w:p>
            <w:pPr>
              <w:spacing w:after="0"/>
              <w:jc w:val="left"/>
            </w:pPr>
            <w:r>
              <w:rPr>
                <w:b/>
                <w:sz w:val="16"/>
              </w:rPr>
              <w:t>Flags</w:t>
            </w:r>
          </w:p>
        </w:tc>
        <w:tc>
          <w:tcPr>
            <w:tcW w:type="dxa" w:w="16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2025-02-19</w:t>
            </w:r>
          </w:p>
        </w:tc>
        <w:tc>
          <w:tcPr>
            <w:tcW w:type="dxa" w:w="1474"/>
          </w:tcPr>
          <w:p>
            <w:pPr>
              <w:spacing w:after="0"/>
              <w:jc w:val="left"/>
            </w:pPr>
            <w:r>
              <w:rPr>
                <w:sz w:val="16"/>
              </w:rPr>
              <w:t>Heavy Snow</w:t>
            </w:r>
          </w:p>
        </w:tc>
        <w:tc>
          <w:tcPr>
            <w:tcW w:type="dxa" w:w="1979"/>
          </w:tcPr>
          <w:p>
            <w:pPr>
              <w:spacing w:after="0"/>
              <w:jc w:val="left"/>
            </w:pPr>
          </w:p>
        </w:tc>
        <w:tc>
          <w:tcPr>
            <w:tcW w:type="dxa" w:w="3194"/>
          </w:tcPr>
          <w:p>
            <w:pPr>
              <w:spacing w:after="0"/>
              <w:jc w:val="left"/>
            </w:pPr>
            <w:r>
              <w:rPr>
                <w:sz w:val="16"/>
              </w:rPr>
              <w:t>$1,000 property; $0 crops (zone total, 2025 dollars)</w:t>
            </w:r>
          </w:p>
        </w:tc>
        <w:tc>
          <w:tcPr>
            <w:tcW w:type="dxa" w:w="939"/>
          </w:tcPr>
          <w:p>
            <w:pPr>
              <w:spacing w:after="0"/>
              <w:jc w:val="right"/>
            </w:pPr>
            <w:r>
              <w:rPr>
                <w:sz w:val="16"/>
              </w:rPr>
              <w:t>0, 0</w:t>
            </w:r>
          </w:p>
        </w:tc>
        <w:tc>
          <w:tcPr>
            <w:tcW w:type="dxa" w:w="2341"/>
          </w:tcPr>
          <w:p>
            <w:pPr>
              <w:spacing w:after="0"/>
              <w:jc w:val="left"/>
            </w:pPr>
            <w:r>
              <w:rPr>
                <w:sz w:val="16"/>
              </w:rPr>
              <w:t>NWS zone NCZ016 (CAMDEN), zone-level</w:t>
            </w:r>
          </w:p>
        </w:tc>
        <w:tc>
          <w:tcPr>
            <w:tcW w:type="dxa" w:w="1515"/>
          </w:tcPr>
          <w:p>
            <w:pPr>
              <w:spacing w:after="0"/>
              <w:jc w:val="left"/>
            </w:pPr>
            <w:r>
              <w:rPr>
                <w:sz w:val="16"/>
              </w:rPr>
              <w:t>in the 12 months before plan approval; within last 5 years</w:t>
            </w:r>
          </w:p>
        </w:tc>
        <w:tc>
          <w:tcPr>
            <w:tcW w:type="dxa" w:w="16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2023-07-03</w:t>
            </w:r>
          </w:p>
        </w:tc>
        <w:tc>
          <w:tcPr>
            <w:tcW w:type="dxa" w:w="1474"/>
          </w:tcPr>
          <w:p>
            <w:pPr>
              <w:spacing w:after="0"/>
              <w:jc w:val="left"/>
            </w:pPr>
            <w:r>
              <w:rPr>
                <w:sz w:val="16"/>
              </w:rPr>
              <w:t>Lightning</w:t>
            </w:r>
          </w:p>
        </w:tc>
        <w:tc>
          <w:tcPr>
            <w:tcW w:type="dxa" w:w="1979"/>
          </w:tcPr>
          <w:p>
            <w:pPr>
              <w:spacing w:after="0"/>
              <w:jc w:val="left"/>
            </w:pPr>
          </w:p>
        </w:tc>
        <w:tc>
          <w:tcPr>
            <w:tcW w:type="dxa" w:w="3194"/>
          </w:tcPr>
          <w:p>
            <w:pPr>
              <w:spacing w:after="0"/>
              <w:jc w:val="left"/>
            </w:pPr>
            <w:r>
              <w:rPr>
                <w:sz w:val="16"/>
              </w:rPr>
              <w:t>$10,000 property; $0 crops (2023 dollars)</w:t>
            </w:r>
          </w:p>
        </w:tc>
        <w:tc>
          <w:tcPr>
            <w:tcW w:type="dxa" w:w="939"/>
          </w:tcPr>
          <w:p>
            <w:pPr>
              <w:spacing w:after="0"/>
              <w:jc w:val="right"/>
            </w:pPr>
            <w:r>
              <w:rPr>
                <w:sz w:val="16"/>
              </w:rPr>
              <w:t>0, 0</w:t>
            </w:r>
          </w:p>
        </w:tc>
        <w:tc>
          <w:tcPr>
            <w:tcW w:type="dxa" w:w="2341"/>
          </w:tcPr>
          <w:p>
            <w:pPr>
              <w:spacing w:after="0"/>
              <w:jc w:val="left"/>
            </w:pPr>
            <w:r>
              <w:rPr>
                <w:sz w:val="16"/>
              </w:rPr>
              <w:t>SHILOH</w:t>
            </w:r>
          </w:p>
        </w:tc>
        <w:tc>
          <w:tcPr>
            <w:tcW w:type="dxa" w:w="1515"/>
          </w:tcPr>
          <w:p>
            <w:pPr>
              <w:spacing w:after="0"/>
              <w:jc w:val="left"/>
            </w:pPr>
            <w:r>
              <w:rPr>
                <w:sz w:val="16"/>
              </w:rPr>
              <w:t>within last 5 years</w:t>
            </w:r>
          </w:p>
        </w:tc>
        <w:tc>
          <w:tcPr>
            <w:tcW w:type="dxa" w:w="1633"/>
          </w:tcPr>
          <w:p>
            <w:pPr>
              <w:spacing w:after="0"/>
              <w:jc w:val="left"/>
            </w:pPr>
            <w:r>
              <w:rPr>
                <w:sz w:val="16"/>
              </w:rPr>
              <w:t>B1-c worst recorded: Lightning</w:t>
            </w:r>
          </w:p>
        </w:tc>
      </w:tr>
      <w:tr>
        <w:trPr>
          <w:cantSplit/>
        </w:trPr>
        <w:tc>
          <w:tcPr>
            <w:tcW w:type="dxa" w:w="1037"/>
          </w:tcPr>
          <w:p>
            <w:pPr>
              <w:spacing w:after="0"/>
              <w:jc w:val="left"/>
            </w:pPr>
            <w:r>
              <w:rPr>
                <w:sz w:val="16"/>
              </w:rPr>
              <w:t>2018-03-02</w:t>
            </w:r>
          </w:p>
        </w:tc>
        <w:tc>
          <w:tcPr>
            <w:tcW w:type="dxa" w:w="1474"/>
          </w:tcPr>
          <w:p>
            <w:pPr>
              <w:spacing w:after="0"/>
              <w:jc w:val="left"/>
            </w:pPr>
            <w:r>
              <w:rPr>
                <w:sz w:val="16"/>
              </w:rPr>
              <w:t>High Wind</w:t>
            </w:r>
          </w:p>
        </w:tc>
        <w:tc>
          <w:tcPr>
            <w:tcW w:type="dxa" w:w="1979"/>
          </w:tcPr>
          <w:p>
            <w:pPr>
              <w:spacing w:after="0"/>
              <w:jc w:val="left"/>
            </w:pPr>
            <w:r>
              <w:rPr>
                <w:sz w:val="16"/>
              </w:rPr>
              <w:t>52 kt (60 mph) measured gust</w:t>
            </w:r>
          </w:p>
        </w:tc>
        <w:tc>
          <w:tcPr>
            <w:tcW w:type="dxa" w:w="3194"/>
          </w:tcPr>
          <w:p>
            <w:pPr>
              <w:spacing w:after="0"/>
              <w:jc w:val="left"/>
            </w:pPr>
            <w:r>
              <w:rPr>
                <w:sz w:val="16"/>
              </w:rPr>
              <w:t>$25,000 property; $0 crops (zone total, 2018 dollars)</w:t>
            </w:r>
          </w:p>
        </w:tc>
        <w:tc>
          <w:tcPr>
            <w:tcW w:type="dxa" w:w="939"/>
          </w:tcPr>
          <w:p>
            <w:pPr>
              <w:spacing w:after="0"/>
              <w:jc w:val="right"/>
            </w:pPr>
            <w:r>
              <w:rPr>
                <w:sz w:val="16"/>
              </w:rPr>
              <w:t>0, 0</w:t>
            </w:r>
          </w:p>
        </w:tc>
        <w:tc>
          <w:tcPr>
            <w:tcW w:type="dxa" w:w="2341"/>
          </w:tcPr>
          <w:p>
            <w:pPr>
              <w:spacing w:after="0"/>
              <w:jc w:val="left"/>
            </w:pPr>
            <w:r>
              <w:rPr>
                <w:sz w:val="16"/>
              </w:rPr>
              <w:t>NWS zone NCZ016 (CAMDEN), zone-level</w:t>
            </w:r>
          </w:p>
        </w:tc>
        <w:tc>
          <w:tcPr>
            <w:tcW w:type="dxa" w:w="1515"/>
          </w:tcPr>
          <w:p>
            <w:pPr>
              <w:spacing w:after="0"/>
              <w:jc w:val="left"/>
            </w:pPr>
          </w:p>
        </w:tc>
        <w:tc>
          <w:tcPr>
            <w:tcW w:type="dxa" w:w="1633"/>
          </w:tcPr>
          <w:p>
            <w:pPr>
              <w:spacing w:after="0"/>
              <w:jc w:val="left"/>
            </w:pPr>
            <w:r>
              <w:rPr>
                <w:sz w:val="16"/>
              </w:rPr>
              <w:t>B1-c worst recorded: High Wind and Strong Wind</w:t>
            </w:r>
          </w:p>
        </w:tc>
      </w:tr>
      <w:tr>
        <w:trPr>
          <w:cantSplit/>
        </w:trPr>
        <w:tc>
          <w:tcPr>
            <w:tcW w:type="dxa" w:w="1037"/>
          </w:tcPr>
          <w:p>
            <w:pPr>
              <w:spacing w:after="0"/>
              <w:jc w:val="left"/>
            </w:pPr>
            <w:r>
              <w:rPr>
                <w:sz w:val="16"/>
              </w:rPr>
              <w:t>2016-10-08</w:t>
            </w:r>
          </w:p>
        </w:tc>
        <w:tc>
          <w:tcPr>
            <w:tcW w:type="dxa" w:w="1474"/>
          </w:tcPr>
          <w:p>
            <w:pPr>
              <w:spacing w:after="0"/>
              <w:jc w:val="left"/>
            </w:pPr>
            <w:r>
              <w:rPr>
                <w:sz w:val="16"/>
              </w:rPr>
              <w:t>Flood</w:t>
            </w:r>
          </w:p>
        </w:tc>
        <w:tc>
          <w:tcPr>
            <w:tcW w:type="dxa" w:w="1979"/>
          </w:tcPr>
          <w:p>
            <w:pPr>
              <w:spacing w:after="0"/>
              <w:jc w:val="left"/>
            </w:pPr>
          </w:p>
        </w:tc>
        <w:tc>
          <w:tcPr>
            <w:tcW w:type="dxa" w:w="3194"/>
          </w:tcPr>
          <w:p>
            <w:pPr>
              <w:spacing w:after="0"/>
              <w:jc w:val="left"/>
            </w:pPr>
            <w:r>
              <w:rPr>
                <w:sz w:val="16"/>
              </w:rPr>
              <w:t>$500,000 property; $0 crops (2016 dollars)</w:t>
            </w:r>
          </w:p>
        </w:tc>
        <w:tc>
          <w:tcPr>
            <w:tcW w:type="dxa" w:w="939"/>
          </w:tcPr>
          <w:p>
            <w:pPr>
              <w:spacing w:after="0"/>
              <w:jc w:val="right"/>
            </w:pPr>
            <w:r>
              <w:rPr>
                <w:sz w:val="16"/>
              </w:rPr>
              <w:t>0, 0</w:t>
            </w:r>
          </w:p>
        </w:tc>
        <w:tc>
          <w:tcPr>
            <w:tcW w:type="dxa" w:w="2341"/>
          </w:tcPr>
          <w:p>
            <w:pPr>
              <w:spacing w:after="0"/>
              <w:jc w:val="left"/>
            </w:pPr>
            <w:r>
              <w:rPr>
                <w:sz w:val="16"/>
              </w:rPr>
              <w:t>SOUTH MILLS</w:t>
            </w:r>
          </w:p>
        </w:tc>
        <w:tc>
          <w:tcPr>
            <w:tcW w:type="dxa" w:w="1515"/>
          </w:tcPr>
          <w:p>
            <w:pPr>
              <w:spacing w:after="0"/>
              <w:jc w:val="left"/>
            </w:pPr>
          </w:p>
        </w:tc>
        <w:tc>
          <w:tcPr>
            <w:tcW w:type="dxa" w:w="16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474"/>
          </w:tcPr>
          <w:p>
            <w:pPr>
              <w:spacing w:after="0"/>
              <w:jc w:val="left"/>
            </w:pPr>
            <w:r>
              <w:rPr>
                <w:sz w:val="16"/>
              </w:rPr>
              <w:t>High Wind</w:t>
            </w:r>
          </w:p>
        </w:tc>
        <w:tc>
          <w:tcPr>
            <w:tcW w:type="dxa" w:w="1979"/>
          </w:tcPr>
          <w:p>
            <w:pPr>
              <w:spacing w:after="0"/>
              <w:jc w:val="left"/>
            </w:pPr>
            <w:r>
              <w:rPr>
                <w:sz w:val="16"/>
              </w:rPr>
              <w:t>50 kt (58 mph) estimated gust</w:t>
            </w:r>
          </w:p>
        </w:tc>
        <w:tc>
          <w:tcPr>
            <w:tcW w:type="dxa" w:w="3194"/>
          </w:tcPr>
          <w:p>
            <w:pPr>
              <w:spacing w:after="0"/>
              <w:jc w:val="left"/>
            </w:pPr>
            <w:r>
              <w:rPr>
                <w:sz w:val="16"/>
              </w:rPr>
              <w:t>$100,000 property; $0 crops (zone total, 2016 dollars)</w:t>
            </w:r>
          </w:p>
        </w:tc>
        <w:tc>
          <w:tcPr>
            <w:tcW w:type="dxa" w:w="939"/>
          </w:tcPr>
          <w:p>
            <w:pPr>
              <w:spacing w:after="0"/>
              <w:jc w:val="right"/>
            </w:pPr>
            <w:r>
              <w:rPr>
                <w:sz w:val="16"/>
              </w:rPr>
              <w:t>0, 0</w:t>
            </w:r>
          </w:p>
        </w:tc>
        <w:tc>
          <w:tcPr>
            <w:tcW w:type="dxa" w:w="2341"/>
          </w:tcPr>
          <w:p>
            <w:pPr>
              <w:spacing w:after="0"/>
              <w:jc w:val="left"/>
            </w:pPr>
            <w:r>
              <w:rPr>
                <w:sz w:val="16"/>
              </w:rPr>
              <w:t>NWS zone NCZ016 (CAMDEN), zone-level</w:t>
            </w:r>
          </w:p>
        </w:tc>
        <w:tc>
          <w:tcPr>
            <w:tcW w:type="dxa" w:w="1515"/>
          </w:tcPr>
          <w:p>
            <w:pPr>
              <w:spacing w:after="0"/>
              <w:jc w:val="left"/>
            </w:pPr>
          </w:p>
        </w:tc>
        <w:tc>
          <w:tcPr>
            <w:tcW w:type="dxa" w:w="1633"/>
          </w:tcPr>
          <w:p>
            <w:pPr>
              <w:spacing w:after="0"/>
              <w:jc w:val="left"/>
            </w:pPr>
            <w:r>
              <w:rPr>
                <w:sz w:val="16"/>
              </w:rPr>
              <w:t>B1-c most damaging: High Wind and Strong Wind</w:t>
            </w:r>
          </w:p>
        </w:tc>
      </w:tr>
      <w:tr>
        <w:trPr>
          <w:cantSplit/>
        </w:trPr>
        <w:tc>
          <w:tcPr>
            <w:tcW w:type="dxa" w:w="1037"/>
          </w:tcPr>
          <w:p>
            <w:pPr>
              <w:spacing w:after="0"/>
              <w:jc w:val="left"/>
            </w:pPr>
            <w:r>
              <w:rPr>
                <w:sz w:val="16"/>
              </w:rPr>
              <w:t>2014-04-25</w:t>
            </w:r>
          </w:p>
        </w:tc>
        <w:tc>
          <w:tcPr>
            <w:tcW w:type="dxa" w:w="1474"/>
          </w:tcPr>
          <w:p>
            <w:pPr>
              <w:spacing w:after="0"/>
              <w:jc w:val="left"/>
            </w:pPr>
            <w:r>
              <w:rPr>
                <w:sz w:val="16"/>
              </w:rPr>
              <w:t>Tornado</w:t>
            </w:r>
          </w:p>
        </w:tc>
        <w:tc>
          <w:tcPr>
            <w:tcW w:type="dxa" w:w="1979"/>
          </w:tcPr>
          <w:p>
            <w:pPr>
              <w:spacing w:after="0"/>
              <w:jc w:val="left"/>
            </w:pPr>
            <w:r>
              <w:rPr>
                <w:sz w:val="16"/>
              </w:rPr>
              <w:t>EF2, 8.82 mi within this county, 400 yd wide</w:t>
            </w:r>
          </w:p>
        </w:tc>
        <w:tc>
          <w:tcPr>
            <w:tcW w:type="dxa" w:w="3194"/>
          </w:tcPr>
          <w:p>
            <w:pPr>
              <w:spacing w:after="0"/>
              <w:jc w:val="left"/>
            </w:pPr>
            <w:r>
              <w:rPr>
                <w:sz w:val="16"/>
              </w:rPr>
              <w:t>$100,000 property; $0 crops (2014 dollars)</w:t>
            </w:r>
          </w:p>
        </w:tc>
        <w:tc>
          <w:tcPr>
            <w:tcW w:type="dxa" w:w="939"/>
          </w:tcPr>
          <w:p>
            <w:pPr>
              <w:spacing w:after="0"/>
              <w:jc w:val="right"/>
            </w:pPr>
            <w:r>
              <w:rPr>
                <w:sz w:val="16"/>
              </w:rPr>
              <w:t>0, 0</w:t>
            </w:r>
          </w:p>
        </w:tc>
        <w:tc>
          <w:tcPr>
            <w:tcW w:type="dxa" w:w="2341"/>
          </w:tcPr>
          <w:p>
            <w:pPr>
              <w:spacing w:after="0"/>
              <w:jc w:val="left"/>
            </w:pPr>
            <w:r>
              <w:rPr>
                <w:sz w:val="16"/>
              </w:rPr>
              <w:t>CHANTILLY to INDIAN TOWN</w:t>
            </w:r>
          </w:p>
        </w:tc>
        <w:tc>
          <w:tcPr>
            <w:tcW w:type="dxa" w:w="1515"/>
          </w:tcPr>
          <w:p>
            <w:pPr>
              <w:spacing w:after="0"/>
              <w:jc w:val="left"/>
            </w:pPr>
          </w:p>
        </w:tc>
        <w:tc>
          <w:tcPr>
            <w:tcW w:type="dxa" w:w="1633"/>
          </w:tcPr>
          <w:p>
            <w:pPr>
              <w:spacing w:after="0"/>
              <w:jc w:val="left"/>
            </w:pPr>
            <w:r>
              <w:rPr>
                <w:sz w:val="16"/>
              </w:rPr>
              <w:t>B1-c worst recorded: Tornado</w:t>
            </w:r>
          </w:p>
        </w:tc>
      </w:tr>
      <w:tr>
        <w:trPr>
          <w:cantSplit/>
        </w:trPr>
        <w:tc>
          <w:tcPr>
            <w:tcW w:type="dxa" w:w="1037"/>
          </w:tcPr>
          <w:p>
            <w:pPr>
              <w:spacing w:after="0"/>
              <w:jc w:val="left"/>
            </w:pPr>
            <w:r>
              <w:rPr>
                <w:sz w:val="16"/>
              </w:rPr>
              <w:t>2012-07-05</w:t>
            </w:r>
          </w:p>
        </w:tc>
        <w:tc>
          <w:tcPr>
            <w:tcW w:type="dxa" w:w="1474"/>
          </w:tcPr>
          <w:p>
            <w:pPr>
              <w:spacing w:after="0"/>
              <w:jc w:val="left"/>
            </w:pPr>
            <w:r>
              <w:rPr>
                <w:sz w:val="16"/>
              </w:rPr>
              <w:t>Heat</w:t>
            </w:r>
          </w:p>
        </w:tc>
        <w:tc>
          <w:tcPr>
            <w:tcW w:type="dxa" w:w="1979"/>
          </w:tcPr>
          <w:p>
            <w:pPr>
              <w:spacing w:after="0"/>
              <w:jc w:val="left"/>
            </w:pPr>
          </w:p>
        </w:tc>
        <w:tc>
          <w:tcPr>
            <w:tcW w:type="dxa" w:w="3194"/>
          </w:tcPr>
          <w:p>
            <w:pPr>
              <w:spacing w:after="0"/>
              <w:jc w:val="left"/>
            </w:pPr>
            <w:r>
              <w:rPr>
                <w:sz w:val="16"/>
              </w:rPr>
              <w:t>$0 property; $0 crops (zone total, 2012 dollars)</w:t>
            </w:r>
          </w:p>
        </w:tc>
        <w:tc>
          <w:tcPr>
            <w:tcW w:type="dxa" w:w="939"/>
          </w:tcPr>
          <w:p>
            <w:pPr>
              <w:spacing w:after="0"/>
              <w:jc w:val="right"/>
            </w:pPr>
            <w:r>
              <w:rPr>
                <w:sz w:val="16"/>
              </w:rPr>
              <w:t>0, 0</w:t>
            </w:r>
          </w:p>
        </w:tc>
        <w:tc>
          <w:tcPr>
            <w:tcW w:type="dxa" w:w="2341"/>
          </w:tcPr>
          <w:p>
            <w:pPr>
              <w:spacing w:after="0"/>
              <w:jc w:val="left"/>
            </w:pPr>
            <w:r>
              <w:rPr>
                <w:sz w:val="16"/>
              </w:rPr>
              <w:t>NWS zone NCZ016 (CAMDEN), zone-level</w:t>
            </w:r>
          </w:p>
        </w:tc>
        <w:tc>
          <w:tcPr>
            <w:tcW w:type="dxa" w:w="1515"/>
          </w:tcPr>
          <w:p>
            <w:pPr>
              <w:spacing w:after="0"/>
              <w:jc w:val="left"/>
            </w:pPr>
          </w:p>
        </w:tc>
        <w:tc>
          <w:tcPr>
            <w:tcW w:type="dxa" w:w="1633"/>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474"/>
          </w:tcPr>
          <w:p>
            <w:pPr>
              <w:spacing w:after="0"/>
              <w:jc w:val="left"/>
            </w:pPr>
            <w:r>
              <w:rPr>
                <w:sz w:val="16"/>
              </w:rPr>
              <w:t>Hurricane (NOAA event type 'Hurricane (Typhoon)')</w:t>
            </w:r>
          </w:p>
        </w:tc>
        <w:tc>
          <w:tcPr>
            <w:tcW w:type="dxa" w:w="1979"/>
          </w:tcPr>
          <w:p>
            <w:pPr>
              <w:spacing w:after="0"/>
              <w:jc w:val="left"/>
            </w:pPr>
            <w:r>
              <w:rPr>
                <w:sz w:val="16"/>
              </w:rPr>
              <w:t>category 1</w:t>
            </w:r>
          </w:p>
        </w:tc>
        <w:tc>
          <w:tcPr>
            <w:tcW w:type="dxa" w:w="3194"/>
          </w:tcPr>
          <w:p>
            <w:pPr>
              <w:spacing w:after="0"/>
              <w:jc w:val="left"/>
            </w:pPr>
            <w:r>
              <w:rPr>
                <w:sz w:val="16"/>
              </w:rPr>
              <w:t>$500,000 property; $500,000 crops (zone total, 2011 dollars)</w:t>
            </w:r>
          </w:p>
        </w:tc>
        <w:tc>
          <w:tcPr>
            <w:tcW w:type="dxa" w:w="939"/>
          </w:tcPr>
          <w:p>
            <w:pPr>
              <w:spacing w:after="0"/>
              <w:jc w:val="right"/>
            </w:pPr>
            <w:r>
              <w:rPr>
                <w:sz w:val="16"/>
              </w:rPr>
              <w:t>0, 0</w:t>
            </w:r>
          </w:p>
        </w:tc>
        <w:tc>
          <w:tcPr>
            <w:tcW w:type="dxa" w:w="2341"/>
          </w:tcPr>
          <w:p>
            <w:pPr>
              <w:spacing w:after="0"/>
              <w:jc w:val="left"/>
            </w:pPr>
            <w:r>
              <w:rPr>
                <w:sz w:val="16"/>
              </w:rPr>
              <w:t>NWS zone NCZ016 (CAMDEN), zone-level</w:t>
            </w:r>
          </w:p>
        </w:tc>
        <w:tc>
          <w:tcPr>
            <w:tcW w:type="dxa" w:w="1515"/>
          </w:tcPr>
          <w:p>
            <w:pPr>
              <w:spacing w:after="0"/>
              <w:jc w:val="left"/>
            </w:pPr>
          </w:p>
        </w:tc>
        <w:tc>
          <w:tcPr>
            <w:tcW w:type="dxa" w:w="16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2001-06-01</w:t>
            </w:r>
          </w:p>
        </w:tc>
        <w:tc>
          <w:tcPr>
            <w:tcW w:type="dxa" w:w="1474"/>
          </w:tcPr>
          <w:p>
            <w:pPr>
              <w:spacing w:after="0"/>
              <w:jc w:val="left"/>
            </w:pPr>
            <w:r>
              <w:rPr>
                <w:sz w:val="16"/>
              </w:rPr>
              <w:t>Hail</w:t>
            </w:r>
          </w:p>
        </w:tc>
        <w:tc>
          <w:tcPr>
            <w:tcW w:type="dxa" w:w="1979"/>
          </w:tcPr>
          <w:p>
            <w:pPr>
              <w:spacing w:after="0"/>
              <w:jc w:val="left"/>
            </w:pPr>
            <w:r>
              <w:rPr>
                <w:sz w:val="16"/>
              </w:rPr>
              <w:t>1.5 in</w:t>
            </w:r>
          </w:p>
        </w:tc>
        <w:tc>
          <w:tcPr>
            <w:tcW w:type="dxa" w:w="3194"/>
          </w:tcPr>
          <w:p>
            <w:pPr>
              <w:spacing w:after="0"/>
              <w:jc w:val="left"/>
            </w:pPr>
            <w:r>
              <w:rPr>
                <w:sz w:val="16"/>
              </w:rPr>
              <w:t>damage not reported</w:t>
            </w:r>
          </w:p>
        </w:tc>
        <w:tc>
          <w:tcPr>
            <w:tcW w:type="dxa" w:w="939"/>
          </w:tcPr>
          <w:p>
            <w:pPr>
              <w:spacing w:after="0"/>
              <w:jc w:val="right"/>
            </w:pPr>
            <w:r>
              <w:rPr>
                <w:sz w:val="16"/>
              </w:rPr>
              <w:t>0, 0</w:t>
            </w:r>
          </w:p>
        </w:tc>
        <w:tc>
          <w:tcPr>
            <w:tcW w:type="dxa" w:w="2341"/>
          </w:tcPr>
          <w:p>
            <w:pPr>
              <w:spacing w:after="0"/>
              <w:jc w:val="left"/>
            </w:pPr>
            <w:r>
              <w:rPr>
                <w:sz w:val="16"/>
              </w:rPr>
              <w:t>SHILOH</w:t>
            </w:r>
          </w:p>
        </w:tc>
        <w:tc>
          <w:tcPr>
            <w:tcW w:type="dxa" w:w="1515"/>
          </w:tcPr>
          <w:p>
            <w:pPr>
              <w:spacing w:after="0"/>
              <w:jc w:val="left"/>
            </w:pPr>
          </w:p>
        </w:tc>
        <w:tc>
          <w:tcPr>
            <w:tcW w:type="dxa" w:w="1633"/>
          </w:tcPr>
          <w:p>
            <w:pPr>
              <w:spacing w:after="0"/>
              <w:jc w:val="left"/>
            </w:pPr>
            <w:r>
              <w:rPr>
                <w:sz w:val="16"/>
              </w:rPr>
              <w:t>B1-c worst recorded: Hail</w:t>
            </w:r>
          </w:p>
        </w:tc>
      </w:tr>
      <w:tr>
        <w:trPr>
          <w:cantSplit/>
        </w:trPr>
        <w:tc>
          <w:tcPr>
            <w:tcW w:type="dxa" w:w="1037"/>
          </w:tcPr>
          <w:p>
            <w:pPr>
              <w:spacing w:after="0"/>
              <w:jc w:val="left"/>
            </w:pPr>
            <w:r>
              <w:rPr>
                <w:sz w:val="16"/>
              </w:rPr>
              <w:t>1999-09-15</w:t>
            </w:r>
          </w:p>
        </w:tc>
        <w:tc>
          <w:tcPr>
            <w:tcW w:type="dxa" w:w="1474"/>
          </w:tcPr>
          <w:p>
            <w:pPr>
              <w:spacing w:after="0"/>
              <w:jc w:val="left"/>
            </w:pPr>
            <w:r>
              <w:rPr>
                <w:sz w:val="16"/>
              </w:rPr>
              <w:t>Hurricane (NOAA event type 'Hurricane (Typhoon)')</w:t>
            </w:r>
          </w:p>
        </w:tc>
        <w:tc>
          <w:tcPr>
            <w:tcW w:type="dxa" w:w="1979"/>
          </w:tcPr>
          <w:p>
            <w:pPr>
              <w:spacing w:after="0"/>
              <w:jc w:val="left"/>
            </w:pPr>
          </w:p>
        </w:tc>
        <w:tc>
          <w:tcPr>
            <w:tcW w:type="dxa" w:w="3194"/>
          </w:tcPr>
          <w:p>
            <w:pPr>
              <w:spacing w:after="0"/>
              <w:jc w:val="left"/>
            </w:pPr>
            <w:r>
              <w:rPr>
                <w:sz w:val="16"/>
              </w:rPr>
              <w:t>$500,000 property; $6,200,000 crops (zone total, 1999 dollars)</w:t>
            </w:r>
          </w:p>
        </w:tc>
        <w:tc>
          <w:tcPr>
            <w:tcW w:type="dxa" w:w="939"/>
          </w:tcPr>
          <w:p>
            <w:pPr>
              <w:spacing w:after="0"/>
              <w:jc w:val="right"/>
            </w:pPr>
            <w:r>
              <w:rPr>
                <w:sz w:val="16"/>
              </w:rPr>
              <w:t>0, 0</w:t>
            </w:r>
          </w:p>
        </w:tc>
        <w:tc>
          <w:tcPr>
            <w:tcW w:type="dxa" w:w="2341"/>
          </w:tcPr>
          <w:p>
            <w:pPr>
              <w:spacing w:after="0"/>
              <w:jc w:val="left"/>
            </w:pPr>
            <w:r>
              <w:rPr>
                <w:sz w:val="16"/>
              </w:rPr>
              <w:t>NWS zone NCZ016 (CAMDEN), zone-level</w:t>
            </w:r>
          </w:p>
        </w:tc>
        <w:tc>
          <w:tcPr>
            <w:tcW w:type="dxa" w:w="1515"/>
          </w:tcPr>
          <w:p>
            <w:pPr>
              <w:spacing w:after="0"/>
              <w:jc w:val="left"/>
            </w:pPr>
          </w:p>
        </w:tc>
        <w:tc>
          <w:tcPr>
            <w:tcW w:type="dxa" w:w="1633"/>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1996-02-05</w:t>
            </w:r>
          </w:p>
        </w:tc>
        <w:tc>
          <w:tcPr>
            <w:tcW w:type="dxa" w:w="1474"/>
          </w:tcPr>
          <w:p>
            <w:pPr>
              <w:spacing w:after="0"/>
              <w:jc w:val="left"/>
            </w:pPr>
            <w:r>
              <w:rPr>
                <w:sz w:val="16"/>
              </w:rPr>
              <w:t>Cold/Wind Chill</w:t>
            </w:r>
          </w:p>
        </w:tc>
        <w:tc>
          <w:tcPr>
            <w:tcW w:type="dxa" w:w="1979"/>
          </w:tcPr>
          <w:p>
            <w:pPr>
              <w:spacing w:after="0"/>
              <w:jc w:val="left"/>
            </w:pPr>
          </w:p>
        </w:tc>
        <w:tc>
          <w:tcPr>
            <w:tcW w:type="dxa" w:w="3194"/>
          </w:tcPr>
          <w:p>
            <w:pPr>
              <w:spacing w:after="0"/>
              <w:jc w:val="left"/>
            </w:pPr>
            <w:r>
              <w:rPr>
                <w:sz w:val="16"/>
              </w:rPr>
              <w:t>damage not reported</w:t>
            </w:r>
          </w:p>
        </w:tc>
        <w:tc>
          <w:tcPr>
            <w:tcW w:type="dxa" w:w="939"/>
          </w:tcPr>
          <w:p>
            <w:pPr>
              <w:spacing w:after="0"/>
              <w:jc w:val="right"/>
            </w:pPr>
            <w:r>
              <w:rPr>
                <w:sz w:val="16"/>
              </w:rPr>
              <w:t>0, 0</w:t>
            </w:r>
          </w:p>
        </w:tc>
        <w:tc>
          <w:tcPr>
            <w:tcW w:type="dxa" w:w="2341"/>
          </w:tcPr>
          <w:p>
            <w:pPr>
              <w:spacing w:after="0"/>
              <w:jc w:val="left"/>
            </w:pPr>
            <w:r>
              <w:rPr>
                <w:sz w:val="16"/>
              </w:rPr>
              <w:t>NWS zone NCZ016 (CAMDEN), zone-level</w:t>
            </w:r>
          </w:p>
        </w:tc>
        <w:tc>
          <w:tcPr>
            <w:tcW w:type="dxa" w:w="1515"/>
          </w:tcPr>
          <w:p>
            <w:pPr>
              <w:spacing w:after="0"/>
              <w:jc w:val="left"/>
            </w:pPr>
          </w:p>
        </w:tc>
        <w:tc>
          <w:tcPr>
            <w:tcW w:type="dxa" w:w="16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1985-06-05</w:t>
            </w:r>
          </w:p>
        </w:tc>
        <w:tc>
          <w:tcPr>
            <w:tcW w:type="dxa" w:w="1474"/>
          </w:tcPr>
          <w:p>
            <w:pPr>
              <w:spacing w:after="0"/>
              <w:jc w:val="left"/>
            </w:pPr>
            <w:r>
              <w:rPr>
                <w:sz w:val="16"/>
              </w:rPr>
              <w:t>Thunderstorm Wind</w:t>
            </w:r>
          </w:p>
        </w:tc>
        <w:tc>
          <w:tcPr>
            <w:tcW w:type="dxa" w:w="1979"/>
          </w:tcPr>
          <w:p>
            <w:pPr>
              <w:spacing w:after="0"/>
              <w:jc w:val="left"/>
            </w:pPr>
            <w:r>
              <w:rPr>
                <w:sz w:val="16"/>
              </w:rPr>
              <w:t>62 kt (71 mph), measurement type not recorded</w:t>
            </w:r>
          </w:p>
        </w:tc>
        <w:tc>
          <w:tcPr>
            <w:tcW w:type="dxa" w:w="3194"/>
          </w:tcPr>
          <w:p>
            <w:pPr>
              <w:spacing w:after="0"/>
              <w:jc w:val="left"/>
            </w:pPr>
            <w:r>
              <w:rPr>
                <w:sz w:val="16"/>
              </w:rPr>
              <w:t>damage not recorded (pre-1996 record)</w:t>
            </w:r>
          </w:p>
        </w:tc>
        <w:tc>
          <w:tcPr>
            <w:tcW w:type="dxa" w:w="939"/>
          </w:tcPr>
          <w:p>
            <w:pPr>
              <w:spacing w:after="0"/>
              <w:jc w:val="right"/>
            </w:pPr>
            <w:r>
              <w:rPr>
                <w:sz w:val="16"/>
              </w:rPr>
              <w:t>0, 0</w:t>
            </w:r>
          </w:p>
        </w:tc>
        <w:tc>
          <w:tcPr>
            <w:tcW w:type="dxa" w:w="2341"/>
          </w:tcPr>
          <w:p>
            <w:pPr>
              <w:spacing w:after="0"/>
              <w:jc w:val="left"/>
            </w:pPr>
            <w:r>
              <w:rPr>
                <w:sz w:val="16"/>
              </w:rPr>
              <w:t>location not recorded</w:t>
            </w:r>
          </w:p>
        </w:tc>
        <w:tc>
          <w:tcPr>
            <w:tcW w:type="dxa" w:w="1515"/>
          </w:tcPr>
          <w:p>
            <w:pPr>
              <w:spacing w:after="0"/>
              <w:jc w:val="left"/>
            </w:pPr>
          </w:p>
        </w:tc>
        <w:tc>
          <w:tcPr>
            <w:tcW w:type="dxa" w:w="163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3.18</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0.527</w:t>
            </w:r>
          </w:p>
        </w:tc>
        <w:tc>
          <w:tcPr>
            <w:tcW w:type="dxa" w:w="1425"/>
          </w:tcPr>
          <w:p>
            <w:pPr>
              <w:spacing w:after="0"/>
              <w:jc w:val="left"/>
            </w:pPr>
            <w:r>
              <w:rPr>
                <w:sz w:val="16"/>
              </w:rPr>
              <w:t>event-days per year</w:t>
            </w:r>
          </w:p>
        </w:tc>
        <w:tc>
          <w:tcPr>
            <w:tcW w:type="dxa" w:w="1551"/>
          </w:tcPr>
          <w:p>
            <w:pPr>
              <w:spacing w:after="0"/>
              <w:jc w:val="left"/>
            </w:pPr>
            <w:r>
              <w:rPr>
                <w:sz w:val="16"/>
              </w:rPr>
              <w:t>about 0.527 days per year</w:t>
            </w:r>
          </w:p>
        </w:tc>
        <w:tc>
          <w:tcPr>
            <w:tcW w:type="dxa" w:w="1037"/>
          </w:tcPr>
          <w:p>
            <w:pPr>
              <w:spacing w:after="0"/>
              <w:jc w:val="left"/>
            </w:pPr>
            <w:r>
              <w:rPr>
                <w:sz w:val="16"/>
              </w:rPr>
              <w:t>Possible</w:t>
            </w:r>
          </w:p>
        </w:tc>
        <w:tc>
          <w:tcPr>
            <w:tcW w:type="dxa" w:w="1880"/>
          </w:tcPr>
          <w:p>
            <w:pPr>
              <w:spacing w:after="0"/>
              <w:jc w:val="left"/>
            </w:pPr>
            <w:r>
              <w:rPr>
                <w:sz w:val="16"/>
              </w:rPr>
              <w:t>Storm Events event-days in 1 of 30 years, 1996 to 2025 (3.33%)</w:t>
            </w:r>
          </w:p>
        </w:tc>
        <w:tc>
          <w:tcPr>
            <w:tcW w:type="dxa" w:w="1511"/>
          </w:tcPr>
          <w:p>
            <w:pPr>
              <w:spacing w:after="0"/>
              <w:jc w:val="right"/>
            </w:pPr>
            <w:r>
              <w:rPr>
                <w:sz w:val="16"/>
              </w:rPr>
              <w:t>10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Drought</w:t>
            </w:r>
          </w:p>
        </w:tc>
        <w:tc>
          <w:tcPr>
            <w:tcW w:type="dxa" w:w="1226"/>
          </w:tcPr>
          <w:p>
            <w:pPr>
              <w:spacing w:after="0"/>
              <w:jc w:val="right"/>
            </w:pPr>
            <w:r>
              <w:rPr>
                <w:sz w:val="16"/>
              </w:rPr>
              <w:t>0.624</w:t>
            </w:r>
          </w:p>
        </w:tc>
        <w:tc>
          <w:tcPr>
            <w:tcW w:type="dxa" w:w="1425"/>
          </w:tcPr>
          <w:p>
            <w:pPr>
              <w:spacing w:after="0"/>
              <w:jc w:val="left"/>
            </w:pPr>
            <w:r>
              <w:rPr>
                <w:sz w:val="16"/>
              </w:rPr>
              <w:t>event-days per year</w:t>
            </w:r>
          </w:p>
        </w:tc>
        <w:tc>
          <w:tcPr>
            <w:tcW w:type="dxa" w:w="1551"/>
          </w:tcPr>
          <w:p>
            <w:pPr>
              <w:spacing w:after="0"/>
              <w:jc w:val="left"/>
            </w:pPr>
            <w:r>
              <w:rPr>
                <w:sz w:val="16"/>
              </w:rPr>
              <w:t>about 0.624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28</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0.000857</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0.0857%</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1.45</w:t>
            </w:r>
          </w:p>
        </w:tc>
        <w:tc>
          <w:tcPr>
            <w:tcW w:type="dxa" w:w="1425"/>
          </w:tcPr>
          <w:p>
            <w:pPr>
              <w:spacing w:after="0"/>
              <w:jc w:val="left"/>
            </w:pPr>
            <w:r>
              <w:rPr>
                <w:sz w:val="16"/>
              </w:rPr>
              <w:t>events per year</w:t>
            </w:r>
          </w:p>
        </w:tc>
        <w:tc>
          <w:tcPr>
            <w:tcW w:type="dxa" w:w="1551"/>
          </w:tcPr>
          <w:p>
            <w:pPr>
              <w:spacing w:after="0"/>
              <w:jc w:val="left"/>
            </w:pPr>
            <w:r>
              <w:rPr>
                <w:sz w:val="16"/>
              </w:rPr>
              <w:t>about 1.45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67.1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7</w:t>
            </w:r>
          </w:p>
        </w:tc>
        <w:tc>
          <w:tcPr>
            <w:tcW w:type="dxa" w:w="1425"/>
          </w:tcPr>
          <w:p>
            <w:pPr>
              <w:spacing w:after="0"/>
              <w:jc w:val="left"/>
            </w:pPr>
            <w:r>
              <w:rPr>
                <w:sz w:val="16"/>
              </w:rPr>
              <w:t>event-days per year</w:t>
            </w:r>
          </w:p>
        </w:tc>
        <w:tc>
          <w:tcPr>
            <w:tcW w:type="dxa" w:w="1551"/>
          </w:tcPr>
          <w:p>
            <w:pPr>
              <w:spacing w:after="0"/>
              <w:jc w:val="left"/>
            </w:pPr>
            <w:r>
              <w:rPr>
                <w:sz w:val="16"/>
              </w:rPr>
              <w:t>about 7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4 of 30 years, 1996 to 2025 (13.3%)</w:t>
            </w:r>
          </w:p>
        </w:tc>
        <w:tc>
          <w:tcPr>
            <w:tcW w:type="dxa" w:w="1511"/>
          </w:tcPr>
          <w:p>
            <w:pPr>
              <w:spacing w:after="0"/>
              <w:jc w:val="right"/>
            </w:pPr>
            <w:r>
              <w:rPr>
                <w:sz w:val="16"/>
              </w:rPr>
              <w:t>106</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Hurricane</w:t>
            </w:r>
          </w:p>
        </w:tc>
        <w:tc>
          <w:tcPr>
            <w:tcW w:type="dxa" w:w="1226"/>
          </w:tcPr>
          <w:p>
            <w:pPr>
              <w:spacing w:after="0"/>
              <w:jc w:val="right"/>
            </w:pPr>
            <w:r>
              <w:rPr>
                <w:sz w:val="16"/>
              </w:rPr>
              <w:t>0.281</w:t>
            </w:r>
          </w:p>
        </w:tc>
        <w:tc>
          <w:tcPr>
            <w:tcW w:type="dxa" w:w="1425"/>
          </w:tcPr>
          <w:p>
            <w:pPr>
              <w:spacing w:after="0"/>
              <w:jc w:val="left"/>
            </w:pPr>
            <w:r>
              <w:rPr>
                <w:sz w:val="16"/>
              </w:rPr>
              <w:t>events per year</w:t>
            </w:r>
          </w:p>
        </w:tc>
        <w:tc>
          <w:tcPr>
            <w:tcW w:type="dxa" w:w="1551"/>
          </w:tcPr>
          <w:p>
            <w:pPr>
              <w:spacing w:after="0"/>
              <w:jc w:val="left"/>
            </w:pPr>
            <w:r>
              <w:rPr>
                <w:sz w:val="16"/>
              </w:rPr>
              <w:t>about 1 in 4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108</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0.663</w:t>
            </w:r>
          </w:p>
        </w:tc>
        <w:tc>
          <w:tcPr>
            <w:tcW w:type="dxa" w:w="1425"/>
          </w:tcPr>
          <w:p>
            <w:pPr>
              <w:spacing w:after="0"/>
              <w:jc w:val="left"/>
            </w:pPr>
            <w:r>
              <w:rPr>
                <w:sz w:val="16"/>
              </w:rPr>
              <w:t>event-days per year</w:t>
            </w:r>
          </w:p>
        </w:tc>
        <w:tc>
          <w:tcPr>
            <w:tcW w:type="dxa" w:w="1551"/>
          </w:tcPr>
          <w:p>
            <w:pPr>
              <w:spacing w:after="0"/>
              <w:jc w:val="left"/>
            </w:pPr>
            <w:r>
              <w:rPr>
                <w:sz w:val="16"/>
              </w:rPr>
              <w:t>about 0.663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38</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0.464</w:t>
            </w:r>
          </w:p>
        </w:tc>
        <w:tc>
          <w:tcPr>
            <w:tcW w:type="dxa" w:w="1425"/>
          </w:tcPr>
          <w:p>
            <w:pPr>
              <w:spacing w:after="0"/>
              <w:jc w:val="left"/>
            </w:pPr>
            <w:r>
              <w:rPr>
                <w:sz w:val="16"/>
              </w:rPr>
              <w:t>event-days per year</w:t>
            </w:r>
          </w:p>
        </w:tc>
        <w:tc>
          <w:tcPr>
            <w:tcW w:type="dxa" w:w="1551"/>
          </w:tcPr>
          <w:p>
            <w:pPr>
              <w:spacing w:after="0"/>
              <w:jc w:val="left"/>
            </w:pPr>
            <w:r>
              <w:rPr>
                <w:sz w:val="16"/>
              </w:rPr>
              <w:t>about 0.464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12 of 30 years, 1996 to 2025 (40%)</w:t>
            </w:r>
          </w:p>
        </w:tc>
        <w:tc>
          <w:tcPr>
            <w:tcW w:type="dxa" w:w="1511"/>
          </w:tcPr>
          <w:p>
            <w:pPr>
              <w:spacing w:after="0"/>
              <w:jc w:val="right"/>
            </w:pPr>
            <w:r>
              <w:rPr>
                <w:sz w:val="16"/>
              </w:rPr>
              <w:t>13</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0.0267</w:t>
            </w:r>
          </w:p>
        </w:tc>
        <w:tc>
          <w:tcPr>
            <w:tcW w:type="dxa" w:w="1425"/>
          </w:tcPr>
          <w:p>
            <w:pPr>
              <w:spacing w:after="0"/>
              <w:jc w:val="left"/>
            </w:pPr>
            <w:r>
              <w:rPr>
                <w:sz w:val="16"/>
              </w:rPr>
              <w:t>events per year (modeled)</w:t>
            </w:r>
          </w:p>
        </w:tc>
        <w:tc>
          <w:tcPr>
            <w:tcW w:type="dxa" w:w="1551"/>
          </w:tcPr>
          <w:p>
            <w:pPr>
              <w:spacing w:after="0"/>
              <w:jc w:val="left"/>
            </w:pPr>
            <w:r>
              <w:rPr>
                <w:sz w:val="16"/>
              </w:rPr>
              <w:t>about 1 in 37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42.8</w:t>
            </w:r>
          </w:p>
        </w:tc>
        <w:tc>
          <w:tcPr>
            <w:tcW w:type="dxa" w:w="1425"/>
          </w:tcPr>
          <w:p>
            <w:pPr>
              <w:spacing w:after="0"/>
              <w:jc w:val="left"/>
            </w:pPr>
            <w:r>
              <w:rPr>
                <w:sz w:val="16"/>
              </w:rPr>
              <w:t>days per year with a strike</w:t>
            </w:r>
          </w:p>
        </w:tc>
        <w:tc>
          <w:tcPr>
            <w:tcW w:type="dxa" w:w="1551"/>
          </w:tcPr>
          <w:p>
            <w:pPr>
              <w:spacing w:after="0"/>
              <w:jc w:val="left"/>
            </w:pPr>
            <w:r>
              <w:rPr>
                <w:sz w:val="16"/>
              </w:rPr>
              <w:t>about 42.8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0.61</w:t>
            </w:r>
          </w:p>
        </w:tc>
        <w:tc>
          <w:tcPr>
            <w:tcW w:type="dxa" w:w="1425"/>
          </w:tcPr>
          <w:p>
            <w:pPr>
              <w:spacing w:after="0"/>
              <w:jc w:val="left"/>
            </w:pPr>
            <w:r>
              <w:rPr>
                <w:sz w:val="16"/>
              </w:rPr>
              <w:t>events per year</w:t>
            </w:r>
          </w:p>
        </w:tc>
        <w:tc>
          <w:tcPr>
            <w:tcW w:type="dxa" w:w="1551"/>
          </w:tcPr>
          <w:p>
            <w:pPr>
              <w:spacing w:after="0"/>
              <w:jc w:val="left"/>
            </w:pPr>
            <w:r>
              <w:rPr>
                <w:sz w:val="16"/>
              </w:rPr>
              <w:t>about 0.61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23</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0.131</w:t>
            </w:r>
          </w:p>
        </w:tc>
        <w:tc>
          <w:tcPr>
            <w:tcW w:type="dxa" w:w="1425"/>
          </w:tcPr>
          <w:p>
            <w:pPr>
              <w:spacing w:after="0"/>
              <w:jc w:val="left"/>
            </w:pPr>
            <w:r>
              <w:rPr>
                <w:sz w:val="16"/>
              </w:rPr>
              <w:t>events per year</w:t>
            </w:r>
          </w:p>
        </w:tc>
        <w:tc>
          <w:tcPr>
            <w:tcW w:type="dxa" w:w="1551"/>
          </w:tcPr>
          <w:p>
            <w:pPr>
              <w:spacing w:after="0"/>
              <w:jc w:val="left"/>
            </w:pPr>
            <w:r>
              <w:rPr>
                <w:sz w:val="16"/>
              </w:rPr>
              <w:t>about 1 in 8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0.000377</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0.0377%</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2.79</w:t>
            </w:r>
          </w:p>
        </w:tc>
        <w:tc>
          <w:tcPr>
            <w:tcW w:type="dxa" w:w="1425"/>
          </w:tcPr>
          <w:p>
            <w:pPr>
              <w:spacing w:after="0"/>
              <w:jc w:val="left"/>
            </w:pPr>
            <w:r>
              <w:rPr>
                <w:sz w:val="16"/>
              </w:rPr>
              <w:t>event-days per year</w:t>
            </w:r>
          </w:p>
        </w:tc>
        <w:tc>
          <w:tcPr>
            <w:tcW w:type="dxa" w:w="1551"/>
          </w:tcPr>
          <w:p>
            <w:pPr>
              <w:spacing w:after="0"/>
              <w:jc w:val="left"/>
            </w:pPr>
            <w:r>
              <w:rPr>
                <w:sz w:val="16"/>
              </w:rPr>
              <w:t>about 2.79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21 of 30 years, 1996 to 2025 (70%)</w:t>
            </w:r>
          </w:p>
        </w:tc>
        <w:tc>
          <w:tcPr>
            <w:tcW w:type="dxa" w:w="1511"/>
          </w:tcPr>
          <w:p>
            <w:pPr>
              <w:spacing w:after="0"/>
              <w:jc w:val="right"/>
            </w:pPr>
            <w:r>
              <w:rPr>
                <w:sz w:val="16"/>
              </w:rPr>
              <w:t>53</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Coastal Flooding</w:t>
            </w:r>
          </w:p>
        </w:tc>
        <w:tc>
          <w:tcPr>
            <w:tcW w:type="dxa" w:w="1679"/>
          </w:tcPr>
          <w:p>
            <w:pPr>
              <w:spacing w:after="0"/>
              <w:jc w:val="right"/>
            </w:pPr>
            <w:r>
              <w:rPr>
                <w:sz w:val="16"/>
              </w:rPr>
              <w:t>2 of 2</w:t>
            </w:r>
          </w:p>
        </w:tc>
        <w:tc>
          <w:tcPr>
            <w:tcW w:type="dxa" w:w="1601"/>
          </w:tcPr>
          <w:p>
            <w:pPr>
              <w:spacing w:after="0"/>
              <w:jc w:val="right"/>
            </w:pPr>
            <w:r>
              <w:rPr>
                <w:sz w:val="16"/>
              </w:rPr>
              <w:t>93.8</w:t>
            </w:r>
          </w:p>
        </w:tc>
        <w:tc>
          <w:tcPr>
            <w:tcW w:type="dxa" w:w="1679"/>
          </w:tcPr>
          <w:p>
            <w:pPr>
              <w:spacing w:after="0"/>
              <w:jc w:val="right"/>
            </w:pPr>
            <w:r>
              <w:rPr>
                <w:sz w:val="16"/>
              </w:rPr>
              <w:t>94.9</w:t>
            </w:r>
          </w:p>
        </w:tc>
        <w:tc>
          <w:tcPr>
            <w:tcW w:type="dxa" w:w="1601"/>
          </w:tcPr>
          <w:p>
            <w:pPr>
              <w:spacing w:after="0"/>
              <w:jc w:val="right"/>
            </w:pPr>
            <w:r>
              <w:rPr>
                <w:sz w:val="16"/>
              </w:rPr>
              <w:t>95.9</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54.4</w:t>
            </w:r>
          </w:p>
        </w:tc>
        <w:tc>
          <w:tcPr>
            <w:tcW w:type="dxa" w:w="1679"/>
          </w:tcPr>
          <w:p>
            <w:pPr>
              <w:spacing w:after="0"/>
              <w:jc w:val="right"/>
            </w:pPr>
            <w:r>
              <w:rPr>
                <w:sz w:val="16"/>
              </w:rPr>
              <w:t>55.4</w:t>
            </w:r>
          </w:p>
        </w:tc>
        <w:tc>
          <w:tcPr>
            <w:tcW w:type="dxa" w:w="1601"/>
          </w:tcPr>
          <w:p>
            <w:pPr>
              <w:spacing w:after="0"/>
              <w:jc w:val="right"/>
            </w:pPr>
            <w:r>
              <w:rPr>
                <w:sz w:val="16"/>
              </w:rPr>
              <w:t>56.4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79.6</w:t>
            </w:r>
          </w:p>
        </w:tc>
        <w:tc>
          <w:tcPr>
            <w:tcW w:type="dxa" w:w="1679"/>
          </w:tcPr>
          <w:p>
            <w:pPr>
              <w:spacing w:after="0"/>
              <w:jc w:val="right"/>
            </w:pPr>
            <w:r>
              <w:rPr>
                <w:sz w:val="16"/>
              </w:rPr>
              <w:t>86.5</w:t>
            </w:r>
          </w:p>
        </w:tc>
        <w:tc>
          <w:tcPr>
            <w:tcW w:type="dxa" w:w="1601"/>
          </w:tcPr>
          <w:p>
            <w:pPr>
              <w:spacing w:after="0"/>
              <w:jc w:val="right"/>
            </w:pPr>
            <w:r>
              <w:rPr>
                <w:sz w:val="16"/>
              </w:rPr>
              <w:t>93.3</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19.4</w:t>
            </w:r>
          </w:p>
        </w:tc>
        <w:tc>
          <w:tcPr>
            <w:tcW w:type="dxa" w:w="1679"/>
          </w:tcPr>
          <w:p>
            <w:pPr>
              <w:spacing w:after="0"/>
              <w:jc w:val="right"/>
            </w:pPr>
            <w:r>
              <w:rPr>
                <w:sz w:val="16"/>
              </w:rPr>
              <w:t>25.3</w:t>
            </w:r>
          </w:p>
        </w:tc>
        <w:tc>
          <w:tcPr>
            <w:tcW w:type="dxa" w:w="1601"/>
          </w:tcPr>
          <w:p>
            <w:pPr>
              <w:spacing w:after="0"/>
              <w:jc w:val="right"/>
            </w:pPr>
            <w:r>
              <w:rPr>
                <w:sz w:val="16"/>
              </w:rPr>
              <w:t>31.1</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63.8</w:t>
            </w:r>
          </w:p>
        </w:tc>
        <w:tc>
          <w:tcPr>
            <w:tcW w:type="dxa" w:w="1679"/>
          </w:tcPr>
          <w:p>
            <w:pPr>
              <w:spacing w:after="0"/>
              <w:jc w:val="right"/>
            </w:pPr>
            <w:r>
              <w:rPr>
                <w:sz w:val="16"/>
              </w:rPr>
              <w:t>66.1</w:t>
            </w:r>
          </w:p>
        </w:tc>
        <w:tc>
          <w:tcPr>
            <w:tcW w:type="dxa" w:w="1601"/>
          </w:tcPr>
          <w:p>
            <w:pPr>
              <w:spacing w:after="0"/>
              <w:jc w:val="right"/>
            </w:pPr>
            <w:r>
              <w:rPr>
                <w:sz w:val="16"/>
              </w:rPr>
              <w:t>68.4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67.3</w:t>
            </w:r>
          </w:p>
        </w:tc>
        <w:tc>
          <w:tcPr>
            <w:tcW w:type="dxa" w:w="1679"/>
          </w:tcPr>
          <w:p>
            <w:pPr>
              <w:spacing w:after="0"/>
              <w:jc w:val="right"/>
            </w:pPr>
            <w:r>
              <w:rPr>
                <w:sz w:val="16"/>
              </w:rPr>
              <w:t>67.6</w:t>
            </w:r>
          </w:p>
        </w:tc>
        <w:tc>
          <w:tcPr>
            <w:tcW w:type="dxa" w:w="1601"/>
          </w:tcPr>
          <w:p>
            <w:pPr>
              <w:spacing w:after="0"/>
              <w:jc w:val="right"/>
            </w:pPr>
            <w:r>
              <w:rPr>
                <w:sz w:val="16"/>
              </w:rPr>
              <w:t>67.8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90.0</w:t>
            </w:r>
          </w:p>
        </w:tc>
        <w:tc>
          <w:tcPr>
            <w:tcW w:type="dxa" w:w="1679"/>
          </w:tcPr>
          <w:p>
            <w:pPr>
              <w:spacing w:after="0"/>
              <w:jc w:val="right"/>
            </w:pPr>
            <w:r>
              <w:rPr>
                <w:sz w:val="16"/>
              </w:rPr>
              <w:t>90.7</w:t>
            </w:r>
          </w:p>
        </w:tc>
        <w:tc>
          <w:tcPr>
            <w:tcW w:type="dxa" w:w="1601"/>
          </w:tcPr>
          <w:p>
            <w:pPr>
              <w:spacing w:after="0"/>
              <w:jc w:val="right"/>
            </w:pPr>
            <w:r>
              <w:rPr>
                <w:sz w:val="16"/>
              </w:rPr>
              <w:t>91.3</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42.2</w:t>
            </w:r>
          </w:p>
        </w:tc>
        <w:tc>
          <w:tcPr>
            <w:tcW w:type="dxa" w:w="1679"/>
          </w:tcPr>
          <w:p>
            <w:pPr>
              <w:spacing w:after="0"/>
              <w:jc w:val="right"/>
            </w:pPr>
            <w:r>
              <w:rPr>
                <w:sz w:val="16"/>
              </w:rPr>
              <w:t>51.5</w:t>
            </w:r>
          </w:p>
        </w:tc>
        <w:tc>
          <w:tcPr>
            <w:tcW w:type="dxa" w:w="1601"/>
          </w:tcPr>
          <w:p>
            <w:pPr>
              <w:spacing w:after="0"/>
              <w:jc w:val="right"/>
            </w:pPr>
            <w:r>
              <w:rPr>
                <w:sz w:val="16"/>
              </w:rPr>
              <w:t>60.7</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28.1</w:t>
            </w:r>
          </w:p>
        </w:tc>
        <w:tc>
          <w:tcPr>
            <w:tcW w:type="dxa" w:w="1679"/>
          </w:tcPr>
          <w:p>
            <w:pPr>
              <w:spacing w:after="0"/>
              <w:jc w:val="right"/>
            </w:pPr>
            <w:r>
              <w:rPr>
                <w:sz w:val="16"/>
              </w:rPr>
              <w:t>49.7</w:t>
            </w:r>
          </w:p>
        </w:tc>
        <w:tc>
          <w:tcPr>
            <w:tcW w:type="dxa" w:w="1601"/>
          </w:tcPr>
          <w:p>
            <w:pPr>
              <w:spacing w:after="0"/>
              <w:jc w:val="right"/>
            </w:pPr>
            <w:r>
              <w:rPr>
                <w:sz w:val="16"/>
              </w:rPr>
              <w:t>71.2</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29.4</w:t>
            </w:r>
          </w:p>
        </w:tc>
        <w:tc>
          <w:tcPr>
            <w:tcW w:type="dxa" w:w="1679"/>
          </w:tcPr>
          <w:p>
            <w:pPr>
              <w:spacing w:after="0"/>
              <w:jc w:val="right"/>
            </w:pPr>
            <w:r>
              <w:rPr>
                <w:sz w:val="16"/>
              </w:rPr>
              <w:t>38.4</w:t>
            </w:r>
          </w:p>
        </w:tc>
        <w:tc>
          <w:tcPr>
            <w:tcW w:type="dxa" w:w="1601"/>
          </w:tcPr>
          <w:p>
            <w:pPr>
              <w:spacing w:after="0"/>
              <w:jc w:val="right"/>
            </w:pPr>
            <w:r>
              <w:rPr>
                <w:sz w:val="16"/>
              </w:rPr>
              <w:t>47.4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88.2</w:t>
            </w:r>
          </w:p>
        </w:tc>
        <w:tc>
          <w:tcPr>
            <w:tcW w:type="dxa" w:w="1679"/>
          </w:tcPr>
          <w:p>
            <w:pPr>
              <w:spacing w:after="0"/>
              <w:jc w:val="right"/>
            </w:pPr>
            <w:r>
              <w:rPr>
                <w:sz w:val="16"/>
              </w:rPr>
              <w:t>88.6</w:t>
            </w:r>
          </w:p>
        </w:tc>
        <w:tc>
          <w:tcPr>
            <w:tcW w:type="dxa" w:w="1601"/>
          </w:tcPr>
          <w:p>
            <w:pPr>
              <w:spacing w:after="0"/>
              <w:jc w:val="right"/>
            </w:pPr>
            <w:r>
              <w:rPr>
                <w:sz w:val="16"/>
              </w:rPr>
              <w:t>89.0</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81.0</w:t>
            </w:r>
          </w:p>
        </w:tc>
        <w:tc>
          <w:tcPr>
            <w:tcW w:type="dxa" w:w="1679"/>
          </w:tcPr>
          <w:p>
            <w:pPr>
              <w:spacing w:after="0"/>
              <w:jc w:val="right"/>
            </w:pPr>
            <w:r>
              <w:rPr>
                <w:sz w:val="16"/>
              </w:rPr>
              <w:t>81.8</w:t>
            </w:r>
          </w:p>
        </w:tc>
        <w:tc>
          <w:tcPr>
            <w:tcW w:type="dxa" w:w="1601"/>
          </w:tcPr>
          <w:p>
            <w:pPr>
              <w:spacing w:after="0"/>
              <w:jc w:val="right"/>
            </w:pPr>
            <w:r>
              <w:rPr>
                <w:sz w:val="16"/>
              </w:rPr>
              <w:t>82.7</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55.3</w:t>
            </w:r>
          </w:p>
        </w:tc>
        <w:tc>
          <w:tcPr>
            <w:tcW w:type="dxa" w:w="1679"/>
          </w:tcPr>
          <w:p>
            <w:pPr>
              <w:spacing w:after="0"/>
              <w:jc w:val="right"/>
            </w:pPr>
            <w:r>
              <w:rPr>
                <w:sz w:val="16"/>
              </w:rPr>
              <w:t>56.0</w:t>
            </w:r>
          </w:p>
        </w:tc>
        <w:tc>
          <w:tcPr>
            <w:tcW w:type="dxa" w:w="1601"/>
          </w:tcPr>
          <w:p>
            <w:pPr>
              <w:spacing w:after="0"/>
              <w:jc w:val="right"/>
            </w:pPr>
            <w:r>
              <w:rPr>
                <w:sz w:val="16"/>
              </w:rPr>
              <w:t>56.7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Tsunami</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Insufficient Data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80.2</w:t>
            </w:r>
          </w:p>
        </w:tc>
        <w:tc>
          <w:tcPr>
            <w:tcW w:type="dxa" w:w="1679"/>
          </w:tcPr>
          <w:p>
            <w:pPr>
              <w:spacing w:after="0"/>
              <w:jc w:val="right"/>
            </w:pPr>
            <w:r>
              <w:rPr>
                <w:sz w:val="16"/>
              </w:rPr>
              <w:t>81.5</w:t>
            </w:r>
          </w:p>
        </w:tc>
        <w:tc>
          <w:tcPr>
            <w:tcW w:type="dxa" w:w="1601"/>
          </w:tcPr>
          <w:p>
            <w:pPr>
              <w:spacing w:after="0"/>
              <w:jc w:val="right"/>
            </w:pPr>
            <w:r>
              <w:rPr>
                <w:sz w:val="16"/>
              </w:rPr>
              <w:t>82.8</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96.0</w:t>
            </w:r>
          </w:p>
        </w:tc>
        <w:tc>
          <w:tcPr>
            <w:tcW w:type="dxa" w:w="1679"/>
          </w:tcPr>
          <w:p>
            <w:pPr>
              <w:spacing w:after="0"/>
              <w:jc w:val="right"/>
            </w:pPr>
            <w:r>
              <w:rPr>
                <w:sz w:val="16"/>
              </w:rPr>
              <w:t>96.2</w:t>
            </w:r>
          </w:p>
        </w:tc>
        <w:tc>
          <w:tcPr>
            <w:tcW w:type="dxa" w:w="1601"/>
          </w:tcPr>
          <w:p>
            <w:pPr>
              <w:spacing w:after="0"/>
              <w:jc w:val="right"/>
            </w:pPr>
            <w:r>
              <w:rPr>
                <w:sz w:val="16"/>
              </w:rPr>
              <w:t>96.4</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3281"/>
        <w:gridCol w:w="1399"/>
        <w:gridCol w:w="2654"/>
        <w:gridCol w:w="2206"/>
        <w:gridCol w:w="2188"/>
        <w:gridCol w:w="2385"/>
      </w:tblGrid>
      <w:tr>
        <w:trPr>
          <w:cantSplit/>
          <w:tblHeader/>
        </w:trPr>
        <w:tc>
          <w:tcPr>
            <w:tcW w:type="dxa" w:w="3281"/>
            <w:shd w:val="clear" w:color="auto" w:fill="E8E8E8"/>
          </w:tcPr>
          <w:p>
            <w:pPr>
              <w:spacing w:after="0"/>
              <w:jc w:val="left"/>
            </w:pPr>
            <w:r>
              <w:rPr>
                <w:b/>
                <w:sz w:val="16"/>
              </w:rPr>
              <w:t>Jurisdiction</w:t>
            </w:r>
          </w:p>
        </w:tc>
        <w:tc>
          <w:tcPr>
            <w:tcW w:type="dxa" w:w="1399"/>
            <w:shd w:val="clear" w:color="auto" w:fill="E8E8E8"/>
          </w:tcPr>
          <w:p>
            <w:pPr>
              <w:spacing w:after="0"/>
              <w:jc w:val="left"/>
            </w:pPr>
            <w:r>
              <w:rPr>
                <w:b/>
                <w:sz w:val="16"/>
              </w:rPr>
              <w:t>Type</w:t>
            </w:r>
          </w:p>
        </w:tc>
        <w:tc>
          <w:tcPr>
            <w:tcW w:type="dxa" w:w="2654"/>
            <w:shd w:val="clear" w:color="auto" w:fill="E8E8E8"/>
          </w:tcPr>
          <w:p>
            <w:pPr>
              <w:spacing w:after="0"/>
              <w:jc w:val="left"/>
            </w:pPr>
            <w:r>
              <w:rPr>
                <w:b/>
                <w:sz w:val="16"/>
              </w:rPr>
              <w:t>Plan status</w:t>
            </w:r>
          </w:p>
        </w:tc>
        <w:tc>
          <w:tcPr>
            <w:tcW w:type="dxa" w:w="22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3281"/>
          </w:tcPr>
          <w:p>
            <w:pPr>
              <w:spacing w:after="0"/>
              <w:jc w:val="left"/>
            </w:pPr>
            <w:r>
              <w:rPr>
                <w:sz w:val="16"/>
              </w:rPr>
              <w:t>Camden County (unincorporated area)</w:t>
            </w:r>
          </w:p>
        </w:tc>
        <w:tc>
          <w:tcPr>
            <w:tcW w:type="dxa" w:w="1399"/>
          </w:tcPr>
          <w:p>
            <w:pPr>
              <w:spacing w:after="0"/>
              <w:jc w:val="left"/>
            </w:pPr>
            <w:r>
              <w:rPr>
                <w:sz w:val="16"/>
              </w:rPr>
              <w:t>Unincorporated</w:t>
            </w:r>
          </w:p>
        </w:tc>
        <w:tc>
          <w:tcPr>
            <w:tcW w:type="dxa" w:w="2654"/>
          </w:tcPr>
          <w:p>
            <w:pPr>
              <w:spacing w:after="0"/>
              <w:jc w:val="left"/>
            </w:pPr>
            <w:r>
              <w:rPr>
                <w:sz w:val="16"/>
              </w:rPr>
              <w:t>Approved, expires 2030-05-14</w:t>
            </w:r>
          </w:p>
        </w:tc>
        <w:tc>
          <w:tcPr>
            <w:tcW w:type="dxa" w:w="2206"/>
          </w:tcPr>
          <w:p>
            <w:pPr>
              <w:spacing w:after="0"/>
              <w:jc w:val="right"/>
            </w:pPr>
            <w:r>
              <w:rPr>
                <w:sz w:val="16"/>
              </w:rPr>
              <w:t>FMA RL 0, SRL 1; any 24</w:t>
            </w:r>
          </w:p>
        </w:tc>
        <w:tc>
          <w:tcPr>
            <w:tcW w:type="dxa" w:w="2188"/>
          </w:tcPr>
          <w:p>
            <w:pPr>
              <w:spacing w:after="0"/>
              <w:jc w:val="right"/>
            </w:pPr>
            <w:r>
              <w:rPr>
                <w:sz w:val="16"/>
              </w:rPr>
              <w:t>$122,097.29</w:t>
            </w:r>
          </w:p>
        </w:tc>
        <w:tc>
          <w:tcPr>
            <w:tcW w:type="dxa" w:w="2385"/>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2025-05-15</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$505,577,724</w:t>
            </w:r>
          </w:p>
        </w:tc>
        <w:tc>
          <w:tcPr>
            <w:tcW w:type="dxa" w:w="1134"/>
          </w:tcPr>
          <w:p>
            <w:pPr>
              <w:spacing w:after="0"/>
              <w:jc w:val="right"/>
            </w:pPr>
            <w:r>
              <w:rPr>
                <w:sz w:val="16"/>
              </w:rPr>
              <w:t>n/a</w:t>
            </w:r>
          </w:p>
        </w:tc>
        <w:tc>
          <w:tcPr>
            <w:tcW w:type="dxa" w:w="1043"/>
          </w:tcPr>
          <w:p>
            <w:pPr>
              <w:spacing w:after="0"/>
              <w:jc w:val="right"/>
            </w:pPr>
            <w:r>
              <w:rPr>
                <w:sz w:val="16"/>
              </w:rPr>
              <w:t>3,324</w:t>
            </w:r>
          </w:p>
        </w:tc>
        <w:tc>
          <w:tcPr>
            <w:tcW w:type="dxa" w:w="1037"/>
          </w:tcPr>
          <w:p>
            <w:pPr>
              <w:spacing w:after="0"/>
              <w:jc w:val="right"/>
            </w:pPr>
            <w:r>
              <w:rPr>
                <w:sz w:val="16"/>
              </w:rPr>
              <w:t>$176,860</w:t>
            </w:r>
          </w:p>
        </w:tc>
        <w:tc>
          <w:tcPr>
            <w:tcW w:type="dxa" w:w="1126"/>
          </w:tcPr>
          <w:p>
            <w:pPr>
              <w:spacing w:after="0"/>
              <w:jc w:val="right"/>
            </w:pPr>
            <w:r>
              <w:rPr>
                <w:sz w:val="16"/>
              </w:rPr>
              <w:t>n/a</w:t>
            </w:r>
          </w:p>
        </w:tc>
        <w:tc>
          <w:tcPr>
            <w:tcW w:type="dxa" w:w="970"/>
          </w:tcPr>
          <w:p>
            <w:pPr>
              <w:spacing w:after="0"/>
              <w:jc w:val="right"/>
            </w:pPr>
            <w:r>
              <w:rPr>
                <w:sz w:val="16"/>
              </w:rPr>
              <w:t>$20,547</w:t>
            </w:r>
          </w:p>
        </w:tc>
        <w:tc>
          <w:tcPr>
            <w:tcW w:type="dxa" w:w="1305"/>
          </w:tcPr>
          <w:p>
            <w:pPr>
              <w:spacing w:after="0"/>
              <w:jc w:val="right"/>
            </w:pPr>
            <w:r>
              <w:rPr>
                <w:sz w:val="16"/>
              </w:rPr>
              <w:t>0.035%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$1,647,822,271</w:t>
            </w:r>
          </w:p>
        </w:tc>
        <w:tc>
          <w:tcPr>
            <w:tcW w:type="dxa" w:w="1134"/>
          </w:tcPr>
          <w:p>
            <w:pPr>
              <w:spacing w:after="0"/>
              <w:jc w:val="right"/>
            </w:pPr>
            <w:r>
              <w:rPr>
                <w:sz w:val="16"/>
              </w:rPr>
              <w:t>$51,424,782</w:t>
            </w:r>
          </w:p>
        </w:tc>
        <w:tc>
          <w:tcPr>
            <w:tcW w:type="dxa" w:w="1043"/>
          </w:tcPr>
          <w:p>
            <w:pPr>
              <w:spacing w:after="0"/>
              <w:jc w:val="right"/>
            </w:pPr>
            <w:r>
              <w:rPr>
                <w:sz w:val="16"/>
              </w:rPr>
              <w:t>10,350</w:t>
            </w:r>
          </w:p>
        </w:tc>
        <w:tc>
          <w:tcPr>
            <w:tcW w:type="dxa" w:w="1037"/>
          </w:tcPr>
          <w:p>
            <w:pPr>
              <w:spacing w:after="0"/>
              <w:jc w:val="right"/>
            </w:pPr>
            <w:r>
              <w:rPr>
                <w:sz w:val="16"/>
              </w:rPr>
              <w:t>$607</w:t>
            </w:r>
          </w:p>
        </w:tc>
        <w:tc>
          <w:tcPr>
            <w:tcW w:type="dxa" w:w="1126"/>
          </w:tcPr>
          <w:p>
            <w:pPr>
              <w:spacing w:after="0"/>
              <w:jc w:val="right"/>
            </w:pPr>
            <w:r>
              <w:rPr>
                <w:sz w:val="16"/>
              </w:rPr>
              <w:t>$21,074</w:t>
            </w:r>
          </w:p>
        </w:tc>
        <w:tc>
          <w:tcPr>
            <w:tcW w:type="dxa" w:w="970"/>
          </w:tcPr>
          <w:p>
            <w:pPr>
              <w:spacing w:after="0"/>
              <w:jc w:val="right"/>
            </w:pPr>
            <w:r>
              <w:rPr>
                <w:sz w:val="16"/>
              </w:rPr>
              <w:t>$106,414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$13,444,032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$50,463</w:t>
            </w:r>
          </w:p>
        </w:tc>
        <w:tc>
          <w:tcPr>
            <w:tcW w:type="dxa" w:w="970"/>
          </w:tcPr>
          <w:p>
            <w:pPr>
              <w:spacing w:after="0"/>
              <w:jc w:val="right"/>
            </w:pPr>
            <w:r>
              <w:rPr>
                <w:sz w:val="16"/>
              </w:rPr>
              <w:t>n/a</w:t>
            </w:r>
          </w:p>
        </w:tc>
        <w:tc>
          <w:tcPr>
            <w:tcW w:type="dxa" w:w="1305"/>
          </w:tcPr>
          <w:p>
            <w:pPr>
              <w:spacing w:after="0"/>
              <w:jc w:val="right"/>
            </w:pPr>
            <w:r>
              <w:rPr>
                <w:sz w:val="16"/>
              </w:rPr>
              <w:t>0.375%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$2,721,267,483</w:t>
            </w:r>
          </w:p>
        </w:tc>
        <w:tc>
          <w:tcPr>
            <w:tcW w:type="dxa" w:w="1134"/>
          </w:tcPr>
          <w:p>
            <w:pPr>
              <w:spacing w:after="0"/>
              <w:jc w:val="right"/>
            </w:pPr>
            <w:r>
              <w:rPr>
                <w:sz w:val="16"/>
              </w:rPr>
              <w:t>n/a</w:t>
            </w:r>
          </w:p>
        </w:tc>
        <w:tc>
          <w:tcPr>
            <w:tcW w:type="dxa" w:w="1043"/>
          </w:tcPr>
          <w:p>
            <w:pPr>
              <w:spacing w:after="0"/>
              <w:jc w:val="right"/>
            </w:pPr>
            <w:r>
              <w:rPr>
                <w:sz w:val="16"/>
              </w:rPr>
              <w:t>10,355</w:t>
            </w:r>
          </w:p>
        </w:tc>
        <w:tc>
          <w:tcPr>
            <w:tcW w:type="dxa" w:w="1037"/>
          </w:tcPr>
          <w:p>
            <w:pPr>
              <w:spacing w:after="0"/>
              <w:jc w:val="right"/>
            </w:pPr>
            <w:r>
              <w:rPr>
                <w:sz w:val="16"/>
              </w:rPr>
              <w:t>$15,133</w:t>
            </w:r>
          </w:p>
        </w:tc>
        <w:tc>
          <w:tcPr>
            <w:tcW w:type="dxa" w:w="1126"/>
          </w:tcPr>
          <w:p>
            <w:pPr>
              <w:spacing w:after="0"/>
              <w:jc w:val="right"/>
            </w:pPr>
            <w:r>
              <w:rPr>
                <w:sz w:val="16"/>
              </w:rPr>
              <w:t>n/a</w:t>
            </w:r>
          </w:p>
        </w:tc>
        <w:tc>
          <w:tcPr>
            <w:tcW w:type="dxa" w:w="970"/>
          </w:tcPr>
          <w:p>
            <w:pPr>
              <w:spacing w:after="0"/>
              <w:jc w:val="right"/>
            </w:pPr>
            <w:r>
              <w:rPr>
                <w:sz w:val="16"/>
              </w:rPr>
              <w:t>$3,441</w:t>
            </w:r>
          </w:p>
        </w:tc>
        <w:tc>
          <w:tcPr>
            <w:tcW w:type="dxa" w:w="1305"/>
          </w:tcPr>
          <w:p>
            <w:pPr>
              <w:spacing w:after="0"/>
              <w:jc w:val="right"/>
            </w:pPr>
            <w:r>
              <w:rPr>
                <w:sz w:val="16"/>
              </w:rPr>
              <w:t>0.000556%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$1,647,822,271</w:t>
            </w:r>
          </w:p>
        </w:tc>
        <w:tc>
          <w:tcPr>
            <w:tcW w:type="dxa" w:w="1134"/>
          </w:tcPr>
          <w:p>
            <w:pPr>
              <w:spacing w:after="0"/>
              <w:jc w:val="right"/>
            </w:pPr>
            <w:r>
              <w:rPr>
                <w:sz w:val="16"/>
              </w:rPr>
              <w:t>$51,424,782</w:t>
            </w:r>
          </w:p>
        </w:tc>
        <w:tc>
          <w:tcPr>
            <w:tcW w:type="dxa" w:w="1043"/>
          </w:tcPr>
          <w:p>
            <w:pPr>
              <w:spacing w:after="0"/>
              <w:jc w:val="right"/>
            </w:pPr>
            <w:r>
              <w:rPr>
                <w:sz w:val="16"/>
              </w:rPr>
              <w:t>10,350</w:t>
            </w:r>
          </w:p>
        </w:tc>
        <w:tc>
          <w:tcPr>
            <w:tcW w:type="dxa" w:w="1037"/>
          </w:tcPr>
          <w:p>
            <w:pPr>
              <w:spacing w:after="0"/>
              <w:jc w:val="right"/>
            </w:pPr>
            <w:r>
              <w:rPr>
                <w:sz w:val="16"/>
              </w:rPr>
              <w:t>$13,435</w:t>
            </w:r>
          </w:p>
        </w:tc>
        <w:tc>
          <w:tcPr>
            <w:tcW w:type="dxa" w:w="1126"/>
          </w:tcPr>
          <w:p>
            <w:pPr>
              <w:spacing w:after="0"/>
              <w:jc w:val="right"/>
            </w:pPr>
            <w:r>
              <w:rPr>
                <w:sz w:val="16"/>
              </w:rPr>
              <w:t>$16,476</w:t>
            </w:r>
          </w:p>
        </w:tc>
        <w:tc>
          <w:tcPr>
            <w:tcW w:type="dxa" w:w="970"/>
          </w:tcPr>
          <w:p>
            <w:pPr>
              <w:spacing w:after="0"/>
              <w:jc w:val="right"/>
            </w:pPr>
            <w:r>
              <w:rPr>
                <w:sz w:val="16"/>
              </w:rPr>
              <w:t>$5,352</w:t>
            </w:r>
          </w:p>
        </w:tc>
        <w:tc>
          <w:tcPr>
            <w:tcW w:type="dxa" w:w="1305"/>
          </w:tcPr>
          <w:p>
            <w:pPr>
              <w:spacing w:after="0"/>
              <w:jc w:val="right"/>
            </w:pPr>
            <w:r>
              <w:rPr>
                <w:sz w:val="16"/>
              </w:rPr>
              <w:t>0.000815%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$1,647,822,271</w:t>
            </w:r>
          </w:p>
        </w:tc>
        <w:tc>
          <w:tcPr>
            <w:tcW w:type="dxa" w:w="1134"/>
          </w:tcPr>
          <w:p>
            <w:pPr>
              <w:spacing w:after="0"/>
              <w:jc w:val="right"/>
            </w:pPr>
            <w:r>
              <w:rPr>
                <w:sz w:val="16"/>
              </w:rPr>
              <w:t>$51,424,782</w:t>
            </w:r>
          </w:p>
        </w:tc>
        <w:tc>
          <w:tcPr>
            <w:tcW w:type="dxa" w:w="1043"/>
          </w:tcPr>
          <w:p>
            <w:pPr>
              <w:spacing w:after="0"/>
              <w:jc w:val="right"/>
            </w:pPr>
            <w:r>
              <w:rPr>
                <w:sz w:val="16"/>
              </w:rPr>
              <w:t>10,350</w:t>
            </w:r>
          </w:p>
        </w:tc>
        <w:tc>
          <w:tcPr>
            <w:tcW w:type="dxa" w:w="1037"/>
          </w:tcPr>
          <w:p>
            <w:pPr>
              <w:spacing w:after="0"/>
              <w:jc w:val="right"/>
            </w:pPr>
            <w:r>
              <w:rPr>
                <w:sz w:val="16"/>
              </w:rPr>
              <w:t>$8</w:t>
            </w:r>
          </w:p>
        </w:tc>
        <w:tc>
          <w:tcPr>
            <w:tcW w:type="dxa" w:w="1126"/>
          </w:tcPr>
          <w:p>
            <w:pPr>
              <w:spacing w:after="0"/>
              <w:jc w:val="right"/>
            </w:pPr>
            <w:r>
              <w:rPr>
                <w:sz w:val="16"/>
              </w:rPr>
              <w:t>$99</w:t>
            </w:r>
          </w:p>
        </w:tc>
        <w:tc>
          <w:tcPr>
            <w:tcW w:type="dxa" w:w="970"/>
          </w:tcPr>
          <w:p>
            <w:pPr>
              <w:spacing w:after="0"/>
              <w:jc w:val="right"/>
            </w:pPr>
            <w:r>
              <w:rPr>
                <w:sz w:val="16"/>
              </w:rPr>
              <w:t>$133,391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$1,647,822,271</w:t>
            </w:r>
          </w:p>
        </w:tc>
        <w:tc>
          <w:tcPr>
            <w:tcW w:type="dxa" w:w="1134"/>
          </w:tcPr>
          <w:p>
            <w:pPr>
              <w:spacing w:after="0"/>
              <w:jc w:val="right"/>
            </w:pPr>
            <w:r>
              <w:rPr>
                <w:sz w:val="16"/>
              </w:rPr>
              <w:t>$51,363,787</w:t>
            </w:r>
          </w:p>
        </w:tc>
        <w:tc>
          <w:tcPr>
            <w:tcW w:type="dxa" w:w="1043"/>
          </w:tcPr>
          <w:p>
            <w:pPr>
              <w:spacing w:after="0"/>
              <w:jc w:val="right"/>
            </w:pPr>
            <w:r>
              <w:rPr>
                <w:sz w:val="16"/>
              </w:rPr>
              <w:t>10,350</w:t>
            </w:r>
          </w:p>
        </w:tc>
        <w:tc>
          <w:tcPr>
            <w:tcW w:type="dxa" w:w="1037"/>
          </w:tcPr>
          <w:p>
            <w:pPr>
              <w:spacing w:after="0"/>
              <w:jc w:val="right"/>
            </w:pPr>
            <w:r>
              <w:rPr>
                <w:sz w:val="16"/>
              </w:rPr>
              <w:t>$568,497</w:t>
            </w:r>
          </w:p>
        </w:tc>
        <w:tc>
          <w:tcPr>
            <w:tcW w:type="dxa" w:w="1126"/>
          </w:tcPr>
          <w:p>
            <w:pPr>
              <w:spacing w:after="0"/>
              <w:jc w:val="right"/>
            </w:pPr>
            <w:r>
              <w:rPr>
                <w:sz w:val="16"/>
              </w:rPr>
              <w:t>$503,751</w:t>
            </w:r>
          </w:p>
        </w:tc>
        <w:tc>
          <w:tcPr>
            <w:tcW w:type="dxa" w:w="970"/>
          </w:tcPr>
          <w:p>
            <w:pPr>
              <w:spacing w:after="0"/>
              <w:jc w:val="right"/>
            </w:pPr>
            <w:r>
              <w:rPr>
                <w:sz w:val="16"/>
              </w:rPr>
              <w:t>$23,848</w:t>
            </w:r>
          </w:p>
        </w:tc>
        <w:tc>
          <w:tcPr>
            <w:tcW w:type="dxa" w:w="1305"/>
          </w:tcPr>
          <w:p>
            <w:pPr>
              <w:spacing w:after="0"/>
              <w:jc w:val="right"/>
            </w:pPr>
            <w:r>
              <w:rPr>
                <w:sz w:val="16"/>
              </w:rPr>
              <w:t>0.0345%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$1,647,822,271</w:t>
            </w:r>
          </w:p>
        </w:tc>
        <w:tc>
          <w:tcPr>
            <w:tcW w:type="dxa" w:w="1134"/>
          </w:tcPr>
          <w:p>
            <w:pPr>
              <w:spacing w:after="0"/>
              <w:jc w:val="right"/>
            </w:pPr>
            <w:r>
              <w:rPr>
                <w:sz w:val="16"/>
              </w:rPr>
              <w:t>n/a</w:t>
            </w:r>
          </w:p>
        </w:tc>
        <w:tc>
          <w:tcPr>
            <w:tcW w:type="dxa" w:w="1043"/>
          </w:tcPr>
          <w:p>
            <w:pPr>
              <w:spacing w:after="0"/>
              <w:jc w:val="right"/>
            </w:pPr>
            <w:r>
              <w:rPr>
                <w:sz w:val="16"/>
              </w:rPr>
              <w:t>10,350</w:t>
            </w:r>
          </w:p>
        </w:tc>
        <w:tc>
          <w:tcPr>
            <w:tcW w:type="dxa" w:w="1037"/>
          </w:tcPr>
          <w:p>
            <w:pPr>
              <w:spacing w:after="0"/>
              <w:jc w:val="right"/>
            </w:pPr>
            <w:r>
              <w:rPr>
                <w:sz w:val="16"/>
              </w:rPr>
              <w:t>$11,264</w:t>
            </w:r>
          </w:p>
        </w:tc>
        <w:tc>
          <w:tcPr>
            <w:tcW w:type="dxa" w:w="1126"/>
          </w:tcPr>
          <w:p>
            <w:pPr>
              <w:spacing w:after="0"/>
              <w:jc w:val="right"/>
            </w:pPr>
            <w:r>
              <w:rPr>
                <w:sz w:val="16"/>
              </w:rPr>
              <w:t>n/a</w:t>
            </w:r>
          </w:p>
        </w:tc>
        <w:tc>
          <w:tcPr>
            <w:tcW w:type="dxa" w:w="970"/>
          </w:tcPr>
          <w:p>
            <w:pPr>
              <w:spacing w:after="0"/>
              <w:jc w:val="right"/>
            </w:pPr>
            <w:r>
              <w:rPr>
                <w:sz w:val="16"/>
              </w:rPr>
              <w:t>$28</w:t>
            </w:r>
          </w:p>
        </w:tc>
        <w:tc>
          <w:tcPr>
            <w:tcW w:type="dxa" w:w="1305"/>
          </w:tcPr>
          <w:p>
            <w:pPr>
              <w:spacing w:after="0"/>
              <w:jc w:val="right"/>
            </w:pPr>
            <w:r>
              <w:rPr>
                <w:sz w:val="16"/>
              </w:rPr>
              <w:t>0.000684%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$1,643,789,621</w:t>
            </w:r>
          </w:p>
        </w:tc>
        <w:tc>
          <w:tcPr>
            <w:tcW w:type="dxa" w:w="1134"/>
          </w:tcPr>
          <w:p>
            <w:pPr>
              <w:spacing w:after="0"/>
              <w:jc w:val="right"/>
            </w:pPr>
            <w:r>
              <w:rPr>
                <w:sz w:val="16"/>
              </w:rPr>
              <w:t>$8,068,364</w:t>
            </w:r>
          </w:p>
        </w:tc>
        <w:tc>
          <w:tcPr>
            <w:tcW w:type="dxa" w:w="1043"/>
          </w:tcPr>
          <w:p>
            <w:pPr>
              <w:spacing w:after="0"/>
              <w:jc w:val="right"/>
            </w:pPr>
            <w:r>
              <w:rPr>
                <w:sz w:val="16"/>
              </w:rPr>
              <w:t>2,070</w:t>
            </w:r>
          </w:p>
        </w:tc>
        <w:tc>
          <w:tcPr>
            <w:tcW w:type="dxa" w:w="1037"/>
          </w:tcPr>
          <w:p>
            <w:pPr>
              <w:spacing w:after="0"/>
              <w:jc w:val="right"/>
            </w:pPr>
            <w:r>
              <w:rPr>
                <w:sz w:val="16"/>
              </w:rPr>
              <w:t>$1,246,144</w:t>
            </w:r>
          </w:p>
        </w:tc>
        <w:tc>
          <w:tcPr>
            <w:tcW w:type="dxa" w:w="1126"/>
          </w:tcPr>
          <w:p>
            <w:pPr>
              <w:spacing w:after="0"/>
              <w:jc w:val="right"/>
            </w:pPr>
            <w:r>
              <w:rPr>
                <w:sz w:val="16"/>
              </w:rPr>
              <w:t>$49,306</w:t>
            </w:r>
          </w:p>
        </w:tc>
        <w:tc>
          <w:tcPr>
            <w:tcW w:type="dxa" w:w="970"/>
          </w:tcPr>
          <w:p>
            <w:pPr>
              <w:spacing w:after="0"/>
              <w:jc w:val="right"/>
            </w:pPr>
            <w:r>
              <w:rPr>
                <w:sz w:val="16"/>
              </w:rPr>
              <w:t>$49,042</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$1,807,762</w:t>
            </w:r>
          </w:p>
        </w:tc>
        <w:tc>
          <w:tcPr>
            <w:tcW w:type="dxa" w:w="1134"/>
          </w:tcPr>
          <w:p>
            <w:pPr>
              <w:spacing w:after="0"/>
              <w:jc w:val="right"/>
            </w:pPr>
            <w:r>
              <w:rPr>
                <w:sz w:val="16"/>
              </w:rPr>
              <w:t>n/a</w:t>
            </w:r>
          </w:p>
        </w:tc>
        <w:tc>
          <w:tcPr>
            <w:tcW w:type="dxa" w:w="1043"/>
          </w:tcPr>
          <w:p>
            <w:pPr>
              <w:spacing w:after="0"/>
              <w:jc w:val="right"/>
            </w:pPr>
            <w:r>
              <w:rPr>
                <w:sz w:val="16"/>
              </w:rPr>
              <w:t>6</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970"/>
          </w:tcPr>
          <w:p>
            <w:pPr>
              <w:spacing w:after="0"/>
              <w:jc w:val="right"/>
            </w:pPr>
            <w:r>
              <w:rPr>
                <w:sz w:val="16"/>
              </w:rPr>
              <w:t>under $1</w:t>
            </w:r>
          </w:p>
        </w:tc>
        <w:tc>
          <w:tcPr>
            <w:tcW w:type="dxa" w:w="1305"/>
          </w:tcPr>
          <w:p>
            <w:pPr>
              <w:spacing w:after="0"/>
              <w:jc w:val="right"/>
            </w:pPr>
            <w:r>
              <w:rPr>
                <w:sz w:val="16"/>
              </w:rPr>
              <w:t>0.000146%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$1,647,822,271</w:t>
            </w:r>
          </w:p>
        </w:tc>
        <w:tc>
          <w:tcPr>
            <w:tcW w:type="dxa" w:w="1134"/>
          </w:tcPr>
          <w:p>
            <w:pPr>
              <w:spacing w:after="0"/>
              <w:jc w:val="right"/>
            </w:pPr>
            <w:r>
              <w:rPr>
                <w:sz w:val="16"/>
              </w:rPr>
              <w:t>n/a</w:t>
            </w:r>
          </w:p>
        </w:tc>
        <w:tc>
          <w:tcPr>
            <w:tcW w:type="dxa" w:w="1043"/>
          </w:tcPr>
          <w:p>
            <w:pPr>
              <w:spacing w:after="0"/>
              <w:jc w:val="right"/>
            </w:pPr>
            <w:r>
              <w:rPr>
                <w:sz w:val="16"/>
              </w:rPr>
              <w:t>10,350</w:t>
            </w:r>
          </w:p>
        </w:tc>
        <w:tc>
          <w:tcPr>
            <w:tcW w:type="dxa" w:w="1037"/>
          </w:tcPr>
          <w:p>
            <w:pPr>
              <w:spacing w:after="0"/>
              <w:jc w:val="right"/>
            </w:pPr>
            <w:r>
              <w:rPr>
                <w:sz w:val="16"/>
              </w:rPr>
              <w:t>$1,091</w:t>
            </w:r>
          </w:p>
        </w:tc>
        <w:tc>
          <w:tcPr>
            <w:tcW w:type="dxa" w:w="1126"/>
          </w:tcPr>
          <w:p>
            <w:pPr>
              <w:spacing w:after="0"/>
              <w:jc w:val="right"/>
            </w:pPr>
            <w:r>
              <w:rPr>
                <w:sz w:val="16"/>
              </w:rPr>
              <w:t>n/a</w:t>
            </w:r>
          </w:p>
        </w:tc>
        <w:tc>
          <w:tcPr>
            <w:tcW w:type="dxa" w:w="970"/>
          </w:tcPr>
          <w:p>
            <w:pPr>
              <w:spacing w:after="0"/>
              <w:jc w:val="right"/>
            </w:pPr>
            <w:r>
              <w:rPr>
                <w:sz w:val="16"/>
              </w:rPr>
              <w:t>$84,869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$1,647,822,271</w:t>
            </w:r>
          </w:p>
        </w:tc>
        <w:tc>
          <w:tcPr>
            <w:tcW w:type="dxa" w:w="1134"/>
          </w:tcPr>
          <w:p>
            <w:pPr>
              <w:spacing w:after="0"/>
              <w:jc w:val="right"/>
            </w:pPr>
            <w:r>
              <w:rPr>
                <w:sz w:val="16"/>
              </w:rPr>
              <w:t>$51,424,782</w:t>
            </w:r>
          </w:p>
        </w:tc>
        <w:tc>
          <w:tcPr>
            <w:tcW w:type="dxa" w:w="1043"/>
          </w:tcPr>
          <w:p>
            <w:pPr>
              <w:spacing w:after="0"/>
              <w:jc w:val="right"/>
            </w:pPr>
            <w:r>
              <w:rPr>
                <w:sz w:val="16"/>
              </w:rPr>
              <w:t>10,350</w:t>
            </w:r>
          </w:p>
        </w:tc>
        <w:tc>
          <w:tcPr>
            <w:tcW w:type="dxa" w:w="1037"/>
          </w:tcPr>
          <w:p>
            <w:pPr>
              <w:spacing w:after="0"/>
              <w:jc w:val="right"/>
            </w:pPr>
            <w:r>
              <w:rPr>
                <w:sz w:val="16"/>
              </w:rPr>
              <w:t>$11,160</w:t>
            </w:r>
          </w:p>
        </w:tc>
        <w:tc>
          <w:tcPr>
            <w:tcW w:type="dxa" w:w="1126"/>
          </w:tcPr>
          <w:p>
            <w:pPr>
              <w:spacing w:after="0"/>
              <w:jc w:val="right"/>
            </w:pPr>
            <w:r>
              <w:rPr>
                <w:sz w:val="16"/>
              </w:rPr>
              <w:t>$166</w:t>
            </w:r>
          </w:p>
        </w:tc>
        <w:tc>
          <w:tcPr>
            <w:tcW w:type="dxa" w:w="970"/>
          </w:tcPr>
          <w:p>
            <w:pPr>
              <w:spacing w:after="0"/>
              <w:jc w:val="right"/>
            </w:pPr>
            <w:r>
              <w:rPr>
                <w:sz w:val="16"/>
              </w:rPr>
              <w:t>$105,493</w:t>
            </w:r>
          </w:p>
        </w:tc>
        <w:tc>
          <w:tcPr>
            <w:tcW w:type="dxa" w:w="1305"/>
          </w:tcPr>
          <w:p>
            <w:pPr>
              <w:spacing w:after="0"/>
              <w:jc w:val="right"/>
            </w:pPr>
            <w:r>
              <w:rPr>
                <w:sz w:val="16"/>
              </w:rPr>
              <w:t>0.000677%</w:t>
            </w:r>
          </w:p>
        </w:tc>
        <w:tc>
          <w:tcPr>
            <w:tcW w:type="dxa" w:w="1197"/>
          </w:tcPr>
          <w:p>
            <w:pPr>
              <w:spacing w:after="0"/>
              <w:jc w:val="right"/>
            </w:pPr>
            <w:r>
              <w:rPr>
                <w:sz w:val="16"/>
              </w:rPr>
              <w:t>$12,000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$1,647,822,271</w:t>
            </w:r>
          </w:p>
        </w:tc>
        <w:tc>
          <w:tcPr>
            <w:tcW w:type="dxa" w:w="1134"/>
          </w:tcPr>
          <w:p>
            <w:pPr>
              <w:spacing w:after="0"/>
              <w:jc w:val="right"/>
            </w:pPr>
            <w:r>
              <w:rPr>
                <w:sz w:val="16"/>
              </w:rPr>
              <w:t>$51,424,782</w:t>
            </w:r>
          </w:p>
        </w:tc>
        <w:tc>
          <w:tcPr>
            <w:tcW w:type="dxa" w:w="1043"/>
          </w:tcPr>
          <w:p>
            <w:pPr>
              <w:spacing w:after="0"/>
              <w:jc w:val="right"/>
            </w:pPr>
            <w:r>
              <w:rPr>
                <w:sz w:val="16"/>
              </w:rPr>
              <w:t>10,350</w:t>
            </w:r>
          </w:p>
        </w:tc>
        <w:tc>
          <w:tcPr>
            <w:tcW w:type="dxa" w:w="1037"/>
          </w:tcPr>
          <w:p>
            <w:pPr>
              <w:spacing w:after="0"/>
              <w:jc w:val="right"/>
            </w:pPr>
            <w:r>
              <w:rPr>
                <w:sz w:val="16"/>
              </w:rPr>
              <w:t>$81,921</w:t>
            </w:r>
          </w:p>
        </w:tc>
        <w:tc>
          <w:tcPr>
            <w:tcW w:type="dxa" w:w="1126"/>
          </w:tcPr>
          <w:p>
            <w:pPr>
              <w:spacing w:after="0"/>
              <w:jc w:val="right"/>
            </w:pPr>
            <w:r>
              <w:rPr>
                <w:sz w:val="16"/>
              </w:rPr>
              <w:t>$390</w:t>
            </w:r>
          </w:p>
        </w:tc>
        <w:tc>
          <w:tcPr>
            <w:tcW w:type="dxa" w:w="970"/>
          </w:tcPr>
          <w:p>
            <w:pPr>
              <w:spacing w:after="0"/>
              <w:jc w:val="right"/>
            </w:pPr>
            <w:r>
              <w:rPr>
                <w:sz w:val="16"/>
              </w:rPr>
              <w:t>$93,086</w:t>
            </w:r>
          </w:p>
        </w:tc>
        <w:tc>
          <w:tcPr>
            <w:tcW w:type="dxa" w:w="1305"/>
          </w:tcPr>
          <w:p>
            <w:pPr>
              <w:spacing w:after="0"/>
              <w:jc w:val="right"/>
            </w:pPr>
            <w:r>
              <w:rPr>
                <w:sz w:val="16"/>
              </w:rPr>
              <w:t>0.00497%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70"/>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$402,865,394</w:t>
            </w:r>
          </w:p>
        </w:tc>
        <w:tc>
          <w:tcPr>
            <w:tcW w:type="dxa" w:w="1134"/>
          </w:tcPr>
          <w:p>
            <w:pPr>
              <w:spacing w:after="0"/>
              <w:jc w:val="right"/>
            </w:pPr>
            <w:r>
              <w:rPr>
                <w:sz w:val="16"/>
              </w:rPr>
              <w:t>$4,568,791</w:t>
            </w:r>
          </w:p>
        </w:tc>
        <w:tc>
          <w:tcPr>
            <w:tcW w:type="dxa" w:w="1043"/>
          </w:tcPr>
          <w:p>
            <w:pPr>
              <w:spacing w:after="0"/>
              <w:jc w:val="right"/>
            </w:pPr>
            <w:r>
              <w:rPr>
                <w:sz w:val="16"/>
              </w:rPr>
              <w:t>2,989</w:t>
            </w:r>
          </w:p>
        </w:tc>
        <w:tc>
          <w:tcPr>
            <w:tcW w:type="dxa" w:w="1037"/>
          </w:tcPr>
          <w:p>
            <w:pPr>
              <w:spacing w:after="0"/>
              <w:jc w:val="right"/>
            </w:pPr>
            <w:r>
              <w:rPr>
                <w:sz w:val="16"/>
              </w:rPr>
              <w:t>$13,060</w:t>
            </w:r>
          </w:p>
        </w:tc>
        <w:tc>
          <w:tcPr>
            <w:tcW w:type="dxa" w:w="1126"/>
          </w:tcPr>
          <w:p>
            <w:pPr>
              <w:spacing w:after="0"/>
              <w:jc w:val="right"/>
            </w:pPr>
            <w:r>
              <w:rPr>
                <w:sz w:val="16"/>
              </w:rPr>
              <w:t>$13</w:t>
            </w:r>
          </w:p>
        </w:tc>
        <w:tc>
          <w:tcPr>
            <w:tcW w:type="dxa" w:w="970"/>
          </w:tcPr>
          <w:p>
            <w:pPr>
              <w:spacing w:after="0"/>
              <w:jc w:val="right"/>
            </w:pPr>
            <w:r>
              <w:rPr>
                <w:sz w:val="16"/>
              </w:rPr>
              <w:t>$1,627</w:t>
            </w:r>
          </w:p>
        </w:tc>
        <w:tc>
          <w:tcPr>
            <w:tcW w:type="dxa" w:w="1305"/>
          </w:tcPr>
          <w:p>
            <w:pPr>
              <w:spacing w:after="0"/>
              <w:jc w:val="right"/>
            </w:pPr>
            <w:r>
              <w:rPr>
                <w:sz w:val="16"/>
              </w:rPr>
              <w:t>0.00324%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$1,647,822,271</w:t>
            </w:r>
          </w:p>
        </w:tc>
        <w:tc>
          <w:tcPr>
            <w:tcW w:type="dxa" w:w="1134"/>
          </w:tcPr>
          <w:p>
            <w:pPr>
              <w:spacing w:after="0"/>
              <w:jc w:val="right"/>
            </w:pPr>
            <w:r>
              <w:rPr>
                <w:sz w:val="16"/>
              </w:rPr>
              <w:t>$51,424,782</w:t>
            </w:r>
          </w:p>
        </w:tc>
        <w:tc>
          <w:tcPr>
            <w:tcW w:type="dxa" w:w="1043"/>
          </w:tcPr>
          <w:p>
            <w:pPr>
              <w:spacing w:after="0"/>
              <w:jc w:val="right"/>
            </w:pPr>
            <w:r>
              <w:rPr>
                <w:sz w:val="16"/>
              </w:rPr>
              <w:t>10,350</w:t>
            </w:r>
          </w:p>
        </w:tc>
        <w:tc>
          <w:tcPr>
            <w:tcW w:type="dxa" w:w="1037"/>
          </w:tcPr>
          <w:p>
            <w:pPr>
              <w:spacing w:after="0"/>
              <w:jc w:val="right"/>
            </w:pPr>
            <w:r>
              <w:rPr>
                <w:sz w:val="16"/>
              </w:rPr>
              <w:t>$6,634</w:t>
            </w:r>
          </w:p>
        </w:tc>
        <w:tc>
          <w:tcPr>
            <w:tcW w:type="dxa" w:w="1126"/>
          </w:tcPr>
          <w:p>
            <w:pPr>
              <w:spacing w:after="0"/>
              <w:jc w:val="right"/>
            </w:pPr>
            <w:r>
              <w:rPr>
                <w:sz w:val="16"/>
              </w:rPr>
              <w:t>$1</w:t>
            </w:r>
          </w:p>
        </w:tc>
        <w:tc>
          <w:tcPr>
            <w:tcW w:type="dxa" w:w="970"/>
          </w:tcPr>
          <w:p>
            <w:pPr>
              <w:spacing w:after="0"/>
              <w:jc w:val="right"/>
            </w:pPr>
            <w:r>
              <w:rPr>
                <w:sz w:val="16"/>
              </w:rPr>
              <w:t>$56,613</w:t>
            </w:r>
          </w:p>
        </w:tc>
        <w:tc>
          <w:tcPr>
            <w:tcW w:type="dxa" w:w="1305"/>
          </w:tcPr>
          <w:p>
            <w:pPr>
              <w:spacing w:after="0"/>
              <w:jc w:val="right"/>
            </w:pPr>
            <w:r>
              <w:rPr>
                <w:sz w:val="16"/>
              </w:rPr>
              <w:t>0.000403%</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2025-05-15 (Storm Events through 2026-06-30): 7 county-coded records, 7 with a damage value recorded (including $0), $12,000; 5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10,350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$1,647,822,271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$51,424,782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$2,787,555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$683,752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27</w:t>
            </w:r>
          </w:p>
        </w:tc>
        <w:tc>
          <w:tcPr>
            <w:tcW w:type="dxa" w:w="1227"/>
          </w:tcPr>
          <w:p>
            <w:pPr>
              <w:spacing w:after="0"/>
              <w:jc w:val="right"/>
            </w:pPr>
            <w:r>
              <w:rPr>
                <w:sz w:val="16"/>
              </w:rPr>
              <w:t>1</w:t>
            </w:r>
          </w:p>
        </w:tc>
        <w:tc>
          <w:tcPr>
            <w:tcW w:type="dxa" w:w="1227"/>
          </w:tcPr>
          <w:p>
            <w:pPr>
              <w:spacing w:after="0"/>
              <w:jc w:val="right"/>
            </w:pPr>
            <w:r>
              <w:rPr>
                <w:sz w:val="16"/>
              </w:rPr>
              <w:t>27</w:t>
            </w:r>
          </w:p>
        </w:tc>
        <w:tc>
          <w:tcPr>
            <w:tcW w:type="dxa" w:w="1227"/>
          </w:tcPr>
          <w:p>
            <w:pPr>
              <w:spacing w:after="0"/>
              <w:jc w:val="right"/>
            </w:pPr>
            <w:r>
              <w:rPr>
                <w:sz w:val="16"/>
              </w:rPr>
              <w:t>0</w:t>
            </w:r>
          </w:p>
        </w:tc>
        <w:tc>
          <w:tcPr>
            <w:tcW w:type="dxa" w:w="1365"/>
          </w:tcPr>
          <w:p>
            <w:pPr>
              <w:spacing w:after="0"/>
              <w:jc w:val="right"/>
            </w:pPr>
            <w:r>
              <w:rPr>
                <w:sz w:val="16"/>
              </w:rPr>
              <w:t>17</w:t>
            </w:r>
          </w:p>
        </w:tc>
      </w:tr>
      <w:tr>
        <w:trPr>
          <w:cantSplit/>
        </w:trPr>
        <w:tc>
          <w:tcPr>
            <w:tcW w:type="dxa" w:w="5387"/>
          </w:tcPr>
          <w:p>
            <w:pPr>
              <w:spacing w:after="0"/>
              <w:jc w:val="left"/>
            </w:pPr>
            <w:r>
              <w:rPr>
                <w:sz w:val="16"/>
              </w:rPr>
              <w:t>of which: Camden County (unincorporated area)</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24</w:t>
            </w:r>
          </w:p>
        </w:tc>
        <w:tc>
          <w:tcPr>
            <w:tcW w:type="dxa" w:w="1227"/>
          </w:tcPr>
          <w:p>
            <w:pPr>
              <w:spacing w:after="0"/>
              <w:jc w:val="right"/>
            </w:pPr>
            <w:r>
              <w:rPr>
                <w:sz w:val="16"/>
              </w:rPr>
              <w:t>1</w:t>
            </w:r>
          </w:p>
        </w:tc>
        <w:tc>
          <w:tcPr>
            <w:tcW w:type="dxa" w:w="1227"/>
          </w:tcPr>
          <w:p>
            <w:pPr>
              <w:spacing w:after="0"/>
              <w:jc w:val="right"/>
            </w:pPr>
            <w:r>
              <w:rPr>
                <w:sz w:val="16"/>
              </w:rPr>
              <w:t>24</w:t>
            </w:r>
          </w:p>
        </w:tc>
        <w:tc>
          <w:tcPr>
            <w:tcW w:type="dxa" w:w="1227"/>
          </w:tcPr>
          <w:p>
            <w:pPr>
              <w:spacing w:after="0"/>
              <w:jc w:val="right"/>
            </w:pPr>
            <w:r>
              <w:rPr>
                <w:sz w:val="16"/>
              </w:rPr>
              <w:t>0</w:t>
            </w:r>
          </w:p>
        </w:tc>
        <w:tc>
          <w:tcPr>
            <w:tcW w:type="dxa" w:w="1365"/>
          </w:tcPr>
          <w:p>
            <w:pPr>
              <w:spacing w:after="0"/>
              <w:jc w:val="right"/>
            </w:pPr>
            <w:r>
              <w:rPr>
                <w:sz w:val="16"/>
              </w:rPr>
              <w:t>14</w:t>
            </w:r>
          </w:p>
        </w:tc>
      </w:tr>
      <w:tr>
        <w:trPr>
          <w:cantSplit/>
        </w:trPr>
        <w:tc>
          <w:tcPr>
            <w:tcW w:type="dxa" w:w="5387"/>
          </w:tcPr>
          <w:p>
            <w:pPr>
              <w:spacing w:after="0"/>
              <w:jc w:val="left"/>
            </w:pPr>
            <w:r>
              <w:rPr>
                <w:sz w:val="16"/>
              </w:rPr>
              <w:t>of which: Elizabeth City city (plan jurisdiction listed on the Pasquotank County page)</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3</w:t>
            </w:r>
          </w:p>
        </w:tc>
        <w:tc>
          <w:tcPr>
            <w:tcW w:type="dxa" w:w="1227"/>
          </w:tcPr>
          <w:p>
            <w:pPr>
              <w:spacing w:after="0"/>
              <w:jc w:val="right"/>
            </w:pPr>
            <w:r>
              <w:rPr>
                <w:sz w:val="16"/>
              </w:rPr>
              <w:t>0</w:t>
            </w:r>
          </w:p>
        </w:tc>
        <w:tc>
          <w:tcPr>
            <w:tcW w:type="dxa" w:w="1227"/>
          </w:tcPr>
          <w:p>
            <w:pPr>
              <w:spacing w:after="0"/>
              <w:jc w:val="right"/>
            </w:pPr>
            <w:r>
              <w:rPr>
                <w:sz w:val="16"/>
              </w:rPr>
              <w:t>3</w:t>
            </w:r>
          </w:p>
        </w:tc>
        <w:tc>
          <w:tcPr>
            <w:tcW w:type="dxa" w:w="1227"/>
          </w:tcPr>
          <w:p>
            <w:pPr>
              <w:spacing w:after="0"/>
              <w:jc w:val="right"/>
            </w:pPr>
            <w:r>
              <w:rPr>
                <w:sz w:val="16"/>
              </w:rPr>
              <w:t>0</w:t>
            </w:r>
          </w:p>
        </w:tc>
        <w:tc>
          <w:tcPr>
            <w:tcW w:type="dxa" w:w="1365"/>
          </w:tcPr>
          <w:p>
            <w:pPr>
              <w:spacing w:after="0"/>
              <w:jc w:val="right"/>
            </w:pPr>
            <w:r>
              <w:rPr>
                <w:sz w:val="16"/>
              </w:rPr>
              <w:t>3</w:t>
            </w:r>
          </w:p>
        </w:tc>
      </w:tr>
      <w:tr>
        <w:trPr>
          <w:cantSplit/>
        </w:trPr>
        <w:tc>
          <w:tcPr>
            <w:tcW w:type="dxa" w:w="5387"/>
          </w:tcPr>
          <w:p>
            <w:pPr>
              <w:spacing w:after="0"/>
              <w:jc w:val="left"/>
            </w:pPr>
            <w:r>
              <w:rPr>
                <w:sz w:val="16"/>
              </w:rPr>
              <w:t>Statewide, no county in FEMA's file</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3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4170"/>
        <w:gridCol w:w="1345"/>
        <w:gridCol w:w="1209"/>
        <w:gridCol w:w="1209"/>
        <w:gridCol w:w="1209"/>
        <w:gridCol w:w="1209"/>
        <w:gridCol w:w="1209"/>
        <w:gridCol w:w="1209"/>
        <w:gridCol w:w="1345"/>
      </w:tblGrid>
      <w:tr>
        <w:trPr>
          <w:cantSplit/>
          <w:tblHeader/>
        </w:trPr>
        <w:tc>
          <w:tcPr>
            <w:tcW w:type="dxa" w:w="4170"/>
            <w:shd w:val="clear" w:color="auto" w:fill="E8E8E8"/>
          </w:tcPr>
          <w:p>
            <w:pPr>
              <w:spacing w:after="0"/>
              <w:jc w:val="left"/>
            </w:pPr>
            <w:r>
              <w:rPr>
                <w:b/>
                <w:sz w:val="16"/>
              </w:rPr>
              <w:t>Jurisdiction</w:t>
            </w:r>
          </w:p>
        </w:tc>
        <w:tc>
          <w:tcPr>
            <w:tcW w:type="dxa" w:w="1345"/>
            <w:shd w:val="clear" w:color="auto" w:fill="E8E8E8"/>
          </w:tcPr>
          <w:p>
            <w:pPr>
              <w:spacing w:after="0"/>
              <w:jc w:val="left"/>
            </w:pPr>
            <w:r>
              <w:rPr>
                <w:b/>
                <w:sz w:val="16"/>
              </w:rPr>
              <w:t>NFIP community ID</w:t>
            </w:r>
          </w:p>
        </w:tc>
        <w:tc>
          <w:tcPr>
            <w:tcW w:type="dxa" w:w="1209"/>
            <w:shd w:val="clear" w:color="auto" w:fill="E8E8E8"/>
          </w:tcPr>
          <w:p>
            <w:pPr>
              <w:spacing w:after="0"/>
              <w:jc w:val="right"/>
            </w:pPr>
            <w:r>
              <w:rPr>
                <w:b/>
                <w:sz w:val="16"/>
              </w:rPr>
              <w:t>RL, FMA</w:t>
            </w:r>
          </w:p>
          <w:p>
            <w:pPr>
              <w:spacing w:after="0"/>
              <w:jc w:val="right"/>
            </w:pPr>
            <w:r>
              <w:rPr>
                <w:i/>
                <w:color w:val="555555"/>
                <w:sz w:val="14"/>
              </w:rPr>
              <w:t>properties</w:t>
            </w:r>
          </w:p>
        </w:tc>
        <w:tc>
          <w:tcPr>
            <w:tcW w:type="dxa" w:w="1209"/>
            <w:shd w:val="clear" w:color="auto" w:fill="E8E8E8"/>
          </w:tcPr>
          <w:p>
            <w:pPr>
              <w:spacing w:after="0"/>
              <w:jc w:val="right"/>
            </w:pPr>
            <w:r>
              <w:rPr>
                <w:b/>
                <w:sz w:val="16"/>
              </w:rPr>
              <w:t>SRL, FMA</w:t>
            </w:r>
          </w:p>
          <w:p>
            <w:pPr>
              <w:spacing w:after="0"/>
              <w:jc w:val="right"/>
            </w:pPr>
            <w:r>
              <w:rPr>
                <w:i/>
                <w:color w:val="555555"/>
                <w:sz w:val="14"/>
              </w:rPr>
              <w:t>properties</w:t>
            </w:r>
          </w:p>
        </w:tc>
        <w:tc>
          <w:tcPr>
            <w:tcW w:type="dxa" w:w="1209"/>
            <w:shd w:val="clear" w:color="auto" w:fill="E8E8E8"/>
          </w:tcPr>
          <w:p>
            <w:pPr>
              <w:spacing w:after="0"/>
              <w:jc w:val="right"/>
            </w:pPr>
            <w:r>
              <w:rPr>
                <w:b/>
                <w:sz w:val="16"/>
              </w:rPr>
              <w:t>RL, NFIP</w:t>
            </w:r>
          </w:p>
          <w:p>
            <w:pPr>
              <w:spacing w:after="0"/>
              <w:jc w:val="right"/>
            </w:pPr>
            <w:r>
              <w:rPr>
                <w:i/>
                <w:color w:val="555555"/>
                <w:sz w:val="14"/>
              </w:rPr>
              <w:t>properties</w:t>
            </w:r>
          </w:p>
        </w:tc>
        <w:tc>
          <w:tcPr>
            <w:tcW w:type="dxa" w:w="1209"/>
            <w:shd w:val="clear" w:color="auto" w:fill="E8E8E8"/>
          </w:tcPr>
          <w:p>
            <w:pPr>
              <w:spacing w:after="0"/>
              <w:jc w:val="right"/>
            </w:pPr>
            <w:r>
              <w:rPr>
                <w:b/>
                <w:sz w:val="16"/>
              </w:rPr>
              <w:t>SRL, NFIP</w:t>
            </w:r>
          </w:p>
          <w:p>
            <w:pPr>
              <w:spacing w:after="0"/>
              <w:jc w:val="right"/>
            </w:pPr>
            <w:r>
              <w:rPr>
                <w:i/>
                <w:color w:val="555555"/>
                <w:sz w:val="14"/>
              </w:rPr>
              <w:t>properties</w:t>
            </w:r>
          </w:p>
        </w:tc>
        <w:tc>
          <w:tcPr>
            <w:tcW w:type="dxa" w:w="12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9"/>
            <w:shd w:val="clear" w:color="auto" w:fill="E8E8E8"/>
          </w:tcPr>
          <w:p>
            <w:pPr>
              <w:spacing w:after="0"/>
              <w:jc w:val="right"/>
            </w:pPr>
            <w:r>
              <w:rPr>
                <w:b/>
                <w:sz w:val="16"/>
              </w:rPr>
              <w:t>Mitigated</w:t>
            </w:r>
          </w:p>
          <w:p>
            <w:pPr>
              <w:spacing w:after="0"/>
              <w:jc w:val="right"/>
            </w:pPr>
            <w:r>
              <w:rPr>
                <w:i/>
                <w:color w:val="555555"/>
                <w:sz w:val="14"/>
              </w:rPr>
              <w:t>properties</w:t>
            </w:r>
          </w:p>
        </w:tc>
        <w:tc>
          <w:tcPr>
            <w:tcW w:type="dxa" w:w="13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70"/>
          </w:tcPr>
          <w:p>
            <w:pPr>
              <w:spacing w:after="0"/>
              <w:jc w:val="left"/>
            </w:pPr>
            <w:r>
              <w:rPr>
                <w:sz w:val="16"/>
              </w:rPr>
              <w:t>Camden County (unincorporated area)</w:t>
            </w:r>
          </w:p>
        </w:tc>
        <w:tc>
          <w:tcPr>
            <w:tcW w:type="dxa" w:w="1345"/>
          </w:tcPr>
          <w:p>
            <w:pPr>
              <w:spacing w:after="0"/>
              <w:jc w:val="left"/>
            </w:pPr>
            <w:r>
              <w:rPr>
                <w:sz w:val="16"/>
              </w:rPr>
              <w:t>370042</w:t>
            </w:r>
          </w:p>
        </w:tc>
        <w:tc>
          <w:tcPr>
            <w:tcW w:type="dxa" w:w="1209"/>
          </w:tcPr>
          <w:p>
            <w:pPr>
              <w:spacing w:after="0"/>
              <w:jc w:val="right"/>
            </w:pPr>
            <w:r>
              <w:rPr>
                <w:sz w:val="16"/>
              </w:rPr>
              <w:t>0</w:t>
            </w:r>
          </w:p>
        </w:tc>
        <w:tc>
          <w:tcPr>
            <w:tcW w:type="dxa" w:w="1209"/>
          </w:tcPr>
          <w:p>
            <w:pPr>
              <w:spacing w:after="0"/>
              <w:jc w:val="right"/>
            </w:pPr>
            <w:r>
              <w:rPr>
                <w:sz w:val="16"/>
              </w:rPr>
              <w:t>1</w:t>
            </w:r>
          </w:p>
        </w:tc>
        <w:tc>
          <w:tcPr>
            <w:tcW w:type="dxa" w:w="1209"/>
          </w:tcPr>
          <w:p>
            <w:pPr>
              <w:spacing w:after="0"/>
              <w:jc w:val="right"/>
            </w:pPr>
            <w:r>
              <w:rPr>
                <w:sz w:val="16"/>
              </w:rPr>
              <w:t>24</w:t>
            </w:r>
          </w:p>
        </w:tc>
        <w:tc>
          <w:tcPr>
            <w:tcW w:type="dxa" w:w="1209"/>
          </w:tcPr>
          <w:p>
            <w:pPr>
              <w:spacing w:after="0"/>
              <w:jc w:val="right"/>
            </w:pPr>
            <w:r>
              <w:rPr>
                <w:sz w:val="16"/>
              </w:rPr>
              <w:t>1</w:t>
            </w:r>
          </w:p>
        </w:tc>
        <w:tc>
          <w:tcPr>
            <w:tcW w:type="dxa" w:w="1209"/>
          </w:tcPr>
          <w:p>
            <w:pPr>
              <w:spacing w:after="0"/>
              <w:jc w:val="right"/>
            </w:pPr>
            <w:r>
              <w:rPr>
                <w:sz w:val="16"/>
              </w:rPr>
              <w:t>24</w:t>
            </w:r>
          </w:p>
        </w:tc>
        <w:tc>
          <w:tcPr>
            <w:tcW w:type="dxa" w:w="1209"/>
          </w:tcPr>
          <w:p>
            <w:pPr>
              <w:spacing w:after="0"/>
              <w:jc w:val="right"/>
            </w:pPr>
            <w:r>
              <w:rPr>
                <w:sz w:val="16"/>
              </w:rPr>
              <w:t>0</w:t>
            </w:r>
          </w:p>
        </w:tc>
        <w:tc>
          <w:tcPr>
            <w:tcW w:type="dxa" w:w="134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Camden County, NC: risk-assessment baseline packet, release 2026-10 (data as of 2026-09-30; County FIPS 37029). Automated baseline. </w:t>
      </w:r>
      <w:hyperlink r:id="rId15">
        <w:r>
          <w:rPr>
            <w:color w:val="1F4E99"/>
            <w:sz w:val="17"/>
            <w:u w:val="single"/>
          </w:rPr>
          <w:t>https://hazardplain.org/nc/37029/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Camden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Camden County, NC: Risk-assessment baseline packet</dc:title>
  <dc:subject>Hazard Plain release 2026-10, as of 2026-09-30. Automated baseline</dc:subject>
  <dc:creator>Hazard Plain</dc:creator>
  <cp:keywords>Hazard Plain; hazard mitigation; risk assessment; 37029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