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Cabarrus County, NC</w:t>
      </w:r>
    </w:p>
    <w:p>
      <w:pPr>
        <w:spacing w:after="120" w:before="0"/>
      </w:pPr>
      <w:r>
        <w:rPr>
          <w:color w:val="555555"/>
          <w:sz w:val="24"/>
        </w:rPr>
        <w:t>Risk-assessment baseline packet</w:t>
      </w:r>
    </w:p>
    <w:p>
      <w:pPr>
        <w:spacing w:after="120" w:before="0"/>
      </w:pPr>
      <w:r>
        <w:rPr>
          <w:b/>
          <w:sz w:val="18"/>
        </w:rPr>
        <w:t xml:space="preserve">County FIPS: </w:t>
      </w:r>
      <w:r>
        <w:rPr>
          <w:sz w:val="18"/>
        </w:rPr>
        <w:t>37025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2030-04-14. Plan: Cabarrus Stanly Union Regional (FEMA plan 110547), approved 2025-04-15.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2025-04-15: 1 new hazard declaration (1 incident) and 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($64,599,217 a year), Tornado ($8,769,703) and Ice Storm ($2,573,190).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2030-04-14</w:t>
      </w:r>
    </w:p>
    <w:p>
      <w:pPr>
        <w:keepNext/>
        <w:spacing w:after="40" w:before="0"/>
      </w:pPr>
      <w:r>
        <w:rPr>
          <w:b/>
        </w:rPr>
        <w:t xml:space="preserve">Plan: </w:t>
      </w:r>
      <w:r>
        <w:rPr/>
        <w:t>Cabarrus Stanly Union Regional (FEMA plan 110547)</w:t>
      </w:r>
    </w:p>
    <w:p>
      <w:pPr>
        <w:keepNext/>
        <w:spacing w:after="40" w:before="0"/>
      </w:pPr>
      <w:r>
        <w:rPr>
          <w:b/>
        </w:rPr>
        <w:t xml:space="preserve">Approved: </w:t>
      </w:r>
      <w:r>
        <w:rPr/>
        <w:t>2025-04-15</w:t>
      </w:r>
    </w:p>
    <w:p>
      <w:pPr>
        <w:keepNext/>
        <w:spacing w:after="40" w:before="0"/>
      </w:pPr>
      <w:r>
        <w:rPr>
          <w:b/>
        </w:rPr>
        <w:t xml:space="preserve">Days to expiry: </w:t>
      </w:r>
      <w:r>
        <w:rPr/>
        <w:t>1,292</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10 (44 CFR 77.2); any definition: 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49"/>
        <w:gridCol w:w="3391"/>
        <w:gridCol w:w="1037"/>
        <w:gridCol w:w="1037"/>
        <w:gridCol w:w="861"/>
        <w:gridCol w:w="276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49"/>
            <w:shd w:val="clear" w:color="auto" w:fill="E8E8E8"/>
          </w:tcPr>
          <w:p>
            <w:pPr>
              <w:spacing w:after="0"/>
              <w:jc w:val="left"/>
            </w:pPr>
            <w:r>
              <w:rPr>
                <w:b/>
                <w:sz w:val="16"/>
              </w:rPr>
              <w:t>Status</w:t>
            </w:r>
          </w:p>
        </w:tc>
        <w:tc>
          <w:tcPr>
            <w:tcW w:type="dxa" w:w="339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60"/>
            <w:shd w:val="clear" w:color="auto" w:fill="E8E8E8"/>
          </w:tcPr>
          <w:p>
            <w:pPr>
              <w:spacing w:after="0"/>
              <w:jc w:val="left"/>
            </w:pPr>
            <w:r>
              <w:rPr>
                <w:b/>
                <w:sz w:val="16"/>
              </w:rPr>
              <w:t>Notes</w:t>
            </w:r>
          </w:p>
        </w:tc>
      </w:tr>
      <w:tr>
        <w:trPr>
          <w:cantSplit/>
        </w:trPr>
        <w:tc>
          <w:tcPr>
            <w:tcW w:type="dxa" w:w="1483"/>
          </w:tcPr>
          <w:p>
            <w:pPr>
              <w:spacing w:after="0"/>
              <w:jc w:val="left"/>
            </w:pPr>
            <w:r>
              <w:rPr>
                <w:sz w:val="16"/>
              </w:rPr>
              <w:t>Cabarrus County (unincorporated area)</w:t>
            </w:r>
          </w:p>
        </w:tc>
        <w:tc>
          <w:tcPr>
            <w:tcW w:type="dxa" w:w="1394"/>
          </w:tcPr>
          <w:p>
            <w:pPr>
              <w:spacing w:after="0"/>
              <w:jc w:val="left"/>
            </w:pPr>
            <w:r>
              <w:rPr>
                <w:sz w:val="16"/>
              </w:rPr>
              <w:t>Unincorporated</w:t>
            </w:r>
          </w:p>
        </w:tc>
        <w:tc>
          <w:tcPr>
            <w:tcW w:type="dxa" w:w="2149"/>
          </w:tcPr>
          <w:p>
            <w:pPr>
              <w:spacing w:after="0"/>
              <w:jc w:val="left"/>
            </w:pPr>
            <w:r>
              <w:rPr>
                <w:sz w:val="16"/>
              </w:rPr>
              <w:t>Approved, expires 2030-04-14</w:t>
            </w:r>
          </w:p>
        </w:tc>
        <w:tc>
          <w:tcPr>
            <w:tcW w:type="dxa" w:w="3391"/>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1"/>
          </w:tcPr>
          <w:p>
            <w:pPr>
              <w:spacing w:after="0"/>
              <w:jc w:val="right"/>
            </w:pPr>
            <w:r>
              <w:rPr>
                <w:sz w:val="16"/>
              </w:rPr>
              <w:t>1,292</w:t>
            </w:r>
          </w:p>
        </w:tc>
        <w:tc>
          <w:tcPr>
            <w:tcW w:type="dxa" w:w="2760"/>
          </w:tcPr>
          <w:p>
            <w:pPr>
              <w:spacing w:after="0"/>
              <w:jc w:val="left"/>
            </w:pPr>
            <w:r>
              <w:rPr>
                <w:sz w:val="16"/>
              </w:rPr>
              <w:t>this jurisdiction approved 2025-05-21</w:t>
            </w:r>
          </w:p>
        </w:tc>
      </w:tr>
      <w:tr>
        <w:trPr>
          <w:cantSplit/>
        </w:trPr>
        <w:tc>
          <w:tcPr>
            <w:tcW w:type="dxa" w:w="1483"/>
          </w:tcPr>
          <w:p>
            <w:pPr>
              <w:spacing w:after="0"/>
              <w:jc w:val="left"/>
            </w:pPr>
            <w:r>
              <w:rPr>
                <w:sz w:val="16"/>
              </w:rPr>
              <w:t>Concord city</w:t>
            </w:r>
          </w:p>
        </w:tc>
        <w:tc>
          <w:tcPr>
            <w:tcW w:type="dxa" w:w="1394"/>
          </w:tcPr>
          <w:p>
            <w:pPr>
              <w:spacing w:after="0"/>
              <w:jc w:val="left"/>
            </w:pPr>
            <w:r>
              <w:rPr>
                <w:sz w:val="16"/>
              </w:rPr>
              <w:t>City</w:t>
            </w:r>
          </w:p>
        </w:tc>
        <w:tc>
          <w:tcPr>
            <w:tcW w:type="dxa" w:w="2149"/>
          </w:tcPr>
          <w:p>
            <w:pPr>
              <w:spacing w:after="0"/>
              <w:jc w:val="left"/>
            </w:pPr>
            <w:r>
              <w:rPr>
                <w:sz w:val="16"/>
              </w:rPr>
              <w:t>Approved, expires 2030-04-14</w:t>
            </w:r>
          </w:p>
        </w:tc>
        <w:tc>
          <w:tcPr>
            <w:tcW w:type="dxa" w:w="3391"/>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1"/>
          </w:tcPr>
          <w:p>
            <w:pPr>
              <w:spacing w:after="0"/>
              <w:jc w:val="right"/>
            </w:pPr>
            <w:r>
              <w:rPr>
                <w:sz w:val="16"/>
              </w:rPr>
              <w:t>1,292</w:t>
            </w:r>
          </w:p>
        </w:tc>
        <w:tc>
          <w:tcPr>
            <w:tcW w:type="dxa" w:w="2760"/>
          </w:tcPr>
          <w:p>
            <w:pPr>
              <w:spacing w:after="0"/>
              <w:jc w:val="left"/>
            </w:pPr>
            <w:r>
              <w:rPr>
                <w:sz w:val="16"/>
              </w:rPr>
              <w:t>this jurisdiction approved 2025-04-22</w:t>
            </w:r>
          </w:p>
        </w:tc>
      </w:tr>
      <w:tr>
        <w:trPr>
          <w:cantSplit/>
        </w:trPr>
        <w:tc>
          <w:tcPr>
            <w:tcW w:type="dxa" w:w="1483"/>
          </w:tcPr>
          <w:p>
            <w:pPr>
              <w:spacing w:after="0"/>
              <w:jc w:val="left"/>
            </w:pPr>
            <w:r>
              <w:rPr>
                <w:sz w:val="16"/>
              </w:rPr>
              <w:t>Harrisburg town</w:t>
            </w:r>
          </w:p>
        </w:tc>
        <w:tc>
          <w:tcPr>
            <w:tcW w:type="dxa" w:w="1394"/>
          </w:tcPr>
          <w:p>
            <w:pPr>
              <w:spacing w:after="0"/>
              <w:jc w:val="left"/>
            </w:pPr>
            <w:r>
              <w:rPr>
                <w:sz w:val="16"/>
              </w:rPr>
              <w:t>Town</w:t>
            </w:r>
          </w:p>
        </w:tc>
        <w:tc>
          <w:tcPr>
            <w:tcW w:type="dxa" w:w="2149"/>
          </w:tcPr>
          <w:p>
            <w:pPr>
              <w:spacing w:after="0"/>
              <w:jc w:val="left"/>
            </w:pPr>
            <w:r>
              <w:rPr>
                <w:sz w:val="16"/>
              </w:rPr>
              <w:t>Approved, expires 2030-04-14</w:t>
            </w:r>
          </w:p>
        </w:tc>
        <w:tc>
          <w:tcPr>
            <w:tcW w:type="dxa" w:w="3391"/>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1"/>
          </w:tcPr>
          <w:p>
            <w:pPr>
              <w:spacing w:after="0"/>
              <w:jc w:val="right"/>
            </w:pPr>
            <w:r>
              <w:rPr>
                <w:sz w:val="16"/>
              </w:rPr>
              <w:t>1,292</w:t>
            </w:r>
          </w:p>
        </w:tc>
        <w:tc>
          <w:tcPr>
            <w:tcW w:type="dxa" w:w="2760"/>
          </w:tcPr>
          <w:p>
            <w:pPr>
              <w:spacing w:after="0"/>
              <w:jc w:val="left"/>
            </w:pPr>
            <w:r>
              <w:rPr>
                <w:sz w:val="16"/>
              </w:rPr>
              <w:t>this jurisdiction approved 2025-07-14</w:t>
            </w:r>
          </w:p>
        </w:tc>
      </w:tr>
      <w:tr>
        <w:trPr>
          <w:cantSplit/>
        </w:trPr>
        <w:tc>
          <w:tcPr>
            <w:tcW w:type="dxa" w:w="1483"/>
          </w:tcPr>
          <w:p>
            <w:pPr>
              <w:spacing w:after="0"/>
              <w:jc w:val="left"/>
            </w:pPr>
            <w:r>
              <w:rPr>
                <w:sz w:val="16"/>
              </w:rPr>
              <w:t>Kannapolis city</w:t>
            </w:r>
          </w:p>
        </w:tc>
        <w:tc>
          <w:tcPr>
            <w:tcW w:type="dxa" w:w="1394"/>
          </w:tcPr>
          <w:p>
            <w:pPr>
              <w:spacing w:after="0"/>
              <w:jc w:val="left"/>
            </w:pPr>
            <w:r>
              <w:rPr>
                <w:sz w:val="16"/>
              </w:rPr>
              <w:t>City</w:t>
            </w:r>
          </w:p>
        </w:tc>
        <w:tc>
          <w:tcPr>
            <w:tcW w:type="dxa" w:w="2149"/>
          </w:tcPr>
          <w:p>
            <w:pPr>
              <w:spacing w:after="0"/>
              <w:jc w:val="left"/>
            </w:pPr>
            <w:r>
              <w:rPr>
                <w:sz w:val="16"/>
              </w:rPr>
              <w:t>Approved, expires 2030-04-14</w:t>
            </w:r>
          </w:p>
        </w:tc>
        <w:tc>
          <w:tcPr>
            <w:tcW w:type="dxa" w:w="3391"/>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1"/>
          </w:tcPr>
          <w:p>
            <w:pPr>
              <w:spacing w:after="0"/>
              <w:jc w:val="right"/>
            </w:pPr>
            <w:r>
              <w:rPr>
                <w:sz w:val="16"/>
              </w:rPr>
              <w:t>1,292</w:t>
            </w:r>
          </w:p>
        </w:tc>
        <w:tc>
          <w:tcPr>
            <w:tcW w:type="dxa" w:w="2760"/>
          </w:tcPr>
          <w:p>
            <w:pPr>
              <w:spacing w:after="0"/>
              <w:jc w:val="left"/>
            </w:pPr>
            <w:r>
              <w:rPr>
                <w:sz w:val="16"/>
              </w:rPr>
              <w:t>this jurisdiction approved 2025-05-21</w:t>
            </w:r>
          </w:p>
        </w:tc>
      </w:tr>
      <w:tr>
        <w:trPr>
          <w:cantSplit/>
        </w:trPr>
        <w:tc>
          <w:tcPr>
            <w:tcW w:type="dxa" w:w="1483"/>
          </w:tcPr>
          <w:p>
            <w:pPr>
              <w:spacing w:after="0"/>
              <w:jc w:val="left"/>
            </w:pPr>
            <w:r>
              <w:rPr>
                <w:sz w:val="16"/>
              </w:rPr>
              <w:t>Locust city</w:t>
            </w:r>
          </w:p>
        </w:tc>
        <w:tc>
          <w:tcPr>
            <w:tcW w:type="dxa" w:w="1394"/>
          </w:tcPr>
          <w:p>
            <w:pPr>
              <w:spacing w:after="0"/>
              <w:jc w:val="left"/>
            </w:pPr>
            <w:r>
              <w:rPr>
                <w:sz w:val="16"/>
              </w:rPr>
              <w:t>City</w:t>
            </w:r>
          </w:p>
        </w:tc>
        <w:tc>
          <w:tcPr>
            <w:tcW w:type="dxa" w:w="2149"/>
          </w:tcPr>
          <w:p>
            <w:pPr>
              <w:spacing w:after="0"/>
              <w:jc w:val="left"/>
            </w:pPr>
            <w:r>
              <w:rPr>
                <w:sz w:val="16"/>
              </w:rPr>
              <w:t>Approved, expires 2030-04-14</w:t>
            </w:r>
          </w:p>
        </w:tc>
        <w:tc>
          <w:tcPr>
            <w:tcW w:type="dxa" w:w="3391"/>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1"/>
          </w:tcPr>
          <w:p>
            <w:pPr>
              <w:spacing w:after="0"/>
              <w:jc w:val="right"/>
            </w:pPr>
            <w:r>
              <w:rPr>
                <w:sz w:val="16"/>
              </w:rPr>
              <w:t>1,292</w:t>
            </w:r>
          </w:p>
        </w:tc>
        <w:tc>
          <w:tcPr>
            <w:tcW w:type="dxa" w:w="2760"/>
          </w:tcPr>
          <w:p>
            <w:pPr>
              <w:spacing w:after="0"/>
              <w:jc w:val="left"/>
            </w:pPr>
            <w:r>
              <w:rPr>
                <w:sz w:val="16"/>
              </w:rPr>
              <w:t>this jurisdiction approved 2025-04-29</w:t>
            </w:r>
          </w:p>
        </w:tc>
      </w:tr>
      <w:tr>
        <w:trPr>
          <w:cantSplit/>
        </w:trPr>
        <w:tc>
          <w:tcPr>
            <w:tcW w:type="dxa" w:w="1483"/>
          </w:tcPr>
          <w:p>
            <w:pPr>
              <w:spacing w:after="0"/>
              <w:jc w:val="left"/>
            </w:pPr>
            <w:r>
              <w:rPr>
                <w:sz w:val="16"/>
              </w:rPr>
              <w:t>Midland town</w:t>
            </w:r>
          </w:p>
        </w:tc>
        <w:tc>
          <w:tcPr>
            <w:tcW w:type="dxa" w:w="1394"/>
          </w:tcPr>
          <w:p>
            <w:pPr>
              <w:spacing w:after="0"/>
              <w:jc w:val="left"/>
            </w:pPr>
            <w:r>
              <w:rPr>
                <w:sz w:val="16"/>
              </w:rPr>
              <w:t>Town</w:t>
            </w:r>
          </w:p>
        </w:tc>
        <w:tc>
          <w:tcPr>
            <w:tcW w:type="dxa" w:w="2149"/>
          </w:tcPr>
          <w:p>
            <w:pPr>
              <w:spacing w:after="0"/>
              <w:jc w:val="left"/>
            </w:pPr>
            <w:r>
              <w:rPr>
                <w:sz w:val="16"/>
              </w:rPr>
              <w:t>Approved, expires 2030-04-14</w:t>
            </w:r>
          </w:p>
        </w:tc>
        <w:tc>
          <w:tcPr>
            <w:tcW w:type="dxa" w:w="3391"/>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1"/>
          </w:tcPr>
          <w:p>
            <w:pPr>
              <w:spacing w:after="0"/>
              <w:jc w:val="right"/>
            </w:pPr>
            <w:r>
              <w:rPr>
                <w:sz w:val="16"/>
              </w:rPr>
              <w:t>1,292</w:t>
            </w:r>
          </w:p>
        </w:tc>
        <w:tc>
          <w:tcPr>
            <w:tcW w:type="dxa" w:w="2760"/>
          </w:tcPr>
          <w:p>
            <w:pPr>
              <w:spacing w:after="0"/>
              <w:jc w:val="left"/>
            </w:pPr>
            <w:r>
              <w:rPr>
                <w:sz w:val="16"/>
              </w:rPr>
              <w:t>this jurisdiction approved 2025-06-30</w:t>
            </w:r>
          </w:p>
        </w:tc>
      </w:tr>
      <w:tr>
        <w:trPr>
          <w:cantSplit/>
        </w:trPr>
        <w:tc>
          <w:tcPr>
            <w:tcW w:type="dxa" w:w="1483"/>
          </w:tcPr>
          <w:p>
            <w:pPr>
              <w:spacing w:after="0"/>
              <w:jc w:val="left"/>
            </w:pPr>
            <w:r>
              <w:rPr>
                <w:sz w:val="16"/>
              </w:rPr>
              <w:t>Mount Pleasant town</w:t>
            </w:r>
          </w:p>
        </w:tc>
        <w:tc>
          <w:tcPr>
            <w:tcW w:type="dxa" w:w="1394"/>
          </w:tcPr>
          <w:p>
            <w:pPr>
              <w:spacing w:after="0"/>
              <w:jc w:val="left"/>
            </w:pPr>
            <w:r>
              <w:rPr>
                <w:sz w:val="16"/>
              </w:rPr>
              <w:t>Town</w:t>
            </w:r>
          </w:p>
        </w:tc>
        <w:tc>
          <w:tcPr>
            <w:tcW w:type="dxa" w:w="2149"/>
          </w:tcPr>
          <w:p>
            <w:pPr>
              <w:spacing w:after="0"/>
              <w:jc w:val="left"/>
            </w:pPr>
            <w:r>
              <w:rPr>
                <w:sz w:val="16"/>
              </w:rPr>
              <w:t>Approved, expires 2030-04-14</w:t>
            </w:r>
          </w:p>
        </w:tc>
        <w:tc>
          <w:tcPr>
            <w:tcW w:type="dxa" w:w="3391"/>
          </w:tcPr>
          <w:p>
            <w:pPr>
              <w:spacing w:after="0"/>
              <w:jc w:val="left"/>
            </w:pPr>
            <w:r>
              <w:rPr>
                <w:sz w:val="16"/>
              </w:rPr>
              <w:t>Cabarrus Stanly Union Regional (FEMA plan 110547)</w:t>
            </w:r>
          </w:p>
        </w:tc>
        <w:tc>
          <w:tcPr>
            <w:tcW w:type="dxa" w:w="1037"/>
          </w:tcPr>
          <w:p>
            <w:pPr>
              <w:spacing w:after="0"/>
              <w:jc w:val="left"/>
            </w:pPr>
            <w:r>
              <w:rPr>
                <w:sz w:val="16"/>
              </w:rPr>
              <w:t>2025-04-15</w:t>
            </w:r>
          </w:p>
        </w:tc>
        <w:tc>
          <w:tcPr>
            <w:tcW w:type="dxa" w:w="1037"/>
          </w:tcPr>
          <w:p>
            <w:pPr>
              <w:spacing w:after="0"/>
              <w:jc w:val="left"/>
            </w:pPr>
            <w:r>
              <w:rPr>
                <w:sz w:val="16"/>
              </w:rPr>
              <w:t>2030-04-14</w:t>
            </w:r>
          </w:p>
        </w:tc>
        <w:tc>
          <w:tcPr>
            <w:tcW w:type="dxa" w:w="861"/>
          </w:tcPr>
          <w:p>
            <w:pPr>
              <w:spacing w:after="0"/>
              <w:jc w:val="right"/>
            </w:pPr>
            <w:r>
              <w:rPr>
                <w:sz w:val="16"/>
              </w:rPr>
              <w:t>1,292</w:t>
            </w:r>
          </w:p>
        </w:tc>
        <w:tc>
          <w:tcPr>
            <w:tcW w:type="dxa" w:w="276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110547 covers 25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8"/>
        <w:gridCol w:w="1037"/>
        <w:gridCol w:w="1418"/>
        <w:gridCol w:w="1249"/>
        <w:gridCol w:w="1126"/>
        <w:gridCol w:w="1126"/>
        <w:gridCol w:w="1528"/>
        <w:gridCol w:w="1168"/>
        <w:gridCol w:w="1630"/>
        <w:gridCol w:w="3141"/>
      </w:tblGrid>
      <w:tr>
        <w:trPr>
          <w:cantSplit/>
          <w:tblHeader/>
        </w:trPr>
        <w:tc>
          <w:tcPr>
            <w:tcW w:type="dxa" w:w="68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8"/>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3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1"/>
            <w:shd w:val="clear" w:color="auto" w:fill="E8E8E8"/>
          </w:tcPr>
          <w:p>
            <w:pPr>
              <w:spacing w:after="0"/>
              <w:jc w:val="left"/>
            </w:pPr>
            <w:r>
              <w:rPr>
                <w:b/>
                <w:sz w:val="16"/>
              </w:rPr>
              <w:t>Storm Events coverage note</w:t>
            </w:r>
          </w:p>
        </w:tc>
      </w:tr>
      <w:tr>
        <w:trPr>
          <w:cantSplit/>
        </w:trPr>
        <w:tc>
          <w:tcPr>
            <w:tcW w:type="dxa" w:w="688"/>
          </w:tcPr>
          <w:p>
            <w:pPr>
              <w:spacing w:after="0"/>
              <w:jc w:val="right"/>
            </w:pPr>
            <w:r>
              <w:rPr>
                <w:sz w:val="16"/>
              </w:rPr>
              <w:t>1</w:t>
            </w:r>
          </w:p>
        </w:tc>
        <w:tc>
          <w:tcPr>
            <w:tcW w:type="dxa" w:w="1037"/>
          </w:tcPr>
          <w:p>
            <w:pPr>
              <w:spacing w:after="0"/>
              <w:jc w:val="left"/>
            </w:pPr>
            <w:r>
              <w:rPr>
                <w:sz w:val="16"/>
              </w:rPr>
              <w:t>Inland Flooding</w:t>
            </w:r>
          </w:p>
        </w:tc>
        <w:tc>
          <w:tcPr>
            <w:tcW w:type="dxa" w:w="1418"/>
          </w:tcPr>
          <w:p>
            <w:pPr>
              <w:spacing w:after="0"/>
              <w:jc w:val="left"/>
            </w:pPr>
            <w:r>
              <w:rPr>
                <w:sz w:val="16"/>
              </w:rPr>
              <w:t>Relatively Moderate</w:t>
            </w:r>
          </w:p>
        </w:tc>
        <w:tc>
          <w:tcPr>
            <w:tcW w:type="dxa" w:w="1249"/>
          </w:tcPr>
          <w:p>
            <w:pPr>
              <w:spacing w:after="0"/>
              <w:jc w:val="left"/>
            </w:pPr>
            <w:r>
              <w:rPr>
                <w:sz w:val="16"/>
              </w:rPr>
              <w:t>Relatively High</w:t>
            </w:r>
          </w:p>
        </w:tc>
        <w:tc>
          <w:tcPr>
            <w:tcW w:type="dxa" w:w="1126"/>
          </w:tcPr>
          <w:p>
            <w:pPr>
              <w:spacing w:after="0"/>
              <w:jc w:val="right"/>
            </w:pPr>
            <w:r>
              <w:rPr>
                <w:sz w:val="16"/>
              </w:rPr>
              <w:t>$63,649,864</w:t>
            </w:r>
          </w:p>
        </w:tc>
        <w:tc>
          <w:tcPr>
            <w:tcW w:type="dxa" w:w="1126"/>
          </w:tcPr>
          <w:p>
            <w:pPr>
              <w:spacing w:after="0"/>
              <w:jc w:val="right"/>
            </w:pPr>
            <w:r>
              <w:rPr>
                <w:sz w:val="16"/>
              </w:rPr>
              <w:t>$166,613</w:t>
            </w:r>
          </w:p>
        </w:tc>
        <w:tc>
          <w:tcPr>
            <w:tcW w:type="dxa" w:w="1528"/>
          </w:tcPr>
          <w:p>
            <w:pPr>
              <w:spacing w:after="0"/>
              <w:jc w:val="right"/>
            </w:pPr>
            <w:r>
              <w:rPr>
                <w:sz w:val="16"/>
              </w:rPr>
              <w:t>$782,741</w:t>
            </w:r>
          </w:p>
        </w:tc>
        <w:tc>
          <w:tcPr>
            <w:tcW w:type="dxa" w:w="1168"/>
          </w:tcPr>
          <w:p>
            <w:pPr>
              <w:spacing w:after="0"/>
              <w:jc w:val="right"/>
            </w:pPr>
            <w:r>
              <w:rPr>
                <w:sz w:val="16"/>
              </w:rPr>
              <w:t>$64,599,217</w:t>
            </w:r>
          </w:p>
        </w:tc>
        <w:tc>
          <w:tcPr>
            <w:tcW w:type="dxa" w:w="1630"/>
          </w:tcPr>
          <w:p>
            <w:pPr>
              <w:spacing w:after="0"/>
              <w:jc w:val="right"/>
            </w:pPr>
            <w:r>
              <w:rPr>
                <w:sz w:val="16"/>
              </w:rPr>
              <w:t>85</w:t>
            </w:r>
          </w:p>
        </w:tc>
        <w:tc>
          <w:tcPr>
            <w:tcW w:type="dxa" w:w="3141"/>
          </w:tcPr>
          <w:p>
            <w:pPr>
              <w:spacing w:after="0"/>
              <w:jc w:val="left"/>
            </w:pPr>
          </w:p>
        </w:tc>
      </w:tr>
      <w:tr>
        <w:trPr>
          <w:cantSplit/>
        </w:trPr>
        <w:tc>
          <w:tcPr>
            <w:tcW w:type="dxa" w:w="688"/>
          </w:tcPr>
          <w:p>
            <w:pPr>
              <w:spacing w:after="0"/>
              <w:jc w:val="right"/>
            </w:pPr>
            <w:r>
              <w:rPr>
                <w:sz w:val="16"/>
              </w:rPr>
              <w:t>2</w:t>
            </w:r>
          </w:p>
        </w:tc>
        <w:tc>
          <w:tcPr>
            <w:tcW w:type="dxa" w:w="1037"/>
          </w:tcPr>
          <w:p>
            <w:pPr>
              <w:spacing w:after="0"/>
              <w:jc w:val="left"/>
            </w:pPr>
            <w:r>
              <w:rPr>
                <w:sz w:val="16"/>
              </w:rPr>
              <w:t>Tornado</w:t>
            </w:r>
          </w:p>
        </w:tc>
        <w:tc>
          <w:tcPr>
            <w:tcW w:type="dxa" w:w="1418"/>
          </w:tcPr>
          <w:p>
            <w:pPr>
              <w:spacing w:after="0"/>
              <w:jc w:val="left"/>
            </w:pPr>
            <w:r>
              <w:rPr>
                <w:sz w:val="16"/>
              </w:rPr>
              <w:t>Relatively Moderate</w:t>
            </w:r>
          </w:p>
        </w:tc>
        <w:tc>
          <w:tcPr>
            <w:tcW w:type="dxa" w:w="1249"/>
          </w:tcPr>
          <w:p>
            <w:pPr>
              <w:spacing w:after="0"/>
              <w:jc w:val="left"/>
            </w:pPr>
            <w:r>
              <w:rPr>
                <w:sz w:val="16"/>
              </w:rPr>
              <w:t>Relatively High</w:t>
            </w:r>
          </w:p>
        </w:tc>
        <w:tc>
          <w:tcPr>
            <w:tcW w:type="dxa" w:w="1126"/>
          </w:tcPr>
          <w:p>
            <w:pPr>
              <w:spacing w:after="0"/>
              <w:jc w:val="right"/>
            </w:pPr>
            <w:r>
              <w:rPr>
                <w:sz w:val="16"/>
              </w:rPr>
              <w:t>$4,775,949</w:t>
            </w:r>
          </w:p>
        </w:tc>
        <w:tc>
          <w:tcPr>
            <w:tcW w:type="dxa" w:w="1126"/>
          </w:tcPr>
          <w:p>
            <w:pPr>
              <w:spacing w:after="0"/>
              <w:jc w:val="right"/>
            </w:pPr>
            <w:r>
              <w:rPr>
                <w:sz w:val="16"/>
              </w:rPr>
              <w:t>$2,076</w:t>
            </w:r>
          </w:p>
        </w:tc>
        <w:tc>
          <w:tcPr>
            <w:tcW w:type="dxa" w:w="1528"/>
          </w:tcPr>
          <w:p>
            <w:pPr>
              <w:spacing w:after="0"/>
              <w:jc w:val="right"/>
            </w:pPr>
            <w:r>
              <w:rPr>
                <w:sz w:val="16"/>
              </w:rPr>
              <w:t>$3,991,679</w:t>
            </w:r>
          </w:p>
        </w:tc>
        <w:tc>
          <w:tcPr>
            <w:tcW w:type="dxa" w:w="1168"/>
          </w:tcPr>
          <w:p>
            <w:pPr>
              <w:spacing w:after="0"/>
              <w:jc w:val="right"/>
            </w:pPr>
            <w:r>
              <w:rPr>
                <w:sz w:val="16"/>
              </w:rPr>
              <w:t>$8,769,703</w:t>
            </w:r>
          </w:p>
        </w:tc>
        <w:tc>
          <w:tcPr>
            <w:tcW w:type="dxa" w:w="1630"/>
          </w:tcPr>
          <w:p>
            <w:pPr>
              <w:spacing w:after="0"/>
              <w:jc w:val="right"/>
            </w:pPr>
            <w:r>
              <w:rPr>
                <w:sz w:val="16"/>
              </w:rPr>
              <w:t>7</w:t>
            </w:r>
          </w:p>
        </w:tc>
        <w:tc>
          <w:tcPr>
            <w:tcW w:type="dxa" w:w="3141"/>
          </w:tcPr>
          <w:p>
            <w:pPr>
              <w:spacing w:after="0"/>
              <w:jc w:val="left"/>
            </w:pPr>
          </w:p>
        </w:tc>
      </w:tr>
      <w:tr>
        <w:trPr>
          <w:cantSplit/>
        </w:trPr>
        <w:tc>
          <w:tcPr>
            <w:tcW w:type="dxa" w:w="688"/>
          </w:tcPr>
          <w:p>
            <w:pPr>
              <w:spacing w:after="0"/>
              <w:jc w:val="right"/>
            </w:pPr>
            <w:r>
              <w:rPr>
                <w:sz w:val="16"/>
              </w:rPr>
              <w:t>3</w:t>
            </w:r>
          </w:p>
        </w:tc>
        <w:tc>
          <w:tcPr>
            <w:tcW w:type="dxa" w:w="1037"/>
          </w:tcPr>
          <w:p>
            <w:pPr>
              <w:spacing w:after="0"/>
              <w:jc w:val="left"/>
            </w:pPr>
            <w:r>
              <w:rPr>
                <w:sz w:val="16"/>
              </w:rPr>
              <w:t>Ice Storm</w:t>
            </w:r>
          </w:p>
        </w:tc>
        <w:tc>
          <w:tcPr>
            <w:tcW w:type="dxa" w:w="1418"/>
          </w:tcPr>
          <w:p>
            <w:pPr>
              <w:spacing w:after="0"/>
              <w:jc w:val="left"/>
            </w:pPr>
            <w:r>
              <w:rPr>
                <w:sz w:val="16"/>
              </w:rPr>
              <w:t>Very High</w:t>
            </w:r>
          </w:p>
        </w:tc>
        <w:tc>
          <w:tcPr>
            <w:tcW w:type="dxa" w:w="1249"/>
          </w:tcPr>
          <w:p>
            <w:pPr>
              <w:spacing w:after="0"/>
              <w:jc w:val="left"/>
            </w:pPr>
            <w:r>
              <w:rPr>
                <w:sz w:val="16"/>
              </w:rPr>
              <w:t>Very High</w:t>
            </w:r>
          </w:p>
        </w:tc>
        <w:tc>
          <w:tcPr>
            <w:tcW w:type="dxa" w:w="1126"/>
          </w:tcPr>
          <w:p>
            <w:pPr>
              <w:spacing w:after="0"/>
              <w:jc w:val="right"/>
            </w:pPr>
            <w:r>
              <w:rPr>
                <w:sz w:val="16"/>
              </w:rPr>
              <w:t>$2,195,301</w:t>
            </w:r>
          </w:p>
        </w:tc>
        <w:tc>
          <w:tcPr>
            <w:tcW w:type="dxa" w:w="1126"/>
          </w:tcPr>
          <w:p>
            <w:pPr>
              <w:spacing w:after="0"/>
              <w:jc w:val="right"/>
            </w:pPr>
            <w:r>
              <w:rPr>
                <w:sz w:val="16"/>
              </w:rPr>
              <w:t>n/a</w:t>
            </w:r>
          </w:p>
        </w:tc>
        <w:tc>
          <w:tcPr>
            <w:tcW w:type="dxa" w:w="1528"/>
          </w:tcPr>
          <w:p>
            <w:pPr>
              <w:spacing w:after="0"/>
              <w:jc w:val="right"/>
            </w:pPr>
            <w:r>
              <w:rPr>
                <w:sz w:val="16"/>
              </w:rPr>
              <w:t>$377,888</w:t>
            </w:r>
          </w:p>
        </w:tc>
        <w:tc>
          <w:tcPr>
            <w:tcW w:type="dxa" w:w="1168"/>
          </w:tcPr>
          <w:p>
            <w:pPr>
              <w:spacing w:after="0"/>
              <w:jc w:val="right"/>
            </w:pPr>
            <w:r>
              <w:rPr>
                <w:sz w:val="16"/>
              </w:rPr>
              <w:t>$2,573,190</w:t>
            </w:r>
          </w:p>
        </w:tc>
        <w:tc>
          <w:tcPr>
            <w:tcW w:type="dxa" w:w="1630"/>
          </w:tcPr>
          <w:p>
            <w:pPr>
              <w:spacing w:after="0"/>
              <w:jc w:val="right"/>
            </w:pPr>
            <w:r>
              <w:rPr>
                <w:sz w:val="16"/>
              </w:rPr>
              <w:t>4</w:t>
            </w:r>
          </w:p>
        </w:tc>
        <w:tc>
          <w:tcPr>
            <w:tcW w:type="dxa" w:w="3141"/>
          </w:tcPr>
          <w:p>
            <w:pPr>
              <w:spacing w:after="0"/>
              <w:jc w:val="left"/>
            </w:pPr>
          </w:p>
        </w:tc>
      </w:tr>
      <w:tr>
        <w:trPr>
          <w:cantSplit/>
        </w:trPr>
        <w:tc>
          <w:tcPr>
            <w:tcW w:type="dxa" w:w="688"/>
          </w:tcPr>
          <w:p>
            <w:pPr>
              <w:spacing w:after="0"/>
              <w:jc w:val="right"/>
            </w:pPr>
            <w:r>
              <w:rPr>
                <w:sz w:val="16"/>
              </w:rPr>
              <w:t>4</w:t>
            </w:r>
          </w:p>
        </w:tc>
        <w:tc>
          <w:tcPr>
            <w:tcW w:type="dxa" w:w="1037"/>
          </w:tcPr>
          <w:p>
            <w:pPr>
              <w:spacing w:after="0"/>
              <w:jc w:val="left"/>
            </w:pPr>
            <w:r>
              <w:rPr>
                <w:sz w:val="16"/>
              </w:rPr>
              <w:t>Cold Wave</w:t>
            </w:r>
          </w:p>
        </w:tc>
        <w:tc>
          <w:tcPr>
            <w:tcW w:type="dxa" w:w="1418"/>
          </w:tcPr>
          <w:p>
            <w:pPr>
              <w:spacing w:after="0"/>
              <w:jc w:val="left"/>
            </w:pPr>
            <w:r>
              <w:rPr>
                <w:sz w:val="16"/>
              </w:rPr>
              <w:t>Relatively Moderate</w:t>
            </w:r>
          </w:p>
        </w:tc>
        <w:tc>
          <w:tcPr>
            <w:tcW w:type="dxa" w:w="1249"/>
          </w:tcPr>
          <w:p>
            <w:pPr>
              <w:spacing w:after="0"/>
              <w:jc w:val="left"/>
            </w:pPr>
            <w:r>
              <w:rPr>
                <w:sz w:val="16"/>
              </w:rPr>
              <w:t>Relatively Moderate</w:t>
            </w:r>
          </w:p>
        </w:tc>
        <w:tc>
          <w:tcPr>
            <w:tcW w:type="dxa" w:w="1126"/>
          </w:tcPr>
          <w:p>
            <w:pPr>
              <w:spacing w:after="0"/>
              <w:jc w:val="right"/>
            </w:pPr>
            <w:r>
              <w:rPr>
                <w:sz w:val="16"/>
              </w:rPr>
              <w:t>$8</w:t>
            </w:r>
          </w:p>
        </w:tc>
        <w:tc>
          <w:tcPr>
            <w:tcW w:type="dxa" w:w="1126"/>
          </w:tcPr>
          <w:p>
            <w:pPr>
              <w:spacing w:after="0"/>
              <w:jc w:val="right"/>
            </w:pPr>
            <w:r>
              <w:rPr>
                <w:sz w:val="16"/>
              </w:rPr>
              <w:t>$56,080</w:t>
            </w:r>
          </w:p>
        </w:tc>
        <w:tc>
          <w:tcPr>
            <w:tcW w:type="dxa" w:w="1528"/>
          </w:tcPr>
          <w:p>
            <w:pPr>
              <w:spacing w:after="0"/>
              <w:jc w:val="right"/>
            </w:pPr>
            <w:r>
              <w:rPr>
                <w:sz w:val="16"/>
              </w:rPr>
              <w:t>$2,308,074</w:t>
            </w:r>
          </w:p>
        </w:tc>
        <w:tc>
          <w:tcPr>
            <w:tcW w:type="dxa" w:w="1168"/>
          </w:tcPr>
          <w:p>
            <w:pPr>
              <w:spacing w:after="0"/>
              <w:jc w:val="right"/>
            </w:pPr>
            <w:r>
              <w:rPr>
                <w:sz w:val="16"/>
              </w:rPr>
              <w:t>$2,364,162</w:t>
            </w:r>
          </w:p>
        </w:tc>
        <w:tc>
          <w:tcPr>
            <w:tcW w:type="dxa" w:w="1630"/>
          </w:tcPr>
          <w:p>
            <w:pPr>
              <w:spacing w:after="0"/>
              <w:jc w:val="right"/>
            </w:pPr>
            <w:r>
              <w:rPr>
                <w:sz w:val="16"/>
              </w:rPr>
              <w:t>9</w:t>
            </w:r>
          </w:p>
        </w:tc>
        <w:tc>
          <w:tcPr>
            <w:tcW w:type="dxa" w:w="3141"/>
          </w:tcPr>
          <w:p>
            <w:pPr>
              <w:spacing w:after="0"/>
              <w:jc w:val="left"/>
            </w:pPr>
            <w:r>
              <w:rPr>
                <w:sz w:val="16"/>
              </w:rPr>
              <w:t>Includes 2 Frost/Freeze records (outside NRI's Cold Wave definition; counted in this table and in B1-d, not in the B1-e descriptor).</w:t>
            </w:r>
          </w:p>
        </w:tc>
      </w:tr>
      <w:tr>
        <w:trPr>
          <w:cantSplit/>
        </w:trPr>
        <w:tc>
          <w:tcPr>
            <w:tcW w:type="dxa" w:w="688"/>
          </w:tcPr>
          <w:p>
            <w:pPr>
              <w:spacing w:after="0"/>
              <w:jc w:val="right"/>
            </w:pPr>
            <w:r>
              <w:rPr>
                <w:sz w:val="16"/>
              </w:rPr>
              <w:t>5</w:t>
            </w:r>
          </w:p>
        </w:tc>
        <w:tc>
          <w:tcPr>
            <w:tcW w:type="dxa" w:w="1037"/>
          </w:tcPr>
          <w:p>
            <w:pPr>
              <w:spacing w:after="0"/>
              <w:jc w:val="left"/>
            </w:pPr>
            <w:r>
              <w:rPr>
                <w:sz w:val="16"/>
              </w:rPr>
              <w:t>Earthquake</w:t>
            </w:r>
          </w:p>
        </w:tc>
        <w:tc>
          <w:tcPr>
            <w:tcW w:type="dxa" w:w="1418"/>
          </w:tcPr>
          <w:p>
            <w:pPr>
              <w:spacing w:after="0"/>
              <w:jc w:val="left"/>
            </w:pPr>
            <w:r>
              <w:rPr>
                <w:sz w:val="16"/>
              </w:rPr>
              <w:t>Relatively Low</w:t>
            </w:r>
          </w:p>
        </w:tc>
        <w:tc>
          <w:tcPr>
            <w:tcW w:type="dxa" w:w="1249"/>
          </w:tcPr>
          <w:p>
            <w:pPr>
              <w:spacing w:after="0"/>
              <w:jc w:val="left"/>
            </w:pPr>
            <w:r>
              <w:rPr>
                <w:sz w:val="16"/>
              </w:rPr>
              <w:t>Relatively Low</w:t>
            </w:r>
          </w:p>
        </w:tc>
        <w:tc>
          <w:tcPr>
            <w:tcW w:type="dxa" w:w="1126"/>
          </w:tcPr>
          <w:p>
            <w:pPr>
              <w:spacing w:after="0"/>
              <w:jc w:val="right"/>
            </w:pPr>
            <w:r>
              <w:rPr>
                <w:sz w:val="16"/>
              </w:rPr>
              <w:t>$1,477,943</w:t>
            </w:r>
          </w:p>
        </w:tc>
        <w:tc>
          <w:tcPr>
            <w:tcW w:type="dxa" w:w="1126"/>
          </w:tcPr>
          <w:p>
            <w:pPr>
              <w:spacing w:after="0"/>
              <w:jc w:val="right"/>
            </w:pPr>
            <w:r>
              <w:rPr>
                <w:sz w:val="16"/>
              </w:rPr>
              <w:t>n/a</w:t>
            </w:r>
          </w:p>
        </w:tc>
        <w:tc>
          <w:tcPr>
            <w:tcW w:type="dxa" w:w="1528"/>
          </w:tcPr>
          <w:p>
            <w:pPr>
              <w:spacing w:after="0"/>
              <w:jc w:val="right"/>
            </w:pPr>
            <w:r>
              <w:rPr>
                <w:sz w:val="16"/>
              </w:rPr>
              <w:t>$281,032</w:t>
            </w:r>
          </w:p>
        </w:tc>
        <w:tc>
          <w:tcPr>
            <w:tcW w:type="dxa" w:w="1168"/>
          </w:tcPr>
          <w:p>
            <w:pPr>
              <w:spacing w:after="0"/>
              <w:jc w:val="right"/>
            </w:pPr>
            <w:r>
              <w:rPr>
                <w:sz w:val="16"/>
              </w:rPr>
              <w:t>$1,758,975</w:t>
            </w:r>
          </w:p>
        </w:tc>
        <w:tc>
          <w:tcPr>
            <w:tcW w:type="dxa" w:w="1630"/>
          </w:tcPr>
          <w:p>
            <w:pPr>
              <w:spacing w:after="0"/>
              <w:jc w:val="right"/>
            </w:pPr>
          </w:p>
        </w:tc>
        <w:tc>
          <w:tcPr>
            <w:tcW w:type="dxa" w:w="3141"/>
          </w:tcPr>
          <w:p>
            <w:pPr>
              <w:spacing w:after="0"/>
              <w:jc w:val="left"/>
            </w:pPr>
            <w:r>
              <w:rPr>
                <w:sz w:val="16"/>
              </w:rPr>
              <w:t>Storm Events does not record earthquakes.</w:t>
            </w:r>
          </w:p>
        </w:tc>
      </w:tr>
      <w:tr>
        <w:trPr>
          <w:cantSplit/>
        </w:trPr>
        <w:tc>
          <w:tcPr>
            <w:tcW w:type="dxa" w:w="688"/>
          </w:tcPr>
          <w:p>
            <w:pPr>
              <w:spacing w:after="0"/>
              <w:jc w:val="right"/>
            </w:pPr>
            <w:r>
              <w:rPr>
                <w:sz w:val="16"/>
              </w:rPr>
              <w:t>6</w:t>
            </w:r>
          </w:p>
        </w:tc>
        <w:tc>
          <w:tcPr>
            <w:tcW w:type="dxa" w:w="1037"/>
          </w:tcPr>
          <w:p>
            <w:pPr>
              <w:spacing w:after="0"/>
              <w:jc w:val="left"/>
            </w:pPr>
            <w:r>
              <w:rPr>
                <w:sz w:val="16"/>
              </w:rPr>
              <w:t>Strong Wind</w:t>
            </w:r>
          </w:p>
        </w:tc>
        <w:tc>
          <w:tcPr>
            <w:tcW w:type="dxa" w:w="1418"/>
          </w:tcPr>
          <w:p>
            <w:pPr>
              <w:spacing w:after="0"/>
              <w:jc w:val="left"/>
            </w:pPr>
            <w:r>
              <w:rPr>
                <w:sz w:val="16"/>
              </w:rPr>
              <w:t>Relatively Moderate</w:t>
            </w:r>
          </w:p>
        </w:tc>
        <w:tc>
          <w:tcPr>
            <w:tcW w:type="dxa" w:w="1249"/>
          </w:tcPr>
          <w:p>
            <w:pPr>
              <w:spacing w:after="0"/>
              <w:jc w:val="left"/>
            </w:pPr>
            <w:r>
              <w:rPr>
                <w:sz w:val="16"/>
              </w:rPr>
              <w:t>Relatively Moderate</w:t>
            </w:r>
          </w:p>
        </w:tc>
        <w:tc>
          <w:tcPr>
            <w:tcW w:type="dxa" w:w="1126"/>
          </w:tcPr>
          <w:p>
            <w:pPr>
              <w:spacing w:after="0"/>
              <w:jc w:val="right"/>
            </w:pPr>
            <w:r>
              <w:rPr>
                <w:sz w:val="16"/>
              </w:rPr>
              <w:t>$147,659</w:t>
            </w:r>
          </w:p>
        </w:tc>
        <w:tc>
          <w:tcPr>
            <w:tcW w:type="dxa" w:w="1126"/>
          </w:tcPr>
          <w:p>
            <w:pPr>
              <w:spacing w:after="0"/>
              <w:jc w:val="right"/>
            </w:pPr>
            <w:r>
              <w:rPr>
                <w:sz w:val="16"/>
              </w:rPr>
              <w:t>$5,111</w:t>
            </w:r>
          </w:p>
        </w:tc>
        <w:tc>
          <w:tcPr>
            <w:tcW w:type="dxa" w:w="1528"/>
          </w:tcPr>
          <w:p>
            <w:pPr>
              <w:spacing w:after="0"/>
              <w:jc w:val="right"/>
            </w:pPr>
            <w:r>
              <w:rPr>
                <w:sz w:val="16"/>
              </w:rPr>
              <w:t>$1,300,575</w:t>
            </w:r>
          </w:p>
        </w:tc>
        <w:tc>
          <w:tcPr>
            <w:tcW w:type="dxa" w:w="1168"/>
          </w:tcPr>
          <w:p>
            <w:pPr>
              <w:spacing w:after="0"/>
              <w:jc w:val="right"/>
            </w:pPr>
            <w:r>
              <w:rPr>
                <w:sz w:val="16"/>
              </w:rPr>
              <w:t>$1,453,345</w:t>
            </w:r>
          </w:p>
        </w:tc>
        <w:tc>
          <w:tcPr>
            <w:tcW w:type="dxa" w:w="1630"/>
          </w:tcPr>
          <w:p>
            <w:pPr>
              <w:spacing w:after="0"/>
              <w:jc w:val="right"/>
            </w:pPr>
            <w:r>
              <w:rPr>
                <w:sz w:val="16"/>
              </w:rPr>
              <w:t>195</w:t>
            </w:r>
          </w:p>
        </w:tc>
        <w:tc>
          <w:tcPr>
            <w:tcW w:type="dxa" w:w="3141"/>
          </w:tcPr>
          <w:p>
            <w:pPr>
              <w:spacing w:after="0"/>
              <w:jc w:val="left"/>
            </w:pPr>
            <w:r>
              <w:rPr>
                <w:sz w:val="16"/>
              </w:rPr>
              <w:t>Includes 10 High Wind and 4 Strong Wind records (NOAA non-thunderstorm wind types, outside NRI's Strong Wind definition).</w:t>
            </w:r>
          </w:p>
        </w:tc>
      </w:tr>
      <w:tr>
        <w:trPr>
          <w:cantSplit/>
        </w:trPr>
        <w:tc>
          <w:tcPr>
            <w:tcW w:type="dxa" w:w="688"/>
          </w:tcPr>
          <w:p>
            <w:pPr>
              <w:spacing w:after="0"/>
              <w:jc w:val="right"/>
            </w:pPr>
            <w:r>
              <w:rPr>
                <w:sz w:val="16"/>
              </w:rPr>
              <w:t>7</w:t>
            </w:r>
          </w:p>
        </w:tc>
        <w:tc>
          <w:tcPr>
            <w:tcW w:type="dxa" w:w="1037"/>
          </w:tcPr>
          <w:p>
            <w:pPr>
              <w:spacing w:after="0"/>
              <w:jc w:val="left"/>
            </w:pPr>
            <w:r>
              <w:rPr>
                <w:sz w:val="16"/>
              </w:rPr>
              <w:t>Hurricane</w:t>
            </w:r>
          </w:p>
        </w:tc>
        <w:tc>
          <w:tcPr>
            <w:tcW w:type="dxa" w:w="1418"/>
          </w:tcPr>
          <w:p>
            <w:pPr>
              <w:spacing w:after="0"/>
              <w:jc w:val="left"/>
            </w:pPr>
            <w:r>
              <w:rPr>
                <w:sz w:val="16"/>
              </w:rPr>
              <w:t>Relatively Low</w:t>
            </w:r>
          </w:p>
        </w:tc>
        <w:tc>
          <w:tcPr>
            <w:tcW w:type="dxa" w:w="1249"/>
          </w:tcPr>
          <w:p>
            <w:pPr>
              <w:spacing w:after="0"/>
              <w:jc w:val="left"/>
            </w:pPr>
            <w:r>
              <w:rPr>
                <w:sz w:val="16"/>
              </w:rPr>
              <w:t>Relatively Low</w:t>
            </w:r>
          </w:p>
        </w:tc>
        <w:tc>
          <w:tcPr>
            <w:tcW w:type="dxa" w:w="1126"/>
          </w:tcPr>
          <w:p>
            <w:pPr>
              <w:spacing w:after="0"/>
              <w:jc w:val="right"/>
            </w:pPr>
            <w:r>
              <w:rPr>
                <w:sz w:val="16"/>
              </w:rPr>
              <w:t>$920,971</w:t>
            </w:r>
          </w:p>
        </w:tc>
        <w:tc>
          <w:tcPr>
            <w:tcW w:type="dxa" w:w="1126"/>
          </w:tcPr>
          <w:p>
            <w:pPr>
              <w:spacing w:after="0"/>
              <w:jc w:val="right"/>
            </w:pPr>
            <w:r>
              <w:rPr>
                <w:sz w:val="16"/>
              </w:rPr>
              <w:t>$151,138</w:t>
            </w:r>
          </w:p>
        </w:tc>
        <w:tc>
          <w:tcPr>
            <w:tcW w:type="dxa" w:w="1528"/>
          </w:tcPr>
          <w:p>
            <w:pPr>
              <w:spacing w:after="0"/>
              <w:jc w:val="right"/>
            </w:pPr>
            <w:r>
              <w:rPr>
                <w:sz w:val="16"/>
              </w:rPr>
              <w:t>$46,234</w:t>
            </w:r>
          </w:p>
        </w:tc>
        <w:tc>
          <w:tcPr>
            <w:tcW w:type="dxa" w:w="1168"/>
          </w:tcPr>
          <w:p>
            <w:pPr>
              <w:spacing w:after="0"/>
              <w:jc w:val="right"/>
            </w:pPr>
            <w:r>
              <w:rPr>
                <w:sz w:val="16"/>
              </w:rPr>
              <w:t>$1,118,342</w:t>
            </w:r>
          </w:p>
        </w:tc>
        <w:tc>
          <w:tcPr>
            <w:tcW w:type="dxa" w:w="1630"/>
          </w:tcPr>
          <w:p>
            <w:pPr>
              <w:spacing w:after="0"/>
              <w:jc w:val="right"/>
            </w:pPr>
            <w:r>
              <w:rPr>
                <w:sz w:val="16"/>
              </w:rPr>
              <w:t>3</w:t>
            </w:r>
          </w:p>
        </w:tc>
        <w:tc>
          <w:tcPr>
            <w:tcW w:type="dxa" w:w="3141"/>
          </w:tcPr>
          <w:p>
            <w:pPr>
              <w:spacing w:after="0"/>
              <w:jc w:val="left"/>
            </w:pPr>
          </w:p>
        </w:tc>
      </w:tr>
      <w:tr>
        <w:trPr>
          <w:cantSplit/>
        </w:trPr>
        <w:tc>
          <w:tcPr>
            <w:tcW w:type="dxa" w:w="688"/>
          </w:tcPr>
          <w:p>
            <w:pPr>
              <w:spacing w:after="0"/>
              <w:jc w:val="right"/>
            </w:pPr>
            <w:r>
              <w:rPr>
                <w:sz w:val="16"/>
              </w:rPr>
              <w:t>8</w:t>
            </w:r>
          </w:p>
        </w:tc>
        <w:tc>
          <w:tcPr>
            <w:tcW w:type="dxa" w:w="1037"/>
          </w:tcPr>
          <w:p>
            <w:pPr>
              <w:spacing w:after="0"/>
              <w:jc w:val="left"/>
            </w:pPr>
            <w:r>
              <w:rPr>
                <w:sz w:val="16"/>
              </w:rPr>
              <w:t>Heat Wave</w:t>
            </w:r>
          </w:p>
        </w:tc>
        <w:tc>
          <w:tcPr>
            <w:tcW w:type="dxa" w:w="1418"/>
          </w:tcPr>
          <w:p>
            <w:pPr>
              <w:spacing w:after="0"/>
              <w:jc w:val="left"/>
            </w:pPr>
            <w:r>
              <w:rPr>
                <w:sz w:val="16"/>
              </w:rPr>
              <w:t>Relatively Low</w:t>
            </w:r>
          </w:p>
        </w:tc>
        <w:tc>
          <w:tcPr>
            <w:tcW w:type="dxa" w:w="1249"/>
          </w:tcPr>
          <w:p>
            <w:pPr>
              <w:spacing w:after="0"/>
              <w:jc w:val="left"/>
            </w:pPr>
            <w:r>
              <w:rPr>
                <w:sz w:val="16"/>
              </w:rPr>
              <w:t>Relatively Low</w:t>
            </w:r>
          </w:p>
        </w:tc>
        <w:tc>
          <w:tcPr>
            <w:tcW w:type="dxa" w:w="1126"/>
          </w:tcPr>
          <w:p>
            <w:pPr>
              <w:spacing w:after="0"/>
              <w:jc w:val="right"/>
            </w:pPr>
            <w:r>
              <w:rPr>
                <w:sz w:val="16"/>
              </w:rPr>
              <w:t>$93</w:t>
            </w:r>
          </w:p>
        </w:tc>
        <w:tc>
          <w:tcPr>
            <w:tcW w:type="dxa" w:w="1126"/>
          </w:tcPr>
          <w:p>
            <w:pPr>
              <w:spacing w:after="0"/>
              <w:jc w:val="right"/>
            </w:pPr>
            <w:r>
              <w:rPr>
                <w:sz w:val="16"/>
              </w:rPr>
              <w:t>$54</w:t>
            </w:r>
          </w:p>
        </w:tc>
        <w:tc>
          <w:tcPr>
            <w:tcW w:type="dxa" w:w="1528"/>
          </w:tcPr>
          <w:p>
            <w:pPr>
              <w:spacing w:after="0"/>
              <w:jc w:val="right"/>
            </w:pPr>
            <w:r>
              <w:rPr>
                <w:sz w:val="16"/>
              </w:rPr>
              <w:t>$1,106,109</w:t>
            </w:r>
          </w:p>
        </w:tc>
        <w:tc>
          <w:tcPr>
            <w:tcW w:type="dxa" w:w="1168"/>
          </w:tcPr>
          <w:p>
            <w:pPr>
              <w:spacing w:after="0"/>
              <w:jc w:val="right"/>
            </w:pPr>
            <w:r>
              <w:rPr>
                <w:sz w:val="16"/>
              </w:rPr>
              <w:t>$1,106,256</w:t>
            </w:r>
          </w:p>
        </w:tc>
        <w:tc>
          <w:tcPr>
            <w:tcW w:type="dxa" w:w="1630"/>
          </w:tcPr>
          <w:p>
            <w:pPr>
              <w:spacing w:after="0"/>
              <w:jc w:val="right"/>
            </w:pPr>
            <w:r>
              <w:rPr>
                <w:sz w:val="16"/>
              </w:rPr>
              <w:t>3</w:t>
            </w:r>
          </w:p>
        </w:tc>
        <w:tc>
          <w:tcPr>
            <w:tcW w:type="dxa" w:w="3141"/>
          </w:tcPr>
          <w:p>
            <w:pPr>
              <w:spacing w:after="0"/>
              <w:jc w:val="left"/>
            </w:pPr>
          </w:p>
        </w:tc>
      </w:tr>
      <w:tr>
        <w:trPr>
          <w:cantSplit/>
        </w:trPr>
        <w:tc>
          <w:tcPr>
            <w:tcW w:type="dxa" w:w="688"/>
          </w:tcPr>
          <w:p>
            <w:pPr>
              <w:spacing w:after="0"/>
              <w:jc w:val="right"/>
            </w:pPr>
            <w:r>
              <w:rPr>
                <w:sz w:val="16"/>
              </w:rPr>
              <w:t>9</w:t>
            </w:r>
          </w:p>
        </w:tc>
        <w:tc>
          <w:tcPr>
            <w:tcW w:type="dxa" w:w="1037"/>
          </w:tcPr>
          <w:p>
            <w:pPr>
              <w:spacing w:after="0"/>
              <w:jc w:val="left"/>
            </w:pPr>
            <w:r>
              <w:rPr>
                <w:sz w:val="16"/>
              </w:rPr>
              <w:t>Lightning</w:t>
            </w:r>
          </w:p>
        </w:tc>
        <w:tc>
          <w:tcPr>
            <w:tcW w:type="dxa" w:w="1418"/>
          </w:tcPr>
          <w:p>
            <w:pPr>
              <w:spacing w:after="0"/>
              <w:jc w:val="left"/>
            </w:pPr>
            <w:r>
              <w:rPr>
                <w:sz w:val="16"/>
              </w:rPr>
              <w:t>Relatively High</w:t>
            </w:r>
          </w:p>
        </w:tc>
        <w:tc>
          <w:tcPr>
            <w:tcW w:type="dxa" w:w="1249"/>
          </w:tcPr>
          <w:p>
            <w:pPr>
              <w:spacing w:after="0"/>
              <w:jc w:val="left"/>
            </w:pPr>
            <w:r>
              <w:rPr>
                <w:sz w:val="16"/>
              </w:rPr>
              <w:t>Relatively High</w:t>
            </w:r>
          </w:p>
        </w:tc>
        <w:tc>
          <w:tcPr>
            <w:tcW w:type="dxa" w:w="1126"/>
          </w:tcPr>
          <w:p>
            <w:pPr>
              <w:spacing w:after="0"/>
              <w:jc w:val="right"/>
            </w:pPr>
            <w:r>
              <w:rPr>
                <w:sz w:val="16"/>
              </w:rPr>
              <w:t>$81,238</w:t>
            </w:r>
          </w:p>
        </w:tc>
        <w:tc>
          <w:tcPr>
            <w:tcW w:type="dxa" w:w="1126"/>
          </w:tcPr>
          <w:p>
            <w:pPr>
              <w:spacing w:after="0"/>
              <w:jc w:val="right"/>
            </w:pPr>
            <w:r>
              <w:rPr>
                <w:sz w:val="16"/>
              </w:rPr>
              <w:t>n/a</w:t>
            </w:r>
          </w:p>
        </w:tc>
        <w:tc>
          <w:tcPr>
            <w:tcW w:type="dxa" w:w="1528"/>
          </w:tcPr>
          <w:p>
            <w:pPr>
              <w:spacing w:after="0"/>
              <w:jc w:val="right"/>
            </w:pPr>
            <w:r>
              <w:rPr>
                <w:sz w:val="16"/>
              </w:rPr>
              <w:t>$1,012,150</w:t>
            </w:r>
          </w:p>
        </w:tc>
        <w:tc>
          <w:tcPr>
            <w:tcW w:type="dxa" w:w="1168"/>
          </w:tcPr>
          <w:p>
            <w:pPr>
              <w:spacing w:after="0"/>
              <w:jc w:val="right"/>
            </w:pPr>
            <w:r>
              <w:rPr>
                <w:sz w:val="16"/>
              </w:rPr>
              <w:t>$1,093,388</w:t>
            </w:r>
          </w:p>
        </w:tc>
        <w:tc>
          <w:tcPr>
            <w:tcW w:type="dxa" w:w="1630"/>
          </w:tcPr>
          <w:p>
            <w:pPr>
              <w:spacing w:after="0"/>
              <w:jc w:val="right"/>
            </w:pPr>
            <w:r>
              <w:rPr>
                <w:sz w:val="16"/>
              </w:rPr>
              <w:t>9</w:t>
            </w:r>
          </w:p>
        </w:tc>
        <w:tc>
          <w:tcPr>
            <w:tcW w:type="dxa" w:w="3141"/>
          </w:tcPr>
          <w:p>
            <w:pPr>
              <w:spacing w:after="0"/>
              <w:jc w:val="left"/>
            </w:pPr>
          </w:p>
        </w:tc>
      </w:tr>
      <w:tr>
        <w:trPr>
          <w:cantSplit/>
        </w:trPr>
        <w:tc>
          <w:tcPr>
            <w:tcW w:type="dxa" w:w="688"/>
          </w:tcPr>
          <w:p>
            <w:pPr>
              <w:spacing w:after="0"/>
              <w:jc w:val="right"/>
            </w:pPr>
            <w:r>
              <w:rPr>
                <w:sz w:val="16"/>
              </w:rPr>
              <w:t>10</w:t>
            </w:r>
          </w:p>
        </w:tc>
        <w:tc>
          <w:tcPr>
            <w:tcW w:type="dxa" w:w="1037"/>
          </w:tcPr>
          <w:p>
            <w:pPr>
              <w:spacing w:after="0"/>
              <w:jc w:val="left"/>
            </w:pPr>
            <w:r>
              <w:rPr>
                <w:sz w:val="16"/>
              </w:rPr>
              <w:t>Hail</w:t>
            </w:r>
          </w:p>
        </w:tc>
        <w:tc>
          <w:tcPr>
            <w:tcW w:type="dxa" w:w="1418"/>
          </w:tcPr>
          <w:p>
            <w:pPr>
              <w:spacing w:after="0"/>
              <w:jc w:val="left"/>
            </w:pPr>
            <w:r>
              <w:rPr>
                <w:sz w:val="16"/>
              </w:rPr>
              <w:t>Relatively Low</w:t>
            </w:r>
          </w:p>
        </w:tc>
        <w:tc>
          <w:tcPr>
            <w:tcW w:type="dxa" w:w="1249"/>
          </w:tcPr>
          <w:p>
            <w:pPr>
              <w:spacing w:after="0"/>
              <w:jc w:val="left"/>
            </w:pPr>
            <w:r>
              <w:rPr>
                <w:sz w:val="16"/>
              </w:rPr>
              <w:t>Relatively Low</w:t>
            </w:r>
          </w:p>
        </w:tc>
        <w:tc>
          <w:tcPr>
            <w:tcW w:type="dxa" w:w="1126"/>
          </w:tcPr>
          <w:p>
            <w:pPr>
              <w:spacing w:after="0"/>
              <w:jc w:val="right"/>
            </w:pPr>
            <w:r>
              <w:rPr>
                <w:sz w:val="16"/>
              </w:rPr>
              <w:t>$343,441</w:t>
            </w:r>
          </w:p>
        </w:tc>
        <w:tc>
          <w:tcPr>
            <w:tcW w:type="dxa" w:w="1126"/>
          </w:tcPr>
          <w:p>
            <w:pPr>
              <w:spacing w:after="0"/>
              <w:jc w:val="right"/>
            </w:pPr>
            <w:r>
              <w:rPr>
                <w:sz w:val="16"/>
              </w:rPr>
              <w:t>$4,163</w:t>
            </w:r>
          </w:p>
        </w:tc>
        <w:tc>
          <w:tcPr>
            <w:tcW w:type="dxa" w:w="1528"/>
          </w:tcPr>
          <w:p>
            <w:pPr>
              <w:spacing w:after="0"/>
              <w:jc w:val="right"/>
            </w:pPr>
            <w:r>
              <w:rPr>
                <w:sz w:val="16"/>
              </w:rPr>
              <w:t>$102,330</w:t>
            </w:r>
          </w:p>
        </w:tc>
        <w:tc>
          <w:tcPr>
            <w:tcW w:type="dxa" w:w="1168"/>
          </w:tcPr>
          <w:p>
            <w:pPr>
              <w:spacing w:after="0"/>
              <w:jc w:val="right"/>
            </w:pPr>
            <w:r>
              <w:rPr>
                <w:sz w:val="16"/>
              </w:rPr>
              <w:t>$449,934</w:t>
            </w:r>
          </w:p>
        </w:tc>
        <w:tc>
          <w:tcPr>
            <w:tcW w:type="dxa" w:w="1630"/>
          </w:tcPr>
          <w:p>
            <w:pPr>
              <w:spacing w:after="0"/>
              <w:jc w:val="right"/>
            </w:pPr>
            <w:r>
              <w:rPr>
                <w:sz w:val="16"/>
              </w:rPr>
              <w:t>105</w:t>
            </w:r>
          </w:p>
        </w:tc>
        <w:tc>
          <w:tcPr>
            <w:tcW w:type="dxa" w:w="3141"/>
          </w:tcPr>
          <w:p>
            <w:pPr>
              <w:spacing w:after="0"/>
              <w:jc w:val="left"/>
            </w:pPr>
          </w:p>
        </w:tc>
      </w:tr>
      <w:tr>
        <w:trPr>
          <w:cantSplit/>
        </w:trPr>
        <w:tc>
          <w:tcPr>
            <w:tcW w:type="dxa" w:w="688"/>
          </w:tcPr>
          <w:p>
            <w:pPr>
              <w:spacing w:after="0"/>
              <w:jc w:val="right"/>
            </w:pPr>
            <w:r>
              <w:rPr>
                <w:sz w:val="16"/>
              </w:rPr>
              <w:t>11</w:t>
            </w:r>
          </w:p>
        </w:tc>
        <w:tc>
          <w:tcPr>
            <w:tcW w:type="dxa" w:w="1037"/>
          </w:tcPr>
          <w:p>
            <w:pPr>
              <w:spacing w:after="0"/>
              <w:jc w:val="left"/>
            </w:pPr>
            <w:r>
              <w:rPr>
                <w:sz w:val="16"/>
              </w:rPr>
              <w:t>Winter Weather</w:t>
            </w:r>
          </w:p>
        </w:tc>
        <w:tc>
          <w:tcPr>
            <w:tcW w:type="dxa" w:w="1418"/>
          </w:tcPr>
          <w:p>
            <w:pPr>
              <w:spacing w:after="0"/>
              <w:jc w:val="left"/>
            </w:pPr>
            <w:r>
              <w:rPr>
                <w:sz w:val="16"/>
              </w:rPr>
              <w:t>Relatively Moderate</w:t>
            </w:r>
          </w:p>
        </w:tc>
        <w:tc>
          <w:tcPr>
            <w:tcW w:type="dxa" w:w="1249"/>
          </w:tcPr>
          <w:p>
            <w:pPr>
              <w:spacing w:after="0"/>
              <w:jc w:val="left"/>
            </w:pPr>
            <w:r>
              <w:rPr>
                <w:sz w:val="16"/>
              </w:rPr>
              <w:t>Relatively Moderate</w:t>
            </w:r>
          </w:p>
        </w:tc>
        <w:tc>
          <w:tcPr>
            <w:tcW w:type="dxa" w:w="1126"/>
          </w:tcPr>
          <w:p>
            <w:pPr>
              <w:spacing w:after="0"/>
              <w:jc w:val="right"/>
            </w:pPr>
            <w:r>
              <w:rPr>
                <w:sz w:val="16"/>
              </w:rPr>
              <w:t>$9,565</w:t>
            </w:r>
          </w:p>
        </w:tc>
        <w:tc>
          <w:tcPr>
            <w:tcW w:type="dxa" w:w="1126"/>
          </w:tcPr>
          <w:p>
            <w:pPr>
              <w:spacing w:after="0"/>
              <w:jc w:val="right"/>
            </w:pPr>
            <w:r>
              <w:rPr>
                <w:sz w:val="16"/>
              </w:rPr>
              <w:t>$307</w:t>
            </w:r>
          </w:p>
        </w:tc>
        <w:tc>
          <w:tcPr>
            <w:tcW w:type="dxa" w:w="1528"/>
          </w:tcPr>
          <w:p>
            <w:pPr>
              <w:spacing w:after="0"/>
              <w:jc w:val="right"/>
            </w:pPr>
            <w:r>
              <w:rPr>
                <w:sz w:val="16"/>
              </w:rPr>
              <w:t>$188,342</w:t>
            </w:r>
          </w:p>
        </w:tc>
        <w:tc>
          <w:tcPr>
            <w:tcW w:type="dxa" w:w="1168"/>
          </w:tcPr>
          <w:p>
            <w:pPr>
              <w:spacing w:after="0"/>
              <w:jc w:val="right"/>
            </w:pPr>
            <w:r>
              <w:rPr>
                <w:sz w:val="16"/>
              </w:rPr>
              <w:t>$198,215</w:t>
            </w:r>
          </w:p>
        </w:tc>
        <w:tc>
          <w:tcPr>
            <w:tcW w:type="dxa" w:w="1630"/>
          </w:tcPr>
          <w:p>
            <w:pPr>
              <w:spacing w:after="0"/>
              <w:jc w:val="right"/>
            </w:pPr>
            <w:r>
              <w:rPr>
                <w:sz w:val="16"/>
              </w:rPr>
              <w:t>66</w:t>
            </w:r>
          </w:p>
        </w:tc>
        <w:tc>
          <w:tcPr>
            <w:tcW w:type="dxa" w:w="3141"/>
          </w:tcPr>
          <w:p>
            <w:pPr>
              <w:spacing w:after="0"/>
              <w:jc w:val="left"/>
            </w:pPr>
            <w:r>
              <w:rPr>
                <w:sz w:val="16"/>
              </w:rPr>
              <w:t>Includes 4 Sleet records (outside NRI's Winter Weather definition).</w:t>
            </w:r>
          </w:p>
        </w:tc>
      </w:tr>
      <w:tr>
        <w:trPr>
          <w:cantSplit/>
        </w:trPr>
        <w:tc>
          <w:tcPr>
            <w:tcW w:type="dxa" w:w="688"/>
          </w:tcPr>
          <w:p>
            <w:pPr>
              <w:spacing w:after="0"/>
              <w:jc w:val="right"/>
            </w:pPr>
            <w:r>
              <w:rPr>
                <w:sz w:val="16"/>
              </w:rPr>
              <w:t>12</w:t>
            </w:r>
          </w:p>
        </w:tc>
        <w:tc>
          <w:tcPr>
            <w:tcW w:type="dxa" w:w="1037"/>
          </w:tcPr>
          <w:p>
            <w:pPr>
              <w:spacing w:after="0"/>
              <w:jc w:val="left"/>
            </w:pPr>
            <w:r>
              <w:rPr>
                <w:sz w:val="16"/>
              </w:rPr>
              <w:t>Drought</w:t>
            </w:r>
          </w:p>
        </w:tc>
        <w:tc>
          <w:tcPr>
            <w:tcW w:type="dxa" w:w="1418"/>
          </w:tcPr>
          <w:p>
            <w:pPr>
              <w:spacing w:after="0"/>
              <w:jc w:val="left"/>
            </w:pPr>
            <w:r>
              <w:rPr>
                <w:sz w:val="16"/>
              </w:rPr>
              <w:t>Relatively Low</w:t>
            </w:r>
          </w:p>
        </w:tc>
        <w:tc>
          <w:tcPr>
            <w:tcW w:type="dxa" w:w="1249"/>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$168,765</w:t>
            </w:r>
          </w:p>
        </w:tc>
        <w:tc>
          <w:tcPr>
            <w:tcW w:type="dxa" w:w="1528"/>
          </w:tcPr>
          <w:p>
            <w:pPr>
              <w:spacing w:after="0"/>
              <w:jc w:val="right"/>
            </w:pPr>
            <w:r>
              <w:rPr>
                <w:sz w:val="16"/>
              </w:rPr>
              <w:t>n/a</w:t>
            </w:r>
          </w:p>
        </w:tc>
        <w:tc>
          <w:tcPr>
            <w:tcW w:type="dxa" w:w="1168"/>
          </w:tcPr>
          <w:p>
            <w:pPr>
              <w:spacing w:after="0"/>
              <w:jc w:val="right"/>
            </w:pPr>
            <w:r>
              <w:rPr>
                <w:sz w:val="16"/>
              </w:rPr>
              <w:t>$168,765</w:t>
            </w:r>
          </w:p>
        </w:tc>
        <w:tc>
          <w:tcPr>
            <w:tcW w:type="dxa" w:w="1630"/>
          </w:tcPr>
          <w:p>
            <w:pPr>
              <w:spacing w:after="0"/>
              <w:jc w:val="right"/>
            </w:pPr>
            <w:r>
              <w:rPr>
                <w:sz w:val="16"/>
              </w:rPr>
              <w:t>35</w:t>
            </w:r>
          </w:p>
        </w:tc>
        <w:tc>
          <w:tcPr>
            <w:tcW w:type="dxa" w:w="3141"/>
          </w:tcPr>
          <w:p>
            <w:pPr>
              <w:spacing w:after="0"/>
              <w:jc w:val="left"/>
            </w:pPr>
          </w:p>
        </w:tc>
      </w:tr>
      <w:tr>
        <w:trPr>
          <w:cantSplit/>
        </w:trPr>
        <w:tc>
          <w:tcPr>
            <w:tcW w:type="dxa" w:w="688"/>
          </w:tcPr>
          <w:p>
            <w:pPr>
              <w:spacing w:after="0"/>
              <w:jc w:val="right"/>
            </w:pPr>
            <w:r>
              <w:rPr>
                <w:sz w:val="16"/>
              </w:rPr>
              <w:t>13</w:t>
            </w:r>
          </w:p>
        </w:tc>
        <w:tc>
          <w:tcPr>
            <w:tcW w:type="dxa" w:w="1037"/>
          </w:tcPr>
          <w:p>
            <w:pPr>
              <w:spacing w:after="0"/>
              <w:jc w:val="left"/>
            </w:pPr>
            <w:r>
              <w:rPr>
                <w:sz w:val="16"/>
              </w:rPr>
              <w:t>Wildfire</w:t>
            </w:r>
          </w:p>
        </w:tc>
        <w:tc>
          <w:tcPr>
            <w:tcW w:type="dxa" w:w="1418"/>
          </w:tcPr>
          <w:p>
            <w:pPr>
              <w:spacing w:after="0"/>
              <w:jc w:val="left"/>
            </w:pPr>
            <w:r>
              <w:rPr>
                <w:sz w:val="16"/>
              </w:rPr>
              <w:t>Very Low</w:t>
            </w:r>
          </w:p>
        </w:tc>
        <w:tc>
          <w:tcPr>
            <w:tcW w:type="dxa" w:w="1249"/>
          </w:tcPr>
          <w:p>
            <w:pPr>
              <w:spacing w:after="0"/>
              <w:jc w:val="left"/>
            </w:pPr>
            <w:r>
              <w:rPr>
                <w:sz w:val="16"/>
              </w:rPr>
              <w:t>Very Low</w:t>
            </w:r>
          </w:p>
        </w:tc>
        <w:tc>
          <w:tcPr>
            <w:tcW w:type="dxa" w:w="1126"/>
          </w:tcPr>
          <w:p>
            <w:pPr>
              <w:spacing w:after="0"/>
              <w:jc w:val="right"/>
            </w:pPr>
            <w:r>
              <w:rPr>
                <w:sz w:val="16"/>
              </w:rPr>
              <w:t>$55,086</w:t>
            </w:r>
          </w:p>
        </w:tc>
        <w:tc>
          <w:tcPr>
            <w:tcW w:type="dxa" w:w="1126"/>
          </w:tcPr>
          <w:p>
            <w:pPr>
              <w:spacing w:after="0"/>
              <w:jc w:val="right"/>
            </w:pPr>
            <w:r>
              <w:rPr>
                <w:sz w:val="16"/>
              </w:rPr>
              <w:t>$38</w:t>
            </w:r>
          </w:p>
        </w:tc>
        <w:tc>
          <w:tcPr>
            <w:tcW w:type="dxa" w:w="1528"/>
          </w:tcPr>
          <w:p>
            <w:pPr>
              <w:spacing w:after="0"/>
              <w:jc w:val="right"/>
            </w:pPr>
            <w:r>
              <w:rPr>
                <w:sz w:val="16"/>
              </w:rPr>
              <w:t>$9,674</w:t>
            </w:r>
          </w:p>
        </w:tc>
        <w:tc>
          <w:tcPr>
            <w:tcW w:type="dxa" w:w="1168"/>
          </w:tcPr>
          <w:p>
            <w:pPr>
              <w:spacing w:after="0"/>
              <w:jc w:val="right"/>
            </w:pPr>
            <w:r>
              <w:rPr>
                <w:sz w:val="16"/>
              </w:rPr>
              <w:t>$64,798</w:t>
            </w:r>
          </w:p>
        </w:tc>
        <w:tc>
          <w:tcPr>
            <w:tcW w:type="dxa" w:w="1630"/>
          </w:tcPr>
          <w:p>
            <w:pPr>
              <w:spacing w:after="0"/>
              <w:jc w:val="right"/>
            </w:pPr>
            <w:r>
              <w:rPr>
                <w:sz w:val="16"/>
              </w:rPr>
              <w:t>0</w:t>
            </w:r>
          </w:p>
        </w:tc>
        <w:tc>
          <w:tcPr>
            <w:tcW w:type="dxa" w:w="3141"/>
          </w:tcPr>
          <w:p>
            <w:pPr>
              <w:spacing w:after="0"/>
              <w:jc w:val="left"/>
            </w:pPr>
            <w:r>
              <w:rPr>
                <w:sz w:val="16"/>
              </w:rPr>
              <w:t>No recorded events in Storm Events since 1996 (data through 2026-06-30).</w:t>
            </w:r>
          </w:p>
        </w:tc>
      </w:tr>
      <w:tr>
        <w:trPr>
          <w:cantSplit/>
        </w:trPr>
        <w:tc>
          <w:tcPr>
            <w:tcW w:type="dxa" w:w="688"/>
          </w:tcPr>
          <w:p>
            <w:pPr>
              <w:spacing w:after="0"/>
              <w:jc w:val="right"/>
            </w:pPr>
            <w:r>
              <w:rPr>
                <w:sz w:val="16"/>
              </w:rPr>
              <w:t>14</w:t>
            </w:r>
          </w:p>
        </w:tc>
        <w:tc>
          <w:tcPr>
            <w:tcW w:type="dxa" w:w="1037"/>
          </w:tcPr>
          <w:p>
            <w:pPr>
              <w:spacing w:after="0"/>
              <w:jc w:val="left"/>
            </w:pPr>
            <w:r>
              <w:rPr>
                <w:sz w:val="16"/>
              </w:rPr>
              <w:t>Landslide</w:t>
            </w:r>
          </w:p>
        </w:tc>
        <w:tc>
          <w:tcPr>
            <w:tcW w:type="dxa" w:w="1418"/>
          </w:tcPr>
          <w:p>
            <w:pPr>
              <w:spacing w:after="0"/>
              <w:jc w:val="left"/>
            </w:pPr>
            <w:r>
              <w:rPr>
                <w:sz w:val="16"/>
              </w:rPr>
              <w:t>Very Low</w:t>
            </w:r>
          </w:p>
        </w:tc>
        <w:tc>
          <w:tcPr>
            <w:tcW w:type="dxa" w:w="1249"/>
          </w:tcPr>
          <w:p>
            <w:pPr>
              <w:spacing w:after="0"/>
              <w:jc w:val="left"/>
            </w:pPr>
            <w:r>
              <w:rPr>
                <w:sz w:val="16"/>
              </w:rPr>
              <w:t>Very Low</w:t>
            </w:r>
          </w:p>
        </w:tc>
        <w:tc>
          <w:tcPr>
            <w:tcW w:type="dxa" w:w="1126"/>
          </w:tcPr>
          <w:p>
            <w:pPr>
              <w:spacing w:after="0"/>
              <w:jc w:val="right"/>
            </w:pPr>
            <w:r>
              <w:rPr>
                <w:sz w:val="16"/>
              </w:rPr>
              <w:t>$1,866</w:t>
            </w:r>
          </w:p>
        </w:tc>
        <w:tc>
          <w:tcPr>
            <w:tcW w:type="dxa" w:w="1126"/>
          </w:tcPr>
          <w:p>
            <w:pPr>
              <w:spacing w:after="0"/>
              <w:jc w:val="right"/>
            </w:pPr>
            <w:r>
              <w:rPr>
                <w:sz w:val="16"/>
              </w:rPr>
              <w:t>n/a</w:t>
            </w:r>
          </w:p>
        </w:tc>
        <w:tc>
          <w:tcPr>
            <w:tcW w:type="dxa" w:w="1528"/>
          </w:tcPr>
          <w:p>
            <w:pPr>
              <w:spacing w:after="0"/>
              <w:jc w:val="right"/>
            </w:pPr>
            <w:r>
              <w:rPr>
                <w:sz w:val="16"/>
              </w:rPr>
              <w:t>$180</w:t>
            </w:r>
          </w:p>
        </w:tc>
        <w:tc>
          <w:tcPr>
            <w:tcW w:type="dxa" w:w="1168"/>
          </w:tcPr>
          <w:p>
            <w:pPr>
              <w:spacing w:after="0"/>
              <w:jc w:val="right"/>
            </w:pPr>
            <w:r>
              <w:rPr>
                <w:sz w:val="16"/>
              </w:rPr>
              <w:t>$2,046</w:t>
            </w:r>
          </w:p>
        </w:tc>
        <w:tc>
          <w:tcPr>
            <w:tcW w:type="dxa" w:w="1630"/>
          </w:tcPr>
          <w:p>
            <w:pPr>
              <w:spacing w:after="0"/>
              <w:jc w:val="right"/>
            </w:pPr>
            <w:r>
              <w:rPr>
                <w:sz w:val="16"/>
              </w:rPr>
              <w:t>0</w:t>
            </w:r>
          </w:p>
        </w:tc>
        <w:tc>
          <w:tcPr>
            <w:tcW w:type="dxa" w:w="3141"/>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424.01 (Relatively Moderate, 78.5); tract 407.03 (Relatively Low, 69.1); tract 426.02 (Relatively Low, 67.8)</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424.01 (Relatively Low, 66.5); tract 416.03 (Relatively Low, 65.0); tract 417.01 (Relatively Low, 64.6)</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406 (Relatively Low, 86.7); tract 405.02 (Relatively Low, 84.8); tract 413.01 (Relatively Low, 83.0)</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424.02 (Relatively High, 83.6); tract 424.01 (Relatively High, 83.0); tract 415.05 (Relatively High, 82.6)</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406 (Relatively Low, 81.3); tract 415.07 (Relatively Low, 78.2); tract 415.06 (Relatively Low, 77.9)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424.01 is Census Tract 424.01).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7"/>
        <w:gridCol w:w="1876"/>
        <w:gridCol w:w="1745"/>
        <w:gridCol w:w="1982"/>
        <w:gridCol w:w="1733"/>
        <w:gridCol w:w="1558"/>
        <w:gridCol w:w="1779"/>
        <w:gridCol w:w="1582"/>
      </w:tblGrid>
      <w:tr>
        <w:trPr>
          <w:cantSplit/>
          <w:tblHeader/>
        </w:trPr>
        <w:tc>
          <w:tcPr>
            <w:tcW w:type="dxa" w:w="1857"/>
            <w:shd w:val="clear" w:color="auto" w:fill="E8E8E8"/>
          </w:tcPr>
          <w:p>
            <w:pPr>
              <w:spacing w:after="0"/>
              <w:jc w:val="left"/>
            </w:pPr>
            <w:r>
              <w:rPr>
                <w:b/>
                <w:sz w:val="16"/>
              </w:rPr>
              <w:t>Hazard</w:t>
            </w:r>
          </w:p>
        </w:tc>
        <w:tc>
          <w:tcPr>
            <w:tcW w:type="dxa" w:w="1876"/>
            <w:shd w:val="clear" w:color="auto" w:fill="E8E8E8"/>
          </w:tcPr>
          <w:p>
            <w:pPr>
              <w:spacing w:after="0"/>
              <w:jc w:val="left"/>
            </w:pPr>
            <w:r>
              <w:rPr>
                <w:b/>
                <w:sz w:val="16"/>
              </w:rPr>
              <w:t>Scale</w:t>
            </w:r>
          </w:p>
        </w:tc>
        <w:tc>
          <w:tcPr>
            <w:tcW w:type="dxa" w:w="174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2"/>
            <w:shd w:val="clear" w:color="auto" w:fill="E8E8E8"/>
          </w:tcPr>
          <w:p>
            <w:pPr>
              <w:spacing w:after="0"/>
              <w:jc w:val="left"/>
            </w:pPr>
            <w:r>
              <w:rPr>
                <w:b/>
                <w:sz w:val="16"/>
              </w:rPr>
              <w:t>Observed range</w:t>
            </w:r>
          </w:p>
        </w:tc>
        <w:tc>
          <w:tcPr>
            <w:tcW w:type="dxa" w:w="1733"/>
            <w:shd w:val="clear" w:color="auto" w:fill="E8E8E8"/>
          </w:tcPr>
          <w:p>
            <w:pPr>
              <w:spacing w:after="0"/>
              <w:jc w:val="left"/>
            </w:pPr>
            <w:r>
              <w:rPr>
                <w:b/>
                <w:sz w:val="16"/>
              </w:rPr>
              <w:t>Worst recorded event</w:t>
            </w:r>
          </w:p>
        </w:tc>
        <w:tc>
          <w:tcPr>
            <w:tcW w:type="dxa" w:w="1558"/>
            <w:shd w:val="clear" w:color="auto" w:fill="E8E8E8"/>
          </w:tcPr>
          <w:p>
            <w:pPr>
              <w:spacing w:after="0"/>
              <w:jc w:val="left"/>
            </w:pPr>
            <w:r>
              <w:rPr>
                <w:b/>
                <w:sz w:val="16"/>
              </w:rPr>
              <w:t>Most damaging (when different)</w:t>
            </w:r>
          </w:p>
        </w:tc>
        <w:tc>
          <w:tcPr>
            <w:tcW w:type="dxa" w:w="1779"/>
            <w:shd w:val="clear" w:color="auto" w:fill="E8E8E8"/>
          </w:tcPr>
          <w:p>
            <w:pPr>
              <w:spacing w:after="0"/>
              <w:jc w:val="left"/>
            </w:pPr>
            <w:r>
              <w:rPr>
                <w:b/>
                <w:sz w:val="16"/>
              </w:rPr>
              <w:t>How it applies to jurisdictions</w:t>
            </w:r>
          </w:p>
        </w:tc>
        <w:tc>
          <w:tcPr>
            <w:tcW w:type="dxa" w:w="1582"/>
            <w:shd w:val="clear" w:color="auto" w:fill="E8E8E8"/>
          </w:tcPr>
          <w:p>
            <w:pPr>
              <w:spacing w:after="0"/>
              <w:jc w:val="left"/>
            </w:pPr>
            <w:r>
              <w:rPr>
                <w:b/>
                <w:sz w:val="16"/>
              </w:rPr>
              <w:t>Note</w:t>
            </w:r>
          </w:p>
        </w:tc>
      </w:tr>
      <w:tr>
        <w:trPr>
          <w:cantSplit/>
        </w:trPr>
        <w:tc>
          <w:tcPr>
            <w:tcW w:type="dxa" w:w="1857"/>
          </w:tcPr>
          <w:p>
            <w:pPr>
              <w:spacing w:after="0"/>
              <w:jc w:val="left"/>
            </w:pPr>
            <w:r>
              <w:rPr>
                <w:sz w:val="16"/>
              </w:rPr>
              <w:t>Cold/Wind Chill, Extreme Cold/Wind Chill</w:t>
            </w:r>
          </w:p>
        </w:tc>
        <w:tc>
          <w:tcPr>
            <w:tcW w:type="dxa" w:w="1876"/>
          </w:tcPr>
          <w:p>
            <w:pPr>
              <w:spacing w:after="0"/>
              <w:jc w:val="left"/>
            </w:pPr>
            <w:r>
              <w:rPr>
                <w:sz w:val="16"/>
              </w:rPr>
              <w:t>wind chill</w:t>
            </w:r>
          </w:p>
        </w:tc>
        <w:tc>
          <w:tcPr>
            <w:tcW w:type="dxa" w:w="1745"/>
          </w:tcPr>
          <w:p>
            <w:pPr>
              <w:spacing w:after="0"/>
              <w:jc w:val="right"/>
            </w:pPr>
            <w:r>
              <w:rPr>
                <w:sz w:val="16"/>
              </w:rPr>
              <w:t>7 records, 1997 to 2026 (7 zone-level)</w:t>
            </w:r>
          </w:p>
        </w:tc>
        <w:tc>
          <w:tcPr>
            <w:tcW w:type="dxa" w:w="1982"/>
          </w:tcPr>
          <w:p>
            <w:pPr>
              <w:spacing w:after="0"/>
              <w:jc w:val="left"/>
            </w:pPr>
            <w:r>
              <w:rPr>
                <w:sz w:val="16"/>
              </w:rPr>
              <w:t>1 day to 31 days (median 2 days); 7 with a recorded value</w:t>
            </w:r>
          </w:p>
        </w:tc>
        <w:tc>
          <w:tcPr>
            <w:tcW w:type="dxa" w:w="1733"/>
          </w:tcPr>
          <w:p>
            <w:pPr>
              <w:spacing w:after="0"/>
              <w:jc w:val="left"/>
            </w:pPr>
            <w:r>
              <w:rPr>
                <w:sz w:val="16"/>
              </w:rPr>
              <w:t>December 2000 (1 monthly summary record), zone-level</w:t>
            </w:r>
          </w:p>
        </w:tc>
        <w:tc>
          <w:tcPr>
            <w:tcW w:type="dxa" w:w="1558"/>
          </w:tcPr>
          <w:p>
            <w:pPr>
              <w:spacing w:after="0"/>
              <w:jc w:val="left"/>
            </w:pPr>
          </w:p>
        </w:tc>
        <w:tc>
          <w:tcPr>
            <w:tcW w:type="dxa" w:w="1779"/>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Frost/Freeze (outside NRI's Cold Wave definition)</w:t>
            </w:r>
          </w:p>
        </w:tc>
        <w:tc>
          <w:tcPr>
            <w:tcW w:type="dxa" w:w="1876"/>
          </w:tcPr>
          <w:p>
            <w:pPr>
              <w:spacing w:after="0"/>
              <w:jc w:val="left"/>
            </w:pPr>
            <w:r>
              <w:rPr>
                <w:sz w:val="16"/>
              </w:rPr>
              <w:t>crop damage</w:t>
            </w:r>
          </w:p>
        </w:tc>
        <w:tc>
          <w:tcPr>
            <w:tcW w:type="dxa" w:w="1745"/>
          </w:tcPr>
          <w:p>
            <w:pPr>
              <w:spacing w:after="0"/>
              <w:jc w:val="right"/>
            </w:pPr>
            <w:r>
              <w:rPr>
                <w:sz w:val="16"/>
              </w:rPr>
              <w:t>2 records, 2004 to 2007 (2 zone-level)</w:t>
            </w:r>
          </w:p>
        </w:tc>
        <w:tc>
          <w:tcPr>
            <w:tcW w:type="dxa" w:w="1982"/>
          </w:tcPr>
          <w:p>
            <w:pPr>
              <w:spacing w:after="0"/>
              <w:jc w:val="left"/>
            </w:pPr>
          </w:p>
        </w:tc>
        <w:tc>
          <w:tcPr>
            <w:tcW w:type="dxa" w:w="1733"/>
          </w:tcPr>
          <w:p>
            <w:pPr>
              <w:spacing w:after="0"/>
              <w:jc w:val="left"/>
            </w:pPr>
            <w:r>
              <w:rPr>
                <w:sz w:val="16"/>
              </w:rPr>
              <w:t>Frost/Freeze, 2007-04-08, $1,000,000 crop damage (2007 dollars); NWS zone NCZ072</w:t>
            </w:r>
          </w:p>
        </w:tc>
        <w:tc>
          <w:tcPr>
            <w:tcW w:type="dxa" w:w="1558"/>
          </w:tcPr>
          <w:p>
            <w:pPr>
              <w:spacing w:after="0"/>
              <w:jc w:val="left"/>
            </w:pPr>
          </w:p>
        </w:tc>
        <w:tc>
          <w:tcPr>
            <w:tcW w:type="dxa" w:w="1779"/>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Drought</w:t>
            </w:r>
          </w:p>
        </w:tc>
        <w:tc>
          <w:tcPr>
            <w:tcW w:type="dxa" w:w="1876"/>
          </w:tcPr>
          <w:p>
            <w:pPr>
              <w:spacing w:after="0"/>
              <w:jc w:val="left"/>
            </w:pPr>
            <w:r>
              <w:rPr>
                <w:sz w:val="16"/>
              </w:rPr>
              <w:t>U.S. Drought Monitor scale (D0 to D4)</w:t>
            </w:r>
          </w:p>
        </w:tc>
        <w:tc>
          <w:tcPr>
            <w:tcW w:type="dxa" w:w="1745"/>
          </w:tcPr>
          <w:p>
            <w:pPr>
              <w:spacing w:after="0"/>
              <w:jc w:val="right"/>
            </w:pPr>
            <w:r>
              <w:rPr>
                <w:sz w:val="16"/>
              </w:rPr>
              <w:t>35 records, 1998 to 2026 (35 zone-level)</w:t>
            </w:r>
          </w:p>
        </w:tc>
        <w:tc>
          <w:tcPr>
            <w:tcW w:type="dxa" w:w="1982"/>
          </w:tcPr>
          <w:p>
            <w:pPr>
              <w:spacing w:after="0"/>
              <w:jc w:val="left"/>
            </w:pPr>
            <w:r>
              <w:rPr>
                <w:sz w:val="16"/>
              </w:rPr>
              <w:t>31 days to 276 days (median 61 days); 12 with a recorded value</w:t>
            </w:r>
          </w:p>
        </w:tc>
        <w:tc>
          <w:tcPr>
            <w:tcW w:type="dxa" w:w="1733"/>
          </w:tcPr>
          <w:p>
            <w:pPr>
              <w:spacing w:after="0"/>
              <w:jc w:val="left"/>
            </w:pPr>
            <w:r>
              <w:rPr>
                <w:sz w:val="16"/>
              </w:rPr>
              <w:t>276 days (9 months), 2007-05-01 to 2008-01-31, a run of 9 consecutive Storm Events drought records, zone-level</w:t>
            </w:r>
          </w:p>
        </w:tc>
        <w:tc>
          <w:tcPr>
            <w:tcW w:type="dxa" w:w="1558"/>
          </w:tcPr>
          <w:p>
            <w:pPr>
              <w:spacing w:after="0"/>
              <w:jc w:val="left"/>
            </w:pPr>
          </w:p>
        </w:tc>
        <w:tc>
          <w:tcPr>
            <w:tcW w:type="dxa" w:w="1779"/>
          </w:tcPr>
          <w:p>
            <w:pPr>
              <w:spacing w:after="0"/>
              <w:jc w:val="left"/>
            </w:pPr>
            <w:r>
              <w:rPr>
                <w:sz w:val="16"/>
              </w:rPr>
              <w:t>Countywide (zone-level records).</w:t>
            </w:r>
          </w:p>
        </w:tc>
        <w:tc>
          <w:tcPr>
            <w:tcW w:type="dxa" w:w="15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7"/>
          </w:tcPr>
          <w:p>
            <w:pPr>
              <w:spacing w:after="0"/>
              <w:jc w:val="left"/>
            </w:pPr>
            <w:r>
              <w:rPr>
                <w:sz w:val="16"/>
              </w:rPr>
              <w:t>Earthquake</w:t>
            </w:r>
          </w:p>
        </w:tc>
        <w:tc>
          <w:tcPr>
            <w:tcW w:type="dxa" w:w="1876"/>
          </w:tcPr>
          <w:p>
            <w:pPr>
              <w:spacing w:after="0"/>
              <w:jc w:val="left"/>
            </w:pPr>
            <w:r>
              <w:rPr>
                <w:sz w:val="16"/>
              </w:rPr>
              <w:t>Modified Mercalli (local data)</w:t>
            </w:r>
          </w:p>
        </w:tc>
        <w:tc>
          <w:tcPr>
            <w:tcW w:type="dxa" w:w="1745"/>
          </w:tcPr>
          <w:p>
            <w:pPr>
              <w:spacing w:after="0"/>
              <w:jc w:val="right"/>
            </w:pPr>
            <w:r>
              <w:rPr>
                <w:sz w:val="16"/>
              </w:rPr>
              <w:t>0</w:t>
            </w:r>
          </w:p>
        </w:tc>
        <w:tc>
          <w:tcPr>
            <w:tcW w:type="dxa" w:w="1982"/>
          </w:tcPr>
          <w:p>
            <w:pPr>
              <w:spacing w:after="0"/>
              <w:jc w:val="left"/>
            </w:pPr>
          </w:p>
        </w:tc>
        <w:tc>
          <w:tcPr>
            <w:tcW w:type="dxa" w:w="1733"/>
          </w:tcPr>
          <w:p>
            <w:pPr>
              <w:spacing w:after="0"/>
              <w:jc w:val="left"/>
            </w:pPr>
          </w:p>
        </w:tc>
        <w:tc>
          <w:tcPr>
            <w:tcW w:type="dxa" w:w="1558"/>
          </w:tcPr>
          <w:p>
            <w:pPr>
              <w:spacing w:after="0"/>
              <w:jc w:val="left"/>
            </w:pPr>
          </w:p>
        </w:tc>
        <w:tc>
          <w:tcPr>
            <w:tcW w:type="dxa" w:w="1779"/>
          </w:tcPr>
          <w:p>
            <w:pPr>
              <w:spacing w:after="0"/>
              <w:jc w:val="left"/>
            </w:pPr>
          </w:p>
        </w:tc>
        <w:tc>
          <w:tcPr>
            <w:tcW w:type="dxa" w:w="1582"/>
          </w:tcPr>
          <w:p>
            <w:pPr>
              <w:spacing w:after="0"/>
              <w:jc w:val="left"/>
            </w:pPr>
            <w:r>
              <w:rPr>
                <w:sz w:val="16"/>
              </w:rPr>
              <w:t>Storm Events does not record earthquakes; the USGS earthquake catalog is the source.</w:t>
            </w:r>
          </w:p>
        </w:tc>
      </w:tr>
      <w:tr>
        <w:trPr>
          <w:cantSplit/>
        </w:trPr>
        <w:tc>
          <w:tcPr>
            <w:tcW w:type="dxa" w:w="1857"/>
          </w:tcPr>
          <w:p>
            <w:pPr>
              <w:spacing w:after="0"/>
              <w:jc w:val="left"/>
            </w:pPr>
            <w:r>
              <w:rPr>
                <w:sz w:val="16"/>
              </w:rPr>
              <w:t>Hail</w:t>
            </w:r>
          </w:p>
        </w:tc>
        <w:tc>
          <w:tcPr>
            <w:tcW w:type="dxa" w:w="1876"/>
          </w:tcPr>
          <w:p>
            <w:pPr>
              <w:spacing w:after="0"/>
              <w:jc w:val="left"/>
            </w:pPr>
            <w:r>
              <w:rPr>
                <w:sz w:val="16"/>
              </w:rPr>
              <w:t>hail size (inches)</w:t>
            </w:r>
          </w:p>
        </w:tc>
        <w:tc>
          <w:tcPr>
            <w:tcW w:type="dxa" w:w="1745"/>
          </w:tcPr>
          <w:p>
            <w:pPr>
              <w:spacing w:after="0"/>
              <w:jc w:val="right"/>
            </w:pPr>
            <w:r>
              <w:rPr>
                <w:sz w:val="16"/>
              </w:rPr>
              <w:t>124 records, 1959 to 2025</w:t>
            </w:r>
          </w:p>
        </w:tc>
        <w:tc>
          <w:tcPr>
            <w:tcW w:type="dxa" w:w="1982"/>
          </w:tcPr>
          <w:p>
            <w:pPr>
              <w:spacing w:after="0"/>
              <w:jc w:val="left"/>
            </w:pPr>
            <w:r>
              <w:rPr>
                <w:sz w:val="16"/>
              </w:rPr>
              <w:t>0.75 in to 4.5 in (median 1 in); 124 with a recorded value</w:t>
            </w:r>
          </w:p>
        </w:tc>
        <w:tc>
          <w:tcPr>
            <w:tcW w:type="dxa" w:w="1733"/>
          </w:tcPr>
          <w:p>
            <w:pPr>
              <w:spacing w:after="0"/>
              <w:jc w:val="left"/>
            </w:pPr>
            <w:r>
              <w:rPr>
                <w:sz w:val="16"/>
              </w:rPr>
              <w:t>4.5 in hail, 1985-06-05</w:t>
            </w:r>
          </w:p>
        </w:tc>
        <w:tc>
          <w:tcPr>
            <w:tcW w:type="dxa" w:w="1558"/>
          </w:tcPr>
          <w:p>
            <w:pPr>
              <w:spacing w:after="0"/>
              <w:jc w:val="left"/>
            </w:pPr>
          </w:p>
        </w:tc>
        <w:tc>
          <w:tcPr>
            <w:tcW w:type="dxa" w:w="1779"/>
          </w:tcPr>
          <w:p>
            <w:pPr>
              <w:spacing w:after="0"/>
              <w:jc w:val="left"/>
            </w:pPr>
            <w:r>
              <w:rPr>
                <w:sz w:val="16"/>
              </w:rPr>
              <w:t>Event records naming jurisdictions in the plan: Concord city (33 records), Kannapolis city (15 records), Mount Pleasant town (11 records), Harrisburg town (9 records), Midland town (3 records).</w:t>
            </w:r>
          </w:p>
        </w:tc>
        <w:tc>
          <w:tcPr>
            <w:tcW w:type="dxa" w:w="1582"/>
          </w:tcPr>
          <w:p>
            <w:pPr>
              <w:spacing w:after="0"/>
              <w:jc w:val="left"/>
            </w:pPr>
          </w:p>
        </w:tc>
      </w:tr>
      <w:tr>
        <w:trPr>
          <w:cantSplit/>
        </w:trPr>
        <w:tc>
          <w:tcPr>
            <w:tcW w:type="dxa" w:w="1857"/>
          </w:tcPr>
          <w:p>
            <w:pPr>
              <w:spacing w:after="0"/>
              <w:jc w:val="left"/>
            </w:pPr>
            <w:r>
              <w:rPr>
                <w:sz w:val="16"/>
              </w:rPr>
              <w:t>Excessive Heat, Heat</w:t>
            </w:r>
          </w:p>
        </w:tc>
        <w:tc>
          <w:tcPr>
            <w:tcW w:type="dxa" w:w="1876"/>
          </w:tcPr>
          <w:p>
            <w:pPr>
              <w:spacing w:after="0"/>
              <w:jc w:val="left"/>
            </w:pPr>
            <w:r>
              <w:rPr>
                <w:sz w:val="16"/>
              </w:rPr>
              <w:t>heat index (in event narratives)</w:t>
            </w:r>
          </w:p>
        </w:tc>
        <w:tc>
          <w:tcPr>
            <w:tcW w:type="dxa" w:w="1745"/>
          </w:tcPr>
          <w:p>
            <w:pPr>
              <w:spacing w:after="0"/>
              <w:jc w:val="right"/>
            </w:pPr>
            <w:r>
              <w:rPr>
                <w:sz w:val="16"/>
              </w:rPr>
              <w:t>3 records, 2012 (3 zone-level)</w:t>
            </w:r>
          </w:p>
        </w:tc>
        <w:tc>
          <w:tcPr>
            <w:tcW w:type="dxa" w:w="1982"/>
          </w:tcPr>
          <w:p>
            <w:pPr>
              <w:spacing w:after="0"/>
              <w:jc w:val="left"/>
            </w:pPr>
            <w:r>
              <w:rPr>
                <w:sz w:val="16"/>
              </w:rPr>
              <w:t>1 day to 3 days (median 2 days); 2 with a recorded value</w:t>
            </w:r>
          </w:p>
        </w:tc>
        <w:tc>
          <w:tcPr>
            <w:tcW w:type="dxa" w:w="1733"/>
          </w:tcPr>
          <w:p>
            <w:pPr>
              <w:spacing w:after="0"/>
              <w:jc w:val="left"/>
            </w:pPr>
            <w:r>
              <w:rPr>
                <w:sz w:val="16"/>
              </w:rPr>
              <w:t>3 consecutive days, 2012-06-29 to 2012-07-01, zone-level</w:t>
            </w:r>
          </w:p>
        </w:tc>
        <w:tc>
          <w:tcPr>
            <w:tcW w:type="dxa" w:w="1558"/>
          </w:tcPr>
          <w:p>
            <w:pPr>
              <w:spacing w:after="0"/>
              <w:jc w:val="left"/>
            </w:pPr>
          </w:p>
        </w:tc>
        <w:tc>
          <w:tcPr>
            <w:tcW w:type="dxa" w:w="1779"/>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Hurricane, Tropical Storm, Tropical Depression</w:t>
            </w:r>
          </w:p>
        </w:tc>
        <w:tc>
          <w:tcPr>
            <w:tcW w:type="dxa" w:w="1876"/>
          </w:tcPr>
          <w:p>
            <w:pPr>
              <w:spacing w:after="0"/>
              <w:jc w:val="left"/>
            </w:pPr>
            <w:r>
              <w:rPr>
                <w:sz w:val="16"/>
              </w:rPr>
              <w:t>Saffir-Simpson</w:t>
            </w:r>
          </w:p>
        </w:tc>
        <w:tc>
          <w:tcPr>
            <w:tcW w:type="dxa" w:w="1745"/>
          </w:tcPr>
          <w:p>
            <w:pPr>
              <w:spacing w:after="0"/>
              <w:jc w:val="right"/>
            </w:pPr>
            <w:r>
              <w:rPr>
                <w:sz w:val="16"/>
              </w:rPr>
              <w:t>3 records, 2018 to 2022 (3 zone-level)</w:t>
            </w:r>
          </w:p>
        </w:tc>
        <w:tc>
          <w:tcPr>
            <w:tcW w:type="dxa" w:w="1982"/>
          </w:tcPr>
          <w:p>
            <w:pPr>
              <w:spacing w:after="0"/>
              <w:jc w:val="left"/>
            </w:pPr>
          </w:p>
        </w:tc>
        <w:tc>
          <w:tcPr>
            <w:tcW w:type="dxa" w:w="1733"/>
          </w:tcPr>
          <w:p>
            <w:pPr>
              <w:spacing w:after="0"/>
              <w:jc w:val="left"/>
            </w:pPr>
            <w:r>
              <w:rPr>
                <w:sz w:val="16"/>
              </w:rPr>
              <w:t>Strongest recorded: Tropical Storm record, 2018-10-11, $5,000 property; $0 crops (2018 dollars); NWS zone NCZ072</w:t>
            </w:r>
          </w:p>
        </w:tc>
        <w:tc>
          <w:tcPr>
            <w:tcW w:type="dxa" w:w="1558"/>
          </w:tcPr>
          <w:p>
            <w:pPr>
              <w:spacing w:after="0"/>
              <w:jc w:val="left"/>
            </w:pPr>
          </w:p>
        </w:tc>
        <w:tc>
          <w:tcPr>
            <w:tcW w:type="dxa" w:w="1779"/>
          </w:tcPr>
          <w:p>
            <w:pPr>
              <w:spacing w:after="0"/>
              <w:jc w:val="left"/>
            </w:pPr>
            <w:r>
              <w:rPr>
                <w:sz w:val="16"/>
              </w:rPr>
              <w:t>Countywide (zone-level records).</w:t>
            </w:r>
          </w:p>
        </w:tc>
        <w:tc>
          <w:tcPr>
            <w:tcW w:type="dxa" w:w="15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7"/>
          </w:tcPr>
          <w:p>
            <w:pPr>
              <w:spacing w:after="0"/>
              <w:jc w:val="left"/>
            </w:pPr>
            <w:r>
              <w:rPr>
                <w:sz w:val="16"/>
              </w:rPr>
              <w:t>Ice Storm</w:t>
            </w:r>
          </w:p>
        </w:tc>
        <w:tc>
          <w:tcPr>
            <w:tcW w:type="dxa" w:w="1876"/>
          </w:tcPr>
          <w:p>
            <w:pPr>
              <w:spacing w:after="0"/>
              <w:jc w:val="left"/>
            </w:pPr>
            <w:r>
              <w:rPr>
                <w:sz w:val="16"/>
              </w:rPr>
              <w:t>Sperry-Piltz ice scale (local data)</w:t>
            </w:r>
          </w:p>
        </w:tc>
        <w:tc>
          <w:tcPr>
            <w:tcW w:type="dxa" w:w="1745"/>
          </w:tcPr>
          <w:p>
            <w:pPr>
              <w:spacing w:after="0"/>
              <w:jc w:val="right"/>
            </w:pPr>
            <w:r>
              <w:rPr>
                <w:sz w:val="16"/>
              </w:rPr>
              <w:t>4 records, 1996 to 2002 (4 zone-level)</w:t>
            </w:r>
          </w:p>
        </w:tc>
        <w:tc>
          <w:tcPr>
            <w:tcW w:type="dxa" w:w="1982"/>
          </w:tcPr>
          <w:p>
            <w:pPr>
              <w:spacing w:after="0"/>
              <w:jc w:val="left"/>
            </w:pPr>
          </w:p>
        </w:tc>
        <w:tc>
          <w:tcPr>
            <w:tcW w:type="dxa" w:w="1733"/>
          </w:tcPr>
          <w:p>
            <w:pPr>
              <w:spacing w:after="0"/>
              <w:jc w:val="left"/>
            </w:pPr>
            <w:r>
              <w:rPr>
                <w:sz w:val="16"/>
              </w:rPr>
              <w:t>Ice Storm, 2002-12-04, $12,000,000 property; crops not reported (2002 dollars); NWS zone NCZ072</w:t>
            </w:r>
          </w:p>
        </w:tc>
        <w:tc>
          <w:tcPr>
            <w:tcW w:type="dxa" w:w="1558"/>
          </w:tcPr>
          <w:p>
            <w:pPr>
              <w:spacing w:after="0"/>
              <w:jc w:val="left"/>
            </w:pPr>
          </w:p>
        </w:tc>
        <w:tc>
          <w:tcPr>
            <w:tcW w:type="dxa" w:w="1779"/>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Flash Flood, Flood, Lakeshore Flood</w:t>
            </w:r>
          </w:p>
        </w:tc>
        <w:tc>
          <w:tcPr>
            <w:tcW w:type="dxa" w:w="1876"/>
          </w:tcPr>
          <w:p>
            <w:pPr>
              <w:spacing w:after="0"/>
              <w:jc w:val="left"/>
            </w:pPr>
            <w:r>
              <w:rPr>
                <w:sz w:val="16"/>
              </w:rPr>
              <w:t>damage and flood days (flood depth: FIRM)</w:t>
            </w:r>
          </w:p>
        </w:tc>
        <w:tc>
          <w:tcPr>
            <w:tcW w:type="dxa" w:w="1745"/>
          </w:tcPr>
          <w:p>
            <w:pPr>
              <w:spacing w:after="0"/>
              <w:jc w:val="right"/>
            </w:pPr>
            <w:r>
              <w:rPr>
                <w:sz w:val="16"/>
              </w:rPr>
              <w:t>85 records, 1997 to 2024 (10 zone-level)</w:t>
            </w:r>
          </w:p>
        </w:tc>
        <w:tc>
          <w:tcPr>
            <w:tcW w:type="dxa" w:w="1982"/>
          </w:tcPr>
          <w:p>
            <w:pPr>
              <w:spacing w:after="0"/>
              <w:jc w:val="left"/>
            </w:pPr>
          </w:p>
        </w:tc>
        <w:tc>
          <w:tcPr>
            <w:tcW w:type="dxa" w:w="1733"/>
          </w:tcPr>
          <w:p>
            <w:pPr>
              <w:spacing w:after="0"/>
              <w:jc w:val="left"/>
            </w:pPr>
            <w:r>
              <w:rPr>
                <w:sz w:val="16"/>
              </w:rPr>
              <w:t>Flash Flood, 2008-08-27, $5,500,000 property; $0 crops (2008 dollars)</w:t>
            </w:r>
          </w:p>
        </w:tc>
        <w:tc>
          <w:tcPr>
            <w:tcW w:type="dxa" w:w="1558"/>
          </w:tcPr>
          <w:p>
            <w:pPr>
              <w:spacing w:after="0"/>
              <w:jc w:val="left"/>
            </w:pPr>
          </w:p>
        </w:tc>
        <w:tc>
          <w:tcPr>
            <w:tcW w:type="dxa" w:w="1779"/>
          </w:tcPr>
          <w:p>
            <w:pPr>
              <w:spacing w:after="0"/>
              <w:jc w:val="left"/>
            </w:pPr>
            <w:r>
              <w:rPr>
                <w:sz w:val="16"/>
              </w:rPr>
              <w:t>Event records naming jurisdictions in the plan: Harrisburg town (13 records), Kannapolis city (10 records), Concord city (8 records), Midland town (3 records), Mount Pleasant town (3 records). Zone-level records (10) apply countywide.</w:t>
            </w:r>
          </w:p>
        </w:tc>
        <w:tc>
          <w:tcPr>
            <w:tcW w:type="dxa" w:w="15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7"/>
          </w:tcPr>
          <w:p>
            <w:pPr>
              <w:spacing w:after="0"/>
              <w:jc w:val="left"/>
            </w:pPr>
            <w:r>
              <w:rPr>
                <w:sz w:val="16"/>
              </w:rPr>
              <w:t>Debris Flow</w:t>
            </w:r>
          </w:p>
        </w:tc>
        <w:tc>
          <w:tcPr>
            <w:tcW w:type="dxa" w:w="1876"/>
          </w:tcPr>
          <w:p>
            <w:pPr>
              <w:spacing w:after="0"/>
              <w:jc w:val="left"/>
            </w:pPr>
            <w:r>
              <w:rPr>
                <w:sz w:val="16"/>
              </w:rPr>
              <w:t>none (count and damage only)</w:t>
            </w:r>
          </w:p>
        </w:tc>
        <w:tc>
          <w:tcPr>
            <w:tcW w:type="dxa" w:w="1745"/>
          </w:tcPr>
          <w:p>
            <w:pPr>
              <w:spacing w:after="0"/>
              <w:jc w:val="right"/>
            </w:pPr>
            <w:r>
              <w:rPr>
                <w:sz w:val="16"/>
              </w:rPr>
              <w:t>0</w:t>
            </w:r>
          </w:p>
        </w:tc>
        <w:tc>
          <w:tcPr>
            <w:tcW w:type="dxa" w:w="1982"/>
          </w:tcPr>
          <w:p>
            <w:pPr>
              <w:spacing w:after="0"/>
              <w:jc w:val="left"/>
            </w:pPr>
          </w:p>
        </w:tc>
        <w:tc>
          <w:tcPr>
            <w:tcW w:type="dxa" w:w="1733"/>
          </w:tcPr>
          <w:p>
            <w:pPr>
              <w:spacing w:after="0"/>
              <w:jc w:val="left"/>
            </w:pPr>
          </w:p>
        </w:tc>
        <w:tc>
          <w:tcPr>
            <w:tcW w:type="dxa" w:w="1558"/>
          </w:tcPr>
          <w:p>
            <w:pPr>
              <w:spacing w:after="0"/>
              <w:jc w:val="left"/>
            </w:pPr>
          </w:p>
        </w:tc>
        <w:tc>
          <w:tcPr>
            <w:tcW w:type="dxa" w:w="1779"/>
          </w:tcPr>
          <w:p>
            <w:pPr>
              <w:spacing w:after="0"/>
              <w:jc w:val="left"/>
            </w:pPr>
          </w:p>
        </w:tc>
        <w:tc>
          <w:tcPr>
            <w:tcW w:type="dxa" w:w="1582"/>
          </w:tcPr>
          <w:p>
            <w:pPr>
              <w:spacing w:after="0"/>
              <w:jc w:val="left"/>
            </w:pPr>
          </w:p>
        </w:tc>
      </w:tr>
      <w:tr>
        <w:trPr>
          <w:cantSplit/>
        </w:trPr>
        <w:tc>
          <w:tcPr>
            <w:tcW w:type="dxa" w:w="1857"/>
          </w:tcPr>
          <w:p>
            <w:pPr>
              <w:spacing w:after="0"/>
              <w:jc w:val="left"/>
            </w:pPr>
            <w:r>
              <w:rPr>
                <w:sz w:val="16"/>
              </w:rPr>
              <w:t>Lightning</w:t>
            </w:r>
          </w:p>
        </w:tc>
        <w:tc>
          <w:tcPr>
            <w:tcW w:type="dxa" w:w="1876"/>
          </w:tcPr>
          <w:p>
            <w:pPr>
              <w:spacing w:after="0"/>
              <w:jc w:val="left"/>
            </w:pPr>
            <w:r>
              <w:rPr>
                <w:sz w:val="16"/>
              </w:rPr>
              <w:t>annualized frequency (the measure FEMA's Local Mitigation Planning Handbook names)</w:t>
            </w:r>
          </w:p>
        </w:tc>
        <w:tc>
          <w:tcPr>
            <w:tcW w:type="dxa" w:w="1745"/>
          </w:tcPr>
          <w:p>
            <w:pPr>
              <w:spacing w:after="0"/>
              <w:jc w:val="right"/>
            </w:pPr>
            <w:r>
              <w:rPr>
                <w:sz w:val="16"/>
              </w:rPr>
              <w:t>9 records, 1996 to 2016</w:t>
            </w:r>
          </w:p>
        </w:tc>
        <w:tc>
          <w:tcPr>
            <w:tcW w:type="dxa" w:w="1982"/>
          </w:tcPr>
          <w:p>
            <w:pPr>
              <w:spacing w:after="0"/>
              <w:jc w:val="left"/>
            </w:pPr>
          </w:p>
        </w:tc>
        <w:tc>
          <w:tcPr>
            <w:tcW w:type="dxa" w:w="1733"/>
          </w:tcPr>
          <w:p>
            <w:pPr>
              <w:spacing w:after="0"/>
              <w:jc w:val="left"/>
            </w:pPr>
            <w:r>
              <w:rPr>
                <w:sz w:val="16"/>
              </w:rPr>
              <w:t>Lightning, 1998-07-20, $250,000 property; crops not reported (1998 dollars)</w:t>
            </w:r>
          </w:p>
        </w:tc>
        <w:tc>
          <w:tcPr>
            <w:tcW w:type="dxa" w:w="1558"/>
          </w:tcPr>
          <w:p>
            <w:pPr>
              <w:spacing w:after="0"/>
              <w:jc w:val="left"/>
            </w:pPr>
          </w:p>
        </w:tc>
        <w:tc>
          <w:tcPr>
            <w:tcW w:type="dxa" w:w="1779"/>
          </w:tcPr>
          <w:p>
            <w:pPr>
              <w:spacing w:after="0"/>
              <w:jc w:val="left"/>
            </w:pPr>
            <w:r>
              <w:rPr>
                <w:sz w:val="16"/>
              </w:rPr>
              <w:t>Event records naming jurisdictions in the plan: Harrisburg town (3 records), Kannapolis city (2 records).</w:t>
            </w:r>
          </w:p>
        </w:tc>
        <w:tc>
          <w:tcPr>
            <w:tcW w:type="dxa" w:w="1582"/>
          </w:tcPr>
          <w:p>
            <w:pPr>
              <w:spacing w:after="0"/>
              <w:jc w:val="left"/>
            </w:pPr>
            <w:r>
              <w:rPr>
                <w:sz w:val="16"/>
              </w:rPr>
              <w:t>Storm Events lists lightning with damage or casualties.</w:t>
            </w:r>
          </w:p>
        </w:tc>
      </w:tr>
      <w:tr>
        <w:trPr>
          <w:cantSplit/>
        </w:trPr>
        <w:tc>
          <w:tcPr>
            <w:tcW w:type="dxa" w:w="1857"/>
          </w:tcPr>
          <w:p>
            <w:pPr>
              <w:spacing w:after="0"/>
              <w:jc w:val="left"/>
            </w:pPr>
            <w:r>
              <w:rPr>
                <w:sz w:val="16"/>
              </w:rPr>
              <w:t>High Wind and Strong Wind (outside NRI's Strong Wind definition)</w:t>
            </w:r>
          </w:p>
        </w:tc>
        <w:tc>
          <w:tcPr>
            <w:tcW w:type="dxa" w:w="1876"/>
          </w:tcPr>
          <w:p>
            <w:pPr>
              <w:spacing w:after="0"/>
              <w:jc w:val="left"/>
            </w:pPr>
            <w:r>
              <w:rPr>
                <w:sz w:val="16"/>
              </w:rPr>
              <w:t>wind speed (kt and mph)</w:t>
            </w:r>
          </w:p>
        </w:tc>
        <w:tc>
          <w:tcPr>
            <w:tcW w:type="dxa" w:w="1745"/>
          </w:tcPr>
          <w:p>
            <w:pPr>
              <w:spacing w:after="0"/>
              <w:jc w:val="right"/>
            </w:pPr>
            <w:r>
              <w:rPr>
                <w:sz w:val="16"/>
              </w:rPr>
              <w:t>14 records, 1996 to 2024 (14 zone-level)</w:t>
            </w:r>
          </w:p>
        </w:tc>
        <w:tc>
          <w:tcPr>
            <w:tcW w:type="dxa" w:w="1982"/>
          </w:tcPr>
          <w:p>
            <w:pPr>
              <w:spacing w:after="0"/>
              <w:jc w:val="left"/>
            </w:pPr>
            <w:r>
              <w:rPr>
                <w:sz w:val="16"/>
              </w:rPr>
              <w:t>40 kt (46 mph) to 65 kt (75 mph) (median 52.5 kt (60 mph)); 10 with a recorded value</w:t>
            </w:r>
          </w:p>
        </w:tc>
        <w:tc>
          <w:tcPr>
            <w:tcW w:type="dxa" w:w="1733"/>
          </w:tcPr>
          <w:p>
            <w:pPr>
              <w:spacing w:after="0"/>
              <w:jc w:val="left"/>
            </w:pPr>
            <w:r>
              <w:rPr>
                <w:sz w:val="16"/>
              </w:rPr>
              <w:t>65 kt (75 mph) estimated gust, High Wind, 2004-03-07; NWS zone NCZ072</w:t>
            </w:r>
          </w:p>
        </w:tc>
        <w:tc>
          <w:tcPr>
            <w:tcW w:type="dxa" w:w="1558"/>
          </w:tcPr>
          <w:p>
            <w:pPr>
              <w:spacing w:after="0"/>
              <w:jc w:val="left"/>
            </w:pPr>
            <w:r>
              <w:rPr>
                <w:sz w:val="16"/>
              </w:rPr>
              <w:t>High Wind, 2007-04-16, $500,000 property; $0 crops (zone total, 2007 dollars)</w:t>
            </w:r>
          </w:p>
        </w:tc>
        <w:tc>
          <w:tcPr>
            <w:tcW w:type="dxa" w:w="1779"/>
          </w:tcPr>
          <w:p>
            <w:pPr>
              <w:spacing w:after="0"/>
              <w:jc w:val="left"/>
            </w:pPr>
            <w:r>
              <w:rPr>
                <w:sz w:val="16"/>
              </w:rPr>
              <w:t>Countywide (zone-level records).</w:t>
            </w:r>
          </w:p>
        </w:tc>
        <w:tc>
          <w:tcPr>
            <w:tcW w:type="dxa" w:w="1582"/>
          </w:tcPr>
          <w:p>
            <w:pPr>
              <w:spacing w:after="0"/>
              <w:jc w:val="left"/>
            </w:pPr>
          </w:p>
        </w:tc>
      </w:tr>
      <w:tr>
        <w:trPr>
          <w:cantSplit/>
        </w:trPr>
        <w:tc>
          <w:tcPr>
            <w:tcW w:type="dxa" w:w="1857"/>
          </w:tcPr>
          <w:p>
            <w:pPr>
              <w:spacing w:after="0"/>
              <w:jc w:val="left"/>
            </w:pPr>
            <w:r>
              <w:rPr>
                <w:sz w:val="16"/>
              </w:rPr>
              <w:t>Thunderstorm Wind</w:t>
            </w:r>
          </w:p>
        </w:tc>
        <w:tc>
          <w:tcPr>
            <w:tcW w:type="dxa" w:w="1876"/>
          </w:tcPr>
          <w:p>
            <w:pPr>
              <w:spacing w:after="0"/>
              <w:jc w:val="left"/>
            </w:pPr>
            <w:r>
              <w:rPr>
                <w:sz w:val="16"/>
              </w:rPr>
              <w:t>wind speed (kt and mph)</w:t>
            </w:r>
          </w:p>
        </w:tc>
        <w:tc>
          <w:tcPr>
            <w:tcW w:type="dxa" w:w="1745"/>
          </w:tcPr>
          <w:p>
            <w:pPr>
              <w:spacing w:after="0"/>
              <w:jc w:val="right"/>
            </w:pPr>
            <w:r>
              <w:rPr>
                <w:sz w:val="16"/>
              </w:rPr>
              <w:t>228 records, 1957 to 2026</w:t>
            </w:r>
          </w:p>
        </w:tc>
        <w:tc>
          <w:tcPr>
            <w:tcW w:type="dxa" w:w="1982"/>
          </w:tcPr>
          <w:p>
            <w:pPr>
              <w:spacing w:after="0"/>
              <w:jc w:val="left"/>
            </w:pPr>
            <w:r>
              <w:rPr>
                <w:sz w:val="16"/>
              </w:rPr>
              <w:t>30 kt (35 mph) to 65 kt (75 mph) (median 50 kt (58 mph)); 184 with a recorded value</w:t>
            </w:r>
          </w:p>
        </w:tc>
        <w:tc>
          <w:tcPr>
            <w:tcW w:type="dxa" w:w="1733"/>
          </w:tcPr>
          <w:p>
            <w:pPr>
              <w:spacing w:after="0"/>
              <w:jc w:val="left"/>
            </w:pPr>
            <w:r>
              <w:rPr>
                <w:sz w:val="16"/>
              </w:rPr>
              <w:t>65 kt (75 mph) estimated gust, Thunderstorm Wind, 2011-09-02; same speed and measurement basis also recorded on 2000-08-18, 2002-07-22, 2006-06-12</w:t>
            </w:r>
          </w:p>
        </w:tc>
        <w:tc>
          <w:tcPr>
            <w:tcW w:type="dxa" w:w="1558"/>
          </w:tcPr>
          <w:p>
            <w:pPr>
              <w:spacing w:after="0"/>
              <w:jc w:val="left"/>
            </w:pPr>
            <w:r>
              <w:rPr>
                <w:sz w:val="16"/>
              </w:rPr>
              <w:t>Thunderstorm Wind, 2015-06-22, $100,000 property; $0 crops (2015 dollars)</w:t>
            </w:r>
          </w:p>
        </w:tc>
        <w:tc>
          <w:tcPr>
            <w:tcW w:type="dxa" w:w="1779"/>
          </w:tcPr>
          <w:p>
            <w:pPr>
              <w:spacing w:after="0"/>
              <w:jc w:val="left"/>
            </w:pPr>
            <w:r>
              <w:rPr>
                <w:sz w:val="16"/>
              </w:rPr>
              <w:t>Event records naming jurisdictions in the plan: Concord city (47 records), Kannapolis city (29 records), Harrisburg town (25 records), Mount Pleasant town (20 records), Midland town (12 records).</w:t>
            </w:r>
          </w:p>
        </w:tc>
        <w:tc>
          <w:tcPr>
            <w:tcW w:type="dxa" w:w="1582"/>
          </w:tcPr>
          <w:p>
            <w:pPr>
              <w:spacing w:after="0"/>
              <w:jc w:val="left"/>
            </w:pPr>
          </w:p>
        </w:tc>
      </w:tr>
      <w:tr>
        <w:trPr>
          <w:cantSplit/>
        </w:trPr>
        <w:tc>
          <w:tcPr>
            <w:tcW w:type="dxa" w:w="1857"/>
          </w:tcPr>
          <w:p>
            <w:pPr>
              <w:spacing w:after="0"/>
              <w:jc w:val="left"/>
            </w:pPr>
            <w:r>
              <w:rPr>
                <w:sz w:val="16"/>
              </w:rPr>
              <w:t>Tornado</w:t>
            </w:r>
          </w:p>
        </w:tc>
        <w:tc>
          <w:tcPr>
            <w:tcW w:type="dxa" w:w="1876"/>
          </w:tcPr>
          <w:p>
            <w:pPr>
              <w:spacing w:after="0"/>
              <w:jc w:val="left"/>
            </w:pPr>
            <w:r>
              <w:rPr>
                <w:sz w:val="16"/>
              </w:rPr>
              <w:t>Enhanced Fujita (Fujita before Feb 2007)</w:t>
            </w:r>
          </w:p>
        </w:tc>
        <w:tc>
          <w:tcPr>
            <w:tcW w:type="dxa" w:w="1745"/>
          </w:tcPr>
          <w:p>
            <w:pPr>
              <w:spacing w:after="0"/>
              <w:jc w:val="right"/>
            </w:pPr>
            <w:r>
              <w:rPr>
                <w:sz w:val="16"/>
              </w:rPr>
              <w:t>15 records, 1950 to 2022</w:t>
            </w:r>
          </w:p>
        </w:tc>
        <w:tc>
          <w:tcPr>
            <w:tcW w:type="dxa" w:w="1982"/>
          </w:tcPr>
          <w:p>
            <w:pPr>
              <w:spacing w:after="0"/>
              <w:jc w:val="left"/>
            </w:pPr>
            <w:r>
              <w:rPr>
                <w:sz w:val="16"/>
              </w:rPr>
              <w:t>F/EF0 to F/EF2 (median F/EF1); 15 with a recorded value</w:t>
            </w:r>
          </w:p>
        </w:tc>
        <w:tc>
          <w:tcPr>
            <w:tcW w:type="dxa" w:w="1733"/>
          </w:tcPr>
          <w:p>
            <w:pPr>
              <w:spacing w:after="0"/>
              <w:jc w:val="left"/>
            </w:pPr>
            <w:r>
              <w:rPr>
                <w:sz w:val="16"/>
              </w:rPr>
              <w:t>EF2 tornado, 2012-03-03, 1.29 mi within this county, 100 yd wide, $1,500,000 property; crops not reported (2012 dollars)</w:t>
            </w:r>
          </w:p>
        </w:tc>
        <w:tc>
          <w:tcPr>
            <w:tcW w:type="dxa" w:w="1558"/>
          </w:tcPr>
          <w:p>
            <w:pPr>
              <w:spacing w:after="0"/>
              <w:jc w:val="left"/>
            </w:pPr>
            <w:r>
              <w:rPr>
                <w:sz w:val="16"/>
              </w:rPr>
              <w:t>Tornado, 1983-08-23, $2,500,000 property; crops not recorded (1983 dollars)</w:t>
            </w:r>
          </w:p>
        </w:tc>
        <w:tc>
          <w:tcPr>
            <w:tcW w:type="dxa" w:w="1779"/>
          </w:tcPr>
          <w:p>
            <w:pPr>
              <w:spacing w:after="0"/>
              <w:jc w:val="left"/>
            </w:pPr>
            <w:r>
              <w:rPr>
                <w:sz w:val="16"/>
              </w:rPr>
              <w:t>Event records naming jurisdictions in the plan: Harrisburg town (2 records), Concord city (1 record).</w:t>
            </w:r>
          </w:p>
        </w:tc>
        <w:tc>
          <w:tcPr>
            <w:tcW w:type="dxa" w:w="15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7"/>
          </w:tcPr>
          <w:p>
            <w:pPr>
              <w:spacing w:after="0"/>
              <w:jc w:val="left"/>
            </w:pPr>
            <w:r>
              <w:rPr>
                <w:sz w:val="16"/>
              </w:rPr>
              <w:t>Wildfire</w:t>
            </w:r>
          </w:p>
        </w:tc>
        <w:tc>
          <w:tcPr>
            <w:tcW w:type="dxa" w:w="1876"/>
          </w:tcPr>
          <w:p>
            <w:pPr>
              <w:spacing w:after="0"/>
              <w:jc w:val="left"/>
            </w:pPr>
            <w:r>
              <w:rPr>
                <w:sz w:val="16"/>
              </w:rPr>
              <w:t>acres burned (local data)</w:t>
            </w:r>
          </w:p>
        </w:tc>
        <w:tc>
          <w:tcPr>
            <w:tcW w:type="dxa" w:w="1745"/>
          </w:tcPr>
          <w:p>
            <w:pPr>
              <w:spacing w:after="0"/>
              <w:jc w:val="right"/>
            </w:pPr>
            <w:r>
              <w:rPr>
                <w:sz w:val="16"/>
              </w:rPr>
              <w:t>0</w:t>
            </w:r>
          </w:p>
        </w:tc>
        <w:tc>
          <w:tcPr>
            <w:tcW w:type="dxa" w:w="1982"/>
          </w:tcPr>
          <w:p>
            <w:pPr>
              <w:spacing w:after="0"/>
              <w:jc w:val="left"/>
            </w:pPr>
          </w:p>
        </w:tc>
        <w:tc>
          <w:tcPr>
            <w:tcW w:type="dxa" w:w="1733"/>
          </w:tcPr>
          <w:p>
            <w:pPr>
              <w:spacing w:after="0"/>
              <w:jc w:val="left"/>
            </w:pPr>
          </w:p>
        </w:tc>
        <w:tc>
          <w:tcPr>
            <w:tcW w:type="dxa" w:w="1558"/>
          </w:tcPr>
          <w:p>
            <w:pPr>
              <w:spacing w:after="0"/>
              <w:jc w:val="left"/>
            </w:pPr>
          </w:p>
        </w:tc>
        <w:tc>
          <w:tcPr>
            <w:tcW w:type="dxa" w:w="1779"/>
          </w:tcPr>
          <w:p>
            <w:pPr>
              <w:spacing w:after="0"/>
              <w:jc w:val="left"/>
            </w:pPr>
          </w:p>
        </w:tc>
        <w:tc>
          <w:tcPr>
            <w:tcW w:type="dxa" w:w="1582"/>
          </w:tcPr>
          <w:p>
            <w:pPr>
              <w:spacing w:after="0"/>
              <w:jc w:val="left"/>
            </w:pPr>
          </w:p>
        </w:tc>
      </w:tr>
      <w:tr>
        <w:trPr>
          <w:cantSplit/>
        </w:trPr>
        <w:tc>
          <w:tcPr>
            <w:tcW w:type="dxa" w:w="1857"/>
          </w:tcPr>
          <w:p>
            <w:pPr>
              <w:spacing w:after="0"/>
              <w:jc w:val="left"/>
            </w:pPr>
            <w:r>
              <w:rPr>
                <w:sz w:val="16"/>
              </w:rPr>
              <w:t>Winter Storm, Heavy Snow, Blizzard, Lake-Effect Snow, Winter Weather, Sleet</w:t>
            </w:r>
          </w:p>
        </w:tc>
        <w:tc>
          <w:tcPr>
            <w:tcW w:type="dxa" w:w="1876"/>
          </w:tcPr>
          <w:p>
            <w:pPr>
              <w:spacing w:after="0"/>
              <w:jc w:val="left"/>
            </w:pPr>
            <w:r>
              <w:rPr>
                <w:sz w:val="16"/>
              </w:rPr>
              <w:t>none in data (snowfall: local data)</w:t>
            </w:r>
          </w:p>
        </w:tc>
        <w:tc>
          <w:tcPr>
            <w:tcW w:type="dxa" w:w="1745"/>
          </w:tcPr>
          <w:p>
            <w:pPr>
              <w:spacing w:after="0"/>
              <w:jc w:val="right"/>
            </w:pPr>
            <w:r>
              <w:rPr>
                <w:sz w:val="16"/>
              </w:rPr>
              <w:t>66 records, 1996 to 2026 (66 zone-level)</w:t>
            </w:r>
          </w:p>
        </w:tc>
        <w:tc>
          <w:tcPr>
            <w:tcW w:type="dxa" w:w="1982"/>
          </w:tcPr>
          <w:p>
            <w:pPr>
              <w:spacing w:after="0"/>
              <w:jc w:val="left"/>
            </w:pPr>
          </w:p>
        </w:tc>
        <w:tc>
          <w:tcPr>
            <w:tcW w:type="dxa" w:w="1733"/>
          </w:tcPr>
          <w:p>
            <w:pPr>
              <w:spacing w:after="0"/>
              <w:jc w:val="left"/>
            </w:pPr>
            <w:r>
              <w:rPr>
                <w:sz w:val="16"/>
              </w:rPr>
              <w:t>Heavy Snow, 2004-02-26, $50,000 property; crops not reported (2004 dollars); NWS zone NCZ072</w:t>
            </w:r>
          </w:p>
        </w:tc>
        <w:tc>
          <w:tcPr>
            <w:tcW w:type="dxa" w:w="1558"/>
          </w:tcPr>
          <w:p>
            <w:pPr>
              <w:spacing w:after="0"/>
              <w:jc w:val="left"/>
            </w:pPr>
          </w:p>
        </w:tc>
        <w:tc>
          <w:tcPr>
            <w:tcW w:type="dxa" w:w="1779"/>
          </w:tcPr>
          <w:p>
            <w:pPr>
              <w:spacing w:after="0"/>
              <w:jc w:val="left"/>
            </w:pPr>
            <w:r>
              <w:rPr>
                <w:sz w:val="16"/>
              </w:rPr>
              <w:t>Countywide (zone-level records).</w:t>
            </w:r>
          </w:p>
        </w:tc>
        <w:tc>
          <w:tcPr>
            <w:tcW w:type="dxa" w:w="15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6"/>
        <w:gridCol w:w="1826"/>
        <w:gridCol w:w="2250"/>
        <w:gridCol w:w="2708"/>
        <w:gridCol w:w="1938"/>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6"/>
            <w:shd w:val="clear" w:color="auto" w:fill="E8E8E8"/>
          </w:tcPr>
          <w:p>
            <w:pPr>
              <w:spacing w:after="0"/>
              <w:jc w:val="left"/>
            </w:pPr>
            <w:r>
              <w:rPr>
                <w:b/>
                <w:sz w:val="16"/>
              </w:rPr>
              <w:t>Type</w:t>
            </w:r>
          </w:p>
        </w:tc>
        <w:tc>
          <w:tcPr>
            <w:tcW w:type="dxa" w:w="1826"/>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27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8"/>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86"/>
          </w:tcPr>
          <w:p>
            <w:pPr>
              <w:spacing w:after="0"/>
              <w:jc w:val="left"/>
            </w:pPr>
            <w:r>
              <w:rPr>
                <w:sz w:val="16"/>
              </w:rPr>
              <w:t>Emergency</w:t>
            </w:r>
          </w:p>
        </w:tc>
        <w:tc>
          <w:tcPr>
            <w:tcW w:type="dxa" w:w="1826"/>
          </w:tcPr>
          <w:p>
            <w:pPr>
              <w:spacing w:after="0"/>
              <w:jc w:val="left"/>
            </w:pPr>
            <w:r>
              <w:rPr>
                <w:sz w:val="16"/>
              </w:rPr>
              <w:t>Severe Winter Storm</w:t>
            </w:r>
          </w:p>
        </w:tc>
        <w:tc>
          <w:tcPr>
            <w:tcW w:type="dxa" w:w="2250"/>
          </w:tcPr>
          <w:p>
            <w:pPr>
              <w:spacing w:after="0"/>
              <w:jc w:val="left"/>
            </w:pPr>
            <w:r>
              <w:rPr>
                <w:sz w:val="16"/>
              </w:rPr>
              <w:t>Winter Weather</w:t>
            </w:r>
          </w:p>
        </w:tc>
        <w:tc>
          <w:tcPr>
            <w:tcW w:type="dxa" w:w="2708"/>
          </w:tcPr>
          <w:p>
            <w:pPr>
              <w:spacing w:after="0"/>
              <w:jc w:val="right"/>
            </w:pPr>
            <w:r>
              <w:rPr>
                <w:sz w:val="16"/>
              </w:rPr>
              <w:t>no Public Assistance recorded</w:t>
            </w:r>
          </w:p>
        </w:tc>
        <w:tc>
          <w:tcPr>
            <w:tcW w:type="dxa" w:w="1938"/>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86"/>
          </w:tcPr>
          <w:p>
            <w:pPr>
              <w:spacing w:after="0"/>
              <w:jc w:val="left"/>
            </w:pPr>
            <w:r>
              <w:rPr>
                <w:sz w:val="16"/>
              </w:rPr>
              <w:t>Major disaster</w:t>
            </w:r>
          </w:p>
        </w:tc>
        <w:tc>
          <w:tcPr>
            <w:tcW w:type="dxa" w:w="1826"/>
          </w:tcPr>
          <w:p>
            <w:pPr>
              <w:spacing w:after="0"/>
              <w:jc w:val="left"/>
            </w:pPr>
            <w:r>
              <w:rPr>
                <w:sz w:val="16"/>
              </w:rPr>
              <w:t>Tropical Storm Helene</w:t>
            </w:r>
          </w:p>
        </w:tc>
        <w:tc>
          <w:tcPr>
            <w:tcW w:type="dxa" w:w="2250"/>
          </w:tcPr>
          <w:p>
            <w:pPr>
              <w:spacing w:after="0"/>
              <w:jc w:val="left"/>
            </w:pPr>
            <w:r>
              <w:rPr>
                <w:sz w:val="16"/>
              </w:rPr>
              <w:t>Hurricane</w:t>
            </w:r>
          </w:p>
        </w:tc>
        <w:tc>
          <w:tcPr>
            <w:tcW w:type="dxa" w:w="2708"/>
          </w:tcPr>
          <w:p>
            <w:pPr>
              <w:spacing w:after="0"/>
              <w:jc w:val="right"/>
            </w:pPr>
            <w:r>
              <w:rPr>
                <w:sz w:val="16"/>
              </w:rPr>
              <w:t>$366,271.90</w:t>
            </w:r>
          </w:p>
        </w:tc>
        <w:tc>
          <w:tcPr>
            <w:tcW w:type="dxa" w:w="193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86"/>
          </w:tcPr>
          <w:p>
            <w:pPr>
              <w:spacing w:after="0"/>
              <w:jc w:val="left"/>
            </w:pPr>
            <w:r>
              <w:rPr>
                <w:sz w:val="16"/>
              </w:rPr>
              <w:t>Emergency</w:t>
            </w:r>
          </w:p>
        </w:tc>
        <w:tc>
          <w:tcPr>
            <w:tcW w:type="dxa" w:w="1826"/>
          </w:tcPr>
          <w:p>
            <w:pPr>
              <w:spacing w:after="0"/>
              <w:jc w:val="left"/>
            </w:pPr>
            <w:r>
              <w:rPr>
                <w:sz w:val="16"/>
              </w:rPr>
              <w:t>Hurricane Helene</w:t>
            </w:r>
          </w:p>
        </w:tc>
        <w:tc>
          <w:tcPr>
            <w:tcW w:type="dxa" w:w="2250"/>
          </w:tcPr>
          <w:p>
            <w:pPr>
              <w:spacing w:after="0"/>
              <w:jc w:val="left"/>
            </w:pPr>
            <w:r>
              <w:rPr>
                <w:sz w:val="16"/>
              </w:rPr>
              <w:t>Hurricane (primary); also designated: Inland Flooding, Landslide</w:t>
            </w:r>
          </w:p>
        </w:tc>
        <w:tc>
          <w:tcPr>
            <w:tcW w:type="dxa" w:w="2708"/>
          </w:tcPr>
          <w:p>
            <w:pPr>
              <w:spacing w:after="0"/>
              <w:jc w:val="right"/>
            </w:pPr>
            <w:r>
              <w:rPr>
                <w:sz w:val="16"/>
              </w:rPr>
              <w:t>no Public Assistance recorded</w:t>
            </w:r>
          </w:p>
        </w:tc>
        <w:tc>
          <w:tcPr>
            <w:tcW w:type="dxa" w:w="1938"/>
          </w:tcPr>
          <w:p>
            <w:pPr>
              <w:spacing w:after="0"/>
              <w:jc w:val="left"/>
            </w:pPr>
            <w:r>
              <w:rPr>
                <w:sz w:val="16"/>
              </w:rPr>
              <w:t>in the 12 months before plan approval; within last 5 years</w:t>
            </w:r>
          </w:p>
        </w:tc>
        <w:tc>
          <w:tcPr>
            <w:tcW w:type="dxa" w:w="893"/>
          </w:tcPr>
          <w:p>
            <w:pPr>
              <w:spacing w:after="0"/>
              <w:jc w:val="left"/>
            </w:pPr>
            <w:r>
              <w:rPr>
                <w:sz w:val="16"/>
              </w:rPr>
              <w:t>same incident as DR-4827</w:t>
            </w: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86"/>
          </w:tcPr>
          <w:p>
            <w:pPr>
              <w:spacing w:after="0"/>
              <w:jc w:val="left"/>
            </w:pPr>
            <w:r>
              <w:rPr>
                <w:sz w:val="16"/>
              </w:rPr>
              <w:t>Emergency</w:t>
            </w:r>
          </w:p>
        </w:tc>
        <w:tc>
          <w:tcPr>
            <w:tcW w:type="dxa" w:w="1826"/>
          </w:tcPr>
          <w:p>
            <w:pPr>
              <w:spacing w:after="0"/>
              <w:jc w:val="left"/>
            </w:pPr>
            <w:r>
              <w:rPr>
                <w:sz w:val="16"/>
              </w:rPr>
              <w:t>Tropical Storm Debby</w:t>
            </w:r>
          </w:p>
        </w:tc>
        <w:tc>
          <w:tcPr>
            <w:tcW w:type="dxa" w:w="2250"/>
          </w:tcPr>
          <w:p>
            <w:pPr>
              <w:spacing w:after="0"/>
              <w:jc w:val="left"/>
            </w:pPr>
            <w:r>
              <w:rPr>
                <w:sz w:val="16"/>
              </w:rPr>
              <w:t>Hurricane</w:t>
            </w:r>
          </w:p>
        </w:tc>
        <w:tc>
          <w:tcPr>
            <w:tcW w:type="dxa" w:w="2708"/>
          </w:tcPr>
          <w:p>
            <w:pPr>
              <w:spacing w:after="0"/>
              <w:jc w:val="right"/>
            </w:pPr>
            <w:r>
              <w:rPr>
                <w:sz w:val="16"/>
              </w:rPr>
              <w:t>no Public Assistance recorded</w:t>
            </w:r>
          </w:p>
        </w:tc>
        <w:tc>
          <w:tcPr>
            <w:tcW w:type="dxa" w:w="193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86"/>
          </w:tcPr>
          <w:p>
            <w:pPr>
              <w:spacing w:after="0"/>
              <w:jc w:val="left"/>
            </w:pPr>
            <w:r>
              <w:rPr>
                <w:sz w:val="16"/>
              </w:rPr>
              <w:t>Emergency</w:t>
            </w:r>
          </w:p>
        </w:tc>
        <w:tc>
          <w:tcPr>
            <w:tcW w:type="dxa" w:w="1826"/>
          </w:tcPr>
          <w:p>
            <w:pPr>
              <w:spacing w:after="0"/>
              <w:jc w:val="left"/>
            </w:pPr>
            <w:r>
              <w:rPr>
                <w:sz w:val="16"/>
              </w:rPr>
              <w:t>Hurricane Ian</w:t>
            </w:r>
          </w:p>
        </w:tc>
        <w:tc>
          <w:tcPr>
            <w:tcW w:type="dxa" w:w="2250"/>
          </w:tcPr>
          <w:p>
            <w:pPr>
              <w:spacing w:after="0"/>
              <w:jc w:val="left"/>
            </w:pPr>
            <w:r>
              <w:rPr>
                <w:sz w:val="16"/>
              </w:rPr>
              <w:t>Hurricane</w:t>
            </w:r>
          </w:p>
        </w:tc>
        <w:tc>
          <w:tcPr>
            <w:tcW w:type="dxa" w:w="2708"/>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86"/>
          </w:tcPr>
          <w:p>
            <w:pPr>
              <w:spacing w:after="0"/>
              <w:jc w:val="left"/>
            </w:pPr>
            <w:r>
              <w:rPr>
                <w:sz w:val="16"/>
              </w:rPr>
              <w:t>Emergency</w:t>
            </w:r>
          </w:p>
        </w:tc>
        <w:tc>
          <w:tcPr>
            <w:tcW w:type="dxa" w:w="1826"/>
          </w:tcPr>
          <w:p>
            <w:pPr>
              <w:spacing w:after="0"/>
              <w:jc w:val="left"/>
            </w:pPr>
            <w:r>
              <w:rPr>
                <w:sz w:val="16"/>
              </w:rPr>
              <w:t>Hurricane Isaias</w:t>
            </w:r>
          </w:p>
        </w:tc>
        <w:tc>
          <w:tcPr>
            <w:tcW w:type="dxa" w:w="2250"/>
          </w:tcPr>
          <w:p>
            <w:pPr>
              <w:spacing w:after="0"/>
              <w:jc w:val="left"/>
            </w:pPr>
            <w:r>
              <w:rPr>
                <w:sz w:val="16"/>
              </w:rPr>
              <w:t>Hurricane</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86"/>
          </w:tcPr>
          <w:p>
            <w:pPr>
              <w:spacing w:after="0"/>
              <w:jc w:val="left"/>
            </w:pPr>
            <w:r>
              <w:rPr>
                <w:sz w:val="16"/>
              </w:rPr>
              <w:t>Major disaster</w:t>
            </w:r>
          </w:p>
        </w:tc>
        <w:tc>
          <w:tcPr>
            <w:tcW w:type="dxa" w:w="1826"/>
          </w:tcPr>
          <w:p>
            <w:pPr>
              <w:spacing w:after="0"/>
              <w:jc w:val="left"/>
            </w:pPr>
            <w:r>
              <w:rPr>
                <w:sz w:val="16"/>
              </w:rPr>
              <w:t>COVID-19 Pandemic</w:t>
            </w:r>
          </w:p>
        </w:tc>
        <w:tc>
          <w:tcPr>
            <w:tcW w:type="dxa" w:w="2250"/>
          </w:tcPr>
          <w:p>
            <w:pPr>
              <w:spacing w:after="0"/>
              <w:jc w:val="left"/>
            </w:pPr>
            <w:r>
              <w:rPr>
                <w:sz w:val="16"/>
              </w:rPr>
              <w:t>Non-natural, not counted</w:t>
            </w:r>
          </w:p>
        </w:tc>
        <w:tc>
          <w:tcPr>
            <w:tcW w:type="dxa" w:w="2708"/>
          </w:tcPr>
          <w:p>
            <w:pPr>
              <w:spacing w:after="0"/>
              <w:jc w:val="right"/>
            </w:pPr>
            <w:r>
              <w:rPr>
                <w:sz w:val="16"/>
              </w:rPr>
              <w:t>$482,713.78</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86"/>
          </w:tcPr>
          <w:p>
            <w:pPr>
              <w:spacing w:after="0"/>
              <w:jc w:val="left"/>
            </w:pPr>
            <w:r>
              <w:rPr>
                <w:sz w:val="16"/>
              </w:rPr>
              <w:t>Emergency</w:t>
            </w:r>
          </w:p>
        </w:tc>
        <w:tc>
          <w:tcPr>
            <w:tcW w:type="dxa" w:w="1826"/>
          </w:tcPr>
          <w:p>
            <w:pPr>
              <w:spacing w:after="0"/>
              <w:jc w:val="left"/>
            </w:pPr>
            <w:r>
              <w:rPr>
                <w:sz w:val="16"/>
              </w:rPr>
              <w:t>COVID-19</w:t>
            </w:r>
          </w:p>
        </w:tc>
        <w:tc>
          <w:tcPr>
            <w:tcW w:type="dxa" w:w="2250"/>
          </w:tcPr>
          <w:p>
            <w:pPr>
              <w:spacing w:after="0"/>
              <w:jc w:val="left"/>
            </w:pPr>
            <w:r>
              <w:rPr>
                <w:sz w:val="16"/>
              </w:rPr>
              <w:t>Non-natural, not counted</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86"/>
          </w:tcPr>
          <w:p>
            <w:pPr>
              <w:spacing w:after="0"/>
              <w:jc w:val="left"/>
            </w:pPr>
            <w:r>
              <w:rPr>
                <w:sz w:val="16"/>
              </w:rPr>
              <w:t>Emergency</w:t>
            </w:r>
          </w:p>
        </w:tc>
        <w:tc>
          <w:tcPr>
            <w:tcW w:type="dxa" w:w="1826"/>
          </w:tcPr>
          <w:p>
            <w:pPr>
              <w:spacing w:after="0"/>
              <w:jc w:val="left"/>
            </w:pPr>
            <w:r>
              <w:rPr>
                <w:sz w:val="16"/>
              </w:rPr>
              <w:t>Hurricane Dorian</w:t>
            </w:r>
          </w:p>
        </w:tc>
        <w:tc>
          <w:tcPr>
            <w:tcW w:type="dxa" w:w="2250"/>
          </w:tcPr>
          <w:p>
            <w:pPr>
              <w:spacing w:after="0"/>
              <w:jc w:val="left"/>
            </w:pPr>
            <w:r>
              <w:rPr>
                <w:sz w:val="16"/>
              </w:rPr>
              <w:t>Hurricane</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86"/>
          </w:tcPr>
          <w:p>
            <w:pPr>
              <w:spacing w:after="0"/>
              <w:jc w:val="left"/>
            </w:pPr>
            <w:r>
              <w:rPr>
                <w:sz w:val="16"/>
              </w:rPr>
              <w:t>Major disaster</w:t>
            </w:r>
          </w:p>
        </w:tc>
        <w:tc>
          <w:tcPr>
            <w:tcW w:type="dxa" w:w="1826"/>
          </w:tcPr>
          <w:p>
            <w:pPr>
              <w:spacing w:after="0"/>
              <w:jc w:val="left"/>
            </w:pPr>
            <w:r>
              <w:rPr>
                <w:sz w:val="16"/>
              </w:rPr>
              <w:t>Hurricane Florence</w:t>
            </w:r>
          </w:p>
        </w:tc>
        <w:tc>
          <w:tcPr>
            <w:tcW w:type="dxa" w:w="2250"/>
          </w:tcPr>
          <w:p>
            <w:pPr>
              <w:spacing w:after="0"/>
              <w:jc w:val="left"/>
            </w:pPr>
            <w:r>
              <w:rPr>
                <w:sz w:val="16"/>
              </w:rPr>
              <w:t>Hurricane</w:t>
            </w:r>
          </w:p>
        </w:tc>
        <w:tc>
          <w:tcPr>
            <w:tcW w:type="dxa" w:w="2708"/>
          </w:tcPr>
          <w:p>
            <w:pPr>
              <w:spacing w:after="0"/>
              <w:jc w:val="right"/>
            </w:pPr>
            <w:r>
              <w:rPr>
                <w:sz w:val="16"/>
              </w:rPr>
              <w:t>$228,749.36</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86"/>
          </w:tcPr>
          <w:p>
            <w:pPr>
              <w:spacing w:after="0"/>
              <w:jc w:val="left"/>
            </w:pPr>
            <w:r>
              <w:rPr>
                <w:sz w:val="16"/>
              </w:rPr>
              <w:t>Emergency</w:t>
            </w:r>
          </w:p>
        </w:tc>
        <w:tc>
          <w:tcPr>
            <w:tcW w:type="dxa" w:w="1826"/>
          </w:tcPr>
          <w:p>
            <w:pPr>
              <w:spacing w:after="0"/>
              <w:jc w:val="left"/>
            </w:pPr>
            <w:r>
              <w:rPr>
                <w:sz w:val="16"/>
              </w:rPr>
              <w:t>Hurricane Florence</w:t>
            </w:r>
          </w:p>
        </w:tc>
        <w:tc>
          <w:tcPr>
            <w:tcW w:type="dxa" w:w="2250"/>
          </w:tcPr>
          <w:p>
            <w:pPr>
              <w:spacing w:after="0"/>
              <w:jc w:val="left"/>
            </w:pPr>
            <w:r>
              <w:rPr>
                <w:sz w:val="16"/>
              </w:rPr>
              <w:t>Hurricane</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DR-4393</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86"/>
          </w:tcPr>
          <w:p>
            <w:pPr>
              <w:spacing w:after="0"/>
              <w:jc w:val="left"/>
            </w:pPr>
            <w:r>
              <w:rPr>
                <w:sz w:val="16"/>
              </w:rPr>
              <w:t>Emergency</w:t>
            </w:r>
          </w:p>
        </w:tc>
        <w:tc>
          <w:tcPr>
            <w:tcW w:type="dxa" w:w="1826"/>
          </w:tcPr>
          <w:p>
            <w:pPr>
              <w:spacing w:after="0"/>
              <w:jc w:val="left"/>
            </w:pPr>
            <w:r>
              <w:rPr>
                <w:sz w:val="16"/>
              </w:rPr>
              <w:t>Hurricane Katrina Evacuation</w:t>
            </w:r>
          </w:p>
        </w:tc>
        <w:tc>
          <w:tcPr>
            <w:tcW w:type="dxa" w:w="2250"/>
          </w:tcPr>
          <w:p>
            <w:pPr>
              <w:spacing w:after="0"/>
              <w:jc w:val="left"/>
            </w:pPr>
            <w:r>
              <w:rPr>
                <w:sz w:val="16"/>
              </w:rPr>
              <w:t>Hurricane: evacuation support, not a local hazard event; not counted</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2004-09-10</w:t>
            </w:r>
          </w:p>
        </w:tc>
        <w:tc>
          <w:tcPr>
            <w:tcW w:type="dxa" w:w="1037"/>
          </w:tcPr>
          <w:p>
            <w:pPr>
              <w:spacing w:after="0"/>
              <w:jc w:val="left"/>
            </w:pPr>
            <w:r>
              <w:rPr>
                <w:sz w:val="16"/>
              </w:rPr>
              <w:t>2004-09-07</w:t>
            </w:r>
          </w:p>
        </w:tc>
        <w:tc>
          <w:tcPr>
            <w:tcW w:type="dxa" w:w="1037"/>
          </w:tcPr>
          <w:p>
            <w:pPr>
              <w:spacing w:after="0"/>
              <w:jc w:val="left"/>
            </w:pPr>
            <w:r>
              <w:rPr>
                <w:sz w:val="16"/>
              </w:rPr>
              <w:t>DR-1546-NC</w:t>
            </w:r>
          </w:p>
        </w:tc>
        <w:tc>
          <w:tcPr>
            <w:tcW w:type="dxa" w:w="1386"/>
          </w:tcPr>
          <w:p>
            <w:pPr>
              <w:spacing w:after="0"/>
              <w:jc w:val="left"/>
            </w:pPr>
            <w:r>
              <w:rPr>
                <w:sz w:val="16"/>
              </w:rPr>
              <w:t>Major disaster</w:t>
            </w:r>
          </w:p>
        </w:tc>
        <w:tc>
          <w:tcPr>
            <w:tcW w:type="dxa" w:w="1826"/>
          </w:tcPr>
          <w:p>
            <w:pPr>
              <w:spacing w:after="0"/>
              <w:jc w:val="left"/>
            </w:pPr>
            <w:r>
              <w:rPr>
                <w:sz w:val="16"/>
              </w:rPr>
              <w:t>Tropical Storm Frances</w:t>
            </w:r>
          </w:p>
        </w:tc>
        <w:tc>
          <w:tcPr>
            <w:tcW w:type="dxa" w:w="2250"/>
          </w:tcPr>
          <w:p>
            <w:pPr>
              <w:spacing w:after="0"/>
              <w:jc w:val="left"/>
            </w:pPr>
            <w:r>
              <w:rPr>
                <w:sz w:val="16"/>
              </w:rPr>
              <w:t>Hurricane</w:t>
            </w:r>
          </w:p>
        </w:tc>
        <w:tc>
          <w:tcPr>
            <w:tcW w:type="dxa" w:w="2708"/>
          </w:tcPr>
          <w:p>
            <w:pPr>
              <w:spacing w:after="0"/>
              <w:jc w:val="right"/>
            </w:pPr>
            <w:r>
              <w:rPr>
                <w:sz w:val="16"/>
              </w:rPr>
              <w:t>PA not declared for this county</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86"/>
          </w:tcPr>
          <w:p>
            <w:pPr>
              <w:spacing w:after="0"/>
              <w:jc w:val="left"/>
            </w:pPr>
            <w:r>
              <w:rPr>
                <w:sz w:val="16"/>
              </w:rPr>
              <w:t>Major disaster</w:t>
            </w:r>
          </w:p>
        </w:tc>
        <w:tc>
          <w:tcPr>
            <w:tcW w:type="dxa" w:w="1826"/>
          </w:tcPr>
          <w:p>
            <w:pPr>
              <w:spacing w:after="0"/>
              <w:jc w:val="left"/>
            </w:pPr>
            <w:r>
              <w:rPr>
                <w:sz w:val="16"/>
              </w:rPr>
              <w:t>Severe Ice Storm</w:t>
            </w:r>
          </w:p>
        </w:tc>
        <w:tc>
          <w:tcPr>
            <w:tcW w:type="dxa" w:w="2250"/>
          </w:tcPr>
          <w:p>
            <w:pPr>
              <w:spacing w:after="0"/>
              <w:jc w:val="left"/>
            </w:pPr>
            <w:r>
              <w:rPr>
                <w:sz w:val="16"/>
              </w:rPr>
              <w:t>Ice Storm</w:t>
            </w:r>
          </w:p>
        </w:tc>
        <w:tc>
          <w:tcPr>
            <w:tcW w:type="dxa" w:w="2708"/>
          </w:tcPr>
          <w:p>
            <w:pPr>
              <w:spacing w:after="0"/>
              <w:jc w:val="right"/>
            </w:pPr>
            <w:r>
              <w:rPr>
                <w:sz w:val="16"/>
              </w:rPr>
              <w:t>$1,300,026.31</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2000-01-24</w:t>
            </w:r>
          </w:p>
        </w:tc>
        <w:tc>
          <w:tcPr>
            <w:tcW w:type="dxa" w:w="1037"/>
          </w:tcPr>
          <w:p>
            <w:pPr>
              <w:spacing w:after="0"/>
              <w:jc w:val="left"/>
            </w:pPr>
            <w:r>
              <w:rPr>
                <w:sz w:val="16"/>
              </w:rPr>
              <w:t>DR-1312-NC</w:t>
            </w:r>
          </w:p>
        </w:tc>
        <w:tc>
          <w:tcPr>
            <w:tcW w:type="dxa" w:w="1386"/>
          </w:tcPr>
          <w:p>
            <w:pPr>
              <w:spacing w:after="0"/>
              <w:jc w:val="left"/>
            </w:pPr>
            <w:r>
              <w:rPr>
                <w:sz w:val="16"/>
              </w:rPr>
              <w:t>Major disaster</w:t>
            </w:r>
          </w:p>
        </w:tc>
        <w:tc>
          <w:tcPr>
            <w:tcW w:type="dxa" w:w="1826"/>
          </w:tcPr>
          <w:p>
            <w:pPr>
              <w:spacing w:after="0"/>
              <w:jc w:val="left"/>
            </w:pPr>
            <w:r>
              <w:rPr>
                <w:sz w:val="16"/>
              </w:rPr>
              <w:t>Severe Winter Storm</w:t>
            </w:r>
          </w:p>
        </w:tc>
        <w:tc>
          <w:tcPr>
            <w:tcW w:type="dxa" w:w="2250"/>
          </w:tcPr>
          <w:p>
            <w:pPr>
              <w:spacing w:after="0"/>
              <w:jc w:val="left"/>
            </w:pPr>
            <w:r>
              <w:rPr>
                <w:sz w:val="16"/>
              </w:rPr>
              <w:t>Winter Weather</w:t>
            </w:r>
          </w:p>
        </w:tc>
        <w:tc>
          <w:tcPr>
            <w:tcW w:type="dxa" w:w="2708"/>
          </w:tcPr>
          <w:p>
            <w:pPr>
              <w:spacing w:after="0"/>
              <w:jc w:val="right"/>
            </w:pPr>
            <w:r>
              <w:rPr>
                <w:sz w:val="16"/>
              </w:rPr>
              <w:t>$46,794.75</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86"/>
          </w:tcPr>
          <w:p>
            <w:pPr>
              <w:spacing w:after="0"/>
              <w:jc w:val="left"/>
            </w:pPr>
            <w:r>
              <w:rPr>
                <w:sz w:val="16"/>
              </w:rPr>
              <w:t>Major disaster</w:t>
            </w:r>
          </w:p>
        </w:tc>
        <w:tc>
          <w:tcPr>
            <w:tcW w:type="dxa" w:w="1826"/>
          </w:tcPr>
          <w:p>
            <w:pPr>
              <w:spacing w:after="0"/>
              <w:jc w:val="left"/>
            </w:pPr>
            <w:r>
              <w:rPr>
                <w:sz w:val="16"/>
              </w:rPr>
              <w:t>Blizzard of 96</w:t>
            </w:r>
          </w:p>
        </w:tc>
        <w:tc>
          <w:tcPr>
            <w:tcW w:type="dxa" w:w="2250"/>
          </w:tcPr>
          <w:p>
            <w:pPr>
              <w:spacing w:after="0"/>
              <w:jc w:val="left"/>
            </w:pPr>
            <w:r>
              <w:rPr>
                <w:sz w:val="16"/>
              </w:rPr>
              <w:t>Winter Weather</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1989-09-25</w:t>
            </w:r>
          </w:p>
        </w:tc>
        <w:tc>
          <w:tcPr>
            <w:tcW w:type="dxa" w:w="1037"/>
          </w:tcPr>
          <w:p>
            <w:pPr>
              <w:spacing w:after="0"/>
              <w:jc w:val="left"/>
            </w:pPr>
            <w:r>
              <w:rPr>
                <w:sz w:val="16"/>
              </w:rPr>
              <w:t>1989-09-21</w:t>
            </w:r>
          </w:p>
        </w:tc>
        <w:tc>
          <w:tcPr>
            <w:tcW w:type="dxa" w:w="1037"/>
          </w:tcPr>
          <w:p>
            <w:pPr>
              <w:spacing w:after="0"/>
              <w:jc w:val="left"/>
            </w:pPr>
            <w:r>
              <w:rPr>
                <w:sz w:val="16"/>
              </w:rPr>
              <w:t>DR-844-NC</w:t>
            </w:r>
          </w:p>
        </w:tc>
        <w:tc>
          <w:tcPr>
            <w:tcW w:type="dxa" w:w="1386"/>
          </w:tcPr>
          <w:p>
            <w:pPr>
              <w:spacing w:after="0"/>
              <w:jc w:val="left"/>
            </w:pPr>
            <w:r>
              <w:rPr>
                <w:sz w:val="16"/>
              </w:rPr>
              <w:t>Major disaster</w:t>
            </w:r>
          </w:p>
        </w:tc>
        <w:tc>
          <w:tcPr>
            <w:tcW w:type="dxa" w:w="1826"/>
          </w:tcPr>
          <w:p>
            <w:pPr>
              <w:spacing w:after="0"/>
              <w:jc w:val="left"/>
            </w:pPr>
            <w:r>
              <w:rPr>
                <w:sz w:val="16"/>
              </w:rPr>
              <w:t>Hurricane Hugo</w:t>
            </w:r>
          </w:p>
        </w:tc>
        <w:tc>
          <w:tcPr>
            <w:tcW w:type="dxa" w:w="2250"/>
          </w:tcPr>
          <w:p>
            <w:pPr>
              <w:spacing w:after="0"/>
              <w:jc w:val="left"/>
            </w:pPr>
            <w:r>
              <w:rPr>
                <w:sz w:val="16"/>
              </w:rPr>
              <w:t>Hurricane</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86"/>
          </w:tcPr>
          <w:p>
            <w:pPr>
              <w:spacing w:after="0"/>
              <w:jc w:val="left"/>
            </w:pPr>
            <w:r>
              <w:rPr>
                <w:sz w:val="16"/>
              </w:rPr>
              <w:t>Emergency</w:t>
            </w:r>
          </w:p>
        </w:tc>
        <w:tc>
          <w:tcPr>
            <w:tcW w:type="dxa" w:w="1826"/>
          </w:tcPr>
          <w:p>
            <w:pPr>
              <w:spacing w:after="0"/>
              <w:jc w:val="left"/>
            </w:pPr>
            <w:r>
              <w:rPr>
                <w:sz w:val="16"/>
              </w:rPr>
              <w:t>Drought</w:t>
            </w:r>
          </w:p>
        </w:tc>
        <w:tc>
          <w:tcPr>
            <w:tcW w:type="dxa" w:w="2250"/>
          </w:tcPr>
          <w:p>
            <w:pPr>
              <w:spacing w:after="0"/>
              <w:jc w:val="left"/>
            </w:pPr>
            <w:r>
              <w:rPr>
                <w:sz w:val="16"/>
              </w:rPr>
              <w:t>Drought</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1977-03-02</w:t>
            </w:r>
          </w:p>
        </w:tc>
        <w:tc>
          <w:tcPr>
            <w:tcW w:type="dxa" w:w="1037"/>
          </w:tcPr>
          <w:p>
            <w:pPr>
              <w:spacing w:after="0"/>
              <w:jc w:val="left"/>
            </w:pPr>
            <w:r>
              <w:rPr>
                <w:sz w:val="16"/>
              </w:rPr>
              <w:t>1977-03-02</w:t>
            </w:r>
          </w:p>
        </w:tc>
        <w:tc>
          <w:tcPr>
            <w:tcW w:type="dxa" w:w="1037"/>
          </w:tcPr>
          <w:p>
            <w:pPr>
              <w:spacing w:after="0"/>
              <w:jc w:val="left"/>
            </w:pPr>
            <w:r>
              <w:rPr>
                <w:sz w:val="16"/>
              </w:rPr>
              <w:t>EM-3033-NC</w:t>
            </w:r>
          </w:p>
        </w:tc>
        <w:tc>
          <w:tcPr>
            <w:tcW w:type="dxa" w:w="1386"/>
          </w:tcPr>
          <w:p>
            <w:pPr>
              <w:spacing w:after="0"/>
              <w:jc w:val="left"/>
            </w:pPr>
            <w:r>
              <w:rPr>
                <w:sz w:val="16"/>
              </w:rPr>
              <w:t>Emergency</w:t>
            </w:r>
          </w:p>
        </w:tc>
        <w:tc>
          <w:tcPr>
            <w:tcW w:type="dxa" w:w="1826"/>
          </w:tcPr>
          <w:p>
            <w:pPr>
              <w:spacing w:after="0"/>
              <w:jc w:val="left"/>
            </w:pPr>
            <w:r>
              <w:rPr>
                <w:sz w:val="16"/>
              </w:rPr>
              <w:t>Drought &amp; Freezing</w:t>
            </w:r>
          </w:p>
        </w:tc>
        <w:tc>
          <w:tcPr>
            <w:tcW w:type="dxa" w:w="2250"/>
          </w:tcPr>
          <w:p>
            <w:pPr>
              <w:spacing w:after="0"/>
              <w:jc w:val="left"/>
            </w:pPr>
            <w:r>
              <w:rPr>
                <w:sz w:val="16"/>
              </w:rPr>
              <w:t>Winter Weather (primary); also designated: Drought</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9</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35</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124</w:t>
            </w:r>
          </w:p>
        </w:tc>
        <w:tc>
          <w:tcPr>
            <w:tcW w:type="dxa" w:w="1114"/>
          </w:tcPr>
          <w:p>
            <w:pPr>
              <w:spacing w:after="0"/>
              <w:jc w:val="right"/>
            </w:pPr>
            <w:r>
              <w:rPr>
                <w:sz w:val="16"/>
              </w:rPr>
              <w:t>1</w:t>
            </w:r>
          </w:p>
        </w:tc>
        <w:tc>
          <w:tcPr>
            <w:tcW w:type="dxa" w:w="1926"/>
          </w:tcPr>
          <w:p>
            <w:pPr>
              <w:spacing w:after="0"/>
              <w:jc w:val="right"/>
            </w:pPr>
            <w:r>
              <w:rPr>
                <w:sz w:val="16"/>
              </w:rPr>
              <w:t>2</w:t>
            </w:r>
          </w:p>
        </w:tc>
        <w:tc>
          <w:tcPr>
            <w:tcW w:type="dxa" w:w="774"/>
          </w:tcPr>
          <w:p>
            <w:pPr>
              <w:spacing w:after="0"/>
              <w:jc w:val="right"/>
            </w:pPr>
            <w:r>
              <w:rPr>
                <w:sz w:val="16"/>
              </w:rPr>
              <w:t>10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8</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85</w:t>
            </w:r>
          </w:p>
        </w:tc>
        <w:tc>
          <w:tcPr>
            <w:tcW w:type="dxa" w:w="1114"/>
          </w:tcPr>
          <w:p>
            <w:pPr>
              <w:spacing w:after="0"/>
              <w:jc w:val="right"/>
            </w:pPr>
            <w:r>
              <w:rPr>
                <w:sz w:val="16"/>
              </w:rPr>
              <w:t>0</w:t>
            </w:r>
          </w:p>
        </w:tc>
        <w:tc>
          <w:tcPr>
            <w:tcW w:type="dxa" w:w="1926"/>
          </w:tcPr>
          <w:p>
            <w:pPr>
              <w:spacing w:after="0"/>
              <w:jc w:val="right"/>
            </w:pPr>
            <w:r>
              <w:rPr>
                <w:sz w:val="16"/>
              </w:rPr>
              <w:t>3</w:t>
            </w:r>
          </w:p>
        </w:tc>
        <w:tc>
          <w:tcPr>
            <w:tcW w:type="dxa" w:w="774"/>
          </w:tcPr>
          <w:p>
            <w:pPr>
              <w:spacing w:after="0"/>
              <w:jc w:val="right"/>
            </w:pPr>
            <w:r>
              <w:rPr>
                <w:sz w:val="16"/>
              </w:rPr>
              <w:t>7</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242</w:t>
            </w:r>
          </w:p>
        </w:tc>
        <w:tc>
          <w:tcPr>
            <w:tcW w:type="dxa" w:w="1114"/>
          </w:tcPr>
          <w:p>
            <w:pPr>
              <w:spacing w:after="0"/>
              <w:jc w:val="right"/>
            </w:pPr>
            <w:r>
              <w:rPr>
                <w:sz w:val="16"/>
              </w:rPr>
              <w:t>6</w:t>
            </w:r>
          </w:p>
        </w:tc>
        <w:tc>
          <w:tcPr>
            <w:tcW w:type="dxa" w:w="1926"/>
          </w:tcPr>
          <w:p>
            <w:pPr>
              <w:spacing w:after="0"/>
              <w:jc w:val="right"/>
            </w:pPr>
            <w:r>
              <w:rPr>
                <w:sz w:val="16"/>
              </w:rPr>
              <w:t>5</w:t>
            </w:r>
          </w:p>
        </w:tc>
        <w:tc>
          <w:tcPr>
            <w:tcW w:type="dxa" w:w="774"/>
          </w:tcPr>
          <w:p>
            <w:pPr>
              <w:spacing w:after="0"/>
              <w:jc w:val="right"/>
            </w:pPr>
            <w:r>
              <w:rPr>
                <w:sz w:val="16"/>
              </w:rPr>
              <w:t>27</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10 High Wind and 4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66</w:t>
            </w:r>
          </w:p>
        </w:tc>
        <w:tc>
          <w:tcPr>
            <w:tcW w:type="dxa" w:w="1114"/>
          </w:tcPr>
          <w:p>
            <w:pPr>
              <w:spacing w:after="0"/>
              <w:jc w:val="right"/>
            </w:pPr>
            <w:r>
              <w:rPr>
                <w:sz w:val="16"/>
              </w:rPr>
              <w:t>2</w:t>
            </w:r>
          </w:p>
        </w:tc>
        <w:tc>
          <w:tcPr>
            <w:tcW w:type="dxa" w:w="1926"/>
          </w:tcPr>
          <w:p>
            <w:pPr>
              <w:spacing w:after="0"/>
              <w:jc w:val="right"/>
            </w:pPr>
            <w:r>
              <w:rPr>
                <w:sz w:val="16"/>
              </w:rPr>
              <w:t>2</w:t>
            </w:r>
          </w:p>
        </w:tc>
        <w:tc>
          <w:tcPr>
            <w:tcW w:type="dxa" w:w="774"/>
          </w:tcPr>
          <w:p>
            <w:pPr>
              <w:spacing w:after="0"/>
              <w:jc w:val="right"/>
            </w:pPr>
            <w:r>
              <w:rPr>
                <w:sz w:val="16"/>
              </w:rPr>
              <w:t>7</w:t>
            </w:r>
          </w:p>
        </w:tc>
        <w:tc>
          <w:tcPr>
            <w:tcW w:type="dxa" w:w="1593"/>
          </w:tcPr>
          <w:p>
            <w:pPr>
              <w:spacing w:after="0"/>
              <w:jc w:val="right"/>
            </w:pPr>
            <w:r>
              <w:rPr>
                <w:sz w:val="16"/>
              </w:rPr>
              <w:t>4</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r>
              <w:rPr>
                <w:sz w:val="16"/>
              </w:rPr>
              <w:t>Includes 4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96"/>
        <w:gridCol w:w="3381"/>
        <w:gridCol w:w="942"/>
        <w:gridCol w:w="2542"/>
        <w:gridCol w:w="299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96"/>
            <w:shd w:val="clear" w:color="auto" w:fill="E8E8E8"/>
          </w:tcPr>
          <w:p>
            <w:pPr>
              <w:spacing w:after="0"/>
              <w:jc w:val="left"/>
            </w:pPr>
            <w:r>
              <w:rPr>
                <w:b/>
                <w:sz w:val="16"/>
              </w:rPr>
              <w:t>Magnitude or extent</w:t>
            </w:r>
          </w:p>
        </w:tc>
        <w:tc>
          <w:tcPr>
            <w:tcW w:type="dxa" w:w="3381"/>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42"/>
            <w:shd w:val="clear" w:color="auto" w:fill="E8E8E8"/>
          </w:tcPr>
          <w:p>
            <w:pPr>
              <w:spacing w:after="0"/>
              <w:jc w:val="left"/>
            </w:pPr>
            <w:r>
              <w:rPr>
                <w:b/>
                <w:sz w:val="16"/>
              </w:rPr>
              <w:t>Location</w:t>
            </w:r>
          </w:p>
        </w:tc>
        <w:tc>
          <w:tcPr>
            <w:tcW w:type="dxa" w:w="29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2020-04-30</w:t>
            </w:r>
          </w:p>
        </w:tc>
        <w:tc>
          <w:tcPr>
            <w:tcW w:type="dxa" w:w="1215"/>
          </w:tcPr>
          <w:p>
            <w:pPr>
              <w:spacing w:after="0"/>
              <w:jc w:val="left"/>
            </w:pPr>
            <w:r>
              <w:rPr>
                <w:sz w:val="16"/>
              </w:rPr>
              <w:t>Flood</w:t>
            </w:r>
          </w:p>
        </w:tc>
        <w:tc>
          <w:tcPr>
            <w:tcW w:type="dxa" w:w="1996"/>
          </w:tcPr>
          <w:p>
            <w:pPr>
              <w:spacing w:after="0"/>
              <w:jc w:val="left"/>
            </w:pPr>
          </w:p>
        </w:tc>
        <w:tc>
          <w:tcPr>
            <w:tcW w:type="dxa" w:w="3381"/>
          </w:tcPr>
          <w:p>
            <w:pPr>
              <w:spacing w:after="0"/>
              <w:jc w:val="left"/>
            </w:pPr>
            <w:r>
              <w:rPr>
                <w:sz w:val="16"/>
              </w:rPr>
              <w:t>$10,000 property; $0 crops (2020 dollars)</w:t>
            </w:r>
          </w:p>
        </w:tc>
        <w:tc>
          <w:tcPr>
            <w:tcW w:type="dxa" w:w="942"/>
          </w:tcPr>
          <w:p>
            <w:pPr>
              <w:spacing w:after="0"/>
              <w:jc w:val="right"/>
            </w:pPr>
            <w:r>
              <w:rPr>
                <w:sz w:val="16"/>
              </w:rPr>
              <w:t>1, 0</w:t>
            </w:r>
          </w:p>
        </w:tc>
        <w:tc>
          <w:tcPr>
            <w:tcW w:type="dxa" w:w="2542"/>
          </w:tcPr>
          <w:p>
            <w:pPr>
              <w:spacing w:after="0"/>
              <w:jc w:val="left"/>
            </w:pPr>
            <w:r>
              <w:rPr>
                <w:sz w:val="16"/>
              </w:rPr>
              <w:t>ROCKY RIVER</w:t>
            </w:r>
          </w:p>
        </w:tc>
        <w:tc>
          <w:tcPr>
            <w:tcW w:type="dxa" w:w="2998"/>
          </w:tcPr>
          <w:p>
            <w:pPr>
              <w:spacing w:after="0"/>
              <w:jc w:val="left"/>
            </w:pPr>
            <w:r>
              <w:rPr>
                <w:sz w:val="16"/>
              </w:rPr>
              <w:t>deaths or injuries recorded</w:t>
            </w:r>
          </w:p>
        </w:tc>
      </w:tr>
      <w:tr>
        <w:trPr>
          <w:cantSplit/>
        </w:trPr>
        <w:tc>
          <w:tcPr>
            <w:tcW w:type="dxa" w:w="1037"/>
          </w:tcPr>
          <w:p>
            <w:pPr>
              <w:spacing w:after="0"/>
              <w:jc w:val="left"/>
            </w:pPr>
            <w:r>
              <w:rPr>
                <w:sz w:val="16"/>
              </w:rPr>
              <w:t>2019-04-26</w:t>
            </w:r>
          </w:p>
        </w:tc>
        <w:tc>
          <w:tcPr>
            <w:tcW w:type="dxa" w:w="1215"/>
          </w:tcPr>
          <w:p>
            <w:pPr>
              <w:spacing w:after="0"/>
              <w:jc w:val="left"/>
            </w:pPr>
            <w:r>
              <w:rPr>
                <w:sz w:val="16"/>
              </w:rPr>
              <w:t>Strong Wind</w:t>
            </w:r>
          </w:p>
        </w:tc>
        <w:tc>
          <w:tcPr>
            <w:tcW w:type="dxa" w:w="1996"/>
          </w:tcPr>
          <w:p>
            <w:pPr>
              <w:spacing w:after="0"/>
              <w:jc w:val="left"/>
            </w:pPr>
            <w:r>
              <w:rPr>
                <w:sz w:val="16"/>
              </w:rPr>
              <w:t>45 kt (52 mph) estimated gust</w:t>
            </w:r>
          </w:p>
        </w:tc>
        <w:tc>
          <w:tcPr>
            <w:tcW w:type="dxa" w:w="3381"/>
          </w:tcPr>
          <w:p>
            <w:pPr>
              <w:spacing w:after="0"/>
              <w:jc w:val="left"/>
            </w:pPr>
            <w:r>
              <w:rPr>
                <w:sz w:val="16"/>
              </w:rPr>
              <w:t>$10,000 property; $0 crops (zone total, 2019 dollars)</w:t>
            </w:r>
          </w:p>
        </w:tc>
        <w:tc>
          <w:tcPr>
            <w:tcW w:type="dxa" w:w="942"/>
          </w:tcPr>
          <w:p>
            <w:pPr>
              <w:spacing w:after="0"/>
              <w:jc w:val="right"/>
            </w:pPr>
            <w:r>
              <w:rPr>
                <w:sz w:val="16"/>
              </w:rPr>
              <w:t>1, 0</w:t>
            </w:r>
          </w:p>
        </w:tc>
        <w:tc>
          <w:tcPr>
            <w:tcW w:type="dxa" w:w="2542"/>
          </w:tcPr>
          <w:p>
            <w:pPr>
              <w:spacing w:after="0"/>
              <w:jc w:val="left"/>
            </w:pPr>
            <w:r>
              <w:rPr>
                <w:sz w:val="16"/>
              </w:rPr>
              <w:t>NWS zone NCZ072 (CABARRUS), zone-level</w:t>
            </w:r>
          </w:p>
        </w:tc>
        <w:tc>
          <w:tcPr>
            <w:tcW w:type="dxa" w:w="2998"/>
          </w:tcPr>
          <w:p>
            <w:pPr>
              <w:spacing w:after="0"/>
              <w:jc w:val="left"/>
            </w:pPr>
            <w:r>
              <w:rPr>
                <w:sz w:val="16"/>
              </w:rPr>
              <w:t>deaths or injuries recorded</w:t>
            </w:r>
          </w:p>
        </w:tc>
      </w:tr>
      <w:tr>
        <w:trPr>
          <w:cantSplit/>
        </w:trPr>
        <w:tc>
          <w:tcPr>
            <w:tcW w:type="dxa" w:w="1037"/>
          </w:tcPr>
          <w:p>
            <w:pPr>
              <w:spacing w:after="0"/>
              <w:jc w:val="left"/>
            </w:pPr>
            <w:r>
              <w:rPr>
                <w:sz w:val="16"/>
              </w:rPr>
              <w:t>2018-10-11</w:t>
            </w:r>
          </w:p>
        </w:tc>
        <w:tc>
          <w:tcPr>
            <w:tcW w:type="dxa" w:w="1215"/>
          </w:tcPr>
          <w:p>
            <w:pPr>
              <w:spacing w:after="0"/>
              <w:jc w:val="left"/>
            </w:pPr>
            <w:r>
              <w:rPr>
                <w:sz w:val="16"/>
              </w:rPr>
              <w:t>Tropical Storm</w:t>
            </w:r>
          </w:p>
        </w:tc>
        <w:tc>
          <w:tcPr>
            <w:tcW w:type="dxa" w:w="1996"/>
          </w:tcPr>
          <w:p>
            <w:pPr>
              <w:spacing w:after="0"/>
              <w:jc w:val="left"/>
            </w:pPr>
          </w:p>
        </w:tc>
        <w:tc>
          <w:tcPr>
            <w:tcW w:type="dxa" w:w="3381"/>
          </w:tcPr>
          <w:p>
            <w:pPr>
              <w:spacing w:after="0"/>
              <w:jc w:val="left"/>
            </w:pPr>
            <w:r>
              <w:rPr>
                <w:sz w:val="16"/>
              </w:rPr>
              <w:t>$5,000 property; $0 crops (zone total, 2018 dollars)</w:t>
            </w:r>
          </w:p>
        </w:tc>
        <w:tc>
          <w:tcPr>
            <w:tcW w:type="dxa" w:w="942"/>
          </w:tcPr>
          <w:p>
            <w:pPr>
              <w:spacing w:after="0"/>
              <w:jc w:val="right"/>
            </w:pPr>
            <w:r>
              <w:rPr>
                <w:sz w:val="16"/>
              </w:rPr>
              <w:t>0, 0</w:t>
            </w:r>
          </w:p>
        </w:tc>
        <w:tc>
          <w:tcPr>
            <w:tcW w:type="dxa" w:w="2542"/>
          </w:tcPr>
          <w:p>
            <w:pPr>
              <w:spacing w:after="0"/>
              <w:jc w:val="left"/>
            </w:pPr>
            <w:r>
              <w:rPr>
                <w:sz w:val="16"/>
              </w:rPr>
              <w:t>NWS zone NCZ072 (CABARRUS), zone-level</w:t>
            </w:r>
          </w:p>
        </w:tc>
        <w:tc>
          <w:tcPr>
            <w:tcW w:type="dxa" w:w="299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2012-06-29</w:t>
            </w:r>
          </w:p>
        </w:tc>
        <w:tc>
          <w:tcPr>
            <w:tcW w:type="dxa" w:w="1215"/>
          </w:tcPr>
          <w:p>
            <w:pPr>
              <w:spacing w:after="0"/>
              <w:jc w:val="left"/>
            </w:pPr>
            <w:r>
              <w:rPr>
                <w:sz w:val="16"/>
              </w:rPr>
              <w:t>Heat</w:t>
            </w:r>
          </w:p>
        </w:tc>
        <w:tc>
          <w:tcPr>
            <w:tcW w:type="dxa" w:w="1996"/>
          </w:tcPr>
          <w:p>
            <w:pPr>
              <w:spacing w:after="0"/>
              <w:jc w:val="left"/>
            </w:pPr>
          </w:p>
        </w:tc>
        <w:tc>
          <w:tcPr>
            <w:tcW w:type="dxa" w:w="3381"/>
          </w:tcPr>
          <w:p>
            <w:pPr>
              <w:spacing w:after="0"/>
              <w:jc w:val="left"/>
            </w:pPr>
            <w:r>
              <w:rPr>
                <w:sz w:val="16"/>
              </w:rPr>
              <w:t>damage not reported</w:t>
            </w:r>
          </w:p>
        </w:tc>
        <w:tc>
          <w:tcPr>
            <w:tcW w:type="dxa" w:w="942"/>
          </w:tcPr>
          <w:p>
            <w:pPr>
              <w:spacing w:after="0"/>
              <w:jc w:val="right"/>
            </w:pPr>
            <w:r>
              <w:rPr>
                <w:sz w:val="16"/>
              </w:rPr>
              <w:t>0, 0</w:t>
            </w:r>
          </w:p>
        </w:tc>
        <w:tc>
          <w:tcPr>
            <w:tcW w:type="dxa" w:w="2542"/>
          </w:tcPr>
          <w:p>
            <w:pPr>
              <w:spacing w:after="0"/>
              <w:jc w:val="left"/>
            </w:pPr>
            <w:r>
              <w:rPr>
                <w:sz w:val="16"/>
              </w:rPr>
              <w:t>NWS zone NCZ072 (CABARRUS), zone-level</w:t>
            </w:r>
          </w:p>
        </w:tc>
        <w:tc>
          <w:tcPr>
            <w:tcW w:type="dxa" w:w="2998"/>
          </w:tcPr>
          <w:p>
            <w:pPr>
              <w:spacing w:after="0"/>
              <w:jc w:val="left"/>
            </w:pPr>
            <w:r>
              <w:rPr>
                <w:sz w:val="16"/>
              </w:rPr>
              <w:t>B1-c worst recorded: Excessive Heat, Heat</w:t>
            </w:r>
          </w:p>
        </w:tc>
      </w:tr>
      <w:tr>
        <w:trPr>
          <w:cantSplit/>
        </w:trPr>
        <w:tc>
          <w:tcPr>
            <w:tcW w:type="dxa" w:w="1037"/>
          </w:tcPr>
          <w:p>
            <w:pPr>
              <w:spacing w:after="0"/>
              <w:jc w:val="left"/>
            </w:pPr>
            <w:r>
              <w:rPr>
                <w:sz w:val="16"/>
              </w:rPr>
              <w:t>2012-03-03</w:t>
            </w:r>
          </w:p>
        </w:tc>
        <w:tc>
          <w:tcPr>
            <w:tcW w:type="dxa" w:w="1215"/>
          </w:tcPr>
          <w:p>
            <w:pPr>
              <w:spacing w:after="0"/>
              <w:jc w:val="left"/>
            </w:pPr>
            <w:r>
              <w:rPr>
                <w:sz w:val="16"/>
              </w:rPr>
              <w:t>Tornado</w:t>
            </w:r>
          </w:p>
        </w:tc>
        <w:tc>
          <w:tcPr>
            <w:tcW w:type="dxa" w:w="1996"/>
          </w:tcPr>
          <w:p>
            <w:pPr>
              <w:spacing w:after="0"/>
              <w:jc w:val="left"/>
            </w:pPr>
            <w:r>
              <w:rPr>
                <w:sz w:val="16"/>
              </w:rPr>
              <w:t>EF2, 1.29 mi within this county, 100 yd wide</w:t>
            </w:r>
          </w:p>
        </w:tc>
        <w:tc>
          <w:tcPr>
            <w:tcW w:type="dxa" w:w="3381"/>
          </w:tcPr>
          <w:p>
            <w:pPr>
              <w:spacing w:after="0"/>
              <w:jc w:val="left"/>
            </w:pPr>
            <w:r>
              <w:rPr>
                <w:sz w:val="16"/>
              </w:rPr>
              <w:t>$1,500,000 property; crops not reported (2012 dollars)</w:t>
            </w:r>
          </w:p>
        </w:tc>
        <w:tc>
          <w:tcPr>
            <w:tcW w:type="dxa" w:w="942"/>
          </w:tcPr>
          <w:p>
            <w:pPr>
              <w:spacing w:after="0"/>
              <w:jc w:val="right"/>
            </w:pPr>
            <w:r>
              <w:rPr>
                <w:sz w:val="16"/>
              </w:rPr>
              <w:t>0, 0</w:t>
            </w:r>
          </w:p>
        </w:tc>
        <w:tc>
          <w:tcPr>
            <w:tcW w:type="dxa" w:w="2542"/>
          </w:tcPr>
          <w:p>
            <w:pPr>
              <w:spacing w:after="0"/>
              <w:jc w:val="left"/>
            </w:pPr>
            <w:r>
              <w:rPr>
                <w:sz w:val="16"/>
              </w:rPr>
              <w:t>HARRISBURG</w:t>
            </w:r>
          </w:p>
        </w:tc>
        <w:tc>
          <w:tcPr>
            <w:tcW w:type="dxa" w:w="2998"/>
          </w:tcPr>
          <w:p>
            <w:pPr>
              <w:spacing w:after="0"/>
              <w:jc w:val="left"/>
            </w:pPr>
            <w:r>
              <w:rPr>
                <w:sz w:val="16"/>
              </w:rPr>
              <w:t>B1-c worst recorded: Tornado</w:t>
            </w:r>
          </w:p>
        </w:tc>
      </w:tr>
      <w:tr>
        <w:trPr>
          <w:cantSplit/>
        </w:trPr>
        <w:tc>
          <w:tcPr>
            <w:tcW w:type="dxa" w:w="1037"/>
          </w:tcPr>
          <w:p>
            <w:pPr>
              <w:spacing w:after="0"/>
              <w:jc w:val="left"/>
            </w:pPr>
            <w:r>
              <w:rPr>
                <w:sz w:val="16"/>
              </w:rPr>
              <w:t>2011-09-02</w:t>
            </w:r>
          </w:p>
        </w:tc>
        <w:tc>
          <w:tcPr>
            <w:tcW w:type="dxa" w:w="1215"/>
          </w:tcPr>
          <w:p>
            <w:pPr>
              <w:spacing w:after="0"/>
              <w:jc w:val="left"/>
            </w:pPr>
            <w:r>
              <w:rPr>
                <w:sz w:val="16"/>
              </w:rPr>
              <w:t>Thunderstorm Wind</w:t>
            </w:r>
          </w:p>
        </w:tc>
        <w:tc>
          <w:tcPr>
            <w:tcW w:type="dxa" w:w="1996"/>
          </w:tcPr>
          <w:p>
            <w:pPr>
              <w:spacing w:after="0"/>
              <w:jc w:val="left"/>
            </w:pPr>
            <w:r>
              <w:rPr>
                <w:sz w:val="16"/>
              </w:rPr>
              <w:t>65 kt (75 mph) estimated gust</w:t>
            </w:r>
          </w:p>
        </w:tc>
        <w:tc>
          <w:tcPr>
            <w:tcW w:type="dxa" w:w="3381"/>
          </w:tcPr>
          <w:p>
            <w:pPr>
              <w:spacing w:after="0"/>
              <w:jc w:val="left"/>
            </w:pPr>
            <w:r>
              <w:rPr>
                <w:sz w:val="16"/>
              </w:rPr>
              <w:t>damage not reported</w:t>
            </w:r>
          </w:p>
        </w:tc>
        <w:tc>
          <w:tcPr>
            <w:tcW w:type="dxa" w:w="942"/>
          </w:tcPr>
          <w:p>
            <w:pPr>
              <w:spacing w:after="0"/>
              <w:jc w:val="right"/>
            </w:pPr>
            <w:r>
              <w:rPr>
                <w:sz w:val="16"/>
              </w:rPr>
              <w:t>0, 0</w:t>
            </w:r>
          </w:p>
        </w:tc>
        <w:tc>
          <w:tcPr>
            <w:tcW w:type="dxa" w:w="2542"/>
          </w:tcPr>
          <w:p>
            <w:pPr>
              <w:spacing w:after="0"/>
              <w:jc w:val="left"/>
            </w:pPr>
            <w:r>
              <w:rPr>
                <w:sz w:val="16"/>
              </w:rPr>
              <w:t>ROBERTA MILLS</w:t>
            </w:r>
          </w:p>
        </w:tc>
        <w:tc>
          <w:tcPr>
            <w:tcW w:type="dxa" w:w="2998"/>
          </w:tcPr>
          <w:p>
            <w:pPr>
              <w:spacing w:after="0"/>
              <w:jc w:val="left"/>
            </w:pPr>
            <w:r>
              <w:rPr>
                <w:sz w:val="16"/>
              </w:rPr>
              <w:t>B1-c worst recorded: Thunderstorm Wind</w:t>
            </w:r>
          </w:p>
        </w:tc>
      </w:tr>
      <w:tr>
        <w:trPr>
          <w:cantSplit/>
        </w:trPr>
        <w:tc>
          <w:tcPr>
            <w:tcW w:type="dxa" w:w="1037"/>
          </w:tcPr>
          <w:p>
            <w:pPr>
              <w:spacing w:after="0"/>
              <w:jc w:val="left"/>
            </w:pPr>
            <w:r>
              <w:rPr>
                <w:sz w:val="16"/>
              </w:rPr>
              <w:t>2008-08-27</w:t>
            </w:r>
          </w:p>
        </w:tc>
        <w:tc>
          <w:tcPr>
            <w:tcW w:type="dxa" w:w="1215"/>
          </w:tcPr>
          <w:p>
            <w:pPr>
              <w:spacing w:after="0"/>
              <w:jc w:val="left"/>
            </w:pPr>
            <w:r>
              <w:rPr>
                <w:sz w:val="16"/>
              </w:rPr>
              <w:t>Flash Flood</w:t>
            </w:r>
          </w:p>
        </w:tc>
        <w:tc>
          <w:tcPr>
            <w:tcW w:type="dxa" w:w="1996"/>
          </w:tcPr>
          <w:p>
            <w:pPr>
              <w:spacing w:after="0"/>
              <w:jc w:val="left"/>
            </w:pPr>
          </w:p>
        </w:tc>
        <w:tc>
          <w:tcPr>
            <w:tcW w:type="dxa" w:w="3381"/>
          </w:tcPr>
          <w:p>
            <w:pPr>
              <w:spacing w:after="0"/>
              <w:jc w:val="left"/>
            </w:pPr>
            <w:r>
              <w:rPr>
                <w:sz w:val="16"/>
              </w:rPr>
              <w:t>$5,500,000 property; $0 crops (2008 dollars)</w:t>
            </w:r>
          </w:p>
        </w:tc>
        <w:tc>
          <w:tcPr>
            <w:tcW w:type="dxa" w:w="942"/>
          </w:tcPr>
          <w:p>
            <w:pPr>
              <w:spacing w:after="0"/>
              <w:jc w:val="right"/>
            </w:pPr>
            <w:r>
              <w:rPr>
                <w:sz w:val="16"/>
              </w:rPr>
              <w:t>0, 0</w:t>
            </w:r>
          </w:p>
        </w:tc>
        <w:tc>
          <w:tcPr>
            <w:tcW w:type="dxa" w:w="2542"/>
          </w:tcPr>
          <w:p>
            <w:pPr>
              <w:spacing w:after="0"/>
              <w:jc w:val="left"/>
            </w:pPr>
            <w:r>
              <w:rPr>
                <w:sz w:val="16"/>
              </w:rPr>
              <w:t>ROBERTA MILLS to HARRISBURG</w:t>
            </w:r>
          </w:p>
        </w:tc>
        <w:tc>
          <w:tcPr>
            <w:tcW w:type="dxa" w:w="29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1996"/>
          </w:tcPr>
          <w:p>
            <w:pPr>
              <w:spacing w:after="0"/>
              <w:jc w:val="left"/>
            </w:pPr>
          </w:p>
        </w:tc>
        <w:tc>
          <w:tcPr>
            <w:tcW w:type="dxa" w:w="3381"/>
          </w:tcPr>
          <w:p>
            <w:pPr>
              <w:spacing w:after="0"/>
              <w:jc w:val="left"/>
            </w:pPr>
            <w:r>
              <w:rPr>
                <w:sz w:val="16"/>
              </w:rPr>
              <w:t>$0 property; $1,000,000 crops (zone total, 2007 dollars)</w:t>
            </w:r>
          </w:p>
        </w:tc>
        <w:tc>
          <w:tcPr>
            <w:tcW w:type="dxa" w:w="942"/>
          </w:tcPr>
          <w:p>
            <w:pPr>
              <w:spacing w:after="0"/>
              <w:jc w:val="right"/>
            </w:pPr>
            <w:r>
              <w:rPr>
                <w:sz w:val="16"/>
              </w:rPr>
              <w:t>0, 0</w:t>
            </w:r>
          </w:p>
        </w:tc>
        <w:tc>
          <w:tcPr>
            <w:tcW w:type="dxa" w:w="2542"/>
          </w:tcPr>
          <w:p>
            <w:pPr>
              <w:spacing w:after="0"/>
              <w:jc w:val="left"/>
            </w:pPr>
            <w:r>
              <w:rPr>
                <w:sz w:val="16"/>
              </w:rPr>
              <w:t>NWS zone NCZ072 (CABARRUS), zone-level</w:t>
            </w:r>
          </w:p>
        </w:tc>
        <w:tc>
          <w:tcPr>
            <w:tcW w:type="dxa" w:w="2998"/>
          </w:tcPr>
          <w:p>
            <w:pPr>
              <w:spacing w:after="0"/>
              <w:jc w:val="left"/>
            </w:pPr>
            <w:r>
              <w:rPr>
                <w:sz w:val="16"/>
              </w:rPr>
              <w:t>B1-c worst recorded: Frost/Freeze</w:t>
            </w:r>
          </w:p>
        </w:tc>
      </w:tr>
      <w:tr>
        <w:trPr>
          <w:cantSplit/>
        </w:trPr>
        <w:tc>
          <w:tcPr>
            <w:tcW w:type="dxa" w:w="1037"/>
          </w:tcPr>
          <w:p>
            <w:pPr>
              <w:spacing w:after="0"/>
              <w:jc w:val="left"/>
            </w:pPr>
            <w:r>
              <w:rPr>
                <w:sz w:val="16"/>
              </w:rPr>
              <w:t>2004-03-07</w:t>
            </w:r>
          </w:p>
        </w:tc>
        <w:tc>
          <w:tcPr>
            <w:tcW w:type="dxa" w:w="1215"/>
          </w:tcPr>
          <w:p>
            <w:pPr>
              <w:spacing w:after="0"/>
              <w:jc w:val="left"/>
            </w:pPr>
            <w:r>
              <w:rPr>
                <w:sz w:val="16"/>
              </w:rPr>
              <w:t>High Wind</w:t>
            </w:r>
          </w:p>
        </w:tc>
        <w:tc>
          <w:tcPr>
            <w:tcW w:type="dxa" w:w="1996"/>
          </w:tcPr>
          <w:p>
            <w:pPr>
              <w:spacing w:after="0"/>
              <w:jc w:val="left"/>
            </w:pPr>
            <w:r>
              <w:rPr>
                <w:sz w:val="16"/>
              </w:rPr>
              <w:t>65 kt (75 mph) estimated gust</w:t>
            </w:r>
          </w:p>
        </w:tc>
        <w:tc>
          <w:tcPr>
            <w:tcW w:type="dxa" w:w="3381"/>
          </w:tcPr>
          <w:p>
            <w:pPr>
              <w:spacing w:after="0"/>
              <w:jc w:val="left"/>
            </w:pPr>
            <w:r>
              <w:rPr>
                <w:sz w:val="16"/>
              </w:rPr>
              <w:t>$50,000 property; crops not reported (zone total, 2004 dollars)</w:t>
            </w:r>
          </w:p>
        </w:tc>
        <w:tc>
          <w:tcPr>
            <w:tcW w:type="dxa" w:w="942"/>
          </w:tcPr>
          <w:p>
            <w:pPr>
              <w:spacing w:after="0"/>
              <w:jc w:val="right"/>
            </w:pPr>
            <w:r>
              <w:rPr>
                <w:sz w:val="16"/>
              </w:rPr>
              <w:t>0, 0</w:t>
            </w:r>
          </w:p>
        </w:tc>
        <w:tc>
          <w:tcPr>
            <w:tcW w:type="dxa" w:w="2542"/>
          </w:tcPr>
          <w:p>
            <w:pPr>
              <w:spacing w:after="0"/>
              <w:jc w:val="left"/>
            </w:pPr>
            <w:r>
              <w:rPr>
                <w:sz w:val="16"/>
              </w:rPr>
              <w:t>NWS zone NCZ072 (CABARRUS), zone-level</w:t>
            </w:r>
          </w:p>
        </w:tc>
        <w:tc>
          <w:tcPr>
            <w:tcW w:type="dxa" w:w="2998"/>
          </w:tcPr>
          <w:p>
            <w:pPr>
              <w:spacing w:after="0"/>
              <w:jc w:val="left"/>
            </w:pPr>
            <w:r>
              <w:rPr>
                <w:sz w:val="16"/>
              </w:rPr>
              <w:t>B1-c worst recorded: High Wind and Strong Wind</w:t>
            </w:r>
          </w:p>
        </w:tc>
      </w:tr>
      <w:tr>
        <w:trPr>
          <w:cantSplit/>
        </w:trPr>
        <w:tc>
          <w:tcPr>
            <w:tcW w:type="dxa" w:w="1037"/>
          </w:tcPr>
          <w:p>
            <w:pPr>
              <w:spacing w:after="0"/>
              <w:jc w:val="left"/>
            </w:pPr>
            <w:r>
              <w:rPr>
                <w:sz w:val="16"/>
              </w:rPr>
              <w:t>2002-12-04</w:t>
            </w:r>
          </w:p>
        </w:tc>
        <w:tc>
          <w:tcPr>
            <w:tcW w:type="dxa" w:w="1215"/>
          </w:tcPr>
          <w:p>
            <w:pPr>
              <w:spacing w:after="0"/>
              <w:jc w:val="left"/>
            </w:pPr>
            <w:r>
              <w:rPr>
                <w:sz w:val="16"/>
              </w:rPr>
              <w:t>Ice Storm</w:t>
            </w:r>
          </w:p>
        </w:tc>
        <w:tc>
          <w:tcPr>
            <w:tcW w:type="dxa" w:w="1996"/>
          </w:tcPr>
          <w:p>
            <w:pPr>
              <w:spacing w:after="0"/>
              <w:jc w:val="left"/>
            </w:pPr>
          </w:p>
        </w:tc>
        <w:tc>
          <w:tcPr>
            <w:tcW w:type="dxa" w:w="3381"/>
          </w:tcPr>
          <w:p>
            <w:pPr>
              <w:spacing w:after="0"/>
              <w:jc w:val="left"/>
            </w:pPr>
            <w:r>
              <w:rPr>
                <w:sz w:val="16"/>
              </w:rPr>
              <w:t>$12,000,000 property; crops not reported (zone total, 2002 dollars)</w:t>
            </w:r>
          </w:p>
        </w:tc>
        <w:tc>
          <w:tcPr>
            <w:tcW w:type="dxa" w:w="942"/>
          </w:tcPr>
          <w:p>
            <w:pPr>
              <w:spacing w:after="0"/>
              <w:jc w:val="right"/>
            </w:pPr>
            <w:r>
              <w:rPr>
                <w:sz w:val="16"/>
              </w:rPr>
              <w:t>0, 0</w:t>
            </w:r>
          </w:p>
        </w:tc>
        <w:tc>
          <w:tcPr>
            <w:tcW w:type="dxa" w:w="2542"/>
          </w:tcPr>
          <w:p>
            <w:pPr>
              <w:spacing w:after="0"/>
              <w:jc w:val="left"/>
            </w:pPr>
            <w:r>
              <w:rPr>
                <w:sz w:val="16"/>
              </w:rPr>
              <w:t>NWS zone NCZ072 (CABARRUS), zone-level</w:t>
            </w:r>
          </w:p>
        </w:tc>
        <w:tc>
          <w:tcPr>
            <w:tcW w:type="dxa" w:w="2998"/>
          </w:tcPr>
          <w:p>
            <w:pPr>
              <w:spacing w:after="0"/>
              <w:jc w:val="left"/>
            </w:pPr>
            <w:r>
              <w:rPr>
                <w:sz w:val="16"/>
              </w:rPr>
              <w:t>B1-c worst recorded: Ice Storm</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996"/>
          </w:tcPr>
          <w:p>
            <w:pPr>
              <w:spacing w:after="0"/>
              <w:jc w:val="left"/>
            </w:pPr>
          </w:p>
        </w:tc>
        <w:tc>
          <w:tcPr>
            <w:tcW w:type="dxa" w:w="3381"/>
          </w:tcPr>
          <w:p>
            <w:pPr>
              <w:spacing w:after="0"/>
              <w:jc w:val="left"/>
            </w:pPr>
            <w:r>
              <w:rPr>
                <w:sz w:val="16"/>
              </w:rPr>
              <w:t>damage not reported</w:t>
            </w:r>
          </w:p>
        </w:tc>
        <w:tc>
          <w:tcPr>
            <w:tcW w:type="dxa" w:w="942"/>
          </w:tcPr>
          <w:p>
            <w:pPr>
              <w:spacing w:after="0"/>
              <w:jc w:val="right"/>
            </w:pPr>
            <w:r>
              <w:rPr>
                <w:sz w:val="16"/>
              </w:rPr>
              <w:t>0, 0</w:t>
            </w:r>
          </w:p>
        </w:tc>
        <w:tc>
          <w:tcPr>
            <w:tcW w:type="dxa" w:w="2542"/>
          </w:tcPr>
          <w:p>
            <w:pPr>
              <w:spacing w:after="0"/>
              <w:jc w:val="left"/>
            </w:pPr>
            <w:r>
              <w:rPr>
                <w:sz w:val="16"/>
              </w:rPr>
              <w:t>NWS zone NCZ072 (CABARRUS), zone-level</w:t>
            </w:r>
          </w:p>
        </w:tc>
        <w:tc>
          <w:tcPr>
            <w:tcW w:type="dxa" w:w="299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1997-07-23</w:t>
            </w:r>
          </w:p>
        </w:tc>
        <w:tc>
          <w:tcPr>
            <w:tcW w:type="dxa" w:w="1215"/>
          </w:tcPr>
          <w:p>
            <w:pPr>
              <w:spacing w:after="0"/>
              <w:jc w:val="left"/>
            </w:pPr>
            <w:r>
              <w:rPr>
                <w:sz w:val="16"/>
              </w:rPr>
              <w:t>Flash Flood</w:t>
            </w:r>
          </w:p>
        </w:tc>
        <w:tc>
          <w:tcPr>
            <w:tcW w:type="dxa" w:w="1996"/>
          </w:tcPr>
          <w:p>
            <w:pPr>
              <w:spacing w:after="0"/>
              <w:jc w:val="left"/>
            </w:pPr>
          </w:p>
        </w:tc>
        <w:tc>
          <w:tcPr>
            <w:tcW w:type="dxa" w:w="3381"/>
          </w:tcPr>
          <w:p>
            <w:pPr>
              <w:spacing w:after="0"/>
              <w:jc w:val="left"/>
            </w:pPr>
            <w:r>
              <w:rPr>
                <w:sz w:val="16"/>
              </w:rPr>
              <w:t>$3,000,000 property; $2,000,000 crops (1997 dollars)</w:t>
            </w:r>
          </w:p>
        </w:tc>
        <w:tc>
          <w:tcPr>
            <w:tcW w:type="dxa" w:w="942"/>
          </w:tcPr>
          <w:p>
            <w:pPr>
              <w:spacing w:after="0"/>
              <w:jc w:val="right"/>
            </w:pPr>
            <w:r>
              <w:rPr>
                <w:sz w:val="16"/>
              </w:rPr>
              <w:t>0, 4</w:t>
            </w:r>
          </w:p>
        </w:tc>
        <w:tc>
          <w:tcPr>
            <w:tcW w:type="dxa" w:w="2542"/>
          </w:tcPr>
          <w:p>
            <w:pPr>
              <w:spacing w:after="0"/>
              <w:jc w:val="left"/>
            </w:pPr>
            <w:r>
              <w:rPr>
                <w:sz w:val="16"/>
              </w:rPr>
              <w:t>COUNTYWIDE</w:t>
            </w:r>
          </w:p>
        </w:tc>
        <w:tc>
          <w:tcPr>
            <w:tcW w:type="dxa" w:w="299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0.316</w:t>
            </w:r>
          </w:p>
        </w:tc>
        <w:tc>
          <w:tcPr>
            <w:tcW w:type="dxa" w:w="1335"/>
          </w:tcPr>
          <w:p>
            <w:pPr>
              <w:spacing w:after="0"/>
              <w:jc w:val="left"/>
            </w:pPr>
            <w:r>
              <w:rPr>
                <w:sz w:val="16"/>
              </w:rPr>
              <w:t>event-days per year</w:t>
            </w:r>
          </w:p>
        </w:tc>
        <w:tc>
          <w:tcPr>
            <w:tcW w:type="dxa" w:w="1715"/>
          </w:tcPr>
          <w:p>
            <w:pPr>
              <w:spacing w:after="0"/>
              <w:jc w:val="left"/>
            </w:pPr>
            <w:r>
              <w:rPr>
                <w:sz w:val="16"/>
              </w:rPr>
              <w:t>about 0.316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6 of 30 years, 1996 to 2025 (20%)</w:t>
            </w:r>
          </w:p>
        </w:tc>
        <w:tc>
          <w:tcPr>
            <w:tcW w:type="dxa" w:w="1571"/>
          </w:tcPr>
          <w:p>
            <w:pPr>
              <w:spacing w:after="0"/>
              <w:jc w:val="right"/>
            </w:pPr>
            <w:r>
              <w:rPr>
                <w:sz w:val="16"/>
              </w:rPr>
              <w:t>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24.6</w:t>
            </w:r>
          </w:p>
        </w:tc>
        <w:tc>
          <w:tcPr>
            <w:tcW w:type="dxa" w:w="1335"/>
          </w:tcPr>
          <w:p>
            <w:pPr>
              <w:spacing w:after="0"/>
              <w:jc w:val="left"/>
            </w:pPr>
            <w:r>
              <w:rPr>
                <w:sz w:val="16"/>
              </w:rPr>
              <w:t>event-days per year</w:t>
            </w:r>
          </w:p>
        </w:tc>
        <w:tc>
          <w:tcPr>
            <w:tcW w:type="dxa" w:w="1715"/>
          </w:tcPr>
          <w:p>
            <w:pPr>
              <w:spacing w:after="0"/>
              <w:jc w:val="left"/>
            </w:pPr>
            <w:r>
              <w:rPr>
                <w:sz w:val="16"/>
              </w:rPr>
              <w:t>about 24.6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728</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0.00178</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0.178%</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4.59</w:t>
            </w:r>
          </w:p>
        </w:tc>
        <w:tc>
          <w:tcPr>
            <w:tcW w:type="dxa" w:w="1335"/>
          </w:tcPr>
          <w:p>
            <w:pPr>
              <w:spacing w:after="0"/>
              <w:jc w:val="left"/>
            </w:pPr>
            <w:r>
              <w:rPr>
                <w:sz w:val="16"/>
              </w:rPr>
              <w:t>events per year</w:t>
            </w:r>
          </w:p>
        </w:tc>
        <w:tc>
          <w:tcPr>
            <w:tcW w:type="dxa" w:w="1715"/>
          </w:tcPr>
          <w:p>
            <w:pPr>
              <w:spacing w:after="0"/>
              <w:jc w:val="left"/>
            </w:pPr>
            <w:r>
              <w:rPr>
                <w:sz w:val="16"/>
              </w:rPr>
              <w:t>about 4.59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174.7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2.68</w:t>
            </w:r>
          </w:p>
        </w:tc>
        <w:tc>
          <w:tcPr>
            <w:tcW w:type="dxa" w:w="1335"/>
          </w:tcPr>
          <w:p>
            <w:pPr>
              <w:spacing w:after="0"/>
              <w:jc w:val="left"/>
            </w:pPr>
            <w:r>
              <w:rPr>
                <w:sz w:val="16"/>
              </w:rPr>
              <w:t>event-days per year</w:t>
            </w:r>
          </w:p>
        </w:tc>
        <w:tc>
          <w:tcPr>
            <w:tcW w:type="dxa" w:w="1715"/>
          </w:tcPr>
          <w:p>
            <w:pPr>
              <w:spacing w:after="0"/>
              <w:jc w:val="left"/>
            </w:pPr>
            <w:r>
              <w:rPr>
                <w:sz w:val="16"/>
              </w:rPr>
              <w:t>about 2.68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43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0.0925</w:t>
            </w:r>
          </w:p>
        </w:tc>
        <w:tc>
          <w:tcPr>
            <w:tcW w:type="dxa" w:w="1335"/>
          </w:tcPr>
          <w:p>
            <w:pPr>
              <w:spacing w:after="0"/>
              <w:jc w:val="left"/>
            </w:pPr>
            <w:r>
              <w:rPr>
                <w:sz w:val="16"/>
              </w:rPr>
              <w:t>events per year</w:t>
            </w:r>
          </w:p>
        </w:tc>
        <w:tc>
          <w:tcPr>
            <w:tcW w:type="dxa" w:w="1715"/>
          </w:tcPr>
          <w:p>
            <w:pPr>
              <w:spacing w:after="0"/>
              <w:jc w:val="left"/>
            </w:pPr>
            <w:r>
              <w:rPr>
                <w:sz w:val="16"/>
              </w:rPr>
              <w:t>about 1 in 11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27</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2.18</w:t>
            </w:r>
          </w:p>
        </w:tc>
        <w:tc>
          <w:tcPr>
            <w:tcW w:type="dxa" w:w="1335"/>
          </w:tcPr>
          <w:p>
            <w:pPr>
              <w:spacing w:after="0"/>
              <w:jc w:val="left"/>
            </w:pPr>
            <w:r>
              <w:rPr>
                <w:sz w:val="16"/>
              </w:rPr>
              <w:t>event-days per year</w:t>
            </w:r>
          </w:p>
        </w:tc>
        <w:tc>
          <w:tcPr>
            <w:tcW w:type="dxa" w:w="1715"/>
          </w:tcPr>
          <w:p>
            <w:pPr>
              <w:spacing w:after="0"/>
              <w:jc w:val="left"/>
            </w:pPr>
            <w:r>
              <w:rPr>
                <w:sz w:val="16"/>
              </w:rPr>
              <w:t>about 2.18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147</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2.25</w:t>
            </w:r>
          </w:p>
        </w:tc>
        <w:tc>
          <w:tcPr>
            <w:tcW w:type="dxa" w:w="1335"/>
          </w:tcPr>
          <w:p>
            <w:pPr>
              <w:spacing w:after="0"/>
              <w:jc w:val="left"/>
            </w:pPr>
            <w:r>
              <w:rPr>
                <w:sz w:val="16"/>
              </w:rPr>
              <w:t>event-days per year</w:t>
            </w:r>
          </w:p>
        </w:tc>
        <w:tc>
          <w:tcPr>
            <w:tcW w:type="dxa" w:w="1715"/>
          </w:tcPr>
          <w:p>
            <w:pPr>
              <w:spacing w:after="0"/>
              <w:jc w:val="left"/>
            </w:pPr>
            <w:r>
              <w:rPr>
                <w:sz w:val="16"/>
              </w:rPr>
              <w:t>about 2.25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22 of 30 years, 1996 to 2025 (73.3%)</w:t>
            </w:r>
          </w:p>
        </w:tc>
        <w:tc>
          <w:tcPr>
            <w:tcW w:type="dxa" w:w="1571"/>
          </w:tcPr>
          <w:p>
            <w:pPr>
              <w:spacing w:after="0"/>
              <w:jc w:val="right"/>
            </w:pPr>
            <w:r>
              <w:rPr>
                <w:sz w:val="16"/>
              </w:rPr>
              <w:t>63</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0.285</w:t>
            </w:r>
          </w:p>
        </w:tc>
        <w:tc>
          <w:tcPr>
            <w:tcW w:type="dxa" w:w="1335"/>
          </w:tcPr>
          <w:p>
            <w:pPr>
              <w:spacing w:after="0"/>
              <w:jc w:val="left"/>
            </w:pPr>
            <w:r>
              <w:rPr>
                <w:sz w:val="16"/>
              </w:rPr>
              <w:t>events per year (modeled)</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50.7</w:t>
            </w:r>
          </w:p>
        </w:tc>
        <w:tc>
          <w:tcPr>
            <w:tcW w:type="dxa" w:w="1335"/>
          </w:tcPr>
          <w:p>
            <w:pPr>
              <w:spacing w:after="0"/>
              <w:jc w:val="left"/>
            </w:pPr>
            <w:r>
              <w:rPr>
                <w:sz w:val="16"/>
              </w:rPr>
              <w:t>days per year with a strike</w:t>
            </w:r>
          </w:p>
        </w:tc>
        <w:tc>
          <w:tcPr>
            <w:tcW w:type="dxa" w:w="1715"/>
          </w:tcPr>
          <w:p>
            <w:pPr>
              <w:spacing w:after="0"/>
              <w:jc w:val="left"/>
            </w:pPr>
            <w:r>
              <w:rPr>
                <w:sz w:val="16"/>
              </w:rPr>
              <w:t>about 50.7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2.29</w:t>
            </w:r>
          </w:p>
        </w:tc>
        <w:tc>
          <w:tcPr>
            <w:tcW w:type="dxa" w:w="1335"/>
          </w:tcPr>
          <w:p>
            <w:pPr>
              <w:spacing w:after="0"/>
              <w:jc w:val="left"/>
            </w:pPr>
            <w:r>
              <w:rPr>
                <w:sz w:val="16"/>
              </w:rPr>
              <w:t>events per year</w:t>
            </w:r>
          </w:p>
        </w:tc>
        <w:tc>
          <w:tcPr>
            <w:tcW w:type="dxa" w:w="1715"/>
          </w:tcPr>
          <w:p>
            <w:pPr>
              <w:spacing w:after="0"/>
              <w:jc w:val="left"/>
            </w:pPr>
            <w:r>
              <w:rPr>
                <w:sz w:val="16"/>
              </w:rPr>
              <w:t>about 2.29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88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0.166</w:t>
            </w:r>
          </w:p>
        </w:tc>
        <w:tc>
          <w:tcPr>
            <w:tcW w:type="dxa" w:w="1335"/>
          </w:tcPr>
          <w:p>
            <w:pPr>
              <w:spacing w:after="0"/>
              <w:jc w:val="left"/>
            </w:pPr>
            <w:r>
              <w:rPr>
                <w:sz w:val="16"/>
              </w:rPr>
              <w:t>events per year</w:t>
            </w:r>
          </w:p>
        </w:tc>
        <w:tc>
          <w:tcPr>
            <w:tcW w:type="dxa" w:w="1715"/>
          </w:tcPr>
          <w:p>
            <w:pPr>
              <w:spacing w:after="0"/>
              <w:jc w:val="left"/>
            </w:pPr>
            <w:r>
              <w:rPr>
                <w:sz w:val="16"/>
              </w:rPr>
              <w:t>about 1 in 6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0.000101</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0.0101%</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5.26</w:t>
            </w:r>
          </w:p>
        </w:tc>
        <w:tc>
          <w:tcPr>
            <w:tcW w:type="dxa" w:w="1335"/>
          </w:tcPr>
          <w:p>
            <w:pPr>
              <w:spacing w:after="0"/>
              <w:jc w:val="left"/>
            </w:pPr>
            <w:r>
              <w:rPr>
                <w:sz w:val="16"/>
              </w:rPr>
              <w:t>event-days per year</w:t>
            </w:r>
          </w:p>
        </w:tc>
        <w:tc>
          <w:tcPr>
            <w:tcW w:type="dxa" w:w="1715"/>
          </w:tcPr>
          <w:p>
            <w:pPr>
              <w:spacing w:after="0"/>
              <w:jc w:val="left"/>
            </w:pPr>
            <w:r>
              <w:rPr>
                <w:sz w:val="16"/>
              </w:rPr>
              <w:t>about 5.26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23 of 30 years, 1996 to 2025 (76.7%)</w:t>
            </w:r>
          </w:p>
        </w:tc>
        <w:tc>
          <w:tcPr>
            <w:tcW w:type="dxa" w:w="1571"/>
          </w:tcPr>
          <w:p>
            <w:pPr>
              <w:spacing w:after="0"/>
              <w:jc w:val="right"/>
            </w:pPr>
            <w:r>
              <w:rPr>
                <w:sz w:val="16"/>
              </w:rPr>
              <w:t>100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169</w:t>
            </w:r>
          </w:p>
        </w:tc>
        <w:tc>
          <w:tcPr>
            <w:tcW w:type="dxa" w:w="1381"/>
          </w:tcPr>
          <w:p>
            <w:pPr>
              <w:spacing w:after="0"/>
              <w:jc w:val="right"/>
            </w:pPr>
            <w:r>
              <w:rPr>
                <w:sz w:val="16"/>
              </w:rPr>
              <w:t>30</w:t>
            </w:r>
          </w:p>
        </w:tc>
        <w:tc>
          <w:tcPr>
            <w:tcW w:type="dxa" w:w="1381"/>
          </w:tcPr>
          <w:p>
            <w:pPr>
              <w:spacing w:after="0"/>
              <w:jc w:val="right"/>
            </w:pPr>
            <w:r>
              <w:rPr>
                <w:sz w:val="16"/>
              </w:rPr>
              <w:t>5.63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42"/>
        <w:gridCol w:w="1525"/>
        <w:gridCol w:w="1151"/>
        <w:gridCol w:w="1208"/>
        <w:gridCol w:w="1151"/>
        <w:gridCol w:w="7235"/>
      </w:tblGrid>
      <w:tr>
        <w:trPr>
          <w:cantSplit/>
          <w:tblHeader/>
        </w:trPr>
        <w:tc>
          <w:tcPr>
            <w:tcW w:type="dxa" w:w="1842"/>
            <w:vMerge w:val="restart"/>
            <w:shd w:val="clear" w:color="auto" w:fill="E8E8E8"/>
          </w:tcPr>
          <w:p>
            <w:pPr>
              <w:spacing w:after="0"/>
              <w:jc w:val="left"/>
            </w:pPr>
            <w:r>
              <w:rPr>
                <w:b/>
                <w:sz w:val="16"/>
              </w:rPr>
              <w:t>Hazard</w:t>
            </w:r>
          </w:p>
        </w:tc>
        <w:tc>
          <w:tcPr>
            <w:tcW w:type="dxa" w:w="152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23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51"/>
            <w:shd w:val="clear" w:color="auto" w:fill="E8E8E8"/>
          </w:tcPr>
          <w:p>
            <w:pPr>
              <w:spacing w:after="0"/>
              <w:jc w:val="right"/>
            </w:pPr>
            <w:r>
              <w:rPr>
                <w:b/>
                <w:sz w:val="16"/>
              </w:rPr>
              <w:t>Min</w:t>
            </w:r>
          </w:p>
        </w:tc>
        <w:tc>
          <w:tcPr>
            <w:tcW w:type="dxa" w:w="1208"/>
            <w:shd w:val="clear" w:color="auto" w:fill="E8E8E8"/>
          </w:tcPr>
          <w:p>
            <w:pPr>
              <w:spacing w:after="0"/>
              <w:jc w:val="right"/>
            </w:pPr>
            <w:r>
              <w:rPr>
                <w:b/>
                <w:sz w:val="16"/>
              </w:rPr>
              <w:t>Median</w:t>
            </w:r>
          </w:p>
        </w:tc>
        <w:tc>
          <w:tcPr>
            <w:tcW w:type="dxa" w:w="1151"/>
            <w:shd w:val="clear" w:color="auto" w:fill="E8E8E8"/>
          </w:tcPr>
          <w:p>
            <w:pPr>
              <w:spacing w:after="0"/>
              <w:jc w:val="right"/>
            </w:pPr>
            <w:r>
              <w:rPr>
                <w:b/>
                <w:sz w:val="16"/>
              </w:rPr>
              <w:t>Max</w:t>
            </w:r>
          </w:p>
        </w:tc>
        <w:tc>
          <w:tcPr>
            <w:tcW w:type="dxa" w:w="2352"/>
            <w:vMerge/>
          </w:tcPr>
          <w:p/>
        </w:tc>
      </w:tr>
      <w:tr>
        <w:trPr>
          <w:cantSplit/>
        </w:trPr>
        <w:tc>
          <w:tcPr>
            <w:tcW w:type="dxa" w:w="1842"/>
          </w:tcPr>
          <w:p>
            <w:pPr>
              <w:spacing w:after="0"/>
              <w:jc w:val="left"/>
            </w:pPr>
            <w:r>
              <w:rPr>
                <w:sz w:val="16"/>
              </w:rPr>
              <w:t>Cold Wave</w:t>
            </w:r>
          </w:p>
        </w:tc>
        <w:tc>
          <w:tcPr>
            <w:tcW w:type="dxa" w:w="1525"/>
          </w:tcPr>
          <w:p>
            <w:pPr>
              <w:spacing w:after="0"/>
              <w:jc w:val="right"/>
            </w:pPr>
            <w:r>
              <w:rPr>
                <w:sz w:val="16"/>
              </w:rPr>
              <w:t>47 of 47</w:t>
            </w:r>
          </w:p>
        </w:tc>
        <w:tc>
          <w:tcPr>
            <w:tcW w:type="dxa" w:w="1151"/>
          </w:tcPr>
          <w:p>
            <w:pPr>
              <w:spacing w:after="0"/>
              <w:jc w:val="right"/>
            </w:pPr>
            <w:r>
              <w:rPr>
                <w:sz w:val="16"/>
              </w:rPr>
              <w:t>25.8</w:t>
            </w:r>
          </w:p>
        </w:tc>
        <w:tc>
          <w:tcPr>
            <w:tcW w:type="dxa" w:w="1208"/>
          </w:tcPr>
          <w:p>
            <w:pPr>
              <w:spacing w:after="0"/>
              <w:jc w:val="right"/>
            </w:pPr>
            <w:r>
              <w:rPr>
                <w:sz w:val="16"/>
              </w:rPr>
              <w:t>47.2</w:t>
            </w:r>
          </w:p>
        </w:tc>
        <w:tc>
          <w:tcPr>
            <w:tcW w:type="dxa" w:w="1151"/>
          </w:tcPr>
          <w:p>
            <w:pPr>
              <w:spacing w:after="0"/>
              <w:jc w:val="right"/>
            </w:pPr>
            <w:r>
              <w:rPr>
                <w:sz w:val="16"/>
              </w:rPr>
              <w:t>65.0</w:t>
            </w:r>
          </w:p>
        </w:tc>
        <w:tc>
          <w:tcPr>
            <w:tcW w:type="dxa" w:w="7235"/>
          </w:tcPr>
          <w:p>
            <w:pPr>
              <w:spacing w:after="0"/>
              <w:jc w:val="left"/>
            </w:pPr>
            <w:r>
              <w:rPr>
                <w:sz w:val="16"/>
              </w:rPr>
              <w:t>Relatively Moderate 23, Relatively Low 24</w:t>
            </w:r>
          </w:p>
        </w:tc>
      </w:tr>
      <w:tr>
        <w:trPr>
          <w:cantSplit/>
        </w:trPr>
        <w:tc>
          <w:tcPr>
            <w:tcW w:type="dxa" w:w="1842"/>
          </w:tcPr>
          <w:p>
            <w:pPr>
              <w:spacing w:after="0"/>
              <w:jc w:val="left"/>
            </w:pPr>
            <w:r>
              <w:rPr>
                <w:sz w:val="16"/>
              </w:rPr>
              <w:t>Drought</w:t>
            </w:r>
          </w:p>
        </w:tc>
        <w:tc>
          <w:tcPr>
            <w:tcW w:type="dxa" w:w="1525"/>
          </w:tcPr>
          <w:p>
            <w:pPr>
              <w:spacing w:after="0"/>
              <w:jc w:val="right"/>
            </w:pPr>
            <w:r>
              <w:rPr>
                <w:sz w:val="16"/>
              </w:rPr>
              <w:t>26 of 47</w:t>
            </w:r>
          </w:p>
        </w:tc>
        <w:tc>
          <w:tcPr>
            <w:tcW w:type="dxa" w:w="1151"/>
          </w:tcPr>
          <w:p>
            <w:pPr>
              <w:spacing w:after="0"/>
              <w:jc w:val="right"/>
            </w:pPr>
            <w:r>
              <w:rPr>
                <w:sz w:val="16"/>
              </w:rPr>
              <w:t>70.7</w:t>
            </w:r>
          </w:p>
        </w:tc>
        <w:tc>
          <w:tcPr>
            <w:tcW w:type="dxa" w:w="1208"/>
          </w:tcPr>
          <w:p>
            <w:pPr>
              <w:spacing w:after="0"/>
              <w:jc w:val="right"/>
            </w:pPr>
            <w:r>
              <w:rPr>
                <w:sz w:val="16"/>
              </w:rPr>
              <w:t>79.0</w:t>
            </w:r>
          </w:p>
        </w:tc>
        <w:tc>
          <w:tcPr>
            <w:tcW w:type="dxa" w:w="1151"/>
          </w:tcPr>
          <w:p>
            <w:pPr>
              <w:spacing w:after="0"/>
              <w:jc w:val="right"/>
            </w:pPr>
            <w:r>
              <w:rPr>
                <w:sz w:val="16"/>
              </w:rPr>
              <w:t>91.9</w:t>
            </w:r>
          </w:p>
        </w:tc>
        <w:tc>
          <w:tcPr>
            <w:tcW w:type="dxa" w:w="7235"/>
          </w:tcPr>
          <w:p>
            <w:pPr>
              <w:spacing w:after="0"/>
              <w:jc w:val="left"/>
            </w:pPr>
            <w:r>
              <w:rPr>
                <w:sz w:val="16"/>
              </w:rPr>
              <w:t>Relatively Low 13, Very Low 13, No Rating 21</w:t>
            </w:r>
          </w:p>
        </w:tc>
      </w:tr>
      <w:tr>
        <w:trPr>
          <w:cantSplit/>
        </w:trPr>
        <w:tc>
          <w:tcPr>
            <w:tcW w:type="dxa" w:w="1842"/>
          </w:tcPr>
          <w:p>
            <w:pPr>
              <w:spacing w:after="0"/>
              <w:jc w:val="left"/>
            </w:pPr>
            <w:r>
              <w:rPr>
                <w:sz w:val="16"/>
              </w:rPr>
              <w:t>Earthquake</w:t>
            </w:r>
          </w:p>
        </w:tc>
        <w:tc>
          <w:tcPr>
            <w:tcW w:type="dxa" w:w="1525"/>
          </w:tcPr>
          <w:p>
            <w:pPr>
              <w:spacing w:after="0"/>
              <w:jc w:val="right"/>
            </w:pPr>
            <w:r>
              <w:rPr>
                <w:sz w:val="16"/>
              </w:rPr>
              <w:t>47 of 47</w:t>
            </w:r>
          </w:p>
        </w:tc>
        <w:tc>
          <w:tcPr>
            <w:tcW w:type="dxa" w:w="1151"/>
          </w:tcPr>
          <w:p>
            <w:pPr>
              <w:spacing w:after="0"/>
              <w:jc w:val="right"/>
            </w:pPr>
            <w:r>
              <w:rPr>
                <w:sz w:val="16"/>
              </w:rPr>
              <w:t>20.2</w:t>
            </w:r>
          </w:p>
        </w:tc>
        <w:tc>
          <w:tcPr>
            <w:tcW w:type="dxa" w:w="1208"/>
          </w:tcPr>
          <w:p>
            <w:pPr>
              <w:spacing w:after="0"/>
              <w:jc w:val="right"/>
            </w:pPr>
            <w:r>
              <w:rPr>
                <w:sz w:val="16"/>
              </w:rPr>
              <w:t>47.6</w:t>
            </w:r>
          </w:p>
        </w:tc>
        <w:tc>
          <w:tcPr>
            <w:tcW w:type="dxa" w:w="1151"/>
          </w:tcPr>
          <w:p>
            <w:pPr>
              <w:spacing w:after="0"/>
              <w:jc w:val="right"/>
            </w:pPr>
            <w:r>
              <w:rPr>
                <w:sz w:val="16"/>
              </w:rPr>
              <w:t>78.5</w:t>
            </w:r>
          </w:p>
        </w:tc>
        <w:tc>
          <w:tcPr>
            <w:tcW w:type="dxa" w:w="7235"/>
          </w:tcPr>
          <w:p>
            <w:pPr>
              <w:spacing w:after="0"/>
              <w:jc w:val="left"/>
            </w:pPr>
            <w:r>
              <w:rPr>
                <w:sz w:val="16"/>
              </w:rPr>
              <w:t>Relatively Moderate 1, Relatively Low 29, Very Low 17</w:t>
            </w:r>
          </w:p>
        </w:tc>
      </w:tr>
      <w:tr>
        <w:trPr>
          <w:cantSplit/>
        </w:trPr>
        <w:tc>
          <w:tcPr>
            <w:tcW w:type="dxa" w:w="1842"/>
          </w:tcPr>
          <w:p>
            <w:pPr>
              <w:spacing w:after="0"/>
              <w:jc w:val="left"/>
            </w:pPr>
            <w:r>
              <w:rPr>
                <w:sz w:val="16"/>
              </w:rPr>
              <w:t>Hail</w:t>
            </w:r>
          </w:p>
        </w:tc>
        <w:tc>
          <w:tcPr>
            <w:tcW w:type="dxa" w:w="1525"/>
          </w:tcPr>
          <w:p>
            <w:pPr>
              <w:spacing w:after="0"/>
              <w:jc w:val="right"/>
            </w:pPr>
            <w:r>
              <w:rPr>
                <w:sz w:val="16"/>
              </w:rPr>
              <w:t>47 of 47</w:t>
            </w:r>
          </w:p>
        </w:tc>
        <w:tc>
          <w:tcPr>
            <w:tcW w:type="dxa" w:w="1151"/>
          </w:tcPr>
          <w:p>
            <w:pPr>
              <w:spacing w:after="0"/>
              <w:jc w:val="right"/>
            </w:pPr>
            <w:r>
              <w:rPr>
                <w:sz w:val="16"/>
              </w:rPr>
              <w:t>31.3</w:t>
            </w:r>
          </w:p>
        </w:tc>
        <w:tc>
          <w:tcPr>
            <w:tcW w:type="dxa" w:w="1208"/>
          </w:tcPr>
          <w:p>
            <w:pPr>
              <w:spacing w:after="0"/>
              <w:jc w:val="right"/>
            </w:pPr>
            <w:r>
              <w:rPr>
                <w:sz w:val="16"/>
              </w:rPr>
              <w:t>52.0</w:t>
            </w:r>
          </w:p>
        </w:tc>
        <w:tc>
          <w:tcPr>
            <w:tcW w:type="dxa" w:w="1151"/>
          </w:tcPr>
          <w:p>
            <w:pPr>
              <w:spacing w:after="0"/>
              <w:jc w:val="right"/>
            </w:pPr>
            <w:r>
              <w:rPr>
                <w:sz w:val="16"/>
              </w:rPr>
              <w:t>66.0</w:t>
            </w:r>
          </w:p>
        </w:tc>
        <w:tc>
          <w:tcPr>
            <w:tcW w:type="dxa" w:w="7235"/>
          </w:tcPr>
          <w:p>
            <w:pPr>
              <w:spacing w:after="0"/>
              <w:jc w:val="left"/>
            </w:pPr>
            <w:r>
              <w:rPr>
                <w:sz w:val="16"/>
              </w:rPr>
              <w:t>Relatively Low 45, Very Low 2</w:t>
            </w:r>
          </w:p>
        </w:tc>
      </w:tr>
      <w:tr>
        <w:trPr>
          <w:cantSplit/>
        </w:trPr>
        <w:tc>
          <w:tcPr>
            <w:tcW w:type="dxa" w:w="1842"/>
          </w:tcPr>
          <w:p>
            <w:pPr>
              <w:spacing w:after="0"/>
              <w:jc w:val="left"/>
            </w:pPr>
            <w:r>
              <w:rPr>
                <w:sz w:val="16"/>
              </w:rPr>
              <w:t>Heat Wave</w:t>
            </w:r>
          </w:p>
        </w:tc>
        <w:tc>
          <w:tcPr>
            <w:tcW w:type="dxa" w:w="1525"/>
          </w:tcPr>
          <w:p>
            <w:pPr>
              <w:spacing w:after="0"/>
              <w:jc w:val="right"/>
            </w:pPr>
            <w:r>
              <w:rPr>
                <w:sz w:val="16"/>
              </w:rPr>
              <w:t>47 of 47</w:t>
            </w:r>
          </w:p>
        </w:tc>
        <w:tc>
          <w:tcPr>
            <w:tcW w:type="dxa" w:w="1151"/>
          </w:tcPr>
          <w:p>
            <w:pPr>
              <w:spacing w:after="0"/>
              <w:jc w:val="right"/>
            </w:pPr>
            <w:r>
              <w:rPr>
                <w:sz w:val="16"/>
              </w:rPr>
              <w:t>7.0</w:t>
            </w:r>
          </w:p>
        </w:tc>
        <w:tc>
          <w:tcPr>
            <w:tcW w:type="dxa" w:w="1208"/>
          </w:tcPr>
          <w:p>
            <w:pPr>
              <w:spacing w:after="0"/>
              <w:jc w:val="right"/>
            </w:pPr>
            <w:r>
              <w:rPr>
                <w:sz w:val="16"/>
              </w:rPr>
              <w:t>30.1</w:t>
            </w:r>
          </w:p>
        </w:tc>
        <w:tc>
          <w:tcPr>
            <w:tcW w:type="dxa" w:w="1151"/>
          </w:tcPr>
          <w:p>
            <w:pPr>
              <w:spacing w:after="0"/>
              <w:jc w:val="right"/>
            </w:pPr>
            <w:r>
              <w:rPr>
                <w:sz w:val="16"/>
              </w:rPr>
              <w:t>54.2</w:t>
            </w:r>
          </w:p>
        </w:tc>
        <w:tc>
          <w:tcPr>
            <w:tcW w:type="dxa" w:w="7235"/>
          </w:tcPr>
          <w:p>
            <w:pPr>
              <w:spacing w:after="0"/>
              <w:jc w:val="left"/>
            </w:pPr>
            <w:r>
              <w:rPr>
                <w:sz w:val="16"/>
              </w:rPr>
              <w:t>Relatively Low 41, Very Low 6</w:t>
            </w:r>
          </w:p>
        </w:tc>
      </w:tr>
      <w:tr>
        <w:trPr>
          <w:cantSplit/>
        </w:trPr>
        <w:tc>
          <w:tcPr>
            <w:tcW w:type="dxa" w:w="1842"/>
          </w:tcPr>
          <w:p>
            <w:pPr>
              <w:spacing w:after="0"/>
              <w:jc w:val="left"/>
            </w:pPr>
            <w:r>
              <w:rPr>
                <w:sz w:val="16"/>
              </w:rPr>
              <w:t>Hurricane</w:t>
            </w:r>
          </w:p>
        </w:tc>
        <w:tc>
          <w:tcPr>
            <w:tcW w:type="dxa" w:w="1525"/>
          </w:tcPr>
          <w:p>
            <w:pPr>
              <w:spacing w:after="0"/>
              <w:jc w:val="right"/>
            </w:pPr>
            <w:r>
              <w:rPr>
                <w:sz w:val="16"/>
              </w:rPr>
              <w:t>47 of 47</w:t>
            </w:r>
          </w:p>
        </w:tc>
        <w:tc>
          <w:tcPr>
            <w:tcW w:type="dxa" w:w="1151"/>
          </w:tcPr>
          <w:p>
            <w:pPr>
              <w:spacing w:after="0"/>
              <w:jc w:val="right"/>
            </w:pPr>
            <w:r>
              <w:rPr>
                <w:sz w:val="16"/>
              </w:rPr>
              <w:t>46.5</w:t>
            </w:r>
          </w:p>
        </w:tc>
        <w:tc>
          <w:tcPr>
            <w:tcW w:type="dxa" w:w="1208"/>
          </w:tcPr>
          <w:p>
            <w:pPr>
              <w:spacing w:after="0"/>
              <w:jc w:val="right"/>
            </w:pPr>
            <w:r>
              <w:rPr>
                <w:sz w:val="16"/>
              </w:rPr>
              <w:t>57.6</w:t>
            </w:r>
          </w:p>
        </w:tc>
        <w:tc>
          <w:tcPr>
            <w:tcW w:type="dxa" w:w="1151"/>
          </w:tcPr>
          <w:p>
            <w:pPr>
              <w:spacing w:after="0"/>
              <w:jc w:val="right"/>
            </w:pPr>
            <w:r>
              <w:rPr>
                <w:sz w:val="16"/>
              </w:rPr>
              <w:t>66.5</w:t>
            </w:r>
          </w:p>
        </w:tc>
        <w:tc>
          <w:tcPr>
            <w:tcW w:type="dxa" w:w="7235"/>
          </w:tcPr>
          <w:p>
            <w:pPr>
              <w:spacing w:after="0"/>
              <w:jc w:val="left"/>
            </w:pPr>
            <w:r>
              <w:rPr>
                <w:sz w:val="16"/>
              </w:rPr>
              <w:t>Relatively Low 43, Very Low 4</w:t>
            </w:r>
          </w:p>
        </w:tc>
      </w:tr>
      <w:tr>
        <w:trPr>
          <w:cantSplit/>
        </w:trPr>
        <w:tc>
          <w:tcPr>
            <w:tcW w:type="dxa" w:w="1842"/>
          </w:tcPr>
          <w:p>
            <w:pPr>
              <w:spacing w:after="0"/>
              <w:jc w:val="left"/>
            </w:pPr>
            <w:r>
              <w:rPr>
                <w:sz w:val="16"/>
              </w:rPr>
              <w:t>Ice Storm</w:t>
            </w:r>
          </w:p>
        </w:tc>
        <w:tc>
          <w:tcPr>
            <w:tcW w:type="dxa" w:w="1525"/>
          </w:tcPr>
          <w:p>
            <w:pPr>
              <w:spacing w:after="0"/>
              <w:jc w:val="right"/>
            </w:pPr>
            <w:r>
              <w:rPr>
                <w:sz w:val="16"/>
              </w:rPr>
              <w:t>47 of 47</w:t>
            </w:r>
          </w:p>
        </w:tc>
        <w:tc>
          <w:tcPr>
            <w:tcW w:type="dxa" w:w="1151"/>
          </w:tcPr>
          <w:p>
            <w:pPr>
              <w:spacing w:after="0"/>
              <w:jc w:val="right"/>
            </w:pPr>
            <w:r>
              <w:rPr>
                <w:sz w:val="16"/>
              </w:rPr>
              <w:t>75.7</w:t>
            </w:r>
          </w:p>
        </w:tc>
        <w:tc>
          <w:tcPr>
            <w:tcW w:type="dxa" w:w="1208"/>
          </w:tcPr>
          <w:p>
            <w:pPr>
              <w:spacing w:after="0"/>
              <w:jc w:val="right"/>
            </w:pPr>
            <w:r>
              <w:rPr>
                <w:sz w:val="16"/>
              </w:rPr>
              <w:t>93.1</w:t>
            </w:r>
          </w:p>
        </w:tc>
        <w:tc>
          <w:tcPr>
            <w:tcW w:type="dxa" w:w="1151"/>
          </w:tcPr>
          <w:p>
            <w:pPr>
              <w:spacing w:after="0"/>
              <w:jc w:val="right"/>
            </w:pPr>
            <w:r>
              <w:rPr>
                <w:sz w:val="16"/>
              </w:rPr>
              <w:t>97.5</w:t>
            </w:r>
          </w:p>
        </w:tc>
        <w:tc>
          <w:tcPr>
            <w:tcW w:type="dxa" w:w="7235"/>
          </w:tcPr>
          <w:p>
            <w:pPr>
              <w:spacing w:after="0"/>
              <w:jc w:val="left"/>
            </w:pPr>
            <w:r>
              <w:rPr>
                <w:sz w:val="16"/>
              </w:rPr>
              <w:t>Relatively High 35, Relatively Moderate 12</w:t>
            </w:r>
          </w:p>
        </w:tc>
      </w:tr>
      <w:tr>
        <w:trPr>
          <w:cantSplit/>
        </w:trPr>
        <w:tc>
          <w:tcPr>
            <w:tcW w:type="dxa" w:w="1842"/>
          </w:tcPr>
          <w:p>
            <w:pPr>
              <w:spacing w:after="0"/>
              <w:jc w:val="left"/>
            </w:pPr>
            <w:r>
              <w:rPr>
                <w:sz w:val="16"/>
              </w:rPr>
              <w:t>Inland Flooding</w:t>
            </w:r>
          </w:p>
        </w:tc>
        <w:tc>
          <w:tcPr>
            <w:tcW w:type="dxa" w:w="1525"/>
          </w:tcPr>
          <w:p>
            <w:pPr>
              <w:spacing w:after="0"/>
              <w:jc w:val="right"/>
            </w:pPr>
            <w:r>
              <w:rPr>
                <w:sz w:val="16"/>
              </w:rPr>
              <w:t>47 of 47</w:t>
            </w:r>
          </w:p>
        </w:tc>
        <w:tc>
          <w:tcPr>
            <w:tcW w:type="dxa" w:w="1151"/>
          </w:tcPr>
          <w:p>
            <w:pPr>
              <w:spacing w:after="0"/>
              <w:jc w:val="right"/>
            </w:pPr>
            <w:r>
              <w:rPr>
                <w:sz w:val="16"/>
              </w:rPr>
              <w:t>9.8</w:t>
            </w:r>
          </w:p>
        </w:tc>
        <w:tc>
          <w:tcPr>
            <w:tcW w:type="dxa" w:w="1208"/>
          </w:tcPr>
          <w:p>
            <w:pPr>
              <w:spacing w:after="0"/>
              <w:jc w:val="right"/>
            </w:pPr>
            <w:r>
              <w:rPr>
                <w:sz w:val="16"/>
              </w:rPr>
              <w:t>84.5</w:t>
            </w:r>
          </w:p>
        </w:tc>
        <w:tc>
          <w:tcPr>
            <w:tcW w:type="dxa" w:w="1151"/>
          </w:tcPr>
          <w:p>
            <w:pPr>
              <w:spacing w:after="0"/>
              <w:jc w:val="right"/>
            </w:pPr>
            <w:r>
              <w:rPr>
                <w:sz w:val="16"/>
              </w:rPr>
              <w:t>96.4</w:t>
            </w:r>
          </w:p>
        </w:tc>
        <w:tc>
          <w:tcPr>
            <w:tcW w:type="dxa" w:w="7235"/>
          </w:tcPr>
          <w:p>
            <w:pPr>
              <w:spacing w:after="0"/>
              <w:jc w:val="left"/>
            </w:pPr>
            <w:r>
              <w:rPr>
                <w:sz w:val="16"/>
              </w:rPr>
              <w:t>Very High 3, Relatively High 23, Relatively Moderate 13, Relatively Low 7, Very Low 1</w:t>
            </w:r>
          </w:p>
        </w:tc>
      </w:tr>
      <w:tr>
        <w:trPr>
          <w:cantSplit/>
        </w:trPr>
        <w:tc>
          <w:tcPr>
            <w:tcW w:type="dxa" w:w="1842"/>
          </w:tcPr>
          <w:p>
            <w:pPr>
              <w:spacing w:after="0"/>
              <w:jc w:val="left"/>
            </w:pPr>
            <w:r>
              <w:rPr>
                <w:sz w:val="16"/>
              </w:rPr>
              <w:t>Landslide</w:t>
            </w:r>
          </w:p>
        </w:tc>
        <w:tc>
          <w:tcPr>
            <w:tcW w:type="dxa" w:w="1525"/>
          </w:tcPr>
          <w:p>
            <w:pPr>
              <w:spacing w:after="0"/>
              <w:jc w:val="right"/>
            </w:pPr>
            <w:r>
              <w:rPr>
                <w:sz w:val="16"/>
              </w:rPr>
              <w:t>47 of 47</w:t>
            </w:r>
          </w:p>
        </w:tc>
        <w:tc>
          <w:tcPr>
            <w:tcW w:type="dxa" w:w="1151"/>
          </w:tcPr>
          <w:p>
            <w:pPr>
              <w:spacing w:after="0"/>
              <w:jc w:val="right"/>
            </w:pPr>
            <w:r>
              <w:rPr>
                <w:sz w:val="16"/>
              </w:rPr>
              <w:t>26.9</w:t>
            </w:r>
          </w:p>
        </w:tc>
        <w:tc>
          <w:tcPr>
            <w:tcW w:type="dxa" w:w="1208"/>
          </w:tcPr>
          <w:p>
            <w:pPr>
              <w:spacing w:after="0"/>
              <w:jc w:val="right"/>
            </w:pPr>
            <w:r>
              <w:rPr>
                <w:sz w:val="16"/>
              </w:rPr>
              <w:t>60.7</w:t>
            </w:r>
          </w:p>
        </w:tc>
        <w:tc>
          <w:tcPr>
            <w:tcW w:type="dxa" w:w="1151"/>
          </w:tcPr>
          <w:p>
            <w:pPr>
              <w:spacing w:after="0"/>
              <w:jc w:val="right"/>
            </w:pPr>
            <w:r>
              <w:rPr>
                <w:sz w:val="16"/>
              </w:rPr>
              <w:t>86.7</w:t>
            </w:r>
          </w:p>
        </w:tc>
        <w:tc>
          <w:tcPr>
            <w:tcW w:type="dxa" w:w="7235"/>
          </w:tcPr>
          <w:p>
            <w:pPr>
              <w:spacing w:after="0"/>
              <w:jc w:val="left"/>
            </w:pPr>
            <w:r>
              <w:rPr>
                <w:sz w:val="16"/>
              </w:rPr>
              <w:t>Relatively Low 7, Very Low 40</w:t>
            </w:r>
          </w:p>
        </w:tc>
      </w:tr>
      <w:tr>
        <w:trPr>
          <w:cantSplit/>
        </w:trPr>
        <w:tc>
          <w:tcPr>
            <w:tcW w:type="dxa" w:w="1842"/>
          </w:tcPr>
          <w:p>
            <w:pPr>
              <w:spacing w:after="0"/>
              <w:jc w:val="left"/>
            </w:pPr>
            <w:r>
              <w:rPr>
                <w:sz w:val="16"/>
              </w:rPr>
              <w:t>Lightning</w:t>
            </w:r>
          </w:p>
        </w:tc>
        <w:tc>
          <w:tcPr>
            <w:tcW w:type="dxa" w:w="1525"/>
          </w:tcPr>
          <w:p>
            <w:pPr>
              <w:spacing w:after="0"/>
              <w:jc w:val="right"/>
            </w:pPr>
            <w:r>
              <w:rPr>
                <w:sz w:val="16"/>
              </w:rPr>
              <w:t>47 of 47</w:t>
            </w:r>
          </w:p>
        </w:tc>
        <w:tc>
          <w:tcPr>
            <w:tcW w:type="dxa" w:w="1151"/>
          </w:tcPr>
          <w:p>
            <w:pPr>
              <w:spacing w:after="0"/>
              <w:jc w:val="right"/>
            </w:pPr>
            <w:r>
              <w:rPr>
                <w:sz w:val="16"/>
              </w:rPr>
              <w:t>31.8</w:t>
            </w:r>
          </w:p>
        </w:tc>
        <w:tc>
          <w:tcPr>
            <w:tcW w:type="dxa" w:w="1208"/>
          </w:tcPr>
          <w:p>
            <w:pPr>
              <w:spacing w:after="0"/>
              <w:jc w:val="right"/>
            </w:pPr>
            <w:r>
              <w:rPr>
                <w:sz w:val="16"/>
              </w:rPr>
              <w:t>68.6</w:t>
            </w:r>
          </w:p>
        </w:tc>
        <w:tc>
          <w:tcPr>
            <w:tcW w:type="dxa" w:w="1151"/>
          </w:tcPr>
          <w:p>
            <w:pPr>
              <w:spacing w:after="0"/>
              <w:jc w:val="right"/>
            </w:pPr>
            <w:r>
              <w:rPr>
                <w:sz w:val="16"/>
              </w:rPr>
              <w:t>88.5</w:t>
            </w:r>
          </w:p>
        </w:tc>
        <w:tc>
          <w:tcPr>
            <w:tcW w:type="dxa" w:w="7235"/>
          </w:tcPr>
          <w:p>
            <w:pPr>
              <w:spacing w:after="0"/>
              <w:jc w:val="left"/>
            </w:pPr>
            <w:r>
              <w:rPr>
                <w:sz w:val="16"/>
              </w:rPr>
              <w:t>Relatively High 9, Relatively Moderate 33, Relatively Low 5</w:t>
            </w:r>
          </w:p>
        </w:tc>
      </w:tr>
      <w:tr>
        <w:trPr>
          <w:cantSplit/>
        </w:trPr>
        <w:tc>
          <w:tcPr>
            <w:tcW w:type="dxa" w:w="1842"/>
          </w:tcPr>
          <w:p>
            <w:pPr>
              <w:spacing w:after="0"/>
              <w:jc w:val="left"/>
            </w:pPr>
            <w:r>
              <w:rPr>
                <w:sz w:val="16"/>
              </w:rPr>
              <w:t>Strong Wind</w:t>
            </w:r>
          </w:p>
        </w:tc>
        <w:tc>
          <w:tcPr>
            <w:tcW w:type="dxa" w:w="1525"/>
          </w:tcPr>
          <w:p>
            <w:pPr>
              <w:spacing w:after="0"/>
              <w:jc w:val="right"/>
            </w:pPr>
            <w:r>
              <w:rPr>
                <w:sz w:val="16"/>
              </w:rPr>
              <w:t>47 of 47</w:t>
            </w:r>
          </w:p>
        </w:tc>
        <w:tc>
          <w:tcPr>
            <w:tcW w:type="dxa" w:w="1151"/>
          </w:tcPr>
          <w:p>
            <w:pPr>
              <w:spacing w:after="0"/>
              <w:jc w:val="right"/>
            </w:pPr>
            <w:r>
              <w:rPr>
                <w:sz w:val="16"/>
              </w:rPr>
              <w:t>30.4</w:t>
            </w:r>
          </w:p>
        </w:tc>
        <w:tc>
          <w:tcPr>
            <w:tcW w:type="dxa" w:w="1208"/>
          </w:tcPr>
          <w:p>
            <w:pPr>
              <w:spacing w:after="0"/>
              <w:jc w:val="right"/>
            </w:pPr>
            <w:r>
              <w:rPr>
                <w:sz w:val="16"/>
              </w:rPr>
              <w:t>63.5</w:t>
            </w:r>
          </w:p>
        </w:tc>
        <w:tc>
          <w:tcPr>
            <w:tcW w:type="dxa" w:w="1151"/>
          </w:tcPr>
          <w:p>
            <w:pPr>
              <w:spacing w:after="0"/>
              <w:jc w:val="right"/>
            </w:pPr>
            <w:r>
              <w:rPr>
                <w:sz w:val="16"/>
              </w:rPr>
              <w:t>80.5</w:t>
            </w:r>
          </w:p>
        </w:tc>
        <w:tc>
          <w:tcPr>
            <w:tcW w:type="dxa" w:w="7235"/>
          </w:tcPr>
          <w:p>
            <w:pPr>
              <w:spacing w:after="0"/>
              <w:jc w:val="left"/>
            </w:pPr>
            <w:r>
              <w:rPr>
                <w:sz w:val="16"/>
              </w:rPr>
              <w:t>Relatively Moderate 37, Relatively Low 10</w:t>
            </w:r>
          </w:p>
        </w:tc>
      </w:tr>
      <w:tr>
        <w:trPr>
          <w:cantSplit/>
        </w:trPr>
        <w:tc>
          <w:tcPr>
            <w:tcW w:type="dxa" w:w="1842"/>
          </w:tcPr>
          <w:p>
            <w:pPr>
              <w:spacing w:after="0"/>
              <w:jc w:val="left"/>
            </w:pPr>
            <w:r>
              <w:rPr>
                <w:sz w:val="16"/>
              </w:rPr>
              <w:t>Tornado</w:t>
            </w:r>
          </w:p>
        </w:tc>
        <w:tc>
          <w:tcPr>
            <w:tcW w:type="dxa" w:w="1525"/>
          </w:tcPr>
          <w:p>
            <w:pPr>
              <w:spacing w:after="0"/>
              <w:jc w:val="right"/>
            </w:pPr>
            <w:r>
              <w:rPr>
                <w:sz w:val="16"/>
              </w:rPr>
              <w:t>47 of 47</w:t>
            </w:r>
          </w:p>
        </w:tc>
        <w:tc>
          <w:tcPr>
            <w:tcW w:type="dxa" w:w="1151"/>
          </w:tcPr>
          <w:p>
            <w:pPr>
              <w:spacing w:after="0"/>
              <w:jc w:val="right"/>
            </w:pPr>
            <w:r>
              <w:rPr>
                <w:sz w:val="16"/>
              </w:rPr>
              <w:t>45.4</w:t>
            </w:r>
          </w:p>
        </w:tc>
        <w:tc>
          <w:tcPr>
            <w:tcW w:type="dxa" w:w="1208"/>
          </w:tcPr>
          <w:p>
            <w:pPr>
              <w:spacing w:after="0"/>
              <w:jc w:val="right"/>
            </w:pPr>
            <w:r>
              <w:rPr>
                <w:sz w:val="16"/>
              </w:rPr>
              <w:t>69.5</w:t>
            </w:r>
          </w:p>
        </w:tc>
        <w:tc>
          <w:tcPr>
            <w:tcW w:type="dxa" w:w="1151"/>
          </w:tcPr>
          <w:p>
            <w:pPr>
              <w:spacing w:after="0"/>
              <w:jc w:val="right"/>
            </w:pPr>
            <w:r>
              <w:rPr>
                <w:sz w:val="16"/>
              </w:rPr>
              <w:t>83.6</w:t>
            </w:r>
          </w:p>
        </w:tc>
        <w:tc>
          <w:tcPr>
            <w:tcW w:type="dxa" w:w="7235"/>
          </w:tcPr>
          <w:p>
            <w:pPr>
              <w:spacing w:after="0"/>
              <w:jc w:val="left"/>
            </w:pPr>
            <w:r>
              <w:rPr>
                <w:sz w:val="16"/>
              </w:rPr>
              <w:t>Relatively High 15, Relatively Moderate 29, Relatively Low 3</w:t>
            </w:r>
          </w:p>
        </w:tc>
      </w:tr>
      <w:tr>
        <w:trPr>
          <w:cantSplit/>
        </w:trPr>
        <w:tc>
          <w:tcPr>
            <w:tcW w:type="dxa" w:w="1842"/>
          </w:tcPr>
          <w:p>
            <w:pPr>
              <w:spacing w:after="0"/>
              <w:jc w:val="left"/>
            </w:pPr>
            <w:r>
              <w:rPr>
                <w:sz w:val="16"/>
              </w:rPr>
              <w:t>Wildfire</w:t>
            </w:r>
          </w:p>
        </w:tc>
        <w:tc>
          <w:tcPr>
            <w:tcW w:type="dxa" w:w="1525"/>
          </w:tcPr>
          <w:p>
            <w:pPr>
              <w:spacing w:after="0"/>
              <w:jc w:val="right"/>
            </w:pPr>
            <w:r>
              <w:rPr>
                <w:sz w:val="16"/>
              </w:rPr>
              <w:t>47 of 47</w:t>
            </w:r>
          </w:p>
        </w:tc>
        <w:tc>
          <w:tcPr>
            <w:tcW w:type="dxa" w:w="1151"/>
          </w:tcPr>
          <w:p>
            <w:pPr>
              <w:spacing w:after="0"/>
              <w:jc w:val="right"/>
            </w:pPr>
            <w:r>
              <w:rPr>
                <w:sz w:val="16"/>
              </w:rPr>
              <w:t>37.4</w:t>
            </w:r>
          </w:p>
        </w:tc>
        <w:tc>
          <w:tcPr>
            <w:tcW w:type="dxa" w:w="1208"/>
          </w:tcPr>
          <w:p>
            <w:pPr>
              <w:spacing w:after="0"/>
              <w:jc w:val="right"/>
            </w:pPr>
            <w:r>
              <w:rPr>
                <w:sz w:val="16"/>
              </w:rPr>
              <w:t>61.1</w:t>
            </w:r>
          </w:p>
        </w:tc>
        <w:tc>
          <w:tcPr>
            <w:tcW w:type="dxa" w:w="1151"/>
          </w:tcPr>
          <w:p>
            <w:pPr>
              <w:spacing w:after="0"/>
              <w:jc w:val="right"/>
            </w:pPr>
            <w:r>
              <w:rPr>
                <w:sz w:val="16"/>
              </w:rPr>
              <w:t>81.3</w:t>
            </w:r>
          </w:p>
        </w:tc>
        <w:tc>
          <w:tcPr>
            <w:tcW w:type="dxa" w:w="7235"/>
          </w:tcPr>
          <w:p>
            <w:pPr>
              <w:spacing w:after="0"/>
              <w:jc w:val="left"/>
            </w:pPr>
            <w:r>
              <w:rPr>
                <w:sz w:val="16"/>
              </w:rPr>
              <w:t>Relatively Low 14, Very Low 33</w:t>
            </w:r>
          </w:p>
        </w:tc>
      </w:tr>
      <w:tr>
        <w:trPr>
          <w:cantSplit/>
        </w:trPr>
        <w:tc>
          <w:tcPr>
            <w:tcW w:type="dxa" w:w="1842"/>
          </w:tcPr>
          <w:p>
            <w:pPr>
              <w:spacing w:after="0"/>
              <w:jc w:val="left"/>
            </w:pPr>
            <w:r>
              <w:rPr>
                <w:sz w:val="16"/>
              </w:rPr>
              <w:t>Winter Weather</w:t>
            </w:r>
          </w:p>
        </w:tc>
        <w:tc>
          <w:tcPr>
            <w:tcW w:type="dxa" w:w="1525"/>
          </w:tcPr>
          <w:p>
            <w:pPr>
              <w:spacing w:after="0"/>
              <w:jc w:val="right"/>
            </w:pPr>
            <w:r>
              <w:rPr>
                <w:sz w:val="16"/>
              </w:rPr>
              <w:t>47 of 47</w:t>
            </w:r>
          </w:p>
        </w:tc>
        <w:tc>
          <w:tcPr>
            <w:tcW w:type="dxa" w:w="1151"/>
          </w:tcPr>
          <w:p>
            <w:pPr>
              <w:spacing w:after="0"/>
              <w:jc w:val="right"/>
            </w:pPr>
            <w:r>
              <w:rPr>
                <w:sz w:val="16"/>
              </w:rPr>
              <w:t>32.8</w:t>
            </w:r>
          </w:p>
        </w:tc>
        <w:tc>
          <w:tcPr>
            <w:tcW w:type="dxa" w:w="1208"/>
          </w:tcPr>
          <w:p>
            <w:pPr>
              <w:spacing w:after="0"/>
              <w:jc w:val="right"/>
            </w:pPr>
            <w:r>
              <w:rPr>
                <w:sz w:val="16"/>
              </w:rPr>
              <w:t>58.8</w:t>
            </w:r>
          </w:p>
        </w:tc>
        <w:tc>
          <w:tcPr>
            <w:tcW w:type="dxa" w:w="1151"/>
          </w:tcPr>
          <w:p>
            <w:pPr>
              <w:spacing w:after="0"/>
              <w:jc w:val="right"/>
            </w:pPr>
            <w:r>
              <w:rPr>
                <w:sz w:val="16"/>
              </w:rPr>
              <w:t>76.1</w:t>
            </w:r>
          </w:p>
        </w:tc>
        <w:tc>
          <w:tcPr>
            <w:tcW w:type="dxa" w:w="7235"/>
          </w:tcPr>
          <w:p>
            <w:pPr>
              <w:spacing w:after="0"/>
              <w:jc w:val="left"/>
            </w:pPr>
            <w:r>
              <w:rPr>
                <w:sz w:val="16"/>
              </w:rPr>
              <w:t>Relatively Moderate 39, Relatively Low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29"/>
        <w:gridCol w:w="1985"/>
        <w:gridCol w:w="2063"/>
        <w:gridCol w:w="2239"/>
        <w:gridCol w:w="251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29"/>
            <w:shd w:val="clear" w:color="auto" w:fill="E8E8E8"/>
          </w:tcPr>
          <w:p>
            <w:pPr>
              <w:spacing w:after="0"/>
              <w:jc w:val="left"/>
            </w:pPr>
            <w:r>
              <w:rPr>
                <w:b/>
                <w:sz w:val="16"/>
              </w:rPr>
              <w:t>Plan status</w:t>
            </w:r>
          </w:p>
        </w:tc>
        <w:tc>
          <w:tcPr>
            <w:tcW w:type="dxa" w:w="198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9"/>
            <w:shd w:val="clear" w:color="auto" w:fill="E8E8E8"/>
          </w:tcPr>
          <w:p>
            <w:pPr>
              <w:spacing w:after="0"/>
              <w:jc w:val="left"/>
            </w:pPr>
            <w:r>
              <w:rPr>
                <w:b/>
                <w:sz w:val="16"/>
              </w:rPr>
              <w:t>Notes</w:t>
            </w:r>
          </w:p>
        </w:tc>
      </w:tr>
      <w:tr>
        <w:trPr>
          <w:cantSplit/>
        </w:trPr>
        <w:tc>
          <w:tcPr>
            <w:tcW w:type="dxa" w:w="1483"/>
          </w:tcPr>
          <w:p>
            <w:pPr>
              <w:spacing w:after="0"/>
              <w:jc w:val="left"/>
            </w:pPr>
            <w:r>
              <w:rPr>
                <w:sz w:val="16"/>
              </w:rPr>
              <w:t>Cabarrus County (unincorporated area)</w:t>
            </w:r>
          </w:p>
        </w:tc>
        <w:tc>
          <w:tcPr>
            <w:tcW w:type="dxa" w:w="1394"/>
          </w:tcPr>
          <w:p>
            <w:pPr>
              <w:spacing w:after="0"/>
              <w:jc w:val="left"/>
            </w:pPr>
            <w:r>
              <w:rPr>
                <w:sz w:val="16"/>
              </w:rPr>
              <w:t>Unincorporated</w:t>
            </w:r>
          </w:p>
        </w:tc>
        <w:tc>
          <w:tcPr>
            <w:tcW w:type="dxa" w:w="2429"/>
          </w:tcPr>
          <w:p>
            <w:pPr>
              <w:spacing w:after="0"/>
              <w:jc w:val="left"/>
            </w:pPr>
            <w:r>
              <w:rPr>
                <w:sz w:val="16"/>
              </w:rPr>
              <w:t>Approved, expires 2030-04-14</w:t>
            </w:r>
          </w:p>
        </w:tc>
        <w:tc>
          <w:tcPr>
            <w:tcW w:type="dxa" w:w="1985"/>
          </w:tcPr>
          <w:p>
            <w:pPr>
              <w:spacing w:after="0"/>
              <w:jc w:val="right"/>
            </w:pPr>
            <w:r>
              <w:rPr>
                <w:sz w:val="16"/>
              </w:rPr>
              <w:t>FMA RL 0, SRL 7; any 14</w:t>
            </w:r>
          </w:p>
        </w:tc>
        <w:tc>
          <w:tcPr>
            <w:tcW w:type="dxa" w:w="2063"/>
          </w:tcPr>
          <w:p>
            <w:pPr>
              <w:spacing w:after="0"/>
              <w:jc w:val="right"/>
            </w:pPr>
            <w:r>
              <w:rPr>
                <w:sz w:val="16"/>
              </w:rPr>
              <w:t>$105,118.35</w:t>
            </w:r>
          </w:p>
        </w:tc>
        <w:tc>
          <w:tcPr>
            <w:tcW w:type="dxa" w:w="2239"/>
          </w:tcPr>
          <w:p>
            <w:pPr>
              <w:spacing w:after="0"/>
              <w:jc w:val="right"/>
            </w:pPr>
            <w:r>
              <w:rPr>
                <w:sz w:val="16"/>
              </w:rPr>
              <w:t>0 total; 0 since its plan</w:t>
            </w:r>
          </w:p>
        </w:tc>
        <w:tc>
          <w:tcPr>
            <w:tcW w:type="dxa" w:w="2519"/>
          </w:tcPr>
          <w:p>
            <w:pPr>
              <w:spacing w:after="0"/>
              <w:jc w:val="left"/>
            </w:pPr>
            <w:r>
              <w:rPr>
                <w:sz w:val="16"/>
              </w:rPr>
              <w:t>Includes $13,850.40 for declarations not counted as hazard incidents (DR-4487-NC).</w:t>
            </w:r>
          </w:p>
        </w:tc>
      </w:tr>
      <w:tr>
        <w:trPr>
          <w:cantSplit/>
        </w:trPr>
        <w:tc>
          <w:tcPr>
            <w:tcW w:type="dxa" w:w="1483"/>
          </w:tcPr>
          <w:p>
            <w:pPr>
              <w:spacing w:after="0"/>
              <w:jc w:val="left"/>
            </w:pPr>
            <w:r>
              <w:rPr>
                <w:sz w:val="16"/>
              </w:rPr>
              <w:t>Concord city</w:t>
            </w:r>
          </w:p>
        </w:tc>
        <w:tc>
          <w:tcPr>
            <w:tcW w:type="dxa" w:w="1394"/>
          </w:tcPr>
          <w:p>
            <w:pPr>
              <w:spacing w:after="0"/>
              <w:jc w:val="left"/>
            </w:pPr>
            <w:r>
              <w:rPr>
                <w:sz w:val="16"/>
              </w:rPr>
              <w:t>City</w:t>
            </w:r>
          </w:p>
        </w:tc>
        <w:tc>
          <w:tcPr>
            <w:tcW w:type="dxa" w:w="2429"/>
          </w:tcPr>
          <w:p>
            <w:pPr>
              <w:spacing w:after="0"/>
              <w:jc w:val="left"/>
            </w:pPr>
            <w:r>
              <w:rPr>
                <w:sz w:val="16"/>
              </w:rPr>
              <w:t>Approved, expires 2030-04-14</w:t>
            </w:r>
          </w:p>
        </w:tc>
        <w:tc>
          <w:tcPr>
            <w:tcW w:type="dxa" w:w="1985"/>
          </w:tcPr>
          <w:p>
            <w:pPr>
              <w:spacing w:after="0"/>
              <w:jc w:val="right"/>
            </w:pPr>
            <w:r>
              <w:rPr>
                <w:sz w:val="16"/>
              </w:rPr>
              <w:t>FMA RL 0, SRL 0; any 3</w:t>
            </w:r>
          </w:p>
        </w:tc>
        <w:tc>
          <w:tcPr>
            <w:tcW w:type="dxa" w:w="2063"/>
          </w:tcPr>
          <w:p>
            <w:pPr>
              <w:spacing w:after="0"/>
              <w:jc w:val="right"/>
            </w:pPr>
            <w:r>
              <w:rPr>
                <w:sz w:val="16"/>
              </w:rPr>
              <w:t>$1,057,003.39</w:t>
            </w:r>
          </w:p>
        </w:tc>
        <w:tc>
          <w:tcPr>
            <w:tcW w:type="dxa" w:w="2239"/>
          </w:tcPr>
          <w:p>
            <w:pPr>
              <w:spacing w:after="0"/>
              <w:jc w:val="right"/>
            </w:pPr>
            <w:r>
              <w:rPr>
                <w:sz w:val="16"/>
              </w:rPr>
              <w:t>89 total; 1 since its plan</w:t>
            </w:r>
          </w:p>
        </w:tc>
        <w:tc>
          <w:tcPr>
            <w:tcW w:type="dxa" w:w="2519"/>
          </w:tcPr>
          <w:p>
            <w:pPr>
              <w:spacing w:after="0"/>
              <w:jc w:val="left"/>
            </w:pPr>
          </w:p>
        </w:tc>
      </w:tr>
      <w:tr>
        <w:trPr>
          <w:cantSplit/>
        </w:trPr>
        <w:tc>
          <w:tcPr>
            <w:tcW w:type="dxa" w:w="1483"/>
          </w:tcPr>
          <w:p>
            <w:pPr>
              <w:spacing w:after="0"/>
              <w:jc w:val="left"/>
            </w:pPr>
            <w:r>
              <w:rPr>
                <w:sz w:val="16"/>
              </w:rPr>
              <w:t>Harrisburg town</w:t>
            </w:r>
          </w:p>
        </w:tc>
        <w:tc>
          <w:tcPr>
            <w:tcW w:type="dxa" w:w="1394"/>
          </w:tcPr>
          <w:p>
            <w:pPr>
              <w:spacing w:after="0"/>
              <w:jc w:val="left"/>
            </w:pPr>
            <w:r>
              <w:rPr>
                <w:sz w:val="16"/>
              </w:rPr>
              <w:t>Town</w:t>
            </w:r>
          </w:p>
        </w:tc>
        <w:tc>
          <w:tcPr>
            <w:tcW w:type="dxa" w:w="2429"/>
          </w:tcPr>
          <w:p>
            <w:pPr>
              <w:spacing w:after="0"/>
              <w:jc w:val="left"/>
            </w:pPr>
            <w:r>
              <w:rPr>
                <w:sz w:val="16"/>
              </w:rPr>
              <w:t>Approved, expires 2030-04-14</w:t>
            </w:r>
          </w:p>
        </w:tc>
        <w:tc>
          <w:tcPr>
            <w:tcW w:type="dxa" w:w="1985"/>
          </w:tcPr>
          <w:p>
            <w:pPr>
              <w:spacing w:after="0"/>
              <w:jc w:val="right"/>
            </w:pPr>
            <w:r>
              <w:rPr>
                <w:sz w:val="16"/>
              </w:rPr>
              <w:t>FMA RL 1, SRL 3; any 7</w:t>
            </w:r>
          </w:p>
        </w:tc>
        <w:tc>
          <w:tcPr>
            <w:tcW w:type="dxa" w:w="2063"/>
          </w:tcPr>
          <w:p>
            <w:pPr>
              <w:spacing w:after="0"/>
              <w:jc w:val="right"/>
            </w:pPr>
            <w:r>
              <w:rPr>
                <w:sz w:val="16"/>
              </w:rPr>
              <w:t>$27,311.22</w:t>
            </w:r>
          </w:p>
        </w:tc>
        <w:tc>
          <w:tcPr>
            <w:tcW w:type="dxa" w:w="2239"/>
          </w:tcPr>
          <w:p>
            <w:pPr>
              <w:spacing w:after="0"/>
              <w:jc w:val="right"/>
            </w:pPr>
            <w:r>
              <w:rPr>
                <w:sz w:val="16"/>
              </w:rPr>
              <w:t>52 total; 0 since its plan</w:t>
            </w:r>
          </w:p>
        </w:tc>
        <w:tc>
          <w:tcPr>
            <w:tcW w:type="dxa" w:w="2519"/>
          </w:tcPr>
          <w:p>
            <w:pPr>
              <w:spacing w:after="0"/>
              <w:jc w:val="left"/>
            </w:pPr>
          </w:p>
        </w:tc>
      </w:tr>
      <w:tr>
        <w:trPr>
          <w:cantSplit/>
        </w:trPr>
        <w:tc>
          <w:tcPr>
            <w:tcW w:type="dxa" w:w="1483"/>
          </w:tcPr>
          <w:p>
            <w:pPr>
              <w:spacing w:after="0"/>
              <w:jc w:val="left"/>
            </w:pPr>
            <w:r>
              <w:rPr>
                <w:sz w:val="16"/>
              </w:rPr>
              <w:t>Kannapolis city</w:t>
            </w:r>
          </w:p>
        </w:tc>
        <w:tc>
          <w:tcPr>
            <w:tcW w:type="dxa" w:w="1394"/>
          </w:tcPr>
          <w:p>
            <w:pPr>
              <w:spacing w:after="0"/>
              <w:jc w:val="left"/>
            </w:pPr>
            <w:r>
              <w:rPr>
                <w:sz w:val="16"/>
              </w:rPr>
              <w:t>City</w:t>
            </w:r>
          </w:p>
        </w:tc>
        <w:tc>
          <w:tcPr>
            <w:tcW w:type="dxa" w:w="2429"/>
          </w:tcPr>
          <w:p>
            <w:pPr>
              <w:spacing w:after="0"/>
              <w:jc w:val="left"/>
            </w:pPr>
            <w:r>
              <w:rPr>
                <w:sz w:val="16"/>
              </w:rPr>
              <w:t>Approved, expires 2030-04-14</w:t>
            </w:r>
          </w:p>
        </w:tc>
        <w:tc>
          <w:tcPr>
            <w:tcW w:type="dxa" w:w="1985"/>
          </w:tcPr>
          <w:p>
            <w:pPr>
              <w:spacing w:after="0"/>
              <w:jc w:val="right"/>
            </w:pPr>
            <w:r>
              <w:rPr>
                <w:sz w:val="16"/>
              </w:rPr>
              <w:t>FMA RL 0, SRL 0; any 2</w:t>
            </w:r>
          </w:p>
        </w:tc>
        <w:tc>
          <w:tcPr>
            <w:tcW w:type="dxa" w:w="2063"/>
          </w:tcPr>
          <w:p>
            <w:pPr>
              <w:spacing w:after="0"/>
              <w:jc w:val="right"/>
            </w:pPr>
            <w:r>
              <w:rPr>
                <w:sz w:val="16"/>
              </w:rPr>
              <w:t>$544,210.98</w:t>
            </w:r>
          </w:p>
        </w:tc>
        <w:tc>
          <w:tcPr>
            <w:tcW w:type="dxa" w:w="2239"/>
          </w:tcPr>
          <w:p>
            <w:pPr>
              <w:spacing w:after="0"/>
              <w:jc w:val="right"/>
            </w:pPr>
            <w:r>
              <w:rPr>
                <w:sz w:val="16"/>
              </w:rPr>
              <w:t>56 total; 1 since its plan</w:t>
            </w:r>
          </w:p>
        </w:tc>
        <w:tc>
          <w:tcPr>
            <w:tcW w:type="dxa" w:w="2519"/>
          </w:tcPr>
          <w:p>
            <w:pPr>
              <w:spacing w:after="0"/>
              <w:jc w:val="left"/>
            </w:pPr>
            <w:r>
              <w:rPr>
                <w:sz w:val="16"/>
              </w:rPr>
              <w:t>Includes $36,388.23 for declarations not counted as hazard incidents (DR-4487-NC).</w:t>
            </w:r>
          </w:p>
        </w:tc>
      </w:tr>
      <w:tr>
        <w:trPr>
          <w:cantSplit/>
        </w:trPr>
        <w:tc>
          <w:tcPr>
            <w:tcW w:type="dxa" w:w="1483"/>
          </w:tcPr>
          <w:p>
            <w:pPr>
              <w:spacing w:after="0"/>
              <w:jc w:val="left"/>
            </w:pPr>
            <w:r>
              <w:rPr>
                <w:sz w:val="16"/>
              </w:rPr>
              <w:t>Locust city</w:t>
            </w:r>
          </w:p>
        </w:tc>
        <w:tc>
          <w:tcPr>
            <w:tcW w:type="dxa" w:w="1394"/>
          </w:tcPr>
          <w:p>
            <w:pPr>
              <w:spacing w:after="0"/>
              <w:jc w:val="left"/>
            </w:pPr>
            <w:r>
              <w:rPr>
                <w:sz w:val="16"/>
              </w:rPr>
              <w:t>City</w:t>
            </w:r>
          </w:p>
        </w:tc>
        <w:tc>
          <w:tcPr>
            <w:tcW w:type="dxa" w:w="2429"/>
          </w:tcPr>
          <w:p>
            <w:pPr>
              <w:spacing w:after="0"/>
              <w:jc w:val="left"/>
            </w:pPr>
            <w:r>
              <w:rPr>
                <w:sz w:val="16"/>
              </w:rPr>
              <w:t>Approved, expires 2030-04-14</w:t>
            </w:r>
          </w:p>
        </w:tc>
        <w:tc>
          <w:tcPr>
            <w:tcW w:type="dxa" w:w="1985"/>
          </w:tcPr>
          <w:p>
            <w:pPr>
              <w:spacing w:after="0"/>
              <w:jc w:val="right"/>
            </w:pPr>
            <w:r>
              <w:rPr>
                <w:sz w:val="16"/>
              </w:rPr>
              <w:t>FMA RL 0, SRL 0; any 0</w:t>
            </w:r>
          </w:p>
        </w:tc>
        <w:tc>
          <w:tcPr>
            <w:tcW w:type="dxa" w:w="2063"/>
          </w:tcPr>
          <w:p>
            <w:pPr>
              <w:spacing w:after="0"/>
              <w:jc w:val="right"/>
            </w:pPr>
            <w:r>
              <w:rPr>
                <w:sz w:val="16"/>
              </w:rPr>
              <w:t>no Public Assistance recorded</w:t>
            </w:r>
          </w:p>
        </w:tc>
        <w:tc>
          <w:tcPr>
            <w:tcW w:type="dxa" w:w="2239"/>
          </w:tcPr>
          <w:p>
            <w:pPr>
              <w:spacing w:after="0"/>
              <w:jc w:val="right"/>
            </w:pPr>
            <w:r>
              <w:rPr>
                <w:sz w:val="16"/>
              </w:rPr>
              <w:t>0 total; 0 since its plan</w:t>
            </w:r>
          </w:p>
        </w:tc>
        <w:tc>
          <w:tcPr>
            <w:tcW w:type="dxa" w:w="2519"/>
          </w:tcPr>
          <w:p>
            <w:pPr>
              <w:spacing w:after="0"/>
              <w:jc w:val="left"/>
            </w:pPr>
          </w:p>
        </w:tc>
      </w:tr>
      <w:tr>
        <w:trPr>
          <w:cantSplit/>
        </w:trPr>
        <w:tc>
          <w:tcPr>
            <w:tcW w:type="dxa" w:w="1483"/>
          </w:tcPr>
          <w:p>
            <w:pPr>
              <w:spacing w:after="0"/>
              <w:jc w:val="left"/>
            </w:pPr>
            <w:r>
              <w:rPr>
                <w:sz w:val="16"/>
              </w:rPr>
              <w:t>Midland town</w:t>
            </w:r>
          </w:p>
        </w:tc>
        <w:tc>
          <w:tcPr>
            <w:tcW w:type="dxa" w:w="1394"/>
          </w:tcPr>
          <w:p>
            <w:pPr>
              <w:spacing w:after="0"/>
              <w:jc w:val="left"/>
            </w:pPr>
            <w:r>
              <w:rPr>
                <w:sz w:val="16"/>
              </w:rPr>
              <w:t>Town</w:t>
            </w:r>
          </w:p>
        </w:tc>
        <w:tc>
          <w:tcPr>
            <w:tcW w:type="dxa" w:w="2429"/>
          </w:tcPr>
          <w:p>
            <w:pPr>
              <w:spacing w:after="0"/>
              <w:jc w:val="left"/>
            </w:pPr>
            <w:r>
              <w:rPr>
                <w:sz w:val="16"/>
              </w:rPr>
              <w:t>Approved, expires 2030-04-14</w:t>
            </w:r>
          </w:p>
        </w:tc>
        <w:tc>
          <w:tcPr>
            <w:tcW w:type="dxa" w:w="1985"/>
          </w:tcPr>
          <w:p>
            <w:pPr>
              <w:spacing w:after="0"/>
              <w:jc w:val="right"/>
            </w:pPr>
            <w:r>
              <w:rPr>
                <w:sz w:val="16"/>
              </w:rPr>
              <w:t>FMA RL 0, SRL 0; any 0</w:t>
            </w:r>
          </w:p>
        </w:tc>
        <w:tc>
          <w:tcPr>
            <w:tcW w:type="dxa" w:w="2063"/>
          </w:tcPr>
          <w:p>
            <w:pPr>
              <w:spacing w:after="0"/>
              <w:jc w:val="right"/>
            </w:pPr>
            <w:r>
              <w:rPr>
                <w:sz w:val="16"/>
              </w:rPr>
              <w:t>no Public Assistance recorded</w:t>
            </w:r>
          </w:p>
        </w:tc>
        <w:tc>
          <w:tcPr>
            <w:tcW w:type="dxa" w:w="2239"/>
          </w:tcPr>
          <w:p>
            <w:pPr>
              <w:spacing w:after="0"/>
              <w:jc w:val="right"/>
            </w:pPr>
            <w:r>
              <w:rPr>
                <w:sz w:val="16"/>
              </w:rPr>
              <w:t>18 total; 0 since its plan</w:t>
            </w:r>
          </w:p>
        </w:tc>
        <w:tc>
          <w:tcPr>
            <w:tcW w:type="dxa" w:w="2519"/>
          </w:tcPr>
          <w:p>
            <w:pPr>
              <w:spacing w:after="0"/>
              <w:jc w:val="left"/>
            </w:pPr>
          </w:p>
        </w:tc>
      </w:tr>
      <w:tr>
        <w:trPr>
          <w:cantSplit/>
        </w:trPr>
        <w:tc>
          <w:tcPr>
            <w:tcW w:type="dxa" w:w="1483"/>
          </w:tcPr>
          <w:p>
            <w:pPr>
              <w:spacing w:after="0"/>
              <w:jc w:val="left"/>
            </w:pPr>
            <w:r>
              <w:rPr>
                <w:sz w:val="16"/>
              </w:rPr>
              <w:t>Mount Pleasant town</w:t>
            </w:r>
          </w:p>
        </w:tc>
        <w:tc>
          <w:tcPr>
            <w:tcW w:type="dxa" w:w="1394"/>
          </w:tcPr>
          <w:p>
            <w:pPr>
              <w:spacing w:after="0"/>
              <w:jc w:val="left"/>
            </w:pPr>
            <w:r>
              <w:rPr>
                <w:sz w:val="16"/>
              </w:rPr>
              <w:t>Town</w:t>
            </w:r>
          </w:p>
        </w:tc>
        <w:tc>
          <w:tcPr>
            <w:tcW w:type="dxa" w:w="2429"/>
          </w:tcPr>
          <w:p>
            <w:pPr>
              <w:spacing w:after="0"/>
              <w:jc w:val="left"/>
            </w:pPr>
            <w:r>
              <w:rPr>
                <w:sz w:val="16"/>
              </w:rPr>
              <w:t>Approved, expires 2030-04-14</w:t>
            </w:r>
          </w:p>
        </w:tc>
        <w:tc>
          <w:tcPr>
            <w:tcW w:type="dxa" w:w="1985"/>
          </w:tcPr>
          <w:p>
            <w:pPr>
              <w:spacing w:after="0"/>
              <w:jc w:val="right"/>
            </w:pPr>
            <w:r>
              <w:rPr>
                <w:sz w:val="16"/>
              </w:rPr>
              <w:t>FMA RL 0, SRL 0; any 0</w:t>
            </w:r>
          </w:p>
        </w:tc>
        <w:tc>
          <w:tcPr>
            <w:tcW w:type="dxa" w:w="2063"/>
          </w:tcPr>
          <w:p>
            <w:pPr>
              <w:spacing w:after="0"/>
              <w:jc w:val="right"/>
            </w:pPr>
            <w:r>
              <w:rPr>
                <w:sz w:val="16"/>
              </w:rPr>
              <w:t>$214,112.72</w:t>
            </w:r>
          </w:p>
        </w:tc>
        <w:tc>
          <w:tcPr>
            <w:tcW w:type="dxa" w:w="2239"/>
          </w:tcPr>
          <w:p>
            <w:pPr>
              <w:spacing w:after="0"/>
              <w:jc w:val="right"/>
            </w:pPr>
            <w:r>
              <w:rPr>
                <w:sz w:val="16"/>
              </w:rPr>
              <w:t>34 total; 1 since its plan</w:t>
            </w:r>
          </w:p>
        </w:tc>
        <w:tc>
          <w:tcPr>
            <w:tcW w:type="dxa" w:w="251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2025-04-15</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$51,149,751,990</w:t>
            </w:r>
          </w:p>
        </w:tc>
        <w:tc>
          <w:tcPr>
            <w:tcW w:type="dxa" w:w="1130"/>
          </w:tcPr>
          <w:p>
            <w:pPr>
              <w:spacing w:after="0"/>
              <w:jc w:val="right"/>
            </w:pPr>
            <w:r>
              <w:rPr>
                <w:sz w:val="16"/>
              </w:rPr>
              <w:t>$74,486,516</w:t>
            </w:r>
          </w:p>
        </w:tc>
        <w:tc>
          <w:tcPr>
            <w:tcW w:type="dxa" w:w="1040"/>
          </w:tcPr>
          <w:p>
            <w:pPr>
              <w:spacing w:after="0"/>
              <w:jc w:val="right"/>
            </w:pPr>
            <w:r>
              <w:rPr>
                <w:sz w:val="16"/>
              </w:rPr>
              <w:t>225,772</w:t>
            </w:r>
          </w:p>
        </w:tc>
        <w:tc>
          <w:tcPr>
            <w:tcW w:type="dxa" w:w="1126"/>
          </w:tcPr>
          <w:p>
            <w:pPr>
              <w:spacing w:after="0"/>
              <w:jc w:val="right"/>
            </w:pPr>
            <w:r>
              <w:rPr>
                <w:sz w:val="16"/>
              </w:rPr>
              <w:t>$8</w:t>
            </w:r>
          </w:p>
        </w:tc>
        <w:tc>
          <w:tcPr>
            <w:tcW w:type="dxa" w:w="1126"/>
          </w:tcPr>
          <w:p>
            <w:pPr>
              <w:spacing w:after="0"/>
              <w:jc w:val="right"/>
            </w:pPr>
            <w:r>
              <w:rPr>
                <w:sz w:val="16"/>
              </w:rPr>
              <w:t>$56,080</w:t>
            </w:r>
          </w:p>
        </w:tc>
        <w:tc>
          <w:tcPr>
            <w:tcW w:type="dxa" w:w="1085"/>
          </w:tcPr>
          <w:p>
            <w:pPr>
              <w:spacing w:after="0"/>
              <w:jc w:val="right"/>
            </w:pPr>
            <w:r>
              <w:rPr>
                <w:sz w:val="16"/>
              </w:rPr>
              <w:t>$2,308,074</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$21,439,068</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$168,765</w:t>
            </w:r>
          </w:p>
        </w:tc>
        <w:tc>
          <w:tcPr>
            <w:tcW w:type="dxa" w:w="1085"/>
          </w:tcPr>
          <w:p>
            <w:pPr>
              <w:spacing w:after="0"/>
              <w:jc w:val="right"/>
            </w:pPr>
            <w:r>
              <w:rPr>
                <w:sz w:val="16"/>
              </w:rPr>
              <w:t>n/a</w:t>
            </w:r>
          </w:p>
        </w:tc>
        <w:tc>
          <w:tcPr>
            <w:tcW w:type="dxa" w:w="1305"/>
          </w:tcPr>
          <w:p>
            <w:pPr>
              <w:spacing w:after="0"/>
              <w:jc w:val="right"/>
            </w:pPr>
            <w:r>
              <w:rPr>
                <w:sz w:val="16"/>
              </w:rPr>
              <w:t>0.787% (agriculture)</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$86,013,348,977</w:t>
            </w:r>
          </w:p>
        </w:tc>
        <w:tc>
          <w:tcPr>
            <w:tcW w:type="dxa" w:w="1130"/>
          </w:tcPr>
          <w:p>
            <w:pPr>
              <w:spacing w:after="0"/>
              <w:jc w:val="right"/>
            </w:pPr>
            <w:r>
              <w:rPr>
                <w:sz w:val="16"/>
              </w:rPr>
              <w:t>n/a</w:t>
            </w:r>
          </w:p>
        </w:tc>
        <w:tc>
          <w:tcPr>
            <w:tcW w:type="dxa" w:w="1040"/>
          </w:tcPr>
          <w:p>
            <w:pPr>
              <w:spacing w:after="0"/>
              <w:jc w:val="right"/>
            </w:pPr>
            <w:r>
              <w:rPr>
                <w:sz w:val="16"/>
              </w:rPr>
              <w:t>225,804</w:t>
            </w:r>
          </w:p>
        </w:tc>
        <w:tc>
          <w:tcPr>
            <w:tcW w:type="dxa" w:w="1126"/>
          </w:tcPr>
          <w:p>
            <w:pPr>
              <w:spacing w:after="0"/>
              <w:jc w:val="right"/>
            </w:pPr>
            <w:r>
              <w:rPr>
                <w:sz w:val="16"/>
              </w:rPr>
              <w:t>$1,477,943</w:t>
            </w:r>
          </w:p>
        </w:tc>
        <w:tc>
          <w:tcPr>
            <w:tcW w:type="dxa" w:w="1126"/>
          </w:tcPr>
          <w:p>
            <w:pPr>
              <w:spacing w:after="0"/>
              <w:jc w:val="right"/>
            </w:pPr>
            <w:r>
              <w:rPr>
                <w:sz w:val="16"/>
              </w:rPr>
              <w:t>n/a</w:t>
            </w:r>
          </w:p>
        </w:tc>
        <w:tc>
          <w:tcPr>
            <w:tcW w:type="dxa" w:w="1085"/>
          </w:tcPr>
          <w:p>
            <w:pPr>
              <w:spacing w:after="0"/>
              <w:jc w:val="right"/>
            </w:pPr>
            <w:r>
              <w:rPr>
                <w:sz w:val="16"/>
              </w:rPr>
              <w:t>$281,032</w:t>
            </w:r>
          </w:p>
        </w:tc>
        <w:tc>
          <w:tcPr>
            <w:tcW w:type="dxa" w:w="1305"/>
          </w:tcPr>
          <w:p>
            <w:pPr>
              <w:spacing w:after="0"/>
              <w:jc w:val="right"/>
            </w:pPr>
            <w:r>
              <w:rPr>
                <w:sz w:val="16"/>
              </w:rPr>
              <w:t>0.00172%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$51,149,751,990</w:t>
            </w:r>
          </w:p>
        </w:tc>
        <w:tc>
          <w:tcPr>
            <w:tcW w:type="dxa" w:w="1130"/>
          </w:tcPr>
          <w:p>
            <w:pPr>
              <w:spacing w:after="0"/>
              <w:jc w:val="right"/>
            </w:pPr>
            <w:r>
              <w:rPr>
                <w:sz w:val="16"/>
              </w:rPr>
              <w:t>$74,486,516</w:t>
            </w:r>
          </w:p>
        </w:tc>
        <w:tc>
          <w:tcPr>
            <w:tcW w:type="dxa" w:w="1040"/>
          </w:tcPr>
          <w:p>
            <w:pPr>
              <w:spacing w:after="0"/>
              <w:jc w:val="right"/>
            </w:pPr>
            <w:r>
              <w:rPr>
                <w:sz w:val="16"/>
              </w:rPr>
              <w:t>225,772</w:t>
            </w:r>
          </w:p>
        </w:tc>
        <w:tc>
          <w:tcPr>
            <w:tcW w:type="dxa" w:w="1126"/>
          </w:tcPr>
          <w:p>
            <w:pPr>
              <w:spacing w:after="0"/>
              <w:jc w:val="right"/>
            </w:pPr>
            <w:r>
              <w:rPr>
                <w:sz w:val="16"/>
              </w:rPr>
              <w:t>$343,441</w:t>
            </w:r>
          </w:p>
        </w:tc>
        <w:tc>
          <w:tcPr>
            <w:tcW w:type="dxa" w:w="1126"/>
          </w:tcPr>
          <w:p>
            <w:pPr>
              <w:spacing w:after="0"/>
              <w:jc w:val="right"/>
            </w:pPr>
            <w:r>
              <w:rPr>
                <w:sz w:val="16"/>
              </w:rPr>
              <w:t>$4,163</w:t>
            </w:r>
          </w:p>
        </w:tc>
        <w:tc>
          <w:tcPr>
            <w:tcW w:type="dxa" w:w="1085"/>
          </w:tcPr>
          <w:p>
            <w:pPr>
              <w:spacing w:after="0"/>
              <w:jc w:val="right"/>
            </w:pPr>
            <w:r>
              <w:rPr>
                <w:sz w:val="16"/>
              </w:rPr>
              <w:t>$102,330</w:t>
            </w:r>
          </w:p>
        </w:tc>
        <w:tc>
          <w:tcPr>
            <w:tcW w:type="dxa" w:w="1305"/>
          </w:tcPr>
          <w:p>
            <w:pPr>
              <w:spacing w:after="0"/>
              <w:jc w:val="right"/>
            </w:pPr>
            <w:r>
              <w:rPr>
                <w:sz w:val="16"/>
              </w:rPr>
              <w:t>0.000671%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$51,149,751,990</w:t>
            </w:r>
          </w:p>
        </w:tc>
        <w:tc>
          <w:tcPr>
            <w:tcW w:type="dxa" w:w="1130"/>
          </w:tcPr>
          <w:p>
            <w:pPr>
              <w:spacing w:after="0"/>
              <w:jc w:val="right"/>
            </w:pPr>
            <w:r>
              <w:rPr>
                <w:sz w:val="16"/>
              </w:rPr>
              <w:t>$74,486,516</w:t>
            </w:r>
          </w:p>
        </w:tc>
        <w:tc>
          <w:tcPr>
            <w:tcW w:type="dxa" w:w="1040"/>
          </w:tcPr>
          <w:p>
            <w:pPr>
              <w:spacing w:after="0"/>
              <w:jc w:val="right"/>
            </w:pPr>
            <w:r>
              <w:rPr>
                <w:sz w:val="16"/>
              </w:rPr>
              <w:t>225,772</w:t>
            </w:r>
          </w:p>
        </w:tc>
        <w:tc>
          <w:tcPr>
            <w:tcW w:type="dxa" w:w="1126"/>
          </w:tcPr>
          <w:p>
            <w:pPr>
              <w:spacing w:after="0"/>
              <w:jc w:val="right"/>
            </w:pPr>
            <w:r>
              <w:rPr>
                <w:sz w:val="16"/>
              </w:rPr>
              <w:t>$93</w:t>
            </w:r>
          </w:p>
        </w:tc>
        <w:tc>
          <w:tcPr>
            <w:tcW w:type="dxa" w:w="1126"/>
          </w:tcPr>
          <w:p>
            <w:pPr>
              <w:spacing w:after="0"/>
              <w:jc w:val="right"/>
            </w:pPr>
            <w:r>
              <w:rPr>
                <w:sz w:val="16"/>
              </w:rPr>
              <w:t>$54</w:t>
            </w:r>
          </w:p>
        </w:tc>
        <w:tc>
          <w:tcPr>
            <w:tcW w:type="dxa" w:w="1085"/>
          </w:tcPr>
          <w:p>
            <w:pPr>
              <w:spacing w:after="0"/>
              <w:jc w:val="right"/>
            </w:pPr>
            <w:r>
              <w:rPr>
                <w:sz w:val="16"/>
              </w:rPr>
              <w:t>$1,106,109</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$51,148,729,637</w:t>
            </w:r>
          </w:p>
        </w:tc>
        <w:tc>
          <w:tcPr>
            <w:tcW w:type="dxa" w:w="1130"/>
          </w:tcPr>
          <w:p>
            <w:pPr>
              <w:spacing w:after="0"/>
              <w:jc w:val="right"/>
            </w:pPr>
            <w:r>
              <w:rPr>
                <w:sz w:val="16"/>
              </w:rPr>
              <w:t>$74,486,516</w:t>
            </w:r>
          </w:p>
        </w:tc>
        <w:tc>
          <w:tcPr>
            <w:tcW w:type="dxa" w:w="1040"/>
          </w:tcPr>
          <w:p>
            <w:pPr>
              <w:spacing w:after="0"/>
              <w:jc w:val="right"/>
            </w:pPr>
            <w:r>
              <w:rPr>
                <w:sz w:val="16"/>
              </w:rPr>
              <w:t>225,767</w:t>
            </w:r>
          </w:p>
        </w:tc>
        <w:tc>
          <w:tcPr>
            <w:tcW w:type="dxa" w:w="1126"/>
          </w:tcPr>
          <w:p>
            <w:pPr>
              <w:spacing w:after="0"/>
              <w:jc w:val="right"/>
            </w:pPr>
            <w:r>
              <w:rPr>
                <w:sz w:val="16"/>
              </w:rPr>
              <w:t>$920,971</w:t>
            </w:r>
          </w:p>
        </w:tc>
        <w:tc>
          <w:tcPr>
            <w:tcW w:type="dxa" w:w="1126"/>
          </w:tcPr>
          <w:p>
            <w:pPr>
              <w:spacing w:after="0"/>
              <w:jc w:val="right"/>
            </w:pPr>
            <w:r>
              <w:rPr>
                <w:sz w:val="16"/>
              </w:rPr>
              <w:t>$151,138</w:t>
            </w:r>
          </w:p>
        </w:tc>
        <w:tc>
          <w:tcPr>
            <w:tcW w:type="dxa" w:w="1085"/>
          </w:tcPr>
          <w:p>
            <w:pPr>
              <w:spacing w:after="0"/>
              <w:jc w:val="right"/>
            </w:pPr>
            <w:r>
              <w:rPr>
                <w:sz w:val="16"/>
              </w:rPr>
              <w:t>$46,234</w:t>
            </w:r>
          </w:p>
        </w:tc>
        <w:tc>
          <w:tcPr>
            <w:tcW w:type="dxa" w:w="1305"/>
          </w:tcPr>
          <w:p>
            <w:pPr>
              <w:spacing w:after="0"/>
              <w:jc w:val="right"/>
            </w:pPr>
            <w:r>
              <w:rPr>
                <w:sz w:val="16"/>
              </w:rPr>
              <w:t>0.0018%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$51,149,452,805</w:t>
            </w:r>
          </w:p>
        </w:tc>
        <w:tc>
          <w:tcPr>
            <w:tcW w:type="dxa" w:w="1130"/>
          </w:tcPr>
          <w:p>
            <w:pPr>
              <w:spacing w:after="0"/>
              <w:jc w:val="right"/>
            </w:pPr>
            <w:r>
              <w:rPr>
                <w:sz w:val="16"/>
              </w:rPr>
              <w:t>n/a</w:t>
            </w:r>
          </w:p>
        </w:tc>
        <w:tc>
          <w:tcPr>
            <w:tcW w:type="dxa" w:w="1040"/>
          </w:tcPr>
          <w:p>
            <w:pPr>
              <w:spacing w:after="0"/>
              <w:jc w:val="right"/>
            </w:pPr>
            <w:r>
              <w:rPr>
                <w:sz w:val="16"/>
              </w:rPr>
              <w:t>225,767</w:t>
            </w:r>
          </w:p>
        </w:tc>
        <w:tc>
          <w:tcPr>
            <w:tcW w:type="dxa" w:w="1126"/>
          </w:tcPr>
          <w:p>
            <w:pPr>
              <w:spacing w:after="0"/>
              <w:jc w:val="right"/>
            </w:pPr>
            <w:r>
              <w:rPr>
                <w:sz w:val="16"/>
              </w:rPr>
              <w:t>$2,195,301</w:t>
            </w:r>
          </w:p>
        </w:tc>
        <w:tc>
          <w:tcPr>
            <w:tcW w:type="dxa" w:w="1126"/>
          </w:tcPr>
          <w:p>
            <w:pPr>
              <w:spacing w:after="0"/>
              <w:jc w:val="right"/>
            </w:pPr>
            <w:r>
              <w:rPr>
                <w:sz w:val="16"/>
              </w:rPr>
              <w:t>n/a</w:t>
            </w:r>
          </w:p>
        </w:tc>
        <w:tc>
          <w:tcPr>
            <w:tcW w:type="dxa" w:w="1085"/>
          </w:tcPr>
          <w:p>
            <w:pPr>
              <w:spacing w:after="0"/>
              <w:jc w:val="right"/>
            </w:pPr>
            <w:r>
              <w:rPr>
                <w:sz w:val="16"/>
              </w:rPr>
              <w:t>$377,888</w:t>
            </w:r>
          </w:p>
        </w:tc>
        <w:tc>
          <w:tcPr>
            <w:tcW w:type="dxa" w:w="1305"/>
          </w:tcPr>
          <w:p>
            <w:pPr>
              <w:spacing w:after="0"/>
              <w:jc w:val="right"/>
            </w:pPr>
            <w:r>
              <w:rPr>
                <w:sz w:val="16"/>
              </w:rPr>
              <w:t>0.00429%</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$51,116,584,861</w:t>
            </w:r>
          </w:p>
        </w:tc>
        <w:tc>
          <w:tcPr>
            <w:tcW w:type="dxa" w:w="1130"/>
          </w:tcPr>
          <w:p>
            <w:pPr>
              <w:spacing w:after="0"/>
              <w:jc w:val="right"/>
            </w:pPr>
            <w:r>
              <w:rPr>
                <w:sz w:val="16"/>
              </w:rPr>
              <w:t>$5,326,537</w:t>
            </w:r>
          </w:p>
        </w:tc>
        <w:tc>
          <w:tcPr>
            <w:tcW w:type="dxa" w:w="1040"/>
          </w:tcPr>
          <w:p>
            <w:pPr>
              <w:spacing w:after="0"/>
              <w:jc w:val="right"/>
            </w:pPr>
            <w:r>
              <w:rPr>
                <w:sz w:val="16"/>
              </w:rPr>
              <w:t>4,259</w:t>
            </w:r>
          </w:p>
        </w:tc>
        <w:tc>
          <w:tcPr>
            <w:tcW w:type="dxa" w:w="1126"/>
          </w:tcPr>
          <w:p>
            <w:pPr>
              <w:spacing w:after="0"/>
              <w:jc w:val="right"/>
            </w:pPr>
            <w:r>
              <w:rPr>
                <w:sz w:val="16"/>
              </w:rPr>
              <w:t>$63,649,864</w:t>
            </w:r>
          </w:p>
        </w:tc>
        <w:tc>
          <w:tcPr>
            <w:tcW w:type="dxa" w:w="1126"/>
          </w:tcPr>
          <w:p>
            <w:pPr>
              <w:spacing w:after="0"/>
              <w:jc w:val="right"/>
            </w:pPr>
            <w:r>
              <w:rPr>
                <w:sz w:val="16"/>
              </w:rPr>
              <w:t>$166,613</w:t>
            </w:r>
          </w:p>
        </w:tc>
        <w:tc>
          <w:tcPr>
            <w:tcW w:type="dxa" w:w="1085"/>
          </w:tcPr>
          <w:p>
            <w:pPr>
              <w:spacing w:after="0"/>
              <w:jc w:val="right"/>
            </w:pPr>
            <w:r>
              <w:rPr>
                <w:sz w:val="16"/>
              </w:rPr>
              <w:t>$782,741</w:t>
            </w:r>
          </w:p>
        </w:tc>
        <w:tc>
          <w:tcPr>
            <w:tcW w:type="dxa" w:w="1305"/>
          </w:tcPr>
          <w:p>
            <w:pPr>
              <w:spacing w:after="0"/>
              <w:jc w:val="right"/>
            </w:pPr>
            <w:r>
              <w:rPr>
                <w:sz w:val="16"/>
              </w:rPr>
              <w:t>n/a (see note)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$1,299,366,404</w:t>
            </w:r>
          </w:p>
        </w:tc>
        <w:tc>
          <w:tcPr>
            <w:tcW w:type="dxa" w:w="1130"/>
          </w:tcPr>
          <w:p>
            <w:pPr>
              <w:spacing w:after="0"/>
              <w:jc w:val="right"/>
            </w:pPr>
            <w:r>
              <w:rPr>
                <w:sz w:val="16"/>
              </w:rPr>
              <w:t>n/a</w:t>
            </w:r>
          </w:p>
        </w:tc>
        <w:tc>
          <w:tcPr>
            <w:tcW w:type="dxa" w:w="1040"/>
          </w:tcPr>
          <w:p>
            <w:pPr>
              <w:spacing w:after="0"/>
              <w:jc w:val="right"/>
            </w:pPr>
            <w:r>
              <w:rPr>
                <w:sz w:val="16"/>
              </w:rPr>
              <w:t>5,856</w:t>
            </w:r>
          </w:p>
        </w:tc>
        <w:tc>
          <w:tcPr>
            <w:tcW w:type="dxa" w:w="1126"/>
          </w:tcPr>
          <w:p>
            <w:pPr>
              <w:spacing w:after="0"/>
              <w:jc w:val="right"/>
            </w:pPr>
            <w:r>
              <w:rPr>
                <w:sz w:val="16"/>
              </w:rPr>
              <w:t>$1,866</w:t>
            </w:r>
          </w:p>
        </w:tc>
        <w:tc>
          <w:tcPr>
            <w:tcW w:type="dxa" w:w="1126"/>
          </w:tcPr>
          <w:p>
            <w:pPr>
              <w:spacing w:after="0"/>
              <w:jc w:val="right"/>
            </w:pPr>
            <w:r>
              <w:rPr>
                <w:sz w:val="16"/>
              </w:rPr>
              <w:t>n/a</w:t>
            </w:r>
          </w:p>
        </w:tc>
        <w:tc>
          <w:tcPr>
            <w:tcW w:type="dxa" w:w="1085"/>
          </w:tcPr>
          <w:p>
            <w:pPr>
              <w:spacing w:after="0"/>
              <w:jc w:val="right"/>
            </w:pPr>
            <w:r>
              <w:rPr>
                <w:sz w:val="16"/>
              </w:rPr>
              <w:t>$180</w:t>
            </w:r>
          </w:p>
        </w:tc>
        <w:tc>
          <w:tcPr>
            <w:tcW w:type="dxa" w:w="1305"/>
          </w:tcPr>
          <w:p>
            <w:pPr>
              <w:spacing w:after="0"/>
              <w:jc w:val="right"/>
            </w:pPr>
            <w:r>
              <w:rPr>
                <w:sz w:val="16"/>
              </w:rPr>
              <w:t>0.000144%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$51,149,751,990</w:t>
            </w:r>
          </w:p>
        </w:tc>
        <w:tc>
          <w:tcPr>
            <w:tcW w:type="dxa" w:w="1130"/>
          </w:tcPr>
          <w:p>
            <w:pPr>
              <w:spacing w:after="0"/>
              <w:jc w:val="right"/>
            </w:pPr>
            <w:r>
              <w:rPr>
                <w:sz w:val="16"/>
              </w:rPr>
              <w:t>n/a</w:t>
            </w:r>
          </w:p>
        </w:tc>
        <w:tc>
          <w:tcPr>
            <w:tcW w:type="dxa" w:w="1040"/>
          </w:tcPr>
          <w:p>
            <w:pPr>
              <w:spacing w:after="0"/>
              <w:jc w:val="right"/>
            </w:pPr>
            <w:r>
              <w:rPr>
                <w:sz w:val="16"/>
              </w:rPr>
              <w:t>225,772</w:t>
            </w:r>
          </w:p>
        </w:tc>
        <w:tc>
          <w:tcPr>
            <w:tcW w:type="dxa" w:w="1126"/>
          </w:tcPr>
          <w:p>
            <w:pPr>
              <w:spacing w:after="0"/>
              <w:jc w:val="right"/>
            </w:pPr>
            <w:r>
              <w:rPr>
                <w:sz w:val="16"/>
              </w:rPr>
              <w:t>$81,238</w:t>
            </w:r>
          </w:p>
        </w:tc>
        <w:tc>
          <w:tcPr>
            <w:tcW w:type="dxa" w:w="1126"/>
          </w:tcPr>
          <w:p>
            <w:pPr>
              <w:spacing w:after="0"/>
              <w:jc w:val="right"/>
            </w:pPr>
            <w:r>
              <w:rPr>
                <w:sz w:val="16"/>
              </w:rPr>
              <w:t>n/a</w:t>
            </w:r>
          </w:p>
        </w:tc>
        <w:tc>
          <w:tcPr>
            <w:tcW w:type="dxa" w:w="1085"/>
          </w:tcPr>
          <w:p>
            <w:pPr>
              <w:spacing w:after="0"/>
              <w:jc w:val="right"/>
            </w:pPr>
            <w:r>
              <w:rPr>
                <w:sz w:val="16"/>
              </w:rPr>
              <w:t>$1,012,150</w:t>
            </w:r>
          </w:p>
        </w:tc>
        <w:tc>
          <w:tcPr>
            <w:tcW w:type="dxa" w:w="1305"/>
          </w:tcPr>
          <w:p>
            <w:pPr>
              <w:spacing w:after="0"/>
              <w:jc w:val="right"/>
            </w:pPr>
            <w:r>
              <w:rPr>
                <w:sz w:val="16"/>
              </w:rPr>
              <w:t>0.000159%</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$51,149,751,990</w:t>
            </w:r>
          </w:p>
        </w:tc>
        <w:tc>
          <w:tcPr>
            <w:tcW w:type="dxa" w:w="1130"/>
          </w:tcPr>
          <w:p>
            <w:pPr>
              <w:spacing w:after="0"/>
              <w:jc w:val="right"/>
            </w:pPr>
            <w:r>
              <w:rPr>
                <w:sz w:val="16"/>
              </w:rPr>
              <w:t>$74,486,516</w:t>
            </w:r>
          </w:p>
        </w:tc>
        <w:tc>
          <w:tcPr>
            <w:tcW w:type="dxa" w:w="1040"/>
          </w:tcPr>
          <w:p>
            <w:pPr>
              <w:spacing w:after="0"/>
              <w:jc w:val="right"/>
            </w:pPr>
            <w:r>
              <w:rPr>
                <w:sz w:val="16"/>
              </w:rPr>
              <w:t>225,772</w:t>
            </w:r>
          </w:p>
        </w:tc>
        <w:tc>
          <w:tcPr>
            <w:tcW w:type="dxa" w:w="1126"/>
          </w:tcPr>
          <w:p>
            <w:pPr>
              <w:spacing w:after="0"/>
              <w:jc w:val="right"/>
            </w:pPr>
            <w:r>
              <w:rPr>
                <w:sz w:val="16"/>
              </w:rPr>
              <w:t>$147,659</w:t>
            </w:r>
          </w:p>
        </w:tc>
        <w:tc>
          <w:tcPr>
            <w:tcW w:type="dxa" w:w="1126"/>
          </w:tcPr>
          <w:p>
            <w:pPr>
              <w:spacing w:after="0"/>
              <w:jc w:val="right"/>
            </w:pPr>
            <w:r>
              <w:rPr>
                <w:sz w:val="16"/>
              </w:rPr>
              <w:t>$5,111</w:t>
            </w:r>
          </w:p>
        </w:tc>
        <w:tc>
          <w:tcPr>
            <w:tcW w:type="dxa" w:w="1085"/>
          </w:tcPr>
          <w:p>
            <w:pPr>
              <w:spacing w:after="0"/>
              <w:jc w:val="right"/>
            </w:pPr>
            <w:r>
              <w:rPr>
                <w:sz w:val="16"/>
              </w:rPr>
              <w:t>$1,300,575</w:t>
            </w:r>
          </w:p>
        </w:tc>
        <w:tc>
          <w:tcPr>
            <w:tcW w:type="dxa" w:w="1305"/>
          </w:tcPr>
          <w:p>
            <w:pPr>
              <w:spacing w:after="0"/>
              <w:jc w:val="right"/>
            </w:pPr>
            <w:r>
              <w:rPr>
                <w:sz w:val="16"/>
              </w:rPr>
              <w:t>0.000289%</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$51,149,751,990</w:t>
            </w:r>
          </w:p>
        </w:tc>
        <w:tc>
          <w:tcPr>
            <w:tcW w:type="dxa" w:w="1130"/>
          </w:tcPr>
          <w:p>
            <w:pPr>
              <w:spacing w:after="0"/>
              <w:jc w:val="right"/>
            </w:pPr>
            <w:r>
              <w:rPr>
                <w:sz w:val="16"/>
              </w:rPr>
              <w:t>$74,486,516</w:t>
            </w:r>
          </w:p>
        </w:tc>
        <w:tc>
          <w:tcPr>
            <w:tcW w:type="dxa" w:w="1040"/>
          </w:tcPr>
          <w:p>
            <w:pPr>
              <w:spacing w:after="0"/>
              <w:jc w:val="right"/>
            </w:pPr>
            <w:r>
              <w:rPr>
                <w:sz w:val="16"/>
              </w:rPr>
              <w:t>225,772</w:t>
            </w:r>
          </w:p>
        </w:tc>
        <w:tc>
          <w:tcPr>
            <w:tcW w:type="dxa" w:w="1126"/>
          </w:tcPr>
          <w:p>
            <w:pPr>
              <w:spacing w:after="0"/>
              <w:jc w:val="right"/>
            </w:pPr>
            <w:r>
              <w:rPr>
                <w:sz w:val="16"/>
              </w:rPr>
              <w:t>$4,775,949</w:t>
            </w:r>
          </w:p>
        </w:tc>
        <w:tc>
          <w:tcPr>
            <w:tcW w:type="dxa" w:w="1126"/>
          </w:tcPr>
          <w:p>
            <w:pPr>
              <w:spacing w:after="0"/>
              <w:jc w:val="right"/>
            </w:pPr>
            <w:r>
              <w:rPr>
                <w:sz w:val="16"/>
              </w:rPr>
              <w:t>$2,076</w:t>
            </w:r>
          </w:p>
        </w:tc>
        <w:tc>
          <w:tcPr>
            <w:tcW w:type="dxa" w:w="1085"/>
          </w:tcPr>
          <w:p>
            <w:pPr>
              <w:spacing w:after="0"/>
              <w:jc w:val="right"/>
            </w:pPr>
            <w:r>
              <w:rPr>
                <w:sz w:val="16"/>
              </w:rPr>
              <w:t>$3,991,679</w:t>
            </w:r>
          </w:p>
        </w:tc>
        <w:tc>
          <w:tcPr>
            <w:tcW w:type="dxa" w:w="1305"/>
          </w:tcPr>
          <w:p>
            <w:pPr>
              <w:spacing w:after="0"/>
              <w:jc w:val="right"/>
            </w:pPr>
            <w:r>
              <w:rPr>
                <w:sz w:val="16"/>
              </w:rPr>
              <w:t>0.00934%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$21,594,217,905</w:t>
            </w:r>
          </w:p>
        </w:tc>
        <w:tc>
          <w:tcPr>
            <w:tcW w:type="dxa" w:w="1130"/>
          </w:tcPr>
          <w:p>
            <w:pPr>
              <w:spacing w:after="0"/>
              <w:jc w:val="right"/>
            </w:pPr>
            <w:r>
              <w:rPr>
                <w:sz w:val="16"/>
              </w:rPr>
              <w:t>$32,759,856</w:t>
            </w:r>
          </w:p>
        </w:tc>
        <w:tc>
          <w:tcPr>
            <w:tcW w:type="dxa" w:w="1040"/>
          </w:tcPr>
          <w:p>
            <w:pPr>
              <w:spacing w:after="0"/>
              <w:jc w:val="right"/>
            </w:pPr>
            <w:r>
              <w:rPr>
                <w:sz w:val="16"/>
              </w:rPr>
              <w:t>101,850</w:t>
            </w:r>
          </w:p>
        </w:tc>
        <w:tc>
          <w:tcPr>
            <w:tcW w:type="dxa" w:w="1126"/>
          </w:tcPr>
          <w:p>
            <w:pPr>
              <w:spacing w:after="0"/>
              <w:jc w:val="right"/>
            </w:pPr>
            <w:r>
              <w:rPr>
                <w:sz w:val="16"/>
              </w:rPr>
              <w:t>$55,086</w:t>
            </w:r>
          </w:p>
        </w:tc>
        <w:tc>
          <w:tcPr>
            <w:tcW w:type="dxa" w:w="1126"/>
          </w:tcPr>
          <w:p>
            <w:pPr>
              <w:spacing w:after="0"/>
              <w:jc w:val="right"/>
            </w:pPr>
            <w:r>
              <w:rPr>
                <w:sz w:val="16"/>
              </w:rPr>
              <w:t>$38</w:t>
            </w:r>
          </w:p>
        </w:tc>
        <w:tc>
          <w:tcPr>
            <w:tcW w:type="dxa" w:w="1085"/>
          </w:tcPr>
          <w:p>
            <w:pPr>
              <w:spacing w:after="0"/>
              <w:jc w:val="right"/>
            </w:pPr>
            <w:r>
              <w:rPr>
                <w:sz w:val="16"/>
              </w:rPr>
              <w:t>$9,674</w:t>
            </w:r>
          </w:p>
        </w:tc>
        <w:tc>
          <w:tcPr>
            <w:tcW w:type="dxa" w:w="1305"/>
          </w:tcPr>
          <w:p>
            <w:pPr>
              <w:spacing w:after="0"/>
              <w:jc w:val="right"/>
            </w:pPr>
            <w:r>
              <w:rPr>
                <w:sz w:val="16"/>
              </w:rPr>
              <w:t>0.000255%</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$51,149,751,990</w:t>
            </w:r>
          </w:p>
        </w:tc>
        <w:tc>
          <w:tcPr>
            <w:tcW w:type="dxa" w:w="1130"/>
          </w:tcPr>
          <w:p>
            <w:pPr>
              <w:spacing w:after="0"/>
              <w:jc w:val="right"/>
            </w:pPr>
            <w:r>
              <w:rPr>
                <w:sz w:val="16"/>
              </w:rPr>
              <w:t>$74,486,516</w:t>
            </w:r>
          </w:p>
        </w:tc>
        <w:tc>
          <w:tcPr>
            <w:tcW w:type="dxa" w:w="1040"/>
          </w:tcPr>
          <w:p>
            <w:pPr>
              <w:spacing w:after="0"/>
              <w:jc w:val="right"/>
            </w:pPr>
            <w:r>
              <w:rPr>
                <w:sz w:val="16"/>
              </w:rPr>
              <w:t>225,772</w:t>
            </w:r>
          </w:p>
        </w:tc>
        <w:tc>
          <w:tcPr>
            <w:tcW w:type="dxa" w:w="1126"/>
          </w:tcPr>
          <w:p>
            <w:pPr>
              <w:spacing w:after="0"/>
              <w:jc w:val="right"/>
            </w:pPr>
            <w:r>
              <w:rPr>
                <w:sz w:val="16"/>
              </w:rPr>
              <w:t>$9,565</w:t>
            </w:r>
          </w:p>
        </w:tc>
        <w:tc>
          <w:tcPr>
            <w:tcW w:type="dxa" w:w="1126"/>
          </w:tcPr>
          <w:p>
            <w:pPr>
              <w:spacing w:after="0"/>
              <w:jc w:val="right"/>
            </w:pPr>
            <w:r>
              <w:rPr>
                <w:sz w:val="16"/>
              </w:rPr>
              <w:t>$307</w:t>
            </w:r>
          </w:p>
        </w:tc>
        <w:tc>
          <w:tcPr>
            <w:tcW w:type="dxa" w:w="1085"/>
          </w:tcPr>
          <w:p>
            <w:pPr>
              <w:spacing w:after="0"/>
              <w:jc w:val="right"/>
            </w:pPr>
            <w:r>
              <w:rPr>
                <w:sz w:val="16"/>
              </w:rPr>
              <w:t>$188,342</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r>
              <w:rPr>
                <w:sz w:val="16"/>
              </w:rPr>
              <w:t>no Public Assistance recorded (1 declaration)</w:t>
            </w: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2025-04-15 (Storm Events through 2026-06-30): 7 county-coded records, 6 with a damage value recorded (including $0), $0; 5 zone-level records, 5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225,772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$51,149,751,990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$74,486,516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$74,213,328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$11,507,008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10</w:t>
            </w:r>
          </w:p>
        </w:tc>
        <w:tc>
          <w:tcPr>
            <w:tcW w:type="dxa" w:w="1467"/>
          </w:tcPr>
          <w:p>
            <w:pPr>
              <w:spacing w:after="0"/>
              <w:jc w:val="right"/>
            </w:pPr>
            <w:r>
              <w:rPr>
                <w:sz w:val="16"/>
              </w:rPr>
              <w:t>26</w:t>
            </w:r>
          </w:p>
        </w:tc>
        <w:tc>
          <w:tcPr>
            <w:tcW w:type="dxa" w:w="1467"/>
          </w:tcPr>
          <w:p>
            <w:pPr>
              <w:spacing w:after="0"/>
              <w:jc w:val="right"/>
            </w:pPr>
            <w:r>
              <w:rPr>
                <w:sz w:val="16"/>
              </w:rPr>
              <w:t>10</w:t>
            </w:r>
          </w:p>
        </w:tc>
        <w:tc>
          <w:tcPr>
            <w:tcW w:type="dxa" w:w="1467"/>
          </w:tcPr>
          <w:p>
            <w:pPr>
              <w:spacing w:after="0"/>
              <w:jc w:val="right"/>
            </w:pPr>
            <w:r>
              <w:rPr>
                <w:sz w:val="16"/>
              </w:rPr>
              <w:t>26</w:t>
            </w:r>
          </w:p>
        </w:tc>
        <w:tc>
          <w:tcPr>
            <w:tcW w:type="dxa" w:w="1467"/>
          </w:tcPr>
          <w:p>
            <w:pPr>
              <w:spacing w:after="0"/>
              <w:jc w:val="right"/>
            </w:pPr>
            <w:r>
              <w:rPr>
                <w:sz w:val="16"/>
              </w:rPr>
              <w:t>2</w:t>
            </w:r>
          </w:p>
        </w:tc>
        <w:tc>
          <w:tcPr>
            <w:tcW w:type="dxa" w:w="1633"/>
          </w:tcPr>
          <w:p>
            <w:pPr>
              <w:spacing w:after="0"/>
              <w:jc w:val="right"/>
            </w:pPr>
            <w:r>
              <w:rPr>
                <w:sz w:val="16"/>
              </w:rPr>
              <w:t>12</w:t>
            </w:r>
          </w:p>
        </w:tc>
      </w:tr>
      <w:tr>
        <w:trPr>
          <w:cantSplit/>
        </w:trPr>
        <w:tc>
          <w:tcPr>
            <w:tcW w:type="dxa" w:w="3678"/>
          </w:tcPr>
          <w:p>
            <w:pPr>
              <w:spacing w:after="0"/>
              <w:jc w:val="left"/>
            </w:pPr>
            <w:r>
              <w:rPr>
                <w:sz w:val="16"/>
              </w:rPr>
              <w:t>of which: Cabarrus County (unincorporated area)</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14</w:t>
            </w:r>
          </w:p>
        </w:tc>
        <w:tc>
          <w:tcPr>
            <w:tcW w:type="dxa" w:w="1467"/>
          </w:tcPr>
          <w:p>
            <w:pPr>
              <w:spacing w:after="0"/>
              <w:jc w:val="right"/>
            </w:pPr>
            <w:r>
              <w:rPr>
                <w:sz w:val="16"/>
              </w:rPr>
              <w:t>7</w:t>
            </w:r>
          </w:p>
        </w:tc>
        <w:tc>
          <w:tcPr>
            <w:tcW w:type="dxa" w:w="1467"/>
          </w:tcPr>
          <w:p>
            <w:pPr>
              <w:spacing w:after="0"/>
              <w:jc w:val="right"/>
            </w:pPr>
            <w:r>
              <w:rPr>
                <w:sz w:val="16"/>
              </w:rPr>
              <w:t>14</w:t>
            </w:r>
          </w:p>
        </w:tc>
        <w:tc>
          <w:tcPr>
            <w:tcW w:type="dxa" w:w="1467"/>
          </w:tcPr>
          <w:p>
            <w:pPr>
              <w:spacing w:after="0"/>
              <w:jc w:val="right"/>
            </w:pPr>
            <w:r>
              <w:rPr>
                <w:sz w:val="16"/>
              </w:rPr>
              <w:t>2</w:t>
            </w:r>
          </w:p>
        </w:tc>
        <w:tc>
          <w:tcPr>
            <w:tcW w:type="dxa" w:w="1633"/>
          </w:tcPr>
          <w:p>
            <w:pPr>
              <w:spacing w:after="0"/>
              <w:jc w:val="right"/>
            </w:pPr>
            <w:r>
              <w:rPr>
                <w:sz w:val="16"/>
              </w:rPr>
              <w:t>9</w:t>
            </w:r>
          </w:p>
        </w:tc>
      </w:tr>
      <w:tr>
        <w:trPr>
          <w:cantSplit/>
        </w:trPr>
        <w:tc>
          <w:tcPr>
            <w:tcW w:type="dxa" w:w="3678"/>
          </w:tcPr>
          <w:p>
            <w:pPr>
              <w:spacing w:after="0"/>
              <w:jc w:val="left"/>
            </w:pPr>
            <w:r>
              <w:rPr>
                <w:sz w:val="16"/>
              </w:rPr>
              <w:t>of which: Concord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Harrisburg town</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7</w:t>
            </w:r>
          </w:p>
        </w:tc>
        <w:tc>
          <w:tcPr>
            <w:tcW w:type="dxa" w:w="1467"/>
          </w:tcPr>
          <w:p>
            <w:pPr>
              <w:spacing w:after="0"/>
              <w:jc w:val="right"/>
            </w:pPr>
            <w:r>
              <w:rPr>
                <w:sz w:val="16"/>
              </w:rPr>
              <w:t>3</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Kannapolis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Cabarrus County (unincorporated area)</w:t>
            </w:r>
          </w:p>
        </w:tc>
        <w:tc>
          <w:tcPr>
            <w:tcW w:type="dxa" w:w="1604"/>
          </w:tcPr>
          <w:p>
            <w:pPr>
              <w:spacing w:after="0"/>
              <w:jc w:val="left"/>
            </w:pPr>
            <w:r>
              <w:rPr>
                <w:sz w:val="16"/>
              </w:rPr>
              <w:t>370036</w:t>
            </w:r>
          </w:p>
        </w:tc>
        <w:tc>
          <w:tcPr>
            <w:tcW w:type="dxa" w:w="1441"/>
          </w:tcPr>
          <w:p>
            <w:pPr>
              <w:spacing w:after="0"/>
              <w:jc w:val="right"/>
            </w:pPr>
            <w:r>
              <w:rPr>
                <w:sz w:val="16"/>
              </w:rPr>
              <w:t>0</w:t>
            </w:r>
          </w:p>
        </w:tc>
        <w:tc>
          <w:tcPr>
            <w:tcW w:type="dxa" w:w="1441"/>
          </w:tcPr>
          <w:p>
            <w:pPr>
              <w:spacing w:after="0"/>
              <w:jc w:val="right"/>
            </w:pPr>
            <w:r>
              <w:rPr>
                <w:sz w:val="16"/>
              </w:rPr>
              <w:t>7</w:t>
            </w:r>
          </w:p>
        </w:tc>
        <w:tc>
          <w:tcPr>
            <w:tcW w:type="dxa" w:w="1441"/>
          </w:tcPr>
          <w:p>
            <w:pPr>
              <w:spacing w:after="0"/>
              <w:jc w:val="right"/>
            </w:pPr>
            <w:r>
              <w:rPr>
                <w:sz w:val="16"/>
              </w:rPr>
              <w:t>14</w:t>
            </w:r>
          </w:p>
        </w:tc>
        <w:tc>
          <w:tcPr>
            <w:tcW w:type="dxa" w:w="1441"/>
          </w:tcPr>
          <w:p>
            <w:pPr>
              <w:spacing w:after="0"/>
              <w:jc w:val="right"/>
            </w:pPr>
            <w:r>
              <w:rPr>
                <w:sz w:val="16"/>
              </w:rPr>
              <w:t>7</w:t>
            </w:r>
          </w:p>
        </w:tc>
        <w:tc>
          <w:tcPr>
            <w:tcW w:type="dxa" w:w="1441"/>
          </w:tcPr>
          <w:p>
            <w:pPr>
              <w:spacing w:after="0"/>
              <w:jc w:val="right"/>
            </w:pPr>
            <w:r>
              <w:rPr>
                <w:sz w:val="16"/>
              </w:rPr>
              <w:t>14</w:t>
            </w:r>
          </w:p>
        </w:tc>
        <w:tc>
          <w:tcPr>
            <w:tcW w:type="dxa" w:w="1441"/>
          </w:tcPr>
          <w:p>
            <w:pPr>
              <w:spacing w:after="0"/>
              <w:jc w:val="right"/>
            </w:pPr>
            <w:r>
              <w:rPr>
                <w:sz w:val="16"/>
              </w:rPr>
              <w:t>2</w:t>
            </w:r>
          </w:p>
        </w:tc>
        <w:tc>
          <w:tcPr>
            <w:tcW w:type="dxa" w:w="1604"/>
          </w:tcPr>
          <w:p>
            <w:pPr>
              <w:spacing w:after="0"/>
              <w:jc w:val="right"/>
            </w:pPr>
            <w:r>
              <w:rPr>
                <w:sz w:val="16"/>
              </w:rPr>
              <w:t>9</w:t>
            </w:r>
          </w:p>
        </w:tc>
      </w:tr>
      <w:tr>
        <w:trPr>
          <w:cantSplit/>
        </w:trPr>
        <w:tc>
          <w:tcPr>
            <w:tcW w:type="dxa" w:w="2256"/>
          </w:tcPr>
          <w:p>
            <w:pPr>
              <w:spacing w:after="0"/>
              <w:jc w:val="left"/>
            </w:pPr>
            <w:r>
              <w:rPr>
                <w:sz w:val="16"/>
              </w:rPr>
              <w:t>Concord city</w:t>
            </w:r>
          </w:p>
        </w:tc>
        <w:tc>
          <w:tcPr>
            <w:tcW w:type="dxa" w:w="1604"/>
          </w:tcPr>
          <w:p>
            <w:pPr>
              <w:spacing w:after="0"/>
              <w:jc w:val="left"/>
            </w:pPr>
            <w:r>
              <w:rPr>
                <w:sz w:val="16"/>
              </w:rPr>
              <w:t>370037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Harrisburg town</w:t>
            </w:r>
          </w:p>
        </w:tc>
        <w:tc>
          <w:tcPr>
            <w:tcW w:type="dxa" w:w="1604"/>
          </w:tcPr>
          <w:p>
            <w:pPr>
              <w:spacing w:after="0"/>
              <w:jc w:val="left"/>
            </w:pPr>
            <w:r>
              <w:rPr>
                <w:sz w:val="16"/>
              </w:rPr>
              <w:t>370038</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7</w:t>
            </w:r>
          </w:p>
        </w:tc>
        <w:tc>
          <w:tcPr>
            <w:tcW w:type="dxa" w:w="1441"/>
          </w:tcPr>
          <w:p>
            <w:pPr>
              <w:spacing w:after="0"/>
              <w:jc w:val="right"/>
            </w:pPr>
            <w:r>
              <w:rPr>
                <w:sz w:val="16"/>
              </w:rPr>
              <w:t>3</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Kannapolis city</w:t>
            </w:r>
          </w:p>
        </w:tc>
        <w:tc>
          <w:tcPr>
            <w:tcW w:type="dxa" w:w="1604"/>
          </w:tcPr>
          <w:p>
            <w:pPr>
              <w:spacing w:after="0"/>
              <w:jc w:val="left"/>
            </w:pPr>
            <w:r>
              <w:rPr>
                <w:sz w:val="16"/>
              </w:rPr>
              <w:t>370469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Locust city</w:t>
            </w:r>
          </w:p>
        </w:tc>
        <w:tc>
          <w:tcPr>
            <w:tcW w:type="dxa" w:w="1604"/>
          </w:tcPr>
          <w:p>
            <w:pPr>
              <w:spacing w:after="0"/>
              <w:jc w:val="left"/>
            </w:pPr>
            <w:r>
              <w:rPr>
                <w:sz w:val="16"/>
              </w:rPr>
              <w:t>370508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Midland town</w:t>
            </w:r>
          </w:p>
        </w:tc>
        <w:tc>
          <w:tcPr>
            <w:tcW w:type="dxa" w:w="1604"/>
          </w:tcPr>
          <w:p>
            <w:pPr>
              <w:spacing w:after="0"/>
              <w:jc w:val="left"/>
            </w:pPr>
            <w:r>
              <w:rPr>
                <w:sz w:val="16"/>
              </w:rPr>
              <w:t>370182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Mount Pleasant town</w:t>
            </w:r>
          </w:p>
        </w:tc>
        <w:tc>
          <w:tcPr>
            <w:tcW w:type="dxa" w:w="1604"/>
          </w:tcPr>
          <w:p>
            <w:pPr>
              <w:spacing w:after="0"/>
              <w:jc w:val="left"/>
            </w:pPr>
            <w:r>
              <w:rPr>
                <w:sz w:val="16"/>
              </w:rPr>
              <w:t>370470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24</w:t>
            </w:r>
          </w:p>
        </w:tc>
        <w:tc>
          <w:tcPr>
            <w:tcW w:type="dxa" w:w="1496"/>
          </w:tcPr>
          <w:p>
            <w:pPr>
              <w:spacing w:after="0"/>
              <w:jc w:val="right"/>
            </w:pPr>
            <w:r>
              <w:rPr>
                <w:sz w:val="16"/>
              </w:rPr>
              <w:t>10</w:t>
            </w:r>
          </w:p>
        </w:tc>
        <w:tc>
          <w:tcPr>
            <w:tcW w:type="dxa" w:w="1496"/>
          </w:tcPr>
          <w:p>
            <w:pPr>
              <w:spacing w:after="0"/>
              <w:jc w:val="right"/>
            </w:pPr>
            <w:r>
              <w:rPr>
                <w:sz w:val="16"/>
              </w:rPr>
              <w:t>24</w:t>
            </w:r>
          </w:p>
        </w:tc>
        <w:tc>
          <w:tcPr>
            <w:tcW w:type="dxa" w:w="1496"/>
          </w:tcPr>
          <w:p>
            <w:pPr>
              <w:spacing w:after="0"/>
              <w:jc w:val="right"/>
            </w:pPr>
            <w:r>
              <w:rPr>
                <w:sz w:val="16"/>
              </w:rPr>
              <w:t>2</w:t>
            </w:r>
          </w:p>
        </w:tc>
        <w:tc>
          <w:tcPr>
            <w:tcW w:type="dxa" w:w="1665"/>
          </w:tcPr>
          <w:p>
            <w:pPr>
              <w:spacing w:after="0"/>
              <w:jc w:val="right"/>
            </w:pPr>
            <w:r>
              <w:rPr>
                <w:sz w:val="16"/>
              </w:rPr>
              <w:t>12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Cabarrus County, NC: risk-assessment baseline packet, release 2026-10 (data as of 2026-09-30; County FIPS 37025). Automated baseline. </w:t>
      </w:r>
      <w:hyperlink r:id="rId15">
        <w:r>
          <w:rPr>
            <w:color w:val="1F4E99"/>
            <w:sz w:val="17"/>
            <w:u w:val="single"/>
          </w:rPr>
          <w:t>https://hazardplain.org/nc/37025/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Cabarrus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Cabarrus County, NC: Risk-assessment baseline packet</dc:title>
  <dc:subject>Hazard Plain release 2026-10, as of 2026-09-30. Automated baseline</dc:subject>
  <dc:creator>Hazard Plain</dc:creator>
  <cp:keywords>Hazard Plain; hazard mitigation; risk assessment; 37025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