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Burke County, NC</w:t>
      </w:r>
    </w:p>
    <w:p>
      <w:pPr>
        <w:spacing w:after="120" w:before="0"/>
      </w:pPr>
      <w:r>
        <w:rPr>
          <w:color w:val="555555"/>
          <w:sz w:val="24"/>
        </w:rPr>
        <w:t>Risk-assessment baseline packet</w:t>
      </w:r>
    </w:p>
    <w:p>
      <w:pPr>
        <w:spacing w:after="120" w:before="0"/>
      </w:pPr>
      <w:r>
        <w:rPr>
          <w:b/>
          <w:sz w:val="18"/>
        </w:rPr>
        <w:t xml:space="preserve">County FIPS: </w:t>
      </w:r>
      <w:r>
        <w:rPr>
          <w:sz w:val="18"/>
        </w:rPr>
        <w:t>37023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2030-02-07. Plan: Unifour NC Regional (FEMA plan 110470), approved 2025-02-08.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2025-02-08: 1 new hazard declaration (1 incident): EM-3637-NC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($15,009,123 a year), Tornado ($2,491,234) and Cold Wave ($936,959).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2030-02-07</w:t>
      </w:r>
    </w:p>
    <w:p>
      <w:pPr>
        <w:keepNext/>
        <w:spacing w:after="40" w:before="0"/>
      </w:pPr>
      <w:r>
        <w:rPr>
          <w:b/>
        </w:rPr>
        <w:t xml:space="preserve">Plan: </w:t>
      </w:r>
      <w:r>
        <w:rPr/>
        <w:t>Unifour NC Regional (FEMA plan 110470)</w:t>
      </w:r>
    </w:p>
    <w:p>
      <w:pPr>
        <w:keepNext/>
        <w:spacing w:after="40" w:before="0"/>
      </w:pPr>
      <w:r>
        <w:rPr>
          <w:b/>
        </w:rPr>
        <w:t xml:space="preserve">Approved: </w:t>
      </w:r>
      <w:r>
        <w:rPr/>
        <w:t>2025-02-08</w:t>
      </w:r>
    </w:p>
    <w:p>
      <w:pPr>
        <w:keepNext/>
        <w:spacing w:after="40" w:before="0"/>
      </w:pPr>
      <w:r>
        <w:rPr>
          <w:b/>
        </w:rPr>
        <w:t xml:space="preserve">Days to expiry: </w:t>
      </w:r>
      <w:r>
        <w:rPr/>
        <w:t>1,226</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7"/>
        <w:gridCol w:w="1394"/>
        <w:gridCol w:w="2218"/>
        <w:gridCol w:w="2827"/>
        <w:gridCol w:w="1037"/>
        <w:gridCol w:w="1037"/>
        <w:gridCol w:w="866"/>
        <w:gridCol w:w="2856"/>
      </w:tblGrid>
      <w:tr>
        <w:trPr>
          <w:cantSplit/>
          <w:tblHeader/>
        </w:trPr>
        <w:tc>
          <w:tcPr>
            <w:tcW w:type="dxa" w:w="187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28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1877"/>
          </w:tcPr>
          <w:p>
            <w:pPr>
              <w:spacing w:after="0"/>
              <w:jc w:val="left"/>
            </w:pPr>
            <w:r>
              <w:rPr>
                <w:sz w:val="16"/>
              </w:rPr>
              <w:t>Burke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Connelly Springs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Drexel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Glen Alpine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Hildebran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Morganton city</w:t>
            </w:r>
          </w:p>
        </w:tc>
        <w:tc>
          <w:tcPr>
            <w:tcW w:type="dxa" w:w="1394"/>
          </w:tcPr>
          <w:p>
            <w:pPr>
              <w:spacing w:after="0"/>
              <w:jc w:val="left"/>
            </w:pPr>
            <w:r>
              <w:rPr>
                <w:sz w:val="16"/>
              </w:rPr>
              <w:t>City</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r>
        <w:trPr>
          <w:cantSplit/>
        </w:trPr>
        <w:tc>
          <w:tcPr>
            <w:tcW w:type="dxa" w:w="1877"/>
          </w:tcPr>
          <w:p>
            <w:pPr>
              <w:spacing w:after="0"/>
              <w:jc w:val="left"/>
            </w:pPr>
            <w:r>
              <w:rPr>
                <w:sz w:val="16"/>
              </w:rPr>
              <w:t>Rutherford College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2025-02-07</w:t>
            </w:r>
          </w:p>
        </w:tc>
      </w:tr>
      <w:tr>
        <w:trPr>
          <w:cantSplit/>
        </w:trPr>
        <w:tc>
          <w:tcPr>
            <w:tcW w:type="dxa" w:w="1877"/>
          </w:tcPr>
          <w:p>
            <w:pPr>
              <w:spacing w:after="0"/>
              <w:jc w:val="left"/>
            </w:pPr>
            <w:r>
              <w:rPr>
                <w:sz w:val="16"/>
              </w:rPr>
              <w:t>Valdese town</w:t>
            </w:r>
          </w:p>
        </w:tc>
        <w:tc>
          <w:tcPr>
            <w:tcW w:type="dxa" w:w="1394"/>
          </w:tcPr>
          <w:p>
            <w:pPr>
              <w:spacing w:after="0"/>
              <w:jc w:val="left"/>
            </w:pPr>
            <w:r>
              <w:rPr>
                <w:sz w:val="16"/>
              </w:rPr>
              <w:t>Town</w:t>
            </w:r>
          </w:p>
        </w:tc>
        <w:tc>
          <w:tcPr>
            <w:tcW w:type="dxa" w:w="2218"/>
          </w:tcPr>
          <w:p>
            <w:pPr>
              <w:spacing w:after="0"/>
              <w:jc w:val="left"/>
            </w:pPr>
            <w:r>
              <w:rPr>
                <w:sz w:val="16"/>
              </w:rPr>
              <w:t>Approved, expires 2030-02-07</w:t>
            </w:r>
          </w:p>
        </w:tc>
        <w:tc>
          <w:tcPr>
            <w:tcW w:type="dxa" w:w="2827"/>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66"/>
          </w:tcPr>
          <w:p>
            <w:pPr>
              <w:spacing w:after="0"/>
              <w:jc w:val="right"/>
            </w:pPr>
            <w:r>
              <w:rPr>
                <w:sz w:val="16"/>
              </w:rPr>
              <w:t>1,226</w:t>
            </w:r>
          </w:p>
        </w:tc>
        <w:tc>
          <w:tcPr>
            <w:tcW w:type="dxa" w:w="2856"/>
          </w:tcPr>
          <w:p>
            <w:pPr>
              <w:spacing w:after="0"/>
              <w:jc w:val="left"/>
            </w:pPr>
            <w:r>
              <w:rPr>
                <w:sz w:val="16"/>
              </w:rPr>
              <w:t>this jurisdiction approved 2025-05-27</w:t>
            </w:r>
          </w:p>
        </w:tc>
      </w:tr>
    </w:tbl>
    <w:p>
      <w:pPr>
        <w:spacing w:after="40" w:before="60"/>
      </w:pPr>
      <w:r>
        <w:rPr>
          <w:sz w:val="15"/>
        </w:rPr>
        <w:t>Plan 110470 covers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Low</w:t>
            </w:r>
          </w:p>
        </w:tc>
        <w:tc>
          <w:tcPr>
            <w:tcW w:type="dxa" w:w="1126"/>
          </w:tcPr>
          <w:p>
            <w:pPr>
              <w:spacing w:after="0"/>
              <w:jc w:val="right"/>
            </w:pPr>
            <w:r>
              <w:rPr>
                <w:sz w:val="16"/>
              </w:rPr>
              <w:t>$14,353,064</w:t>
            </w:r>
          </w:p>
        </w:tc>
        <w:tc>
          <w:tcPr>
            <w:tcW w:type="dxa" w:w="1126"/>
          </w:tcPr>
          <w:p>
            <w:pPr>
              <w:spacing w:after="0"/>
              <w:jc w:val="right"/>
            </w:pPr>
            <w:r>
              <w:rPr>
                <w:sz w:val="16"/>
              </w:rPr>
              <w:t>$579,916</w:t>
            </w:r>
          </w:p>
        </w:tc>
        <w:tc>
          <w:tcPr>
            <w:tcW w:type="dxa" w:w="1569"/>
          </w:tcPr>
          <w:p>
            <w:pPr>
              <w:spacing w:after="0"/>
              <w:jc w:val="right"/>
            </w:pPr>
            <w:r>
              <w:rPr>
                <w:sz w:val="16"/>
              </w:rPr>
              <w:t>$76,144</w:t>
            </w:r>
          </w:p>
        </w:tc>
        <w:tc>
          <w:tcPr>
            <w:tcW w:type="dxa" w:w="1172"/>
          </w:tcPr>
          <w:p>
            <w:pPr>
              <w:spacing w:after="0"/>
              <w:jc w:val="right"/>
            </w:pPr>
            <w:r>
              <w:rPr>
                <w:sz w:val="16"/>
              </w:rPr>
              <w:t>$15,009,123</w:t>
            </w:r>
          </w:p>
        </w:tc>
        <w:tc>
          <w:tcPr>
            <w:tcW w:type="dxa" w:w="1679"/>
          </w:tcPr>
          <w:p>
            <w:pPr>
              <w:spacing w:after="0"/>
              <w:jc w:val="right"/>
            </w:pPr>
            <w:r>
              <w:rPr>
                <w:sz w:val="16"/>
              </w:rPr>
              <w:t>74</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$1,414,408</w:t>
            </w:r>
          </w:p>
        </w:tc>
        <w:tc>
          <w:tcPr>
            <w:tcW w:type="dxa" w:w="1126"/>
          </w:tcPr>
          <w:p>
            <w:pPr>
              <w:spacing w:after="0"/>
              <w:jc w:val="right"/>
            </w:pPr>
            <w:r>
              <w:rPr>
                <w:sz w:val="16"/>
              </w:rPr>
              <w:t>$2,536</w:t>
            </w:r>
          </w:p>
        </w:tc>
        <w:tc>
          <w:tcPr>
            <w:tcW w:type="dxa" w:w="1569"/>
          </w:tcPr>
          <w:p>
            <w:pPr>
              <w:spacing w:after="0"/>
              <w:jc w:val="right"/>
            </w:pPr>
            <w:r>
              <w:rPr>
                <w:sz w:val="16"/>
              </w:rPr>
              <w:t>$1,074,289</w:t>
            </w:r>
          </w:p>
        </w:tc>
        <w:tc>
          <w:tcPr>
            <w:tcW w:type="dxa" w:w="1172"/>
          </w:tcPr>
          <w:p>
            <w:pPr>
              <w:spacing w:after="0"/>
              <w:jc w:val="right"/>
            </w:pPr>
            <w:r>
              <w:rPr>
                <w:sz w:val="16"/>
              </w:rPr>
              <w:t>$2,491,234</w:t>
            </w:r>
          </w:p>
        </w:tc>
        <w:tc>
          <w:tcPr>
            <w:tcW w:type="dxa" w:w="1679"/>
          </w:tcPr>
          <w:p>
            <w:pPr>
              <w:spacing w:after="0"/>
              <w:jc w:val="right"/>
            </w:pPr>
            <w:r>
              <w:rPr>
                <w:sz w:val="16"/>
              </w:rPr>
              <w:t>8</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$325</w:t>
            </w:r>
          </w:p>
        </w:tc>
        <w:tc>
          <w:tcPr>
            <w:tcW w:type="dxa" w:w="1126"/>
          </w:tcPr>
          <w:p>
            <w:pPr>
              <w:spacing w:after="0"/>
              <w:jc w:val="right"/>
            </w:pPr>
            <w:r>
              <w:rPr>
                <w:sz w:val="16"/>
              </w:rPr>
              <w:t>$112,159</w:t>
            </w:r>
          </w:p>
        </w:tc>
        <w:tc>
          <w:tcPr>
            <w:tcW w:type="dxa" w:w="1569"/>
          </w:tcPr>
          <w:p>
            <w:pPr>
              <w:spacing w:after="0"/>
              <w:jc w:val="right"/>
            </w:pPr>
            <w:r>
              <w:rPr>
                <w:sz w:val="16"/>
              </w:rPr>
              <w:t>$824,476</w:t>
            </w:r>
          </w:p>
        </w:tc>
        <w:tc>
          <w:tcPr>
            <w:tcW w:type="dxa" w:w="1172"/>
          </w:tcPr>
          <w:p>
            <w:pPr>
              <w:spacing w:after="0"/>
              <w:jc w:val="right"/>
            </w:pPr>
            <w:r>
              <w:rPr>
                <w:sz w:val="16"/>
              </w:rPr>
              <w:t>$936,959</w:t>
            </w:r>
          </w:p>
        </w:tc>
        <w:tc>
          <w:tcPr>
            <w:tcW w:type="dxa" w:w="1679"/>
          </w:tcPr>
          <w:p>
            <w:pPr>
              <w:spacing w:after="0"/>
              <w:jc w:val="right"/>
            </w:pPr>
            <w:r>
              <w:rPr>
                <w:sz w:val="16"/>
              </w:rPr>
              <w:t>24</w:t>
            </w:r>
          </w:p>
        </w:tc>
        <w:tc>
          <w:tcPr>
            <w:tcW w:type="dxa" w:w="3270"/>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Ice Storm</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$710,392</w:t>
            </w:r>
          </w:p>
        </w:tc>
        <w:tc>
          <w:tcPr>
            <w:tcW w:type="dxa" w:w="1126"/>
          </w:tcPr>
          <w:p>
            <w:pPr>
              <w:spacing w:after="0"/>
              <w:jc w:val="right"/>
            </w:pPr>
            <w:r>
              <w:rPr>
                <w:sz w:val="16"/>
              </w:rPr>
              <w:t>n/a</w:t>
            </w:r>
          </w:p>
        </w:tc>
        <w:tc>
          <w:tcPr>
            <w:tcW w:type="dxa" w:w="1569"/>
          </w:tcPr>
          <w:p>
            <w:pPr>
              <w:spacing w:after="0"/>
              <w:jc w:val="right"/>
            </w:pPr>
            <w:r>
              <w:rPr>
                <w:sz w:val="16"/>
              </w:rPr>
              <w:t>$98,412</w:t>
            </w:r>
          </w:p>
        </w:tc>
        <w:tc>
          <w:tcPr>
            <w:tcW w:type="dxa" w:w="1172"/>
          </w:tcPr>
          <w:p>
            <w:pPr>
              <w:spacing w:after="0"/>
              <w:jc w:val="right"/>
            </w:pPr>
            <w:r>
              <w:rPr>
                <w:sz w:val="16"/>
              </w:rPr>
              <w:t>$808,804</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220"/>
          </w:tcPr>
          <w:p>
            <w:pPr>
              <w:spacing w:after="0"/>
              <w:jc w:val="left"/>
            </w:pPr>
            <w:r>
              <w:rPr>
                <w:sz w:val="16"/>
              </w:rPr>
              <w:t>Relatively Moderate</w:t>
            </w:r>
          </w:p>
        </w:tc>
        <w:tc>
          <w:tcPr>
            <w:tcW w:type="dxa" w:w="1126"/>
          </w:tcPr>
          <w:p>
            <w:pPr>
              <w:spacing w:after="0"/>
              <w:jc w:val="right"/>
            </w:pPr>
            <w:r>
              <w:rPr>
                <w:sz w:val="16"/>
              </w:rPr>
              <w:t>$65,417</w:t>
            </w:r>
          </w:p>
        </w:tc>
        <w:tc>
          <w:tcPr>
            <w:tcW w:type="dxa" w:w="1126"/>
          </w:tcPr>
          <w:p>
            <w:pPr>
              <w:spacing w:after="0"/>
              <w:jc w:val="right"/>
            </w:pPr>
            <w:r>
              <w:rPr>
                <w:sz w:val="16"/>
              </w:rPr>
              <w:t>n/a</w:t>
            </w:r>
          </w:p>
        </w:tc>
        <w:tc>
          <w:tcPr>
            <w:tcW w:type="dxa" w:w="1569"/>
          </w:tcPr>
          <w:p>
            <w:pPr>
              <w:spacing w:after="0"/>
              <w:jc w:val="right"/>
            </w:pPr>
            <w:r>
              <w:rPr>
                <w:sz w:val="16"/>
              </w:rPr>
              <w:t>$739,560</w:t>
            </w:r>
          </w:p>
        </w:tc>
        <w:tc>
          <w:tcPr>
            <w:tcW w:type="dxa" w:w="1172"/>
          </w:tcPr>
          <w:p>
            <w:pPr>
              <w:spacing w:after="0"/>
              <w:jc w:val="right"/>
            </w:pPr>
            <w:r>
              <w:rPr>
                <w:sz w:val="16"/>
              </w:rPr>
              <w:t>$804,977</w:t>
            </w:r>
          </w:p>
        </w:tc>
        <w:tc>
          <w:tcPr>
            <w:tcW w:type="dxa" w:w="1679"/>
          </w:tcPr>
          <w:p>
            <w:pPr>
              <w:spacing w:after="0"/>
              <w:jc w:val="right"/>
            </w:pPr>
            <w:r>
              <w:rPr>
                <w:sz w:val="16"/>
              </w:rPr>
              <w:t>19</w:t>
            </w:r>
          </w:p>
        </w:tc>
        <w:tc>
          <w:tcPr>
            <w:tcW w:type="dxa" w:w="327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$591,835</w:t>
            </w:r>
          </w:p>
        </w:tc>
        <w:tc>
          <w:tcPr>
            <w:tcW w:type="dxa" w:w="1126"/>
          </w:tcPr>
          <w:p>
            <w:pPr>
              <w:spacing w:after="0"/>
              <w:jc w:val="right"/>
            </w:pPr>
            <w:r>
              <w:rPr>
                <w:sz w:val="16"/>
              </w:rPr>
              <w:t>n/a</w:t>
            </w:r>
          </w:p>
        </w:tc>
        <w:tc>
          <w:tcPr>
            <w:tcW w:type="dxa" w:w="1569"/>
          </w:tcPr>
          <w:p>
            <w:pPr>
              <w:spacing w:after="0"/>
              <w:jc w:val="right"/>
            </w:pPr>
            <w:r>
              <w:rPr>
                <w:sz w:val="16"/>
              </w:rPr>
              <w:t>$145,776</w:t>
            </w:r>
          </w:p>
        </w:tc>
        <w:tc>
          <w:tcPr>
            <w:tcW w:type="dxa" w:w="1172"/>
          </w:tcPr>
          <w:p>
            <w:pPr>
              <w:spacing w:after="0"/>
              <w:jc w:val="right"/>
            </w:pPr>
            <w:r>
              <w:rPr>
                <w:sz w:val="16"/>
              </w:rPr>
              <w:t>$737,611</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$9</w:t>
            </w:r>
          </w:p>
        </w:tc>
        <w:tc>
          <w:tcPr>
            <w:tcW w:type="dxa" w:w="1569"/>
          </w:tcPr>
          <w:p>
            <w:pPr>
              <w:spacing w:after="0"/>
              <w:jc w:val="right"/>
            </w:pPr>
            <w:r>
              <w:rPr>
                <w:sz w:val="16"/>
              </w:rPr>
              <w:t>$586,580</w:t>
            </w:r>
          </w:p>
        </w:tc>
        <w:tc>
          <w:tcPr>
            <w:tcW w:type="dxa" w:w="1172"/>
          </w:tcPr>
          <w:p>
            <w:pPr>
              <w:spacing w:after="0"/>
              <w:jc w:val="right"/>
            </w:pPr>
            <w:r>
              <w:rPr>
                <w:sz w:val="16"/>
              </w:rPr>
              <w:t>$586,592</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$137,887</w:t>
            </w:r>
          </w:p>
        </w:tc>
        <w:tc>
          <w:tcPr>
            <w:tcW w:type="dxa" w:w="1126"/>
          </w:tcPr>
          <w:p>
            <w:pPr>
              <w:spacing w:after="0"/>
              <w:jc w:val="right"/>
            </w:pPr>
            <w:r>
              <w:rPr>
                <w:sz w:val="16"/>
              </w:rPr>
              <w:t>$1,843</w:t>
            </w:r>
          </w:p>
        </w:tc>
        <w:tc>
          <w:tcPr>
            <w:tcW w:type="dxa" w:w="1569"/>
          </w:tcPr>
          <w:p>
            <w:pPr>
              <w:spacing w:after="0"/>
              <w:jc w:val="right"/>
            </w:pPr>
            <w:r>
              <w:rPr>
                <w:sz w:val="16"/>
              </w:rPr>
              <w:t>$282,150</w:t>
            </w:r>
          </w:p>
        </w:tc>
        <w:tc>
          <w:tcPr>
            <w:tcW w:type="dxa" w:w="1172"/>
          </w:tcPr>
          <w:p>
            <w:pPr>
              <w:spacing w:after="0"/>
              <w:jc w:val="right"/>
            </w:pPr>
            <w:r>
              <w:rPr>
                <w:sz w:val="16"/>
              </w:rPr>
              <w:t>$421,881</w:t>
            </w:r>
          </w:p>
        </w:tc>
        <w:tc>
          <w:tcPr>
            <w:tcW w:type="dxa" w:w="1679"/>
          </w:tcPr>
          <w:p>
            <w:pPr>
              <w:spacing w:after="0"/>
              <w:jc w:val="right"/>
            </w:pPr>
            <w:r>
              <w:rPr>
                <w:sz w:val="16"/>
              </w:rPr>
              <w:t>251</w:t>
            </w:r>
          </w:p>
        </w:tc>
        <w:tc>
          <w:tcPr>
            <w:tcW w:type="dxa" w:w="3270"/>
          </w:tcPr>
          <w:p>
            <w:pPr>
              <w:spacing w:after="0"/>
              <w:jc w:val="left"/>
            </w:pPr>
            <w:r>
              <w:rPr>
                <w:sz w:val="16"/>
              </w:rPr>
              <w:t>Includes 13 High Wind and 1 Strong Wind records (NOAA non-thunderstorm wind types,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$288,224</w:t>
            </w:r>
          </w:p>
        </w:tc>
        <w:tc>
          <w:tcPr>
            <w:tcW w:type="dxa" w:w="1126"/>
          </w:tcPr>
          <w:p>
            <w:pPr>
              <w:spacing w:after="0"/>
              <w:jc w:val="right"/>
            </w:pPr>
            <w:r>
              <w:rPr>
                <w:sz w:val="16"/>
              </w:rPr>
              <w:t>$64,654</w:t>
            </w:r>
          </w:p>
        </w:tc>
        <w:tc>
          <w:tcPr>
            <w:tcW w:type="dxa" w:w="1569"/>
          </w:tcPr>
          <w:p>
            <w:pPr>
              <w:spacing w:after="0"/>
              <w:jc w:val="right"/>
            </w:pPr>
            <w:r>
              <w:rPr>
                <w:sz w:val="16"/>
              </w:rPr>
              <w:t>$17,571</w:t>
            </w:r>
          </w:p>
        </w:tc>
        <w:tc>
          <w:tcPr>
            <w:tcW w:type="dxa" w:w="1172"/>
          </w:tcPr>
          <w:p>
            <w:pPr>
              <w:spacing w:after="0"/>
              <w:jc w:val="right"/>
            </w:pPr>
            <w:r>
              <w:rPr>
                <w:sz w:val="16"/>
              </w:rPr>
              <w:t>$370,448</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$108,310</w:t>
            </w:r>
          </w:p>
        </w:tc>
        <w:tc>
          <w:tcPr>
            <w:tcW w:type="dxa" w:w="1126"/>
          </w:tcPr>
          <w:p>
            <w:pPr>
              <w:spacing w:after="0"/>
              <w:jc w:val="right"/>
            </w:pPr>
            <w:r>
              <w:rPr>
                <w:sz w:val="16"/>
              </w:rPr>
              <w:t>$191,722</w:t>
            </w:r>
          </w:p>
        </w:tc>
        <w:tc>
          <w:tcPr>
            <w:tcW w:type="dxa" w:w="1569"/>
          </w:tcPr>
          <w:p>
            <w:pPr>
              <w:spacing w:after="0"/>
              <w:jc w:val="right"/>
            </w:pPr>
            <w:r>
              <w:rPr>
                <w:sz w:val="16"/>
              </w:rPr>
              <w:t>$14,920</w:t>
            </w:r>
          </w:p>
        </w:tc>
        <w:tc>
          <w:tcPr>
            <w:tcW w:type="dxa" w:w="1172"/>
          </w:tcPr>
          <w:p>
            <w:pPr>
              <w:spacing w:after="0"/>
              <w:jc w:val="right"/>
            </w:pPr>
            <w:r>
              <w:rPr>
                <w:sz w:val="16"/>
              </w:rPr>
              <w:t>$314,952</w:t>
            </w:r>
          </w:p>
        </w:tc>
        <w:tc>
          <w:tcPr>
            <w:tcW w:type="dxa" w:w="1679"/>
          </w:tcPr>
          <w:p>
            <w:pPr>
              <w:spacing w:after="0"/>
              <w:jc w:val="right"/>
            </w:pPr>
            <w:r>
              <w:rPr>
                <w:sz w:val="16"/>
              </w:rPr>
              <w:t>205</w:t>
            </w:r>
          </w:p>
        </w:tc>
        <w:tc>
          <w:tcPr>
            <w:tcW w:type="dxa" w:w="327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$252,722</w:t>
            </w:r>
          </w:p>
        </w:tc>
        <w:tc>
          <w:tcPr>
            <w:tcW w:type="dxa" w:w="1569"/>
          </w:tcPr>
          <w:p>
            <w:pPr>
              <w:spacing w:after="0"/>
              <w:jc w:val="right"/>
            </w:pPr>
            <w:r>
              <w:rPr>
                <w:sz w:val="16"/>
              </w:rPr>
              <w:t>n/a</w:t>
            </w:r>
          </w:p>
        </w:tc>
        <w:tc>
          <w:tcPr>
            <w:tcW w:type="dxa" w:w="1172"/>
          </w:tcPr>
          <w:p>
            <w:pPr>
              <w:spacing w:after="0"/>
              <w:jc w:val="right"/>
            </w:pPr>
            <w:r>
              <w:rPr>
                <w:sz w:val="16"/>
              </w:rPr>
              <w:t>$252,722</w:t>
            </w:r>
          </w:p>
        </w:tc>
        <w:tc>
          <w:tcPr>
            <w:tcW w:type="dxa" w:w="1679"/>
          </w:tcPr>
          <w:p>
            <w:pPr>
              <w:spacing w:after="0"/>
              <w:jc w:val="right"/>
            </w:pPr>
            <w:r>
              <w:rPr>
                <w:sz w:val="16"/>
              </w:rPr>
              <w:t>17</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$22,715</w:t>
            </w:r>
          </w:p>
        </w:tc>
        <w:tc>
          <w:tcPr>
            <w:tcW w:type="dxa" w:w="1126"/>
          </w:tcPr>
          <w:p>
            <w:pPr>
              <w:spacing w:after="0"/>
              <w:jc w:val="right"/>
            </w:pPr>
            <w:r>
              <w:rPr>
                <w:sz w:val="16"/>
              </w:rPr>
              <w:t>$105</w:t>
            </w:r>
          </w:p>
        </w:tc>
        <w:tc>
          <w:tcPr>
            <w:tcW w:type="dxa" w:w="1569"/>
          </w:tcPr>
          <w:p>
            <w:pPr>
              <w:spacing w:after="0"/>
              <w:jc w:val="right"/>
            </w:pPr>
            <w:r>
              <w:rPr>
                <w:sz w:val="16"/>
              </w:rPr>
              <w:t>$8,171</w:t>
            </w:r>
          </w:p>
        </w:tc>
        <w:tc>
          <w:tcPr>
            <w:tcW w:type="dxa" w:w="1172"/>
          </w:tcPr>
          <w:p>
            <w:pPr>
              <w:spacing w:after="0"/>
              <w:jc w:val="right"/>
            </w:pPr>
            <w:r>
              <w:rPr>
                <w:sz w:val="16"/>
              </w:rPr>
              <w:t>$30,991</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$3,088</w:t>
            </w:r>
          </w:p>
        </w:tc>
        <w:tc>
          <w:tcPr>
            <w:tcW w:type="dxa" w:w="1126"/>
          </w:tcPr>
          <w:p>
            <w:pPr>
              <w:spacing w:after="0"/>
              <w:jc w:val="right"/>
            </w:pPr>
            <w:r>
              <w:rPr>
                <w:sz w:val="16"/>
              </w:rPr>
              <w:t>$365</w:t>
            </w:r>
          </w:p>
        </w:tc>
        <w:tc>
          <w:tcPr>
            <w:tcW w:type="dxa" w:w="1569"/>
          </w:tcPr>
          <w:p>
            <w:pPr>
              <w:spacing w:after="0"/>
              <w:jc w:val="right"/>
            </w:pPr>
            <w:r>
              <w:rPr>
                <w:sz w:val="16"/>
              </w:rPr>
              <w:t>$27,170</w:t>
            </w:r>
          </w:p>
        </w:tc>
        <w:tc>
          <w:tcPr>
            <w:tcW w:type="dxa" w:w="1172"/>
          </w:tcPr>
          <w:p>
            <w:pPr>
              <w:spacing w:after="0"/>
              <w:jc w:val="right"/>
            </w:pPr>
            <w:r>
              <w:rPr>
                <w:sz w:val="16"/>
              </w:rPr>
              <w:t>$30,623</w:t>
            </w:r>
          </w:p>
        </w:tc>
        <w:tc>
          <w:tcPr>
            <w:tcW w:type="dxa" w:w="1679"/>
          </w:tcPr>
          <w:p>
            <w:pPr>
              <w:spacing w:after="0"/>
              <w:jc w:val="right"/>
            </w:pPr>
            <w:r>
              <w:rPr>
                <w:sz w:val="16"/>
              </w:rPr>
              <w:t>118</w:t>
            </w:r>
          </w:p>
        </w:tc>
        <w:tc>
          <w:tcPr>
            <w:tcW w:type="dxa" w:w="3270"/>
          </w:tcPr>
          <w:p>
            <w:pPr>
              <w:spacing w:after="0"/>
              <w:jc w:val="left"/>
            </w:pPr>
            <w:r>
              <w:rPr>
                <w:sz w:val="16"/>
              </w:rPr>
              <w:t>Includes 1 Sleet record (outside NRI's Winter Weather definition).</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$8,763</w:t>
            </w:r>
          </w:p>
        </w:tc>
        <w:tc>
          <w:tcPr>
            <w:tcW w:type="dxa" w:w="1126"/>
          </w:tcPr>
          <w:p>
            <w:pPr>
              <w:spacing w:after="0"/>
              <w:jc w:val="right"/>
            </w:pPr>
            <w:r>
              <w:rPr>
                <w:sz w:val="16"/>
              </w:rPr>
              <w:t>n/a</w:t>
            </w:r>
          </w:p>
        </w:tc>
        <w:tc>
          <w:tcPr>
            <w:tcW w:type="dxa" w:w="1569"/>
          </w:tcPr>
          <w:p>
            <w:pPr>
              <w:spacing w:after="0"/>
              <w:jc w:val="right"/>
            </w:pPr>
            <w:r>
              <w:rPr>
                <w:sz w:val="16"/>
              </w:rPr>
              <w:t>$3,355</w:t>
            </w:r>
          </w:p>
        </w:tc>
        <w:tc>
          <w:tcPr>
            <w:tcW w:type="dxa" w:w="1172"/>
          </w:tcPr>
          <w:p>
            <w:pPr>
              <w:spacing w:after="0"/>
              <w:jc w:val="right"/>
            </w:pPr>
            <w:r>
              <w:rPr>
                <w:sz w:val="16"/>
              </w:rPr>
              <w:t>$12,118</w:t>
            </w:r>
          </w:p>
        </w:tc>
        <w:tc>
          <w:tcPr>
            <w:tcW w:type="dxa" w:w="1679"/>
          </w:tcPr>
          <w:p>
            <w:pPr>
              <w:spacing w:after="0"/>
              <w:jc w:val="right"/>
            </w:pPr>
            <w:r>
              <w:rPr>
                <w:sz w:val="16"/>
              </w:rPr>
              <w:t>1</w:t>
            </w:r>
          </w:p>
        </w:tc>
        <w:tc>
          <w:tcPr>
            <w:tcW w:type="dxa" w:w="327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214 (Relatively Moderate, 77.8); tract 213.01 (Relatively Low, 68.6); tract 209.01 (Relatively Low, 68.1)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214 (Relatively Low, 67.9); tract 213.01 (Relatively Low, 62.7); tract 211 (Relatively Low, 62.2)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202.03 (Relatively Moderate, 97.6); tract 213.02 (Relatively Low, 94.5); tract 212.01 (Relatively Low, 92.4)</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214 (Relatively High, 85.5); tract 213.01 (Relatively High, 79.0); tract 211 (Relatively High, 78.1)</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202.03 (Relatively Low, 79.9); tract 213.02 (Relatively Low, 77.6); tract 202.04 (Relatively Low, 76.5)</w:t>
            </w:r>
          </w:p>
        </w:tc>
      </w:tr>
    </w:tbl>
    <w:p>
      <w:pPr>
        <w:spacing w:after="40" w:before="60"/>
      </w:pPr>
      <w:r>
        <w:rPr>
          <w:sz w:val="15"/>
        </w:rPr>
        <w:t xml:space="preserve">Up to 3 census tracts per hazard, highest National Risk Index rating first, then highest score; a tract number is the Census tract number (for example 214 is Census Tract 214).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661"/>
        <w:gridCol w:w="1829"/>
        <w:gridCol w:w="1549"/>
        <w:gridCol w:w="1588"/>
        <w:gridCol w:w="2150"/>
        <w:gridCol w:w="1757"/>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9"/>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2150"/>
            <w:shd w:val="clear" w:color="auto" w:fill="E8E8E8"/>
          </w:tcPr>
          <w:p>
            <w:pPr>
              <w:spacing w:after="0"/>
              <w:jc w:val="left"/>
            </w:pPr>
            <w:r>
              <w:rPr>
                <w:b/>
                <w:sz w:val="16"/>
              </w:rPr>
              <w:t>How it applies to jurisdictions</w:t>
            </w:r>
          </w:p>
        </w:tc>
        <w:tc>
          <w:tcPr>
            <w:tcW w:type="dxa" w:w="1757"/>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61"/>
          </w:tcPr>
          <w:p>
            <w:pPr>
              <w:spacing w:after="0"/>
              <w:jc w:val="right"/>
            </w:pPr>
            <w:r>
              <w:rPr>
                <w:sz w:val="16"/>
              </w:rPr>
              <w:t>23 records, 2014 to 2026 (23 zone-level)</w:t>
            </w:r>
          </w:p>
        </w:tc>
        <w:tc>
          <w:tcPr>
            <w:tcW w:type="dxa" w:w="1829"/>
          </w:tcPr>
          <w:p>
            <w:pPr>
              <w:spacing w:after="0"/>
              <w:jc w:val="left"/>
            </w:pPr>
            <w:r>
              <w:rPr>
                <w:sz w:val="16"/>
              </w:rPr>
              <w:t>1 day to 7 days (median 2 days); 19 with a recorded value</w:t>
            </w:r>
          </w:p>
        </w:tc>
        <w:tc>
          <w:tcPr>
            <w:tcW w:type="dxa" w:w="1549"/>
          </w:tcPr>
          <w:p>
            <w:pPr>
              <w:spacing w:after="0"/>
              <w:jc w:val="left"/>
            </w:pPr>
            <w:r>
              <w:rPr>
                <w:sz w:val="16"/>
              </w:rPr>
              <w:t>7 consecutive days, 2018-01-01 to 2018-01-07, zone-level</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Wind chill: in event narratives only (local data needed).</w:t>
            </w: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661"/>
          </w:tcPr>
          <w:p>
            <w:pPr>
              <w:spacing w:after="0"/>
              <w:jc w:val="right"/>
            </w:pPr>
            <w:r>
              <w:rPr>
                <w:sz w:val="16"/>
              </w:rPr>
              <w:t>1 record, 2007 (1 zone-level)</w:t>
            </w:r>
          </w:p>
        </w:tc>
        <w:tc>
          <w:tcPr>
            <w:tcW w:type="dxa" w:w="1829"/>
          </w:tcPr>
          <w:p>
            <w:pPr>
              <w:spacing w:after="0"/>
              <w:jc w:val="left"/>
            </w:pPr>
          </w:p>
        </w:tc>
        <w:tc>
          <w:tcPr>
            <w:tcW w:type="dxa" w:w="1549"/>
          </w:tcPr>
          <w:p>
            <w:pPr>
              <w:spacing w:after="0"/>
              <w:jc w:val="left"/>
            </w:pPr>
            <w:r>
              <w:rPr>
                <w:sz w:val="16"/>
              </w:rPr>
              <w:t>Frost/Freeze, 2007-04-08, $2,000,000 crop damage (2007 dollars); NWS zone NCZ504</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Temperature: in event narratives only (local data needed).</w:t>
            </w: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661"/>
          </w:tcPr>
          <w:p>
            <w:pPr>
              <w:spacing w:after="0"/>
              <w:jc w:val="right"/>
            </w:pPr>
            <w:r>
              <w:rPr>
                <w:sz w:val="16"/>
              </w:rPr>
              <w:t>17 records, 2007 to 2026 (17 zone-level)</w:t>
            </w:r>
          </w:p>
        </w:tc>
        <w:tc>
          <w:tcPr>
            <w:tcW w:type="dxa" w:w="1829"/>
          </w:tcPr>
          <w:p>
            <w:pPr>
              <w:spacing w:after="0"/>
              <w:jc w:val="left"/>
            </w:pPr>
            <w:r>
              <w:rPr>
                <w:sz w:val="16"/>
              </w:rPr>
              <w:t>61 days to 276 days (median 183 days); 3 with a recorded value</w:t>
            </w:r>
          </w:p>
        </w:tc>
        <w:tc>
          <w:tcPr>
            <w:tcW w:type="dxa" w:w="1549"/>
          </w:tcPr>
          <w:p>
            <w:pPr>
              <w:spacing w:after="0"/>
              <w:jc w:val="left"/>
            </w:pPr>
            <w:r>
              <w:rPr>
                <w:sz w:val="16"/>
              </w:rPr>
              <w:t>276 days (9 months), 2007-05-01 to 2008-01-31, a run of 9 consecutive Storm Events drought records, zone-level</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661"/>
          </w:tcPr>
          <w:p>
            <w:pPr>
              <w:spacing w:after="0"/>
              <w:jc w:val="right"/>
            </w:pPr>
            <w:r>
              <w:rPr>
                <w:sz w:val="16"/>
              </w:rPr>
              <w:t>0</w:t>
            </w:r>
          </w:p>
        </w:tc>
        <w:tc>
          <w:tcPr>
            <w:tcW w:type="dxa" w:w="1829"/>
          </w:tcPr>
          <w:p>
            <w:pPr>
              <w:spacing w:after="0"/>
              <w:jc w:val="left"/>
            </w:pPr>
          </w:p>
        </w:tc>
        <w:tc>
          <w:tcPr>
            <w:tcW w:type="dxa" w:w="1549"/>
          </w:tcPr>
          <w:p>
            <w:pPr>
              <w:spacing w:after="0"/>
              <w:jc w:val="left"/>
            </w:pPr>
          </w:p>
        </w:tc>
        <w:tc>
          <w:tcPr>
            <w:tcW w:type="dxa" w:w="1588"/>
          </w:tcPr>
          <w:p>
            <w:pPr>
              <w:spacing w:after="0"/>
              <w:jc w:val="left"/>
            </w:pPr>
          </w:p>
        </w:tc>
        <w:tc>
          <w:tcPr>
            <w:tcW w:type="dxa" w:w="2150"/>
          </w:tcPr>
          <w:p>
            <w:pPr>
              <w:spacing w:after="0"/>
              <w:jc w:val="left"/>
            </w:pPr>
          </w:p>
        </w:tc>
        <w:tc>
          <w:tcPr>
            <w:tcW w:type="dxa" w:w="1757"/>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661"/>
          </w:tcPr>
          <w:p>
            <w:pPr>
              <w:spacing w:after="0"/>
              <w:jc w:val="right"/>
            </w:pPr>
            <w:r>
              <w:rPr>
                <w:sz w:val="16"/>
              </w:rPr>
              <w:t>211 records, 1985 to 2025</w:t>
            </w:r>
          </w:p>
        </w:tc>
        <w:tc>
          <w:tcPr>
            <w:tcW w:type="dxa" w:w="1829"/>
          </w:tcPr>
          <w:p>
            <w:pPr>
              <w:spacing w:after="0"/>
              <w:jc w:val="left"/>
            </w:pPr>
            <w:r>
              <w:rPr>
                <w:sz w:val="16"/>
              </w:rPr>
              <w:t>0.75 in to 4.5 in (median 1 in); 211 with a recorded value</w:t>
            </w:r>
          </w:p>
        </w:tc>
        <w:tc>
          <w:tcPr>
            <w:tcW w:type="dxa" w:w="1549"/>
          </w:tcPr>
          <w:p>
            <w:pPr>
              <w:spacing w:after="0"/>
              <w:jc w:val="left"/>
            </w:pPr>
            <w:r>
              <w:rPr>
                <w:sz w:val="16"/>
              </w:rPr>
              <w:t>4.5 in hail, 2000-05-24; same size also recorded on 2000-05-24</w:t>
            </w:r>
          </w:p>
        </w:tc>
        <w:tc>
          <w:tcPr>
            <w:tcW w:type="dxa" w:w="1588"/>
          </w:tcPr>
          <w:p>
            <w:pPr>
              <w:spacing w:after="0"/>
              <w:jc w:val="left"/>
            </w:pPr>
            <w:r>
              <w:rPr>
                <w:sz w:val="16"/>
              </w:rPr>
              <w:t>Hail, 2013-05-21, $1,000 property; crops not reported (2013 dollars)</w:t>
            </w:r>
          </w:p>
        </w:tc>
        <w:tc>
          <w:tcPr>
            <w:tcW w:type="dxa" w:w="2150"/>
          </w:tcPr>
          <w:p>
            <w:pPr>
              <w:spacing w:after="0"/>
              <w:jc w:val="left"/>
            </w:pPr>
            <w:r>
              <w:rPr>
                <w:sz w:val="16"/>
              </w:rPr>
              <w:t>Event records naming jurisdictions in the plan: Morganton city (81 records), Glen Alpine town (24 records), Drexel town (15 records), Valdese town (9 records), Hildebran town (7 records), Rutherford College town (4 records).</w:t>
            </w:r>
          </w:p>
        </w:tc>
        <w:tc>
          <w:tcPr>
            <w:tcW w:type="dxa" w:w="1757"/>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661"/>
          </w:tcPr>
          <w:p>
            <w:pPr>
              <w:spacing w:after="0"/>
              <w:jc w:val="right"/>
            </w:pPr>
            <w:r>
              <w:rPr>
                <w:sz w:val="16"/>
              </w:rPr>
              <w:t>0</w:t>
            </w:r>
          </w:p>
        </w:tc>
        <w:tc>
          <w:tcPr>
            <w:tcW w:type="dxa" w:w="1829"/>
          </w:tcPr>
          <w:p>
            <w:pPr>
              <w:spacing w:after="0"/>
              <w:jc w:val="left"/>
            </w:pPr>
          </w:p>
        </w:tc>
        <w:tc>
          <w:tcPr>
            <w:tcW w:type="dxa" w:w="1549"/>
          </w:tcPr>
          <w:p>
            <w:pPr>
              <w:spacing w:after="0"/>
              <w:jc w:val="left"/>
            </w:pPr>
          </w:p>
        </w:tc>
        <w:tc>
          <w:tcPr>
            <w:tcW w:type="dxa" w:w="1588"/>
          </w:tcPr>
          <w:p>
            <w:pPr>
              <w:spacing w:after="0"/>
              <w:jc w:val="left"/>
            </w:pPr>
          </w:p>
        </w:tc>
        <w:tc>
          <w:tcPr>
            <w:tcW w:type="dxa" w:w="2150"/>
          </w:tcPr>
          <w:p>
            <w:pPr>
              <w:spacing w:after="0"/>
              <w:jc w:val="left"/>
            </w:pPr>
          </w:p>
        </w:tc>
        <w:tc>
          <w:tcPr>
            <w:tcW w:type="dxa" w:w="1757"/>
          </w:tcPr>
          <w:p>
            <w:pPr>
              <w:spacing w:after="0"/>
              <w:jc w:val="left"/>
            </w:pPr>
            <w:r>
              <w:rPr>
                <w:sz w:val="16"/>
              </w:rPr>
              <w:t>Heat index: in event narratives only (local data needed).</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61"/>
          </w:tcPr>
          <w:p>
            <w:pPr>
              <w:spacing w:after="0"/>
              <w:jc w:val="right"/>
            </w:pPr>
            <w:r>
              <w:rPr>
                <w:sz w:val="16"/>
              </w:rPr>
              <w:t>2 records, 2020 to 2024 (2 zone-level)</w:t>
            </w:r>
          </w:p>
        </w:tc>
        <w:tc>
          <w:tcPr>
            <w:tcW w:type="dxa" w:w="1829"/>
          </w:tcPr>
          <w:p>
            <w:pPr>
              <w:spacing w:after="0"/>
              <w:jc w:val="left"/>
            </w:pPr>
          </w:p>
        </w:tc>
        <w:tc>
          <w:tcPr>
            <w:tcW w:type="dxa" w:w="1549"/>
          </w:tcPr>
          <w:p>
            <w:pPr>
              <w:spacing w:after="0"/>
              <w:jc w:val="left"/>
            </w:pPr>
            <w:r>
              <w:rPr>
                <w:sz w:val="16"/>
              </w:rPr>
              <w:t>Strongest recorded: Tropical Storm record, 2024-09-27, $3,000,000 property; $0 crops (2024 dollars); NWS zone NCZ504</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661"/>
          </w:tcPr>
          <w:p>
            <w:pPr>
              <w:spacing w:after="0"/>
              <w:jc w:val="right"/>
            </w:pPr>
            <w:r>
              <w:rPr>
                <w:sz w:val="16"/>
              </w:rPr>
              <w:t>7 records, 2008 to 2021 (7 zone-level)</w:t>
            </w:r>
          </w:p>
        </w:tc>
        <w:tc>
          <w:tcPr>
            <w:tcW w:type="dxa" w:w="1829"/>
          </w:tcPr>
          <w:p>
            <w:pPr>
              <w:spacing w:after="0"/>
              <w:jc w:val="left"/>
            </w:pPr>
          </w:p>
        </w:tc>
        <w:tc>
          <w:tcPr>
            <w:tcW w:type="dxa" w:w="1549"/>
          </w:tcPr>
          <w:p>
            <w:pPr>
              <w:spacing w:after="0"/>
              <w:jc w:val="left"/>
            </w:pPr>
            <w:r>
              <w:rPr>
                <w:sz w:val="16"/>
              </w:rPr>
              <w:t>No damage reported in 7 records.</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Ice thickness: in event narratives only (local data needed).</w:t>
            </w: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661"/>
          </w:tcPr>
          <w:p>
            <w:pPr>
              <w:spacing w:after="0"/>
              <w:jc w:val="right"/>
            </w:pPr>
            <w:r>
              <w:rPr>
                <w:sz w:val="16"/>
              </w:rPr>
              <w:t>74 records, 1996 to 2024</w:t>
            </w:r>
          </w:p>
        </w:tc>
        <w:tc>
          <w:tcPr>
            <w:tcW w:type="dxa" w:w="1829"/>
          </w:tcPr>
          <w:p>
            <w:pPr>
              <w:spacing w:after="0"/>
              <w:jc w:val="left"/>
            </w:pPr>
          </w:p>
        </w:tc>
        <w:tc>
          <w:tcPr>
            <w:tcW w:type="dxa" w:w="1549"/>
          </w:tcPr>
          <w:p>
            <w:pPr>
              <w:spacing w:after="0"/>
              <w:jc w:val="left"/>
            </w:pPr>
            <w:r>
              <w:rPr>
                <w:sz w:val="16"/>
              </w:rPr>
              <w:t>Flash Flood, 2024-09-26, $40,000,000 property; $0 crops (2024 dollars)</w:t>
            </w:r>
          </w:p>
        </w:tc>
        <w:tc>
          <w:tcPr>
            <w:tcW w:type="dxa" w:w="1588"/>
          </w:tcPr>
          <w:p>
            <w:pPr>
              <w:spacing w:after="0"/>
              <w:jc w:val="left"/>
            </w:pPr>
          </w:p>
        </w:tc>
        <w:tc>
          <w:tcPr>
            <w:tcW w:type="dxa" w:w="2150"/>
          </w:tcPr>
          <w:p>
            <w:pPr>
              <w:spacing w:after="0"/>
              <w:jc w:val="left"/>
            </w:pPr>
            <w:r>
              <w:rPr>
                <w:sz w:val="16"/>
              </w:rPr>
              <w:t>Event records naming jurisdictions in the plan: Morganton city (14 records), Drexel town (2 records), Glen Alpine town (2 records), Hildebran town (1 record), Rutherford College town (1 record).</w:t>
            </w:r>
          </w:p>
        </w:tc>
        <w:tc>
          <w:tcPr>
            <w:tcW w:type="dxa" w:w="17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661"/>
          </w:tcPr>
          <w:p>
            <w:pPr>
              <w:spacing w:after="0"/>
              <w:jc w:val="right"/>
            </w:pPr>
            <w:r>
              <w:rPr>
                <w:sz w:val="16"/>
              </w:rPr>
              <w:t>1 record, 2013</w:t>
            </w:r>
          </w:p>
        </w:tc>
        <w:tc>
          <w:tcPr>
            <w:tcW w:type="dxa" w:w="1829"/>
          </w:tcPr>
          <w:p>
            <w:pPr>
              <w:spacing w:after="0"/>
              <w:jc w:val="left"/>
            </w:pPr>
          </w:p>
        </w:tc>
        <w:tc>
          <w:tcPr>
            <w:tcW w:type="dxa" w:w="1549"/>
          </w:tcPr>
          <w:p>
            <w:pPr>
              <w:spacing w:after="0"/>
              <w:jc w:val="left"/>
            </w:pPr>
            <w:r>
              <w:rPr>
                <w:sz w:val="16"/>
              </w:rPr>
              <w:t>No damage reported in 1 record.</w:t>
            </w:r>
          </w:p>
        </w:tc>
        <w:tc>
          <w:tcPr>
            <w:tcW w:type="dxa" w:w="1588"/>
          </w:tcPr>
          <w:p>
            <w:pPr>
              <w:spacing w:after="0"/>
              <w:jc w:val="left"/>
            </w:pPr>
          </w:p>
        </w:tc>
        <w:tc>
          <w:tcPr>
            <w:tcW w:type="dxa" w:w="2150"/>
          </w:tcPr>
          <w:p>
            <w:pPr>
              <w:spacing w:after="0"/>
              <w:jc w:val="left"/>
            </w:pPr>
            <w:r>
              <w:rPr>
                <w:sz w:val="16"/>
              </w:rPr>
              <w:t>No event record names a jurisdiction in the plan.</w:t>
            </w:r>
          </w:p>
        </w:tc>
        <w:tc>
          <w:tcPr>
            <w:tcW w:type="dxa" w:w="1757"/>
          </w:tcPr>
          <w:p>
            <w:pPr>
              <w:spacing w:after="0"/>
              <w:jc w:val="left"/>
            </w:pPr>
            <w:r>
              <w:rPr>
                <w:sz w:val="16"/>
              </w:rPr>
              <w:t>Physical measure: in event narratives only (local data needed).</w:t>
            </w: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61"/>
          </w:tcPr>
          <w:p>
            <w:pPr>
              <w:spacing w:after="0"/>
              <w:jc w:val="right"/>
            </w:pPr>
            <w:r>
              <w:rPr>
                <w:sz w:val="16"/>
              </w:rPr>
              <w:t>19 records, 1996 to 2025</w:t>
            </w:r>
          </w:p>
        </w:tc>
        <w:tc>
          <w:tcPr>
            <w:tcW w:type="dxa" w:w="1829"/>
          </w:tcPr>
          <w:p>
            <w:pPr>
              <w:spacing w:after="0"/>
              <w:jc w:val="left"/>
            </w:pPr>
          </w:p>
        </w:tc>
        <w:tc>
          <w:tcPr>
            <w:tcW w:type="dxa" w:w="1549"/>
          </w:tcPr>
          <w:p>
            <w:pPr>
              <w:spacing w:after="0"/>
              <w:jc w:val="left"/>
            </w:pPr>
            <w:r>
              <w:rPr>
                <w:sz w:val="16"/>
              </w:rPr>
              <w:t>Lightning, 2012-07-23, $1,000,000 property; $0 crops (2012 dollars)</w:t>
            </w:r>
          </w:p>
        </w:tc>
        <w:tc>
          <w:tcPr>
            <w:tcW w:type="dxa" w:w="1588"/>
          </w:tcPr>
          <w:p>
            <w:pPr>
              <w:spacing w:after="0"/>
              <w:jc w:val="left"/>
            </w:pPr>
          </w:p>
        </w:tc>
        <w:tc>
          <w:tcPr>
            <w:tcW w:type="dxa" w:w="2150"/>
          </w:tcPr>
          <w:p>
            <w:pPr>
              <w:spacing w:after="0"/>
              <w:jc w:val="left"/>
            </w:pPr>
            <w:r>
              <w:rPr>
                <w:sz w:val="16"/>
              </w:rPr>
              <w:t>Event records naming jurisdictions in the plan: Morganton city (9 records), Glen Alpine town (3 records), Hildebran town (1 record), Rutherford College town (1 record).</w:t>
            </w:r>
          </w:p>
        </w:tc>
        <w:tc>
          <w:tcPr>
            <w:tcW w:type="dxa" w:w="1757"/>
          </w:tcPr>
          <w:p>
            <w:pPr>
              <w:spacing w:after="0"/>
              <w:jc w:val="left"/>
            </w:pPr>
            <w:r>
              <w:rPr>
                <w:sz w:val="16"/>
              </w:rPr>
              <w:t>Storm Events lists lightning with damage or casualties; physical measure in event narratives only (local data needed).</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661"/>
          </w:tcPr>
          <w:p>
            <w:pPr>
              <w:spacing w:after="0"/>
              <w:jc w:val="right"/>
            </w:pPr>
            <w:r>
              <w:rPr>
                <w:sz w:val="16"/>
              </w:rPr>
              <w:t>14 records, 2007 to 2026 (14 zone-level)</w:t>
            </w:r>
          </w:p>
        </w:tc>
        <w:tc>
          <w:tcPr>
            <w:tcW w:type="dxa" w:w="1829"/>
          </w:tcPr>
          <w:p>
            <w:pPr>
              <w:spacing w:after="0"/>
              <w:jc w:val="left"/>
            </w:pPr>
            <w:r>
              <w:rPr>
                <w:sz w:val="16"/>
              </w:rPr>
              <w:t>35 kt (40 mph) to 70 kt (81 mph) (median 55 kt (63 mph)); 14 with a recorded value</w:t>
            </w:r>
          </w:p>
        </w:tc>
        <w:tc>
          <w:tcPr>
            <w:tcW w:type="dxa" w:w="1549"/>
          </w:tcPr>
          <w:p>
            <w:pPr>
              <w:spacing w:after="0"/>
              <w:jc w:val="left"/>
            </w:pPr>
            <w:r>
              <w:rPr>
                <w:sz w:val="16"/>
              </w:rPr>
              <w:t>70 kt (81 mph) estimated gust, High Wind, 2007-04-15; NWS zone NCZ503</w:t>
            </w:r>
          </w:p>
        </w:tc>
        <w:tc>
          <w:tcPr>
            <w:tcW w:type="dxa" w:w="1588"/>
          </w:tcPr>
          <w:p>
            <w:pPr>
              <w:spacing w:after="0"/>
              <w:jc w:val="left"/>
            </w:pPr>
            <w:r>
              <w:rPr>
                <w:sz w:val="16"/>
              </w:rPr>
              <w:t>High Wind, 2007-04-16, $500,000 property; $0 crops, reported for the zone (2007 dollars)</w:t>
            </w:r>
          </w:p>
        </w:tc>
        <w:tc>
          <w:tcPr>
            <w:tcW w:type="dxa" w:w="2150"/>
          </w:tcPr>
          <w:p>
            <w:pPr>
              <w:spacing w:after="0"/>
              <w:jc w:val="left"/>
            </w:pPr>
            <w:r>
              <w:rPr>
                <w:sz w:val="16"/>
              </w:rPr>
              <w:t>Countywide (zone-level records).</w:t>
            </w:r>
          </w:p>
        </w:tc>
        <w:tc>
          <w:tcPr>
            <w:tcW w:type="dxa" w:w="1757"/>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661"/>
          </w:tcPr>
          <w:p>
            <w:pPr>
              <w:spacing w:after="0"/>
              <w:jc w:val="right"/>
            </w:pPr>
            <w:r>
              <w:rPr>
                <w:sz w:val="16"/>
              </w:rPr>
              <w:t>272 records, 1957 to 2026</w:t>
            </w:r>
          </w:p>
        </w:tc>
        <w:tc>
          <w:tcPr>
            <w:tcW w:type="dxa" w:w="1829"/>
          </w:tcPr>
          <w:p>
            <w:pPr>
              <w:spacing w:after="0"/>
              <w:jc w:val="left"/>
            </w:pPr>
            <w:r>
              <w:rPr>
                <w:sz w:val="16"/>
              </w:rPr>
              <w:t>40 kt (46 mph) to 75 kt (86 mph) (median 50 kt (58 mph)); 246 with a recorded value</w:t>
            </w:r>
          </w:p>
        </w:tc>
        <w:tc>
          <w:tcPr>
            <w:tcW w:type="dxa" w:w="1549"/>
          </w:tcPr>
          <w:p>
            <w:pPr>
              <w:spacing w:after="0"/>
              <w:jc w:val="left"/>
            </w:pPr>
            <w:r>
              <w:rPr>
                <w:sz w:val="16"/>
              </w:rPr>
              <w:t>75 kt (86 mph), measurement type not recorded, Thunderstorm Wind, 1997-07-09</w:t>
            </w:r>
          </w:p>
        </w:tc>
        <w:tc>
          <w:tcPr>
            <w:tcW w:type="dxa" w:w="1588"/>
          </w:tcPr>
          <w:p>
            <w:pPr>
              <w:spacing w:after="0"/>
              <w:jc w:val="left"/>
            </w:pPr>
            <w:r>
              <w:rPr>
                <w:sz w:val="16"/>
              </w:rPr>
              <w:t>Thunderstorm Wind, 2014-06-10, $250,000 property; $0 crops (2014 dollars)</w:t>
            </w:r>
          </w:p>
        </w:tc>
        <w:tc>
          <w:tcPr>
            <w:tcW w:type="dxa" w:w="2150"/>
          </w:tcPr>
          <w:p>
            <w:pPr>
              <w:spacing w:after="0"/>
              <w:jc w:val="left"/>
            </w:pPr>
            <w:r>
              <w:rPr>
                <w:sz w:val="16"/>
              </w:rPr>
              <w:t>Event records naming jurisdictions in the plan: Morganton city (82 records), Glen Alpine town (22 records), Valdese town (17 records), Drexel town (14 records), Rutherford College town (8 records), Hildebran town (3 records).</w:t>
            </w:r>
          </w:p>
        </w:tc>
        <w:tc>
          <w:tcPr>
            <w:tcW w:type="dxa" w:w="1757"/>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661"/>
          </w:tcPr>
          <w:p>
            <w:pPr>
              <w:spacing w:after="0"/>
              <w:jc w:val="right"/>
            </w:pPr>
            <w:r>
              <w:rPr>
                <w:sz w:val="16"/>
              </w:rPr>
              <w:t>10 records, 1974 to 2017</w:t>
            </w:r>
          </w:p>
        </w:tc>
        <w:tc>
          <w:tcPr>
            <w:tcW w:type="dxa" w:w="1829"/>
          </w:tcPr>
          <w:p>
            <w:pPr>
              <w:spacing w:after="0"/>
              <w:jc w:val="left"/>
            </w:pPr>
            <w:r>
              <w:rPr>
                <w:sz w:val="16"/>
              </w:rPr>
              <w:t>F/EF0 to F/EF2 (median F/EF1); 10 with a recorded value</w:t>
            </w:r>
          </w:p>
        </w:tc>
        <w:tc>
          <w:tcPr>
            <w:tcW w:type="dxa" w:w="1549"/>
          </w:tcPr>
          <w:p>
            <w:pPr>
              <w:spacing w:after="0"/>
              <w:jc w:val="left"/>
            </w:pPr>
            <w:r>
              <w:rPr>
                <w:sz w:val="16"/>
              </w:rPr>
              <w:t>EF2 tornado, 2012-01-11, 4.15 mi within this county, 300 yd wide, $13,400,000 property; crops not reported (2012 dollars), 8 direct injuries</w:t>
            </w:r>
          </w:p>
        </w:tc>
        <w:tc>
          <w:tcPr>
            <w:tcW w:type="dxa" w:w="1588"/>
          </w:tcPr>
          <w:p>
            <w:pPr>
              <w:spacing w:after="0"/>
              <w:jc w:val="left"/>
            </w:pPr>
          </w:p>
        </w:tc>
        <w:tc>
          <w:tcPr>
            <w:tcW w:type="dxa" w:w="2150"/>
          </w:tcPr>
          <w:p>
            <w:pPr>
              <w:spacing w:after="0"/>
              <w:jc w:val="left"/>
            </w:pPr>
            <w:r>
              <w:rPr>
                <w:sz w:val="16"/>
              </w:rPr>
              <w:t>Event records naming jurisdictions in the plan: Morganton city (2 records), Glen Alpine town (1 record), Hildebran town (1 record), Rutherford College town (1 record).</w:t>
            </w:r>
          </w:p>
        </w:tc>
        <w:tc>
          <w:tcPr>
            <w:tcW w:type="dxa" w:w="17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661"/>
          </w:tcPr>
          <w:p>
            <w:pPr>
              <w:spacing w:after="0"/>
              <w:jc w:val="right"/>
            </w:pPr>
            <w:r>
              <w:rPr>
                <w:sz w:val="16"/>
              </w:rPr>
              <w:t>0</w:t>
            </w:r>
          </w:p>
        </w:tc>
        <w:tc>
          <w:tcPr>
            <w:tcW w:type="dxa" w:w="1829"/>
          </w:tcPr>
          <w:p>
            <w:pPr>
              <w:spacing w:after="0"/>
              <w:jc w:val="left"/>
            </w:pPr>
          </w:p>
        </w:tc>
        <w:tc>
          <w:tcPr>
            <w:tcW w:type="dxa" w:w="1549"/>
          </w:tcPr>
          <w:p>
            <w:pPr>
              <w:spacing w:after="0"/>
              <w:jc w:val="left"/>
            </w:pPr>
          </w:p>
        </w:tc>
        <w:tc>
          <w:tcPr>
            <w:tcW w:type="dxa" w:w="1588"/>
          </w:tcPr>
          <w:p>
            <w:pPr>
              <w:spacing w:after="0"/>
              <w:jc w:val="left"/>
            </w:pPr>
          </w:p>
        </w:tc>
        <w:tc>
          <w:tcPr>
            <w:tcW w:type="dxa" w:w="2150"/>
          </w:tcPr>
          <w:p>
            <w:pPr>
              <w:spacing w:after="0"/>
              <w:jc w:val="left"/>
            </w:pPr>
          </w:p>
        </w:tc>
        <w:tc>
          <w:tcPr>
            <w:tcW w:type="dxa" w:w="1757"/>
          </w:tcPr>
          <w:p>
            <w:pPr>
              <w:spacing w:after="0"/>
              <w:jc w:val="left"/>
            </w:pPr>
            <w:r>
              <w:rPr>
                <w:sz w:val="16"/>
              </w:rPr>
              <w:t>Acres burned: in event narratives only (local data needed).</w:t>
            </w: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661"/>
          </w:tcPr>
          <w:p>
            <w:pPr>
              <w:spacing w:after="0"/>
              <w:jc w:val="right"/>
            </w:pPr>
            <w:r>
              <w:rPr>
                <w:sz w:val="16"/>
              </w:rPr>
              <w:t>118 records, 2007 to 2026 (118 zone-level)</w:t>
            </w:r>
          </w:p>
        </w:tc>
        <w:tc>
          <w:tcPr>
            <w:tcW w:type="dxa" w:w="1829"/>
          </w:tcPr>
          <w:p>
            <w:pPr>
              <w:spacing w:after="0"/>
              <w:jc w:val="left"/>
            </w:pPr>
          </w:p>
        </w:tc>
        <w:tc>
          <w:tcPr>
            <w:tcW w:type="dxa" w:w="1549"/>
          </w:tcPr>
          <w:p>
            <w:pPr>
              <w:spacing w:after="0"/>
              <w:jc w:val="left"/>
            </w:pPr>
            <w:r>
              <w:rPr>
                <w:sz w:val="16"/>
              </w:rPr>
              <w:t>No damage reported in 118 records.</w:t>
            </w:r>
          </w:p>
        </w:tc>
        <w:tc>
          <w:tcPr>
            <w:tcW w:type="dxa" w:w="1588"/>
          </w:tcPr>
          <w:p>
            <w:pPr>
              <w:spacing w:after="0"/>
              <w:jc w:val="left"/>
            </w:pPr>
          </w:p>
        </w:tc>
        <w:tc>
          <w:tcPr>
            <w:tcW w:type="dxa" w:w="2150"/>
          </w:tcPr>
          <w:p>
            <w:pPr>
              <w:spacing w:after="0"/>
              <w:jc w:val="left"/>
            </w:pPr>
            <w:r>
              <w:rPr>
                <w:sz w:val="16"/>
              </w:rPr>
              <w:t>Countywide (zone-level records).</w:t>
            </w:r>
          </w:p>
        </w:tc>
        <w:tc>
          <w:tcPr>
            <w:tcW w:type="dxa" w:w="175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4"/>
        <w:gridCol w:w="1969"/>
        <w:gridCol w:w="2210"/>
        <w:gridCol w:w="2658"/>
        <w:gridCol w:w="190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4"/>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2210"/>
            <w:shd w:val="clear" w:color="auto" w:fill="E8E8E8"/>
          </w:tcPr>
          <w:p>
            <w:pPr>
              <w:spacing w:after="0"/>
              <w:jc w:val="left"/>
            </w:pPr>
            <w:r>
              <w:rPr>
                <w:b/>
                <w:sz w:val="16"/>
              </w:rPr>
              <w:t>Mapped hazard</w:t>
            </w:r>
          </w:p>
        </w:tc>
        <w:tc>
          <w:tcPr>
            <w:tcW w:type="dxa" w:w="26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4"/>
          </w:tcPr>
          <w:p>
            <w:pPr>
              <w:spacing w:after="0"/>
              <w:jc w:val="left"/>
            </w:pPr>
            <w:r>
              <w:rPr>
                <w:sz w:val="16"/>
              </w:rPr>
              <w:t>Emergency</w:t>
            </w:r>
          </w:p>
        </w:tc>
        <w:tc>
          <w:tcPr>
            <w:tcW w:type="dxa" w:w="1969"/>
          </w:tcPr>
          <w:p>
            <w:pPr>
              <w:spacing w:after="0"/>
              <w:jc w:val="left"/>
            </w:pPr>
            <w:r>
              <w:rPr>
                <w:sz w:val="16"/>
              </w:rPr>
              <w:t>Severe Winter Storm</w:t>
            </w:r>
          </w:p>
        </w:tc>
        <w:tc>
          <w:tcPr>
            <w:tcW w:type="dxa" w:w="2210"/>
          </w:tcPr>
          <w:p>
            <w:pPr>
              <w:spacing w:after="0"/>
              <w:jc w:val="left"/>
            </w:pPr>
            <w:r>
              <w:rPr>
                <w:sz w:val="16"/>
              </w:rPr>
              <w:t>Winter Weather</w:t>
            </w:r>
          </w:p>
        </w:tc>
        <w:tc>
          <w:tcPr>
            <w:tcW w:type="dxa" w:w="2658"/>
          </w:tcPr>
          <w:p>
            <w:pPr>
              <w:spacing w:after="0"/>
              <w:jc w:val="right"/>
            </w:pPr>
            <w:r>
              <w:rPr>
                <w:sz w:val="16"/>
              </w:rPr>
              <w:t>no Public Assistance recorded</w:t>
            </w:r>
          </w:p>
        </w:tc>
        <w:tc>
          <w:tcPr>
            <w:tcW w:type="dxa" w:w="190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4"/>
          </w:tcPr>
          <w:p>
            <w:pPr>
              <w:spacing w:after="0"/>
              <w:jc w:val="left"/>
            </w:pPr>
            <w:r>
              <w:rPr>
                <w:sz w:val="16"/>
              </w:rPr>
              <w:t>Major disaster</w:t>
            </w:r>
          </w:p>
        </w:tc>
        <w:tc>
          <w:tcPr>
            <w:tcW w:type="dxa" w:w="1969"/>
          </w:tcPr>
          <w:p>
            <w:pPr>
              <w:spacing w:after="0"/>
              <w:jc w:val="left"/>
            </w:pPr>
            <w:r>
              <w:rPr>
                <w:sz w:val="16"/>
              </w:rPr>
              <w:t>Tropical Storm Helene</w:t>
            </w:r>
          </w:p>
        </w:tc>
        <w:tc>
          <w:tcPr>
            <w:tcW w:type="dxa" w:w="2210"/>
          </w:tcPr>
          <w:p>
            <w:pPr>
              <w:spacing w:after="0"/>
              <w:jc w:val="left"/>
            </w:pPr>
            <w:r>
              <w:rPr>
                <w:sz w:val="16"/>
              </w:rPr>
              <w:t>Hurricane</w:t>
            </w:r>
          </w:p>
        </w:tc>
        <w:tc>
          <w:tcPr>
            <w:tcW w:type="dxa" w:w="2658"/>
          </w:tcPr>
          <w:p>
            <w:pPr>
              <w:spacing w:after="0"/>
              <w:jc w:val="right"/>
            </w:pPr>
            <w:r>
              <w:rPr>
                <w:sz w:val="16"/>
              </w:rPr>
              <w:t>$30,486,295.55</w:t>
            </w:r>
          </w:p>
        </w:tc>
        <w:tc>
          <w:tcPr>
            <w:tcW w:type="dxa" w:w="1900"/>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4"/>
          </w:tcPr>
          <w:p>
            <w:pPr>
              <w:spacing w:after="0"/>
              <w:jc w:val="left"/>
            </w:pPr>
            <w:r>
              <w:rPr>
                <w:sz w:val="16"/>
              </w:rPr>
              <w:t>Emergency</w:t>
            </w:r>
          </w:p>
        </w:tc>
        <w:tc>
          <w:tcPr>
            <w:tcW w:type="dxa" w:w="1969"/>
          </w:tcPr>
          <w:p>
            <w:pPr>
              <w:spacing w:after="0"/>
              <w:jc w:val="left"/>
            </w:pPr>
            <w:r>
              <w:rPr>
                <w:sz w:val="16"/>
              </w:rPr>
              <w:t>Hurricane Helene</w:t>
            </w:r>
          </w:p>
        </w:tc>
        <w:tc>
          <w:tcPr>
            <w:tcW w:type="dxa" w:w="2210"/>
          </w:tcPr>
          <w:p>
            <w:pPr>
              <w:spacing w:after="0"/>
              <w:jc w:val="left"/>
            </w:pPr>
            <w:r>
              <w:rPr>
                <w:sz w:val="16"/>
              </w:rPr>
              <w:t>Hurricane (primary); also designated: Inland Flooding, Landslide</w:t>
            </w:r>
          </w:p>
        </w:tc>
        <w:tc>
          <w:tcPr>
            <w:tcW w:type="dxa" w:w="2658"/>
          </w:tcPr>
          <w:p>
            <w:pPr>
              <w:spacing w:after="0"/>
              <w:jc w:val="right"/>
            </w:pPr>
            <w:r>
              <w:rPr>
                <w:sz w:val="16"/>
              </w:rPr>
              <w:t>no Public Assistance recorded</w:t>
            </w:r>
          </w:p>
        </w:tc>
        <w:tc>
          <w:tcPr>
            <w:tcW w:type="dxa" w:w="1900"/>
          </w:tcPr>
          <w:p>
            <w:pPr>
              <w:spacing w:after="0"/>
              <w:jc w:val="left"/>
            </w:pPr>
            <w:r>
              <w:rPr>
                <w:sz w:val="16"/>
              </w:rPr>
              <w:t>in the 12 months before plan approval; within last 5 years</w:t>
            </w:r>
          </w:p>
        </w:tc>
        <w:tc>
          <w:tcPr>
            <w:tcW w:type="dxa" w:w="892"/>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4"/>
          </w:tcPr>
          <w:p>
            <w:pPr>
              <w:spacing w:after="0"/>
              <w:jc w:val="left"/>
            </w:pPr>
            <w:r>
              <w:rPr>
                <w:sz w:val="16"/>
              </w:rPr>
              <w:t>Emergency</w:t>
            </w:r>
          </w:p>
        </w:tc>
        <w:tc>
          <w:tcPr>
            <w:tcW w:type="dxa" w:w="1969"/>
          </w:tcPr>
          <w:p>
            <w:pPr>
              <w:spacing w:after="0"/>
              <w:jc w:val="left"/>
            </w:pPr>
            <w:r>
              <w:rPr>
                <w:sz w:val="16"/>
              </w:rPr>
              <w:t>Hurricane Ian</w:t>
            </w:r>
          </w:p>
        </w:tc>
        <w:tc>
          <w:tcPr>
            <w:tcW w:type="dxa" w:w="2210"/>
          </w:tcPr>
          <w:p>
            <w:pPr>
              <w:spacing w:after="0"/>
              <w:jc w:val="left"/>
            </w:pPr>
            <w:r>
              <w:rPr>
                <w:sz w:val="16"/>
              </w:rPr>
              <w:t>Hurricane</w:t>
            </w:r>
          </w:p>
        </w:tc>
        <w:tc>
          <w:tcPr>
            <w:tcW w:type="dxa" w:w="2658"/>
          </w:tcPr>
          <w:p>
            <w:pPr>
              <w:spacing w:after="0"/>
              <w:jc w:val="right"/>
            </w:pPr>
            <w:r>
              <w:rPr>
                <w:sz w:val="16"/>
              </w:rPr>
              <w:t>no Public Assistance recorded</w:t>
            </w:r>
          </w:p>
        </w:tc>
        <w:tc>
          <w:tcPr>
            <w:tcW w:type="dxa" w:w="1900"/>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74"/>
          </w:tcPr>
          <w:p>
            <w:pPr>
              <w:spacing w:after="0"/>
              <w:jc w:val="left"/>
            </w:pPr>
            <w:r>
              <w:rPr>
                <w:sz w:val="16"/>
              </w:rPr>
              <w:t>Major disaster</w:t>
            </w:r>
          </w:p>
        </w:tc>
        <w:tc>
          <w:tcPr>
            <w:tcW w:type="dxa" w:w="1969"/>
          </w:tcPr>
          <w:p>
            <w:pPr>
              <w:spacing w:after="0"/>
              <w:jc w:val="left"/>
            </w:pPr>
            <w:r>
              <w:rPr>
                <w:sz w:val="16"/>
              </w:rPr>
              <w:t>Tropical Storm Eta</w:t>
            </w:r>
          </w:p>
        </w:tc>
        <w:tc>
          <w:tcPr>
            <w:tcW w:type="dxa" w:w="2210"/>
          </w:tcPr>
          <w:p>
            <w:pPr>
              <w:spacing w:after="0"/>
              <w:jc w:val="left"/>
            </w:pPr>
            <w:r>
              <w:rPr>
                <w:sz w:val="16"/>
              </w:rPr>
              <w:t>Hurricane</w:t>
            </w:r>
          </w:p>
        </w:tc>
        <w:tc>
          <w:tcPr>
            <w:tcW w:type="dxa" w:w="2658"/>
          </w:tcPr>
          <w:p>
            <w:pPr>
              <w:spacing w:after="0"/>
              <w:jc w:val="right"/>
            </w:pPr>
            <w:r>
              <w:rPr>
                <w:sz w:val="16"/>
              </w:rPr>
              <w:t>$295,989.64</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4"/>
          </w:tcPr>
          <w:p>
            <w:pPr>
              <w:spacing w:after="0"/>
              <w:jc w:val="left"/>
            </w:pPr>
            <w:r>
              <w:rPr>
                <w:sz w:val="16"/>
              </w:rPr>
              <w:t>Emergency</w:t>
            </w:r>
          </w:p>
        </w:tc>
        <w:tc>
          <w:tcPr>
            <w:tcW w:type="dxa" w:w="1969"/>
          </w:tcPr>
          <w:p>
            <w:pPr>
              <w:spacing w:after="0"/>
              <w:jc w:val="left"/>
            </w:pPr>
            <w:r>
              <w:rPr>
                <w:sz w:val="16"/>
              </w:rPr>
              <w:t>Hurricane Isaias</w:t>
            </w:r>
          </w:p>
        </w:tc>
        <w:tc>
          <w:tcPr>
            <w:tcW w:type="dxa" w:w="2210"/>
          </w:tcPr>
          <w:p>
            <w:pPr>
              <w:spacing w:after="0"/>
              <w:jc w:val="left"/>
            </w:pPr>
            <w:r>
              <w:rPr>
                <w:sz w:val="16"/>
              </w:rPr>
              <w:t>Hurricane</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4"/>
          </w:tcPr>
          <w:p>
            <w:pPr>
              <w:spacing w:after="0"/>
              <w:jc w:val="left"/>
            </w:pPr>
            <w:r>
              <w:rPr>
                <w:sz w:val="16"/>
              </w:rPr>
              <w:t>Major disaster</w:t>
            </w:r>
          </w:p>
        </w:tc>
        <w:tc>
          <w:tcPr>
            <w:tcW w:type="dxa" w:w="1969"/>
          </w:tcPr>
          <w:p>
            <w:pPr>
              <w:spacing w:after="0"/>
              <w:jc w:val="left"/>
            </w:pPr>
            <w:r>
              <w:rPr>
                <w:sz w:val="16"/>
              </w:rPr>
              <w:t>COVID-19 Pandemic</w:t>
            </w:r>
          </w:p>
        </w:tc>
        <w:tc>
          <w:tcPr>
            <w:tcW w:type="dxa" w:w="2210"/>
          </w:tcPr>
          <w:p>
            <w:pPr>
              <w:spacing w:after="0"/>
              <w:jc w:val="left"/>
            </w:pPr>
            <w:r>
              <w:rPr>
                <w:sz w:val="16"/>
              </w:rPr>
              <w:t>Non-natural, not counted</w:t>
            </w:r>
          </w:p>
        </w:tc>
        <w:tc>
          <w:tcPr>
            <w:tcW w:type="dxa" w:w="2658"/>
          </w:tcPr>
          <w:p>
            <w:pPr>
              <w:spacing w:after="0"/>
              <w:jc w:val="right"/>
            </w:pPr>
            <w:r>
              <w:rPr>
                <w:sz w:val="16"/>
              </w:rPr>
              <w:t>$4,797,047.65</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4"/>
          </w:tcPr>
          <w:p>
            <w:pPr>
              <w:spacing w:after="0"/>
              <w:jc w:val="left"/>
            </w:pPr>
            <w:r>
              <w:rPr>
                <w:sz w:val="16"/>
              </w:rPr>
              <w:t>Emergency</w:t>
            </w:r>
          </w:p>
        </w:tc>
        <w:tc>
          <w:tcPr>
            <w:tcW w:type="dxa" w:w="1969"/>
          </w:tcPr>
          <w:p>
            <w:pPr>
              <w:spacing w:after="0"/>
              <w:jc w:val="left"/>
            </w:pPr>
            <w:r>
              <w:rPr>
                <w:sz w:val="16"/>
              </w:rPr>
              <w:t>COVID-19</w:t>
            </w:r>
          </w:p>
        </w:tc>
        <w:tc>
          <w:tcPr>
            <w:tcW w:type="dxa" w:w="2210"/>
          </w:tcPr>
          <w:p>
            <w:pPr>
              <w:spacing w:after="0"/>
              <w:jc w:val="left"/>
            </w:pPr>
            <w:r>
              <w:rPr>
                <w:sz w:val="16"/>
              </w:rPr>
              <w:t>Non-natural, not counted</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4"/>
          </w:tcPr>
          <w:p>
            <w:pPr>
              <w:spacing w:after="0"/>
              <w:jc w:val="left"/>
            </w:pPr>
            <w:r>
              <w:rPr>
                <w:sz w:val="16"/>
              </w:rPr>
              <w:t>Emergency</w:t>
            </w:r>
          </w:p>
        </w:tc>
        <w:tc>
          <w:tcPr>
            <w:tcW w:type="dxa" w:w="1969"/>
          </w:tcPr>
          <w:p>
            <w:pPr>
              <w:spacing w:after="0"/>
              <w:jc w:val="left"/>
            </w:pPr>
            <w:r>
              <w:rPr>
                <w:sz w:val="16"/>
              </w:rPr>
              <w:t>Hurricane Dorian</w:t>
            </w:r>
          </w:p>
        </w:tc>
        <w:tc>
          <w:tcPr>
            <w:tcW w:type="dxa" w:w="2210"/>
          </w:tcPr>
          <w:p>
            <w:pPr>
              <w:spacing w:after="0"/>
              <w:jc w:val="left"/>
            </w:pPr>
            <w:r>
              <w:rPr>
                <w:sz w:val="16"/>
              </w:rPr>
              <w:t>Hurricane</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4"/>
          </w:tcPr>
          <w:p>
            <w:pPr>
              <w:spacing w:after="0"/>
              <w:jc w:val="left"/>
            </w:pPr>
            <w:r>
              <w:rPr>
                <w:sz w:val="16"/>
              </w:rPr>
              <w:t>Emergency</w:t>
            </w:r>
          </w:p>
        </w:tc>
        <w:tc>
          <w:tcPr>
            <w:tcW w:type="dxa" w:w="1969"/>
          </w:tcPr>
          <w:p>
            <w:pPr>
              <w:spacing w:after="0"/>
              <w:jc w:val="left"/>
            </w:pPr>
            <w:r>
              <w:rPr>
                <w:sz w:val="16"/>
              </w:rPr>
              <w:t>Hurricane Florence</w:t>
            </w:r>
          </w:p>
        </w:tc>
        <w:tc>
          <w:tcPr>
            <w:tcW w:type="dxa" w:w="2210"/>
          </w:tcPr>
          <w:p>
            <w:pPr>
              <w:spacing w:after="0"/>
              <w:jc w:val="left"/>
            </w:pPr>
            <w:r>
              <w:rPr>
                <w:sz w:val="16"/>
              </w:rPr>
              <w:t>Hurricane</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2016-11-19</w:t>
            </w:r>
          </w:p>
        </w:tc>
        <w:tc>
          <w:tcPr>
            <w:tcW w:type="dxa" w:w="1037"/>
          </w:tcPr>
          <w:p>
            <w:pPr>
              <w:spacing w:after="0"/>
              <w:jc w:val="left"/>
            </w:pPr>
            <w:r>
              <w:rPr>
                <w:sz w:val="16"/>
              </w:rPr>
              <w:t>2016-11-19</w:t>
            </w:r>
          </w:p>
        </w:tc>
        <w:tc>
          <w:tcPr>
            <w:tcW w:type="dxa" w:w="1037"/>
          </w:tcPr>
          <w:p>
            <w:pPr>
              <w:spacing w:after="0"/>
              <w:jc w:val="left"/>
            </w:pPr>
            <w:r>
              <w:rPr>
                <w:sz w:val="16"/>
              </w:rPr>
              <w:t>FM-5164-NC</w:t>
            </w:r>
          </w:p>
        </w:tc>
        <w:tc>
          <w:tcPr>
            <w:tcW w:type="dxa" w:w="1374"/>
          </w:tcPr>
          <w:p>
            <w:pPr>
              <w:spacing w:after="0"/>
              <w:jc w:val="left"/>
            </w:pPr>
            <w:r>
              <w:rPr>
                <w:sz w:val="16"/>
              </w:rPr>
              <w:t>Fire management</w:t>
            </w:r>
          </w:p>
        </w:tc>
        <w:tc>
          <w:tcPr>
            <w:tcW w:type="dxa" w:w="1969"/>
          </w:tcPr>
          <w:p>
            <w:pPr>
              <w:spacing w:after="0"/>
              <w:jc w:val="left"/>
            </w:pPr>
            <w:r>
              <w:rPr>
                <w:sz w:val="16"/>
              </w:rPr>
              <w:t>Chestnut Knob Fire</w:t>
            </w:r>
          </w:p>
        </w:tc>
        <w:tc>
          <w:tcPr>
            <w:tcW w:type="dxa" w:w="2210"/>
          </w:tcPr>
          <w:p>
            <w:pPr>
              <w:spacing w:after="0"/>
              <w:jc w:val="left"/>
            </w:pPr>
            <w:r>
              <w:rPr>
                <w:sz w:val="16"/>
              </w:rPr>
              <w:t>Wildfire</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74"/>
          </w:tcPr>
          <w:p>
            <w:pPr>
              <w:spacing w:after="0"/>
              <w:jc w:val="left"/>
            </w:pPr>
            <w:r>
              <w:rPr>
                <w:sz w:val="16"/>
              </w:rPr>
              <w:t>Major disaster</w:t>
            </w:r>
          </w:p>
        </w:tc>
        <w:tc>
          <w:tcPr>
            <w:tcW w:type="dxa" w:w="1969"/>
          </w:tcPr>
          <w:p>
            <w:pPr>
              <w:spacing w:after="0"/>
              <w:jc w:val="left"/>
            </w:pPr>
            <w:r>
              <w:rPr>
                <w:sz w:val="16"/>
              </w:rPr>
              <w:t>Severe Storms, Flooding, Landslides, and Mudslides</w:t>
            </w:r>
          </w:p>
        </w:tc>
        <w:tc>
          <w:tcPr>
            <w:tcW w:type="dxa" w:w="2210"/>
          </w:tcPr>
          <w:p>
            <w:pPr>
              <w:spacing w:after="0"/>
              <w:jc w:val="left"/>
            </w:pPr>
            <w:r>
              <w:rPr>
                <w:sz w:val="16"/>
              </w:rPr>
              <w:t>Inland Flooding (primary); also designated: Landslide</w:t>
            </w:r>
          </w:p>
        </w:tc>
        <w:tc>
          <w:tcPr>
            <w:tcW w:type="dxa" w:w="2658"/>
          </w:tcPr>
          <w:p>
            <w:pPr>
              <w:spacing w:after="0"/>
              <w:jc w:val="right"/>
            </w:pPr>
            <w:r>
              <w:rPr>
                <w:sz w:val="16"/>
              </w:rPr>
              <w:t>$89,642.78</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74"/>
          </w:tcPr>
          <w:p>
            <w:pPr>
              <w:spacing w:after="0"/>
              <w:jc w:val="left"/>
            </w:pPr>
            <w:r>
              <w:rPr>
                <w:sz w:val="16"/>
              </w:rPr>
              <w:t>Major disaster</w:t>
            </w:r>
          </w:p>
        </w:tc>
        <w:tc>
          <w:tcPr>
            <w:tcW w:type="dxa" w:w="1969"/>
          </w:tcPr>
          <w:p>
            <w:pPr>
              <w:spacing w:after="0"/>
              <w:jc w:val="left"/>
            </w:pPr>
            <w:r>
              <w:rPr>
                <w:sz w:val="16"/>
              </w:rPr>
              <w:t>Severe Winter Storms and Flooding</w:t>
            </w:r>
          </w:p>
        </w:tc>
        <w:tc>
          <w:tcPr>
            <w:tcW w:type="dxa" w:w="2210"/>
          </w:tcPr>
          <w:p>
            <w:pPr>
              <w:spacing w:after="0"/>
              <w:jc w:val="left"/>
            </w:pPr>
            <w:r>
              <w:rPr>
                <w:sz w:val="16"/>
              </w:rPr>
              <w:t>Inland Flooding; Winter Weather</w:t>
            </w:r>
          </w:p>
        </w:tc>
        <w:tc>
          <w:tcPr>
            <w:tcW w:type="dxa" w:w="2658"/>
          </w:tcPr>
          <w:p>
            <w:pPr>
              <w:spacing w:after="0"/>
              <w:jc w:val="right"/>
            </w:pPr>
            <w:r>
              <w:rPr>
                <w:sz w:val="16"/>
              </w:rPr>
              <w:t>$70,996.42</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4"/>
          </w:tcPr>
          <w:p>
            <w:pPr>
              <w:spacing w:after="0"/>
              <w:jc w:val="left"/>
            </w:pPr>
            <w:r>
              <w:rPr>
                <w:sz w:val="16"/>
              </w:rPr>
              <w:t>Emergency</w:t>
            </w:r>
          </w:p>
        </w:tc>
        <w:tc>
          <w:tcPr>
            <w:tcW w:type="dxa" w:w="1969"/>
          </w:tcPr>
          <w:p>
            <w:pPr>
              <w:spacing w:after="0"/>
              <w:jc w:val="left"/>
            </w:pPr>
            <w:r>
              <w:rPr>
                <w:sz w:val="16"/>
              </w:rPr>
              <w:t>Hurricane Katrina Evacuation</w:t>
            </w:r>
          </w:p>
        </w:tc>
        <w:tc>
          <w:tcPr>
            <w:tcW w:type="dxa" w:w="2210"/>
          </w:tcPr>
          <w:p>
            <w:pPr>
              <w:spacing w:after="0"/>
              <w:jc w:val="left"/>
            </w:pPr>
            <w:r>
              <w:rPr>
                <w:sz w:val="16"/>
              </w:rPr>
              <w:t>Hurricane: evacuation support, not a local hazard event; not counted</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74"/>
          </w:tcPr>
          <w:p>
            <w:pPr>
              <w:spacing w:after="0"/>
              <w:jc w:val="left"/>
            </w:pPr>
            <w:r>
              <w:rPr>
                <w:sz w:val="16"/>
              </w:rPr>
              <w:t>Major disaster</w:t>
            </w:r>
          </w:p>
        </w:tc>
        <w:tc>
          <w:tcPr>
            <w:tcW w:type="dxa" w:w="1969"/>
          </w:tcPr>
          <w:p>
            <w:pPr>
              <w:spacing w:after="0"/>
              <w:jc w:val="left"/>
            </w:pPr>
            <w:r>
              <w:rPr>
                <w:sz w:val="16"/>
              </w:rPr>
              <w:t>Hurricane Ivan</w:t>
            </w:r>
          </w:p>
        </w:tc>
        <w:tc>
          <w:tcPr>
            <w:tcW w:type="dxa" w:w="2210"/>
          </w:tcPr>
          <w:p>
            <w:pPr>
              <w:spacing w:after="0"/>
              <w:jc w:val="left"/>
            </w:pPr>
            <w:r>
              <w:rPr>
                <w:sz w:val="16"/>
              </w:rPr>
              <w:t>Hurricane</w:t>
            </w:r>
          </w:p>
        </w:tc>
        <w:tc>
          <w:tcPr>
            <w:tcW w:type="dxa" w:w="2658"/>
          </w:tcPr>
          <w:p>
            <w:pPr>
              <w:spacing w:after="0"/>
              <w:jc w:val="right"/>
            </w:pPr>
            <w:r>
              <w:rPr>
                <w:sz w:val="16"/>
              </w:rPr>
              <w:t>$25,484.31</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74"/>
          </w:tcPr>
          <w:p>
            <w:pPr>
              <w:spacing w:after="0"/>
              <w:jc w:val="left"/>
            </w:pPr>
            <w:r>
              <w:rPr>
                <w:sz w:val="16"/>
              </w:rPr>
              <w:t>Major disaster</w:t>
            </w:r>
          </w:p>
        </w:tc>
        <w:tc>
          <w:tcPr>
            <w:tcW w:type="dxa" w:w="1969"/>
          </w:tcPr>
          <w:p>
            <w:pPr>
              <w:spacing w:after="0"/>
              <w:jc w:val="left"/>
            </w:pPr>
            <w:r>
              <w:rPr>
                <w:sz w:val="16"/>
              </w:rPr>
              <w:t>Tropical Storm Frances</w:t>
            </w:r>
          </w:p>
        </w:tc>
        <w:tc>
          <w:tcPr>
            <w:tcW w:type="dxa" w:w="2210"/>
          </w:tcPr>
          <w:p>
            <w:pPr>
              <w:spacing w:after="0"/>
              <w:jc w:val="left"/>
            </w:pPr>
            <w:r>
              <w:rPr>
                <w:sz w:val="16"/>
              </w:rPr>
              <w:t>Hurricane</w:t>
            </w:r>
          </w:p>
        </w:tc>
        <w:tc>
          <w:tcPr>
            <w:tcW w:type="dxa" w:w="2658"/>
          </w:tcPr>
          <w:p>
            <w:pPr>
              <w:spacing w:after="0"/>
              <w:jc w:val="right"/>
            </w:pPr>
            <w:r>
              <w:rPr>
                <w:sz w:val="16"/>
              </w:rPr>
              <w:t>$295,915.81</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4"/>
          </w:tcPr>
          <w:p>
            <w:pPr>
              <w:spacing w:after="0"/>
              <w:jc w:val="left"/>
            </w:pPr>
            <w:r>
              <w:rPr>
                <w:sz w:val="16"/>
              </w:rPr>
              <w:t>Major disaster</w:t>
            </w:r>
          </w:p>
        </w:tc>
        <w:tc>
          <w:tcPr>
            <w:tcW w:type="dxa" w:w="1969"/>
          </w:tcPr>
          <w:p>
            <w:pPr>
              <w:spacing w:after="0"/>
              <w:jc w:val="left"/>
            </w:pPr>
            <w:r>
              <w:rPr>
                <w:sz w:val="16"/>
              </w:rPr>
              <w:t>Severe Ice Storm</w:t>
            </w:r>
          </w:p>
        </w:tc>
        <w:tc>
          <w:tcPr>
            <w:tcW w:type="dxa" w:w="2210"/>
          </w:tcPr>
          <w:p>
            <w:pPr>
              <w:spacing w:after="0"/>
              <w:jc w:val="left"/>
            </w:pPr>
            <w:r>
              <w:rPr>
                <w:sz w:val="16"/>
              </w:rPr>
              <w:t>Ice Storm</w:t>
            </w:r>
          </w:p>
        </w:tc>
        <w:tc>
          <w:tcPr>
            <w:tcW w:type="dxa" w:w="2658"/>
          </w:tcPr>
          <w:p>
            <w:pPr>
              <w:spacing w:after="0"/>
              <w:jc w:val="right"/>
            </w:pPr>
            <w:r>
              <w:rPr>
                <w:sz w:val="16"/>
              </w:rPr>
              <w:t>$105,617.08</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74"/>
          </w:tcPr>
          <w:p>
            <w:pPr>
              <w:spacing w:after="0"/>
              <w:jc w:val="left"/>
            </w:pPr>
            <w:r>
              <w:rPr>
                <w:sz w:val="16"/>
              </w:rPr>
              <w:t>Major disaster</w:t>
            </w:r>
          </w:p>
        </w:tc>
        <w:tc>
          <w:tcPr>
            <w:tcW w:type="dxa" w:w="1969"/>
          </w:tcPr>
          <w:p>
            <w:pPr>
              <w:spacing w:after="0"/>
              <w:jc w:val="left"/>
            </w:pPr>
            <w:r>
              <w:rPr>
                <w:sz w:val="16"/>
              </w:rPr>
              <w:t>Winter Storm</w:t>
            </w:r>
          </w:p>
        </w:tc>
        <w:tc>
          <w:tcPr>
            <w:tcW w:type="dxa" w:w="2210"/>
          </w:tcPr>
          <w:p>
            <w:pPr>
              <w:spacing w:after="0"/>
              <w:jc w:val="left"/>
            </w:pPr>
            <w:r>
              <w:rPr>
                <w:sz w:val="16"/>
              </w:rPr>
              <w:t>Winter Weather</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4"/>
          </w:tcPr>
          <w:p>
            <w:pPr>
              <w:spacing w:after="0"/>
              <w:jc w:val="left"/>
            </w:pPr>
            <w:r>
              <w:rPr>
                <w:sz w:val="16"/>
              </w:rPr>
              <w:t>Major disaster</w:t>
            </w:r>
          </w:p>
        </w:tc>
        <w:tc>
          <w:tcPr>
            <w:tcW w:type="dxa" w:w="1969"/>
          </w:tcPr>
          <w:p>
            <w:pPr>
              <w:spacing w:after="0"/>
              <w:jc w:val="left"/>
            </w:pPr>
            <w:r>
              <w:rPr>
                <w:sz w:val="16"/>
              </w:rPr>
              <w:t>Blizzard of 96</w:t>
            </w:r>
          </w:p>
        </w:tc>
        <w:tc>
          <w:tcPr>
            <w:tcW w:type="dxa" w:w="2210"/>
          </w:tcPr>
          <w:p>
            <w:pPr>
              <w:spacing w:after="0"/>
              <w:jc w:val="left"/>
            </w:pPr>
            <w:r>
              <w:rPr>
                <w:sz w:val="16"/>
              </w:rPr>
              <w:t>Winter Weather</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4"/>
          </w:tcPr>
          <w:p>
            <w:pPr>
              <w:spacing w:after="0"/>
              <w:jc w:val="left"/>
            </w:pPr>
            <w:r>
              <w:rPr>
                <w:sz w:val="16"/>
              </w:rPr>
              <w:t>Emergency</w:t>
            </w:r>
          </w:p>
        </w:tc>
        <w:tc>
          <w:tcPr>
            <w:tcW w:type="dxa" w:w="1969"/>
          </w:tcPr>
          <w:p>
            <w:pPr>
              <w:spacing w:after="0"/>
              <w:jc w:val="left"/>
            </w:pPr>
            <w:r>
              <w:rPr>
                <w:sz w:val="16"/>
              </w:rPr>
              <w:t>Severe Snowfall &amp; Winter Storm</w:t>
            </w:r>
          </w:p>
        </w:tc>
        <w:tc>
          <w:tcPr>
            <w:tcW w:type="dxa" w:w="2210"/>
          </w:tcPr>
          <w:p>
            <w:pPr>
              <w:spacing w:after="0"/>
              <w:jc w:val="left"/>
            </w:pPr>
            <w:r>
              <w:rPr>
                <w:sz w:val="16"/>
              </w:rPr>
              <w:t>Winter Weather</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4"/>
          </w:tcPr>
          <w:p>
            <w:pPr>
              <w:spacing w:after="0"/>
              <w:jc w:val="left"/>
            </w:pPr>
            <w:r>
              <w:rPr>
                <w:sz w:val="16"/>
              </w:rPr>
              <w:t>Major disaster</w:t>
            </w:r>
          </w:p>
        </w:tc>
        <w:tc>
          <w:tcPr>
            <w:tcW w:type="dxa" w:w="1969"/>
          </w:tcPr>
          <w:p>
            <w:pPr>
              <w:spacing w:after="0"/>
              <w:jc w:val="left"/>
            </w:pPr>
            <w:r>
              <w:rPr>
                <w:sz w:val="16"/>
              </w:rPr>
              <w:t>Hurricane Hugo</w:t>
            </w:r>
          </w:p>
        </w:tc>
        <w:tc>
          <w:tcPr>
            <w:tcW w:type="dxa" w:w="2210"/>
          </w:tcPr>
          <w:p>
            <w:pPr>
              <w:spacing w:after="0"/>
              <w:jc w:val="left"/>
            </w:pPr>
            <w:r>
              <w:rPr>
                <w:sz w:val="16"/>
              </w:rPr>
              <w:t>Hurricane</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74"/>
          </w:tcPr>
          <w:p>
            <w:pPr>
              <w:spacing w:after="0"/>
              <w:jc w:val="left"/>
            </w:pPr>
            <w:r>
              <w:rPr>
                <w:sz w:val="16"/>
              </w:rPr>
              <w:t>Major disaster</w:t>
            </w:r>
          </w:p>
        </w:tc>
        <w:tc>
          <w:tcPr>
            <w:tcW w:type="dxa" w:w="1969"/>
          </w:tcPr>
          <w:p>
            <w:pPr>
              <w:spacing w:after="0"/>
              <w:jc w:val="left"/>
            </w:pPr>
            <w:r>
              <w:rPr>
                <w:sz w:val="16"/>
              </w:rPr>
              <w:t>Severe Storms &amp; Flooding</w:t>
            </w:r>
          </w:p>
        </w:tc>
        <w:tc>
          <w:tcPr>
            <w:tcW w:type="dxa" w:w="2210"/>
          </w:tcPr>
          <w:p>
            <w:pPr>
              <w:spacing w:after="0"/>
              <w:jc w:val="left"/>
            </w:pPr>
            <w:r>
              <w:rPr>
                <w:sz w:val="16"/>
              </w:rPr>
              <w:t>Inland Flooding</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4"/>
          </w:tcPr>
          <w:p>
            <w:pPr>
              <w:spacing w:after="0"/>
              <w:jc w:val="left"/>
            </w:pPr>
            <w:r>
              <w:rPr>
                <w:sz w:val="16"/>
              </w:rPr>
              <w:t>Emergency</w:t>
            </w:r>
          </w:p>
        </w:tc>
        <w:tc>
          <w:tcPr>
            <w:tcW w:type="dxa" w:w="1969"/>
          </w:tcPr>
          <w:p>
            <w:pPr>
              <w:spacing w:after="0"/>
              <w:jc w:val="left"/>
            </w:pPr>
            <w:r>
              <w:rPr>
                <w:sz w:val="16"/>
              </w:rPr>
              <w:t>Drought</w:t>
            </w:r>
          </w:p>
        </w:tc>
        <w:tc>
          <w:tcPr>
            <w:tcW w:type="dxa" w:w="2210"/>
          </w:tcPr>
          <w:p>
            <w:pPr>
              <w:spacing w:after="0"/>
              <w:jc w:val="left"/>
            </w:pPr>
            <w:r>
              <w:rPr>
                <w:sz w:val="16"/>
              </w:rPr>
              <w:t>Drought</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1974-04-12</w:t>
            </w:r>
          </w:p>
        </w:tc>
        <w:tc>
          <w:tcPr>
            <w:tcW w:type="dxa" w:w="1037"/>
          </w:tcPr>
          <w:p>
            <w:pPr>
              <w:spacing w:after="0"/>
              <w:jc w:val="left"/>
            </w:pPr>
            <w:r>
              <w:rPr>
                <w:sz w:val="16"/>
              </w:rPr>
              <w:t>1974-04-12</w:t>
            </w:r>
          </w:p>
        </w:tc>
        <w:tc>
          <w:tcPr>
            <w:tcW w:type="dxa" w:w="1037"/>
          </w:tcPr>
          <w:p>
            <w:pPr>
              <w:spacing w:after="0"/>
              <w:jc w:val="left"/>
            </w:pPr>
            <w:r>
              <w:rPr>
                <w:sz w:val="16"/>
              </w:rPr>
              <w:t>DR-428-NC</w:t>
            </w:r>
          </w:p>
        </w:tc>
        <w:tc>
          <w:tcPr>
            <w:tcW w:type="dxa" w:w="1374"/>
          </w:tcPr>
          <w:p>
            <w:pPr>
              <w:spacing w:after="0"/>
              <w:jc w:val="left"/>
            </w:pPr>
            <w:r>
              <w:rPr>
                <w:sz w:val="16"/>
              </w:rPr>
              <w:t>Major disaster</w:t>
            </w:r>
          </w:p>
        </w:tc>
        <w:tc>
          <w:tcPr>
            <w:tcW w:type="dxa" w:w="1969"/>
          </w:tcPr>
          <w:p>
            <w:pPr>
              <w:spacing w:after="0"/>
              <w:jc w:val="left"/>
            </w:pPr>
            <w:r>
              <w:rPr>
                <w:sz w:val="16"/>
              </w:rPr>
              <w:t>Tornadoes</w:t>
            </w:r>
          </w:p>
        </w:tc>
        <w:tc>
          <w:tcPr>
            <w:tcW w:type="dxa" w:w="2210"/>
          </w:tcPr>
          <w:p>
            <w:pPr>
              <w:spacing w:after="0"/>
              <w:jc w:val="left"/>
            </w:pPr>
            <w:r>
              <w:rPr>
                <w:sz w:val="16"/>
              </w:rPr>
              <w:t>Tornado</w:t>
            </w:r>
          </w:p>
        </w:tc>
        <w:tc>
          <w:tcPr>
            <w:tcW w:type="dxa" w:w="2658"/>
          </w:tcPr>
          <w:p>
            <w:pPr>
              <w:spacing w:after="0"/>
              <w:jc w:val="right"/>
            </w:pPr>
            <w:r>
              <w:rPr>
                <w:sz w:val="16"/>
              </w:rPr>
              <w:t>no Public Assistance recorded</w:t>
            </w:r>
          </w:p>
        </w:tc>
        <w:tc>
          <w:tcPr>
            <w:tcW w:type="dxa" w:w="1900"/>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24</w:t>
            </w:r>
          </w:p>
        </w:tc>
        <w:tc>
          <w:tcPr>
            <w:tcW w:type="dxa" w:w="1116"/>
          </w:tcPr>
          <w:p>
            <w:pPr>
              <w:spacing w:after="0"/>
              <w:jc w:val="right"/>
            </w:pPr>
            <w:r>
              <w:rPr>
                <w:sz w:val="16"/>
              </w:rPr>
              <w:t>4</w:t>
            </w:r>
          </w:p>
        </w:tc>
        <w:tc>
          <w:tcPr>
            <w:tcW w:type="dxa" w:w="1933"/>
          </w:tcPr>
          <w:p>
            <w:pPr>
              <w:spacing w:after="0"/>
              <w:jc w:val="right"/>
            </w:pPr>
            <w:r>
              <w:rPr>
                <w:sz w:val="16"/>
              </w:rPr>
              <w:t>3</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17</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211</w:t>
            </w:r>
          </w:p>
        </w:tc>
        <w:tc>
          <w:tcPr>
            <w:tcW w:type="dxa" w:w="1116"/>
          </w:tcPr>
          <w:p>
            <w:pPr>
              <w:spacing w:after="0"/>
              <w:jc w:val="right"/>
            </w:pPr>
            <w:r>
              <w:rPr>
                <w:sz w:val="16"/>
              </w:rPr>
              <w:t>4</w:t>
            </w:r>
          </w:p>
        </w:tc>
        <w:tc>
          <w:tcPr>
            <w:tcW w:type="dxa" w:w="1933"/>
          </w:tcPr>
          <w:p>
            <w:pPr>
              <w:spacing w:after="0"/>
              <w:jc w:val="right"/>
            </w:pPr>
            <w:r>
              <w:rPr>
                <w:sz w:val="16"/>
              </w:rPr>
              <w:t>0</w:t>
            </w:r>
          </w:p>
        </w:tc>
        <w:tc>
          <w:tcPr>
            <w:tcW w:type="dxa" w:w="775"/>
          </w:tcPr>
          <w:p>
            <w:pPr>
              <w:spacing w:after="0"/>
              <w:jc w:val="right"/>
            </w:pPr>
            <w:r>
              <w:rPr>
                <w:sz w:val="16"/>
              </w:rPr>
              <w:t>12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74</w:t>
            </w:r>
          </w:p>
        </w:tc>
        <w:tc>
          <w:tcPr>
            <w:tcW w:type="dxa" w:w="1116"/>
          </w:tcPr>
          <w:p>
            <w:pPr>
              <w:spacing w:after="0"/>
              <w:jc w:val="right"/>
            </w:pPr>
            <w:r>
              <w:rPr>
                <w:sz w:val="16"/>
              </w:rPr>
              <w:t>0</w:t>
            </w:r>
          </w:p>
        </w:tc>
        <w:tc>
          <w:tcPr>
            <w:tcW w:type="dxa" w:w="1933"/>
          </w:tcPr>
          <w:p>
            <w:pPr>
              <w:spacing w:after="0"/>
              <w:jc w:val="right"/>
            </w:pPr>
            <w:r>
              <w:rPr>
                <w:sz w:val="16"/>
              </w:rPr>
              <w:t>5</w:t>
            </w:r>
          </w:p>
        </w:tc>
        <w:tc>
          <w:tcPr>
            <w:tcW w:type="dxa" w:w="775"/>
          </w:tcPr>
          <w:p>
            <w:pPr>
              <w:spacing w:after="0"/>
              <w:jc w:val="right"/>
            </w:pPr>
            <w:r>
              <w:rPr>
                <w:sz w:val="16"/>
              </w:rPr>
              <w:t>9</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19</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286</w:t>
            </w:r>
          </w:p>
        </w:tc>
        <w:tc>
          <w:tcPr>
            <w:tcW w:type="dxa" w:w="1116"/>
          </w:tcPr>
          <w:p>
            <w:pPr>
              <w:spacing w:after="0"/>
              <w:jc w:val="right"/>
            </w:pPr>
            <w:r>
              <w:rPr>
                <w:sz w:val="16"/>
              </w:rPr>
              <w:t>8</w:t>
            </w:r>
          </w:p>
        </w:tc>
        <w:tc>
          <w:tcPr>
            <w:tcW w:type="dxa" w:w="1933"/>
          </w:tcPr>
          <w:p>
            <w:pPr>
              <w:spacing w:after="0"/>
              <w:jc w:val="right"/>
            </w:pPr>
            <w:r>
              <w:rPr>
                <w:sz w:val="16"/>
              </w:rPr>
              <w:t>13</w:t>
            </w:r>
          </w:p>
        </w:tc>
        <w:tc>
          <w:tcPr>
            <w:tcW w:type="dxa" w:w="775"/>
          </w:tcPr>
          <w:p>
            <w:pPr>
              <w:spacing w:after="0"/>
              <w:jc w:val="right"/>
            </w:pPr>
            <w:r>
              <w:rPr>
                <w:sz w:val="16"/>
              </w:rPr>
              <w:t>41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13 High Wind and 1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118</w:t>
            </w:r>
          </w:p>
        </w:tc>
        <w:tc>
          <w:tcPr>
            <w:tcW w:type="dxa" w:w="1116"/>
          </w:tcPr>
          <w:p>
            <w:pPr>
              <w:spacing w:after="0"/>
              <w:jc w:val="right"/>
            </w:pPr>
            <w:r>
              <w:rPr>
                <w:sz w:val="16"/>
              </w:rPr>
              <w:t>6</w:t>
            </w:r>
          </w:p>
        </w:tc>
        <w:tc>
          <w:tcPr>
            <w:tcW w:type="dxa" w:w="1933"/>
          </w:tcPr>
          <w:p>
            <w:pPr>
              <w:spacing w:after="0"/>
              <w:jc w:val="right"/>
            </w:pPr>
            <w:r>
              <w:rPr>
                <w:sz w:val="16"/>
              </w:rPr>
              <w:t>4</w:t>
            </w:r>
          </w:p>
        </w:tc>
        <w:tc>
          <w:tcPr>
            <w:tcW w:type="dxa" w:w="775"/>
          </w:tcPr>
          <w:p>
            <w:pPr>
              <w:spacing w:after="0"/>
              <w:jc w:val="right"/>
            </w:pPr>
            <w:r>
              <w:rPr>
                <w:sz w:val="16"/>
              </w:rPr>
              <w:t>15</w:t>
            </w:r>
          </w:p>
        </w:tc>
        <w:tc>
          <w:tcPr>
            <w:tcW w:type="dxa" w:w="1597"/>
          </w:tcPr>
          <w:p>
            <w:pPr>
              <w:spacing w:after="0"/>
              <w:jc w:val="right"/>
            </w:pPr>
            <w:r>
              <w:rPr>
                <w:sz w:val="16"/>
              </w:rPr>
              <w:t>5</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21"/>
        <w:gridCol w:w="3099"/>
        <w:gridCol w:w="924"/>
        <w:gridCol w:w="2490"/>
        <w:gridCol w:w="1412"/>
        <w:gridCol w:w="26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21"/>
            <w:shd w:val="clear" w:color="auto" w:fill="E8E8E8"/>
          </w:tcPr>
          <w:p>
            <w:pPr>
              <w:spacing w:after="0"/>
              <w:jc w:val="left"/>
            </w:pPr>
            <w:r>
              <w:rPr>
                <w:b/>
                <w:sz w:val="16"/>
              </w:rPr>
              <w:t>Magnitude or extent</w:t>
            </w:r>
          </w:p>
        </w:tc>
        <w:tc>
          <w:tcPr>
            <w:tcW w:type="dxa" w:w="309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0"/>
            <w:shd w:val="clear" w:color="auto" w:fill="E8E8E8"/>
          </w:tcPr>
          <w:p>
            <w:pPr>
              <w:spacing w:after="0"/>
              <w:jc w:val="left"/>
            </w:pPr>
            <w:r>
              <w:rPr>
                <w:b/>
                <w:sz w:val="16"/>
              </w:rPr>
              <w:t>Location</w:t>
            </w:r>
          </w:p>
        </w:tc>
        <w:tc>
          <w:tcPr>
            <w:tcW w:type="dxa" w:w="1412"/>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321"/>
          </w:tcPr>
          <w:p>
            <w:pPr>
              <w:spacing w:after="0"/>
              <w:jc w:val="left"/>
            </w:pPr>
          </w:p>
        </w:tc>
        <w:tc>
          <w:tcPr>
            <w:tcW w:type="dxa" w:w="3099"/>
          </w:tcPr>
          <w:p>
            <w:pPr>
              <w:spacing w:after="0"/>
              <w:jc w:val="left"/>
            </w:pPr>
            <w:r>
              <w:rPr>
                <w:sz w:val="16"/>
              </w:rPr>
              <w:t>$3,000,000 property; $0 crops, reported for the zone (2024 dollars)</w:t>
            </w:r>
          </w:p>
        </w:tc>
        <w:tc>
          <w:tcPr>
            <w:tcW w:type="dxa" w:w="924"/>
          </w:tcPr>
          <w:p>
            <w:pPr>
              <w:spacing w:after="0"/>
              <w:jc w:val="right"/>
            </w:pPr>
            <w:r>
              <w:rPr>
                <w:sz w:val="16"/>
              </w:rPr>
              <w:t>0, 0</w:t>
            </w:r>
          </w:p>
        </w:tc>
        <w:tc>
          <w:tcPr>
            <w:tcW w:type="dxa" w:w="2490"/>
          </w:tcPr>
          <w:p>
            <w:pPr>
              <w:spacing w:after="0"/>
              <w:jc w:val="left"/>
            </w:pPr>
            <w:r>
              <w:rPr>
                <w:sz w:val="16"/>
              </w:rPr>
              <w:t>NWS zone NCZ504 (GREATER BURKE), zone-level</w:t>
            </w:r>
          </w:p>
        </w:tc>
        <w:tc>
          <w:tcPr>
            <w:tcW w:type="dxa" w:w="1412"/>
          </w:tcPr>
          <w:p>
            <w:pPr>
              <w:spacing w:after="0"/>
              <w:jc w:val="left"/>
            </w:pPr>
            <w:r>
              <w:rPr>
                <w:sz w:val="16"/>
              </w:rPr>
              <w:t>in the 12 months before plan approval; within last 5 years</w:t>
            </w:r>
          </w:p>
        </w:tc>
        <w:tc>
          <w:tcPr>
            <w:tcW w:type="dxa" w:w="26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1321"/>
          </w:tcPr>
          <w:p>
            <w:pPr>
              <w:spacing w:after="0"/>
              <w:jc w:val="left"/>
            </w:pPr>
          </w:p>
        </w:tc>
        <w:tc>
          <w:tcPr>
            <w:tcW w:type="dxa" w:w="3099"/>
          </w:tcPr>
          <w:p>
            <w:pPr>
              <w:spacing w:after="0"/>
              <w:jc w:val="left"/>
            </w:pPr>
            <w:r>
              <w:rPr>
                <w:sz w:val="16"/>
              </w:rPr>
              <w:t>$40,000,000 property; $0 crops (2024 dollars)</w:t>
            </w:r>
          </w:p>
        </w:tc>
        <w:tc>
          <w:tcPr>
            <w:tcW w:type="dxa" w:w="924"/>
          </w:tcPr>
          <w:p>
            <w:pPr>
              <w:spacing w:after="0"/>
              <w:jc w:val="right"/>
            </w:pPr>
            <w:r>
              <w:rPr>
                <w:sz w:val="16"/>
              </w:rPr>
              <w:t>0, 0</w:t>
            </w:r>
          </w:p>
        </w:tc>
        <w:tc>
          <w:tcPr>
            <w:tcW w:type="dxa" w:w="2490"/>
          </w:tcPr>
          <w:p>
            <w:pPr>
              <w:spacing w:after="0"/>
              <w:jc w:val="left"/>
            </w:pPr>
            <w:r>
              <w:rPr>
                <w:sz w:val="16"/>
              </w:rPr>
              <w:t>JOY to CONNELLYS SPGS</w:t>
            </w:r>
          </w:p>
        </w:tc>
        <w:tc>
          <w:tcPr>
            <w:tcW w:type="dxa" w:w="1412"/>
          </w:tcPr>
          <w:p>
            <w:pPr>
              <w:spacing w:after="0"/>
              <w:jc w:val="left"/>
            </w:pPr>
            <w:r>
              <w:rPr>
                <w:sz w:val="16"/>
              </w:rPr>
              <w:t>in the 12 months before plan approval; within last 5 years</w:t>
            </w: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2019-07-20</w:t>
            </w:r>
          </w:p>
        </w:tc>
        <w:tc>
          <w:tcPr>
            <w:tcW w:type="dxa" w:w="1215"/>
          </w:tcPr>
          <w:p>
            <w:pPr>
              <w:spacing w:after="0"/>
              <w:jc w:val="left"/>
            </w:pPr>
            <w:r>
              <w:rPr>
                <w:sz w:val="16"/>
              </w:rPr>
              <w:t>Lightning</w:t>
            </w:r>
          </w:p>
        </w:tc>
        <w:tc>
          <w:tcPr>
            <w:tcW w:type="dxa" w:w="1321"/>
          </w:tcPr>
          <w:p>
            <w:pPr>
              <w:spacing w:after="0"/>
              <w:jc w:val="left"/>
            </w:pPr>
          </w:p>
        </w:tc>
        <w:tc>
          <w:tcPr>
            <w:tcW w:type="dxa" w:w="3099"/>
          </w:tcPr>
          <w:p>
            <w:pPr>
              <w:spacing w:after="0"/>
              <w:jc w:val="left"/>
            </w:pPr>
            <w:r>
              <w:rPr>
                <w:sz w:val="16"/>
              </w:rPr>
              <w:t>$0 property; $0 crops (2019 dollars)</w:t>
            </w:r>
          </w:p>
        </w:tc>
        <w:tc>
          <w:tcPr>
            <w:tcW w:type="dxa" w:w="924"/>
          </w:tcPr>
          <w:p>
            <w:pPr>
              <w:spacing w:after="0"/>
              <w:jc w:val="right"/>
            </w:pPr>
            <w:r>
              <w:rPr>
                <w:sz w:val="16"/>
              </w:rPr>
              <w:t>0, 1</w:t>
            </w:r>
          </w:p>
        </w:tc>
        <w:tc>
          <w:tcPr>
            <w:tcW w:type="dxa" w:w="2490"/>
          </w:tcPr>
          <w:p>
            <w:pPr>
              <w:spacing w:after="0"/>
              <w:jc w:val="left"/>
            </w:pPr>
            <w:r>
              <w:rPr>
                <w:sz w:val="16"/>
              </w:rPr>
              <w:t>CALVIN</w:t>
            </w:r>
          </w:p>
        </w:tc>
        <w:tc>
          <w:tcPr>
            <w:tcW w:type="dxa" w:w="1412"/>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2018-01-01</w:t>
            </w:r>
          </w:p>
        </w:tc>
        <w:tc>
          <w:tcPr>
            <w:tcW w:type="dxa" w:w="1215"/>
          </w:tcPr>
          <w:p>
            <w:pPr>
              <w:spacing w:after="0"/>
              <w:jc w:val="left"/>
            </w:pPr>
            <w:r>
              <w:rPr>
                <w:sz w:val="16"/>
              </w:rPr>
              <w:t>Cold/Wind Chill</w:t>
            </w:r>
          </w:p>
        </w:tc>
        <w:tc>
          <w:tcPr>
            <w:tcW w:type="dxa" w:w="1321"/>
          </w:tcPr>
          <w:p>
            <w:pPr>
              <w:spacing w:after="0"/>
              <w:jc w:val="left"/>
            </w:pPr>
          </w:p>
        </w:tc>
        <w:tc>
          <w:tcPr>
            <w:tcW w:type="dxa" w:w="3099"/>
          </w:tcPr>
          <w:p>
            <w:pPr>
              <w:spacing w:after="0"/>
              <w:jc w:val="left"/>
            </w:pPr>
            <w:r>
              <w:rPr>
                <w:sz w:val="16"/>
              </w:rPr>
              <w:t>$0 property; $0 crops, reported for the zone (2018 dollars)</w:t>
            </w:r>
          </w:p>
        </w:tc>
        <w:tc>
          <w:tcPr>
            <w:tcW w:type="dxa" w:w="924"/>
          </w:tcPr>
          <w:p>
            <w:pPr>
              <w:spacing w:after="0"/>
              <w:jc w:val="right"/>
            </w:pPr>
            <w:r>
              <w:rPr>
                <w:sz w:val="16"/>
              </w:rPr>
              <w:t>0, 0</w:t>
            </w:r>
          </w:p>
        </w:tc>
        <w:tc>
          <w:tcPr>
            <w:tcW w:type="dxa" w:w="2490"/>
          </w:tcPr>
          <w:p>
            <w:pPr>
              <w:spacing w:after="0"/>
              <w:jc w:val="left"/>
            </w:pPr>
            <w:r>
              <w:rPr>
                <w:sz w:val="16"/>
              </w:rPr>
              <w:t>NWS zone NCZ503 (BURKE MOUNTAINS), zone-level</w:t>
            </w:r>
          </w:p>
        </w:tc>
        <w:tc>
          <w:tcPr>
            <w:tcW w:type="dxa" w:w="1412"/>
          </w:tcPr>
          <w:p>
            <w:pPr>
              <w:spacing w:after="0"/>
              <w:jc w:val="left"/>
            </w:pPr>
          </w:p>
        </w:tc>
        <w:tc>
          <w:tcPr>
            <w:tcW w:type="dxa" w:w="2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2012-07-23</w:t>
            </w:r>
          </w:p>
        </w:tc>
        <w:tc>
          <w:tcPr>
            <w:tcW w:type="dxa" w:w="1215"/>
          </w:tcPr>
          <w:p>
            <w:pPr>
              <w:spacing w:after="0"/>
              <w:jc w:val="left"/>
            </w:pPr>
            <w:r>
              <w:rPr>
                <w:sz w:val="16"/>
              </w:rPr>
              <w:t>Lightning</w:t>
            </w:r>
          </w:p>
        </w:tc>
        <w:tc>
          <w:tcPr>
            <w:tcW w:type="dxa" w:w="1321"/>
          </w:tcPr>
          <w:p>
            <w:pPr>
              <w:spacing w:after="0"/>
              <w:jc w:val="left"/>
            </w:pPr>
          </w:p>
        </w:tc>
        <w:tc>
          <w:tcPr>
            <w:tcW w:type="dxa" w:w="3099"/>
          </w:tcPr>
          <w:p>
            <w:pPr>
              <w:spacing w:after="0"/>
              <w:jc w:val="left"/>
            </w:pPr>
            <w:r>
              <w:rPr>
                <w:sz w:val="16"/>
              </w:rPr>
              <w:t>$1,000,000 property; $0 crops (2012 dollars)</w:t>
            </w:r>
          </w:p>
        </w:tc>
        <w:tc>
          <w:tcPr>
            <w:tcW w:type="dxa" w:w="924"/>
          </w:tcPr>
          <w:p>
            <w:pPr>
              <w:spacing w:after="0"/>
              <w:jc w:val="right"/>
            </w:pPr>
            <w:r>
              <w:rPr>
                <w:sz w:val="16"/>
              </w:rPr>
              <w:t>0, 0</w:t>
            </w:r>
          </w:p>
        </w:tc>
        <w:tc>
          <w:tcPr>
            <w:tcW w:type="dxa" w:w="2490"/>
          </w:tcPr>
          <w:p>
            <w:pPr>
              <w:spacing w:after="0"/>
              <w:jc w:val="left"/>
            </w:pPr>
            <w:r>
              <w:rPr>
                <w:sz w:val="16"/>
              </w:rPr>
              <w:t>CHESTERFIELD</w:t>
            </w:r>
          </w:p>
        </w:tc>
        <w:tc>
          <w:tcPr>
            <w:tcW w:type="dxa" w:w="1412"/>
          </w:tcPr>
          <w:p>
            <w:pPr>
              <w:spacing w:after="0"/>
              <w:jc w:val="left"/>
            </w:pPr>
          </w:p>
        </w:tc>
        <w:tc>
          <w:tcPr>
            <w:tcW w:type="dxa" w:w="2613"/>
          </w:tcPr>
          <w:p>
            <w:pPr>
              <w:spacing w:after="0"/>
              <w:jc w:val="left"/>
            </w:pPr>
            <w:r>
              <w:rPr>
                <w:sz w:val="16"/>
              </w:rPr>
              <w:t>B1-c worst recorded: Lightning</w:t>
            </w:r>
          </w:p>
        </w:tc>
      </w:tr>
      <w:tr>
        <w:trPr>
          <w:cantSplit/>
        </w:trPr>
        <w:tc>
          <w:tcPr>
            <w:tcW w:type="dxa" w:w="1037"/>
          </w:tcPr>
          <w:p>
            <w:pPr>
              <w:spacing w:after="0"/>
              <w:jc w:val="left"/>
            </w:pPr>
            <w:r>
              <w:rPr>
                <w:sz w:val="16"/>
              </w:rPr>
              <w:t>2012-01-11</w:t>
            </w:r>
          </w:p>
        </w:tc>
        <w:tc>
          <w:tcPr>
            <w:tcW w:type="dxa" w:w="1215"/>
          </w:tcPr>
          <w:p>
            <w:pPr>
              <w:spacing w:after="0"/>
              <w:jc w:val="left"/>
            </w:pPr>
            <w:r>
              <w:rPr>
                <w:sz w:val="16"/>
              </w:rPr>
              <w:t>Tornado</w:t>
            </w:r>
          </w:p>
        </w:tc>
        <w:tc>
          <w:tcPr>
            <w:tcW w:type="dxa" w:w="1321"/>
          </w:tcPr>
          <w:p>
            <w:pPr>
              <w:spacing w:after="0"/>
              <w:jc w:val="left"/>
            </w:pPr>
            <w:r>
              <w:rPr>
                <w:sz w:val="16"/>
              </w:rPr>
              <w:t>EF2, 4.15 mi within this county, 300 yd wide</w:t>
            </w:r>
          </w:p>
        </w:tc>
        <w:tc>
          <w:tcPr>
            <w:tcW w:type="dxa" w:w="3099"/>
          </w:tcPr>
          <w:p>
            <w:pPr>
              <w:spacing w:after="0"/>
              <w:jc w:val="left"/>
            </w:pPr>
            <w:r>
              <w:rPr>
                <w:sz w:val="16"/>
              </w:rPr>
              <w:t>$13,400,000 property; crops not reported (2012 dollars)</w:t>
            </w:r>
          </w:p>
        </w:tc>
        <w:tc>
          <w:tcPr>
            <w:tcW w:type="dxa" w:w="924"/>
          </w:tcPr>
          <w:p>
            <w:pPr>
              <w:spacing w:after="0"/>
              <w:jc w:val="right"/>
            </w:pPr>
            <w:r>
              <w:rPr>
                <w:sz w:val="16"/>
              </w:rPr>
              <w:t>0, 8</w:t>
            </w:r>
          </w:p>
        </w:tc>
        <w:tc>
          <w:tcPr>
            <w:tcW w:type="dxa" w:w="2490"/>
          </w:tcPr>
          <w:p>
            <w:pPr>
              <w:spacing w:after="0"/>
              <w:jc w:val="left"/>
            </w:pPr>
            <w:r>
              <w:rPr>
                <w:sz w:val="16"/>
              </w:rPr>
              <w:t>BURKE CHAPEL to HILDEBRAN</w:t>
            </w:r>
          </w:p>
        </w:tc>
        <w:tc>
          <w:tcPr>
            <w:tcW w:type="dxa" w:w="1412"/>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2011-04-09</w:t>
            </w:r>
          </w:p>
        </w:tc>
        <w:tc>
          <w:tcPr>
            <w:tcW w:type="dxa" w:w="1215"/>
          </w:tcPr>
          <w:p>
            <w:pPr>
              <w:spacing w:after="0"/>
              <w:jc w:val="left"/>
            </w:pPr>
            <w:r>
              <w:rPr>
                <w:sz w:val="16"/>
              </w:rPr>
              <w:t>Lightning</w:t>
            </w:r>
          </w:p>
        </w:tc>
        <w:tc>
          <w:tcPr>
            <w:tcW w:type="dxa" w:w="1321"/>
          </w:tcPr>
          <w:p>
            <w:pPr>
              <w:spacing w:after="0"/>
              <w:jc w:val="left"/>
            </w:pPr>
          </w:p>
        </w:tc>
        <w:tc>
          <w:tcPr>
            <w:tcW w:type="dxa" w:w="3099"/>
          </w:tcPr>
          <w:p>
            <w:pPr>
              <w:spacing w:after="0"/>
              <w:jc w:val="left"/>
            </w:pPr>
            <w:r>
              <w:rPr>
                <w:sz w:val="16"/>
              </w:rPr>
              <w:t>$0 property; $0 crops (2011 dollars)</w:t>
            </w:r>
          </w:p>
        </w:tc>
        <w:tc>
          <w:tcPr>
            <w:tcW w:type="dxa" w:w="924"/>
          </w:tcPr>
          <w:p>
            <w:pPr>
              <w:spacing w:after="0"/>
              <w:jc w:val="right"/>
            </w:pPr>
            <w:r>
              <w:rPr>
                <w:sz w:val="16"/>
              </w:rPr>
              <w:t>0, 9</w:t>
            </w:r>
          </w:p>
        </w:tc>
        <w:tc>
          <w:tcPr>
            <w:tcW w:type="dxa" w:w="2490"/>
          </w:tcPr>
          <w:p>
            <w:pPr>
              <w:spacing w:after="0"/>
              <w:jc w:val="left"/>
            </w:pPr>
            <w:r>
              <w:rPr>
                <w:sz w:val="16"/>
              </w:rPr>
              <w:t>MORGANTON</w:t>
            </w:r>
          </w:p>
        </w:tc>
        <w:tc>
          <w:tcPr>
            <w:tcW w:type="dxa" w:w="1412"/>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321"/>
          </w:tcPr>
          <w:p>
            <w:pPr>
              <w:spacing w:after="0"/>
              <w:jc w:val="left"/>
            </w:pPr>
          </w:p>
        </w:tc>
        <w:tc>
          <w:tcPr>
            <w:tcW w:type="dxa" w:w="3099"/>
          </w:tcPr>
          <w:p>
            <w:pPr>
              <w:spacing w:after="0"/>
              <w:jc w:val="left"/>
            </w:pPr>
            <w:r>
              <w:rPr>
                <w:sz w:val="16"/>
              </w:rPr>
              <w:t>$0 property; $0 crops, reported for the zone (2007 dollars)</w:t>
            </w:r>
          </w:p>
        </w:tc>
        <w:tc>
          <w:tcPr>
            <w:tcW w:type="dxa" w:w="924"/>
          </w:tcPr>
          <w:p>
            <w:pPr>
              <w:spacing w:after="0"/>
              <w:jc w:val="right"/>
            </w:pPr>
            <w:r>
              <w:rPr>
                <w:sz w:val="16"/>
              </w:rPr>
              <w:t>0, 0</w:t>
            </w:r>
          </w:p>
        </w:tc>
        <w:tc>
          <w:tcPr>
            <w:tcW w:type="dxa" w:w="2490"/>
          </w:tcPr>
          <w:p>
            <w:pPr>
              <w:spacing w:after="0"/>
              <w:jc w:val="left"/>
            </w:pPr>
            <w:r>
              <w:rPr>
                <w:sz w:val="16"/>
              </w:rPr>
              <w:t>NWS zone NCZ503 (BURKE MOUNTAINS), zone-level</w:t>
            </w:r>
          </w:p>
        </w:tc>
        <w:tc>
          <w:tcPr>
            <w:tcW w:type="dxa" w:w="1412"/>
          </w:tcPr>
          <w:p>
            <w:pPr>
              <w:spacing w:after="0"/>
              <w:jc w:val="left"/>
            </w:pPr>
          </w:p>
        </w:tc>
        <w:tc>
          <w:tcPr>
            <w:tcW w:type="dxa" w:w="2613"/>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321"/>
          </w:tcPr>
          <w:p>
            <w:pPr>
              <w:spacing w:after="0"/>
              <w:jc w:val="left"/>
            </w:pPr>
            <w:r>
              <w:rPr>
                <w:sz w:val="16"/>
              </w:rPr>
              <w:t>70 kt (81 mph) estimated gust</w:t>
            </w:r>
          </w:p>
        </w:tc>
        <w:tc>
          <w:tcPr>
            <w:tcW w:type="dxa" w:w="3099"/>
          </w:tcPr>
          <w:p>
            <w:pPr>
              <w:spacing w:after="0"/>
              <w:jc w:val="left"/>
            </w:pPr>
            <w:r>
              <w:rPr>
                <w:sz w:val="16"/>
              </w:rPr>
              <w:t>$0 property; $0 crops, reported for the zone (2007 dollars)</w:t>
            </w:r>
          </w:p>
        </w:tc>
        <w:tc>
          <w:tcPr>
            <w:tcW w:type="dxa" w:w="924"/>
          </w:tcPr>
          <w:p>
            <w:pPr>
              <w:spacing w:after="0"/>
              <w:jc w:val="right"/>
            </w:pPr>
            <w:r>
              <w:rPr>
                <w:sz w:val="16"/>
              </w:rPr>
              <w:t>0, 0</w:t>
            </w:r>
          </w:p>
        </w:tc>
        <w:tc>
          <w:tcPr>
            <w:tcW w:type="dxa" w:w="2490"/>
          </w:tcPr>
          <w:p>
            <w:pPr>
              <w:spacing w:after="0"/>
              <w:jc w:val="left"/>
            </w:pPr>
            <w:r>
              <w:rPr>
                <w:sz w:val="16"/>
              </w:rPr>
              <w:t>NWS zone NCZ503 (BURKE MOUNTAINS), zone-level</w:t>
            </w:r>
          </w:p>
        </w:tc>
        <w:tc>
          <w:tcPr>
            <w:tcW w:type="dxa" w:w="1412"/>
          </w:tcPr>
          <w:p>
            <w:pPr>
              <w:spacing w:after="0"/>
              <w:jc w:val="left"/>
            </w:pP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321"/>
          </w:tcPr>
          <w:p>
            <w:pPr>
              <w:spacing w:after="0"/>
              <w:jc w:val="left"/>
            </w:pPr>
          </w:p>
        </w:tc>
        <w:tc>
          <w:tcPr>
            <w:tcW w:type="dxa" w:w="3099"/>
          </w:tcPr>
          <w:p>
            <w:pPr>
              <w:spacing w:after="0"/>
              <w:jc w:val="left"/>
            </w:pPr>
            <w:r>
              <w:rPr>
                <w:sz w:val="16"/>
              </w:rPr>
              <w:t>$0 property; $2,000,000 crops, reported for the zone (2007 dollars)</w:t>
            </w:r>
          </w:p>
        </w:tc>
        <w:tc>
          <w:tcPr>
            <w:tcW w:type="dxa" w:w="924"/>
          </w:tcPr>
          <w:p>
            <w:pPr>
              <w:spacing w:after="0"/>
              <w:jc w:val="right"/>
            </w:pPr>
            <w:r>
              <w:rPr>
                <w:sz w:val="16"/>
              </w:rPr>
              <w:t>0, 0</w:t>
            </w:r>
          </w:p>
        </w:tc>
        <w:tc>
          <w:tcPr>
            <w:tcW w:type="dxa" w:w="2490"/>
          </w:tcPr>
          <w:p>
            <w:pPr>
              <w:spacing w:after="0"/>
              <w:jc w:val="left"/>
            </w:pPr>
            <w:r>
              <w:rPr>
                <w:sz w:val="16"/>
              </w:rPr>
              <w:t>NWS zone NCZ504 (GREATER BURKE), zone-level</w:t>
            </w:r>
          </w:p>
        </w:tc>
        <w:tc>
          <w:tcPr>
            <w:tcW w:type="dxa" w:w="1412"/>
          </w:tcPr>
          <w:p>
            <w:pPr>
              <w:spacing w:after="0"/>
              <w:jc w:val="left"/>
            </w:pPr>
          </w:p>
        </w:tc>
        <w:tc>
          <w:tcPr>
            <w:tcW w:type="dxa" w:w="2613"/>
          </w:tcPr>
          <w:p>
            <w:pPr>
              <w:spacing w:after="0"/>
              <w:jc w:val="left"/>
            </w:pPr>
            <w:r>
              <w:rPr>
                <w:sz w:val="16"/>
              </w:rPr>
              <w:t>B1-c worst recorded: Frost/Freeze</w:t>
            </w:r>
          </w:p>
        </w:tc>
      </w:tr>
      <w:tr>
        <w:trPr>
          <w:cantSplit/>
        </w:trPr>
        <w:tc>
          <w:tcPr>
            <w:tcW w:type="dxa" w:w="1037"/>
          </w:tcPr>
          <w:p>
            <w:pPr>
              <w:spacing w:after="0"/>
              <w:jc w:val="left"/>
            </w:pPr>
            <w:r>
              <w:rPr>
                <w:sz w:val="16"/>
              </w:rPr>
              <w:t>2000-05-24</w:t>
            </w:r>
          </w:p>
        </w:tc>
        <w:tc>
          <w:tcPr>
            <w:tcW w:type="dxa" w:w="1215"/>
          </w:tcPr>
          <w:p>
            <w:pPr>
              <w:spacing w:after="0"/>
              <w:jc w:val="left"/>
            </w:pPr>
            <w:r>
              <w:rPr>
                <w:sz w:val="16"/>
              </w:rPr>
              <w:t>Hail</w:t>
            </w:r>
          </w:p>
        </w:tc>
        <w:tc>
          <w:tcPr>
            <w:tcW w:type="dxa" w:w="1321"/>
          </w:tcPr>
          <w:p>
            <w:pPr>
              <w:spacing w:after="0"/>
              <w:jc w:val="left"/>
            </w:pPr>
            <w:r>
              <w:rPr>
                <w:sz w:val="16"/>
              </w:rPr>
              <w:t>4.5 in</w:t>
            </w:r>
          </w:p>
        </w:tc>
        <w:tc>
          <w:tcPr>
            <w:tcW w:type="dxa" w:w="3099"/>
          </w:tcPr>
          <w:p>
            <w:pPr>
              <w:spacing w:after="0"/>
              <w:jc w:val="left"/>
            </w:pPr>
            <w:r>
              <w:rPr>
                <w:sz w:val="16"/>
              </w:rPr>
              <w:t>damage not reported</w:t>
            </w:r>
          </w:p>
        </w:tc>
        <w:tc>
          <w:tcPr>
            <w:tcW w:type="dxa" w:w="924"/>
          </w:tcPr>
          <w:p>
            <w:pPr>
              <w:spacing w:after="0"/>
              <w:jc w:val="right"/>
            </w:pPr>
            <w:r>
              <w:rPr>
                <w:sz w:val="16"/>
              </w:rPr>
              <w:t>0, 0</w:t>
            </w:r>
          </w:p>
        </w:tc>
        <w:tc>
          <w:tcPr>
            <w:tcW w:type="dxa" w:w="2490"/>
          </w:tcPr>
          <w:p>
            <w:pPr>
              <w:spacing w:after="0"/>
              <w:jc w:val="left"/>
            </w:pPr>
            <w:r>
              <w:rPr>
                <w:sz w:val="16"/>
              </w:rPr>
              <w:t>MORGANTON</w:t>
            </w:r>
          </w:p>
        </w:tc>
        <w:tc>
          <w:tcPr>
            <w:tcW w:type="dxa" w:w="1412"/>
          </w:tcPr>
          <w:p>
            <w:pPr>
              <w:spacing w:after="0"/>
              <w:jc w:val="left"/>
            </w:pPr>
          </w:p>
        </w:tc>
        <w:tc>
          <w:tcPr>
            <w:tcW w:type="dxa" w:w="2613"/>
          </w:tcPr>
          <w:p>
            <w:pPr>
              <w:spacing w:after="0"/>
              <w:jc w:val="left"/>
            </w:pPr>
            <w:r>
              <w:rPr>
                <w:sz w:val="16"/>
              </w:rPr>
              <w:t>B1-c worst recorded: Hail</w:t>
            </w:r>
          </w:p>
        </w:tc>
      </w:tr>
      <w:tr>
        <w:trPr>
          <w:cantSplit/>
        </w:trPr>
        <w:tc>
          <w:tcPr>
            <w:tcW w:type="dxa" w:w="1037"/>
          </w:tcPr>
          <w:p>
            <w:pPr>
              <w:spacing w:after="0"/>
              <w:jc w:val="left"/>
            </w:pPr>
            <w:r>
              <w:rPr>
                <w:sz w:val="16"/>
              </w:rPr>
              <w:t>1997-07-09</w:t>
            </w:r>
          </w:p>
        </w:tc>
        <w:tc>
          <w:tcPr>
            <w:tcW w:type="dxa" w:w="1215"/>
          </w:tcPr>
          <w:p>
            <w:pPr>
              <w:spacing w:after="0"/>
              <w:jc w:val="left"/>
            </w:pPr>
            <w:r>
              <w:rPr>
                <w:sz w:val="16"/>
              </w:rPr>
              <w:t>Thunderstorm Wind</w:t>
            </w:r>
          </w:p>
        </w:tc>
        <w:tc>
          <w:tcPr>
            <w:tcW w:type="dxa" w:w="1321"/>
          </w:tcPr>
          <w:p>
            <w:pPr>
              <w:spacing w:after="0"/>
              <w:jc w:val="left"/>
            </w:pPr>
            <w:r>
              <w:rPr>
                <w:sz w:val="16"/>
              </w:rPr>
              <w:t>75 kt (86 mph), measurement type not recorded</w:t>
            </w:r>
          </w:p>
        </w:tc>
        <w:tc>
          <w:tcPr>
            <w:tcW w:type="dxa" w:w="3099"/>
          </w:tcPr>
          <w:p>
            <w:pPr>
              <w:spacing w:after="0"/>
              <w:jc w:val="left"/>
            </w:pPr>
            <w:r>
              <w:rPr>
                <w:sz w:val="16"/>
              </w:rPr>
              <w:t>$25,000 property; crops not reported (1997 dollars)</w:t>
            </w:r>
          </w:p>
        </w:tc>
        <w:tc>
          <w:tcPr>
            <w:tcW w:type="dxa" w:w="924"/>
          </w:tcPr>
          <w:p>
            <w:pPr>
              <w:spacing w:after="0"/>
              <w:jc w:val="right"/>
            </w:pPr>
            <w:r>
              <w:rPr>
                <w:sz w:val="16"/>
              </w:rPr>
              <w:t>0, 0</w:t>
            </w:r>
          </w:p>
        </w:tc>
        <w:tc>
          <w:tcPr>
            <w:tcW w:type="dxa" w:w="2490"/>
          </w:tcPr>
          <w:p>
            <w:pPr>
              <w:spacing w:after="0"/>
              <w:jc w:val="left"/>
            </w:pPr>
            <w:r>
              <w:rPr>
                <w:sz w:val="16"/>
              </w:rPr>
              <w:t>RUTHERFORD COLLEGE</w:t>
            </w:r>
          </w:p>
        </w:tc>
        <w:tc>
          <w:tcPr>
            <w:tcW w:type="dxa" w:w="1412"/>
          </w:tcPr>
          <w:p>
            <w:pPr>
              <w:spacing w:after="0"/>
              <w:jc w:val="left"/>
            </w:pPr>
          </w:p>
        </w:tc>
        <w:tc>
          <w:tcPr>
            <w:tcW w:type="dxa" w:w="2613"/>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31"/>
        <w:gridCol w:w="1566"/>
        <w:gridCol w:w="1686"/>
        <w:gridCol w:w="1510"/>
        <w:gridCol w:w="1464"/>
        <w:gridCol w:w="1037"/>
        <w:gridCol w:w="179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31"/>
            <w:shd w:val="clear" w:color="auto" w:fill="E8E8E8"/>
          </w:tcPr>
          <w:p>
            <w:pPr>
              <w:spacing w:after="0"/>
              <w:jc w:val="left"/>
            </w:pPr>
            <w:r>
              <w:rPr>
                <w:b/>
                <w:sz w:val="16"/>
              </w:rPr>
              <w:t>In plain terms</w:t>
            </w:r>
          </w:p>
        </w:tc>
        <w:tc>
          <w:tcPr>
            <w:tcW w:type="dxa" w:w="1566"/>
            <w:shd w:val="clear" w:color="auto" w:fill="E8E8E8"/>
          </w:tcPr>
          <w:p>
            <w:pPr>
              <w:spacing w:after="0"/>
              <w:jc w:val="left"/>
            </w:pPr>
            <w:r>
              <w:rPr>
                <w:b/>
                <w:sz w:val="16"/>
              </w:rPr>
              <w:t>Descriptor</w:t>
            </w:r>
          </w:p>
        </w:tc>
        <w:tc>
          <w:tcPr>
            <w:tcW w:type="dxa" w:w="1686"/>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1.07</w:t>
            </w:r>
          </w:p>
        </w:tc>
        <w:tc>
          <w:tcPr>
            <w:tcW w:type="dxa" w:w="1263"/>
          </w:tcPr>
          <w:p>
            <w:pPr>
              <w:spacing w:after="0"/>
              <w:jc w:val="left"/>
            </w:pPr>
            <w:r>
              <w:rPr>
                <w:sz w:val="16"/>
              </w:rPr>
              <w:t>event-days per year</w:t>
            </w:r>
          </w:p>
        </w:tc>
        <w:tc>
          <w:tcPr>
            <w:tcW w:type="dxa" w:w="1531"/>
          </w:tcPr>
          <w:p>
            <w:pPr>
              <w:spacing w:after="0"/>
              <w:jc w:val="left"/>
            </w:pPr>
            <w:r>
              <w:rPr>
                <w:sz w:val="16"/>
              </w:rPr>
              <w:t>about 1.07 days per year</w:t>
            </w:r>
          </w:p>
        </w:tc>
        <w:tc>
          <w:tcPr>
            <w:tcW w:type="dxa" w:w="1566"/>
          </w:tcPr>
          <w:p>
            <w:pPr>
              <w:spacing w:after="0"/>
              <w:jc w:val="left"/>
            </w:pPr>
            <w:r>
              <w:rPr>
                <w:sz w:val="16"/>
              </w:rPr>
              <w:t>Likely (from Storm Events: 10 of 30 years)</w:t>
            </w:r>
          </w:p>
        </w:tc>
        <w:tc>
          <w:tcPr>
            <w:tcW w:type="dxa" w:w="1686"/>
          </w:tcPr>
          <w:p>
            <w:pPr>
              <w:spacing w:after="0"/>
              <w:jc w:val="left"/>
            </w:pPr>
            <w:r>
              <w:rPr>
                <w:sz w:val="16"/>
              </w:rPr>
              <w:t>event-days in 10 of 30 years, 1996 to 2025 (33.3%)</w:t>
            </w:r>
          </w:p>
        </w:tc>
        <w:tc>
          <w:tcPr>
            <w:tcW w:type="dxa" w:w="1510"/>
          </w:tcPr>
          <w:p>
            <w:pPr>
              <w:spacing w:after="0"/>
              <w:jc w:val="right"/>
            </w:pPr>
            <w:r>
              <w:rPr>
                <w:sz w:val="16"/>
              </w:rPr>
              <w:t>20.3</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31.9</w:t>
            </w:r>
          </w:p>
        </w:tc>
        <w:tc>
          <w:tcPr>
            <w:tcW w:type="dxa" w:w="1263"/>
          </w:tcPr>
          <w:p>
            <w:pPr>
              <w:spacing w:after="0"/>
              <w:jc w:val="left"/>
            </w:pPr>
            <w:r>
              <w:rPr>
                <w:sz w:val="16"/>
              </w:rPr>
              <w:t>event-days per year</w:t>
            </w:r>
          </w:p>
        </w:tc>
        <w:tc>
          <w:tcPr>
            <w:tcW w:type="dxa" w:w="1531"/>
          </w:tcPr>
          <w:p>
            <w:pPr>
              <w:spacing w:after="0"/>
              <w:jc w:val="left"/>
            </w:pPr>
            <w:r>
              <w:rPr>
                <w:sz w:val="16"/>
              </w:rPr>
              <w:t>about 31.9 days per year</w:t>
            </w:r>
          </w:p>
        </w:tc>
        <w:tc>
          <w:tcPr>
            <w:tcW w:type="dxa" w:w="1566"/>
          </w:tcPr>
          <w:p>
            <w:pPr>
              <w:spacing w:after="0"/>
              <w:jc w:val="left"/>
            </w:pPr>
            <w:r>
              <w:rPr>
                <w:sz w:val="16"/>
              </w:rPr>
              <w:t>Possible (from Storm Events: 2 of 30 years)</w:t>
            </w:r>
          </w:p>
        </w:tc>
        <w:tc>
          <w:tcPr>
            <w:tcW w:type="dxa" w:w="1686"/>
          </w:tcPr>
          <w:p>
            <w:pPr>
              <w:spacing w:after="0"/>
              <w:jc w:val="left"/>
            </w:pPr>
            <w:r>
              <w:rPr>
                <w:sz w:val="16"/>
              </w:rPr>
              <w:t>event-days in 2 of 30 years, 1996 to 2025 (6.67%)</w:t>
            </w:r>
          </w:p>
        </w:tc>
        <w:tc>
          <w:tcPr>
            <w:tcW w:type="dxa" w:w="1510"/>
          </w:tcPr>
          <w:p>
            <w:pPr>
              <w:spacing w:after="0"/>
              <w:jc w:val="right"/>
            </w:pPr>
            <w:r>
              <w:rPr>
                <w:sz w:val="16"/>
              </w:rPr>
              <w:t>1,022</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0.002</w:t>
            </w:r>
          </w:p>
        </w:tc>
        <w:tc>
          <w:tcPr>
            <w:tcW w:type="dxa" w:w="1263"/>
          </w:tcPr>
          <w:p>
            <w:pPr>
              <w:spacing w:after="0"/>
              <w:jc w:val="left"/>
            </w:pPr>
            <w:r>
              <w:rPr>
                <w:sz w:val="16"/>
              </w:rPr>
              <w:t>annual probability at a location</w:t>
            </w:r>
          </w:p>
        </w:tc>
        <w:tc>
          <w:tcPr>
            <w:tcW w:type="dxa" w:w="1531"/>
          </w:tcPr>
          <w:p>
            <w:pPr>
              <w:spacing w:after="0"/>
              <w:jc w:val="left"/>
            </w:pPr>
            <w:r>
              <w:rPr>
                <w:sz w:val="16"/>
              </w:rPr>
              <w:t>chance a given location in the county has at least minor-damage shaking in a year: 0.2%</w:t>
            </w:r>
          </w:p>
        </w:tc>
        <w:tc>
          <w:tcPr>
            <w:tcW w:type="dxa" w:w="1566"/>
          </w:tcPr>
          <w:p>
            <w:pPr>
              <w:spacing w:after="0"/>
              <w:jc w:val="left"/>
            </w:pPr>
          </w:p>
        </w:tc>
        <w:tc>
          <w:tcPr>
            <w:tcW w:type="dxa" w:w="1686"/>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5.1</w:t>
            </w:r>
          </w:p>
        </w:tc>
        <w:tc>
          <w:tcPr>
            <w:tcW w:type="dxa" w:w="1263"/>
          </w:tcPr>
          <w:p>
            <w:pPr>
              <w:spacing w:after="0"/>
              <w:jc w:val="left"/>
            </w:pPr>
            <w:r>
              <w:rPr>
                <w:sz w:val="16"/>
              </w:rPr>
              <w:t>events per year</w:t>
            </w:r>
          </w:p>
        </w:tc>
        <w:tc>
          <w:tcPr>
            <w:tcW w:type="dxa" w:w="1531"/>
          </w:tcPr>
          <w:p>
            <w:pPr>
              <w:spacing w:after="0"/>
              <w:jc w:val="left"/>
            </w:pPr>
            <w:r>
              <w:rPr>
                <w:sz w:val="16"/>
              </w:rPr>
              <w:t>about 5.1 per year</w:t>
            </w:r>
          </w:p>
        </w:tc>
        <w:tc>
          <w:tcPr>
            <w:tcW w:type="dxa" w:w="1566"/>
          </w:tcPr>
          <w:p>
            <w:pPr>
              <w:spacing w:after="0"/>
              <w:jc w:val="left"/>
            </w:pPr>
            <w:r>
              <w:rPr>
                <w:sz w:val="16"/>
              </w:rPr>
              <w:t>Highly likely</w:t>
            </w:r>
          </w:p>
        </w:tc>
        <w:tc>
          <w:tcPr>
            <w:tcW w:type="dxa" w:w="1686"/>
          </w:tcPr>
          <w:p>
            <w:pPr>
              <w:spacing w:after="0"/>
              <w:jc w:val="left"/>
            </w:pPr>
            <w:r>
              <w:rPr>
                <w:sz w:val="16"/>
              </w:rPr>
              <w:t>FEMA annualized frequency (modeled)</w:t>
            </w:r>
          </w:p>
        </w:tc>
        <w:tc>
          <w:tcPr>
            <w:tcW w:type="dxa" w:w="1510"/>
          </w:tcPr>
          <w:p>
            <w:pPr>
              <w:spacing w:after="0"/>
              <w:jc w:val="right"/>
            </w:pPr>
            <w:r>
              <w:rPr>
                <w:sz w:val="16"/>
              </w:rPr>
              <w:t>193.8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0.252</w:t>
            </w:r>
          </w:p>
        </w:tc>
        <w:tc>
          <w:tcPr>
            <w:tcW w:type="dxa" w:w="1263"/>
          </w:tcPr>
          <w:p>
            <w:pPr>
              <w:spacing w:after="0"/>
              <w:jc w:val="left"/>
            </w:pPr>
            <w:r>
              <w:rPr>
                <w:sz w:val="16"/>
              </w:rPr>
              <w:t>event-days per year</w:t>
            </w:r>
          </w:p>
        </w:tc>
        <w:tc>
          <w:tcPr>
            <w:tcW w:type="dxa" w:w="1531"/>
          </w:tcPr>
          <w:p>
            <w:pPr>
              <w:spacing w:after="0"/>
              <w:jc w:val="left"/>
            </w:pPr>
            <w:r>
              <w:rPr>
                <w:sz w:val="16"/>
              </w:rPr>
              <w:t>about 0.252 days per year</w:t>
            </w:r>
          </w:p>
        </w:tc>
        <w:tc>
          <w:tcPr>
            <w:tcW w:type="dxa" w:w="1566"/>
          </w:tcPr>
          <w:p>
            <w:pPr>
              <w:spacing w:after="0"/>
              <w:jc w:val="left"/>
            </w:pPr>
          </w:p>
        </w:tc>
        <w:tc>
          <w:tcPr>
            <w:tcW w:type="dxa" w:w="1686"/>
          </w:tcPr>
          <w:p>
            <w:pPr>
              <w:spacing w:after="0"/>
              <w:jc w:val="left"/>
            </w:pPr>
            <w:r>
              <w:rPr>
                <w:sz w:val="16"/>
              </w:rPr>
              <w:t>event-days in 0 of 30 years, 1996 to 2025 (0%)</w:t>
            </w:r>
          </w:p>
        </w:tc>
        <w:tc>
          <w:tcPr>
            <w:tcW w:type="dxa" w:w="1510"/>
          </w:tcPr>
          <w:p>
            <w:pPr>
              <w:spacing w:after="0"/>
              <w:jc w:val="right"/>
            </w:pPr>
            <w:r>
              <w:rPr>
                <w:sz w:val="16"/>
              </w:rPr>
              <w:t>4.81</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5"/>
          </w:tcPr>
          <w:p>
            <w:pPr>
              <w:spacing w:after="0"/>
              <w:jc w:val="right"/>
            </w:pPr>
            <w:r>
              <w:rPr>
                <w:sz w:val="16"/>
              </w:rPr>
              <w:t>0.0387</w:t>
            </w:r>
          </w:p>
        </w:tc>
        <w:tc>
          <w:tcPr>
            <w:tcW w:type="dxa" w:w="1263"/>
          </w:tcPr>
          <w:p>
            <w:pPr>
              <w:spacing w:after="0"/>
              <w:jc w:val="left"/>
            </w:pPr>
            <w:r>
              <w:rPr>
                <w:sz w:val="16"/>
              </w:rPr>
              <w:t>events per year</w:t>
            </w:r>
          </w:p>
        </w:tc>
        <w:tc>
          <w:tcPr>
            <w:tcW w:type="dxa" w:w="1531"/>
          </w:tcPr>
          <w:p>
            <w:pPr>
              <w:spacing w:after="0"/>
              <w:jc w:val="left"/>
            </w:pPr>
            <w:r>
              <w:rPr>
                <w:sz w:val="16"/>
              </w:rPr>
              <w:t>about 1 in 26 years</w:t>
            </w:r>
          </w:p>
        </w:tc>
        <w:tc>
          <w:tcPr>
            <w:tcW w:type="dxa" w:w="1566"/>
          </w:tcPr>
          <w:p>
            <w:pPr>
              <w:spacing w:after="0"/>
              <w:jc w:val="left"/>
            </w:pPr>
            <w:r>
              <w:rPr>
                <w:sz w:val="16"/>
              </w:rPr>
              <w:t>Possible</w:t>
            </w:r>
          </w:p>
        </w:tc>
        <w:tc>
          <w:tcPr>
            <w:tcW w:type="dxa" w:w="1686"/>
          </w:tcPr>
          <w:p>
            <w:pPr>
              <w:spacing w:after="0"/>
              <w:jc w:val="left"/>
            </w:pPr>
            <w:r>
              <w:rPr>
                <w:sz w:val="16"/>
              </w:rPr>
              <w:t>FEMA annualized frequency (modeled)</w:t>
            </w:r>
          </w:p>
        </w:tc>
        <w:tc>
          <w:tcPr>
            <w:tcW w:type="dxa" w:w="1510"/>
          </w:tcPr>
          <w:p>
            <w:pPr>
              <w:spacing w:after="0"/>
              <w:jc w:val="right"/>
            </w:pPr>
            <w:r>
              <w:rPr>
                <w:sz w:val="16"/>
              </w:rPr>
              <w:t>12</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1.49</w:t>
            </w:r>
          </w:p>
        </w:tc>
        <w:tc>
          <w:tcPr>
            <w:tcW w:type="dxa" w:w="1263"/>
          </w:tcPr>
          <w:p>
            <w:pPr>
              <w:spacing w:after="0"/>
              <w:jc w:val="left"/>
            </w:pPr>
            <w:r>
              <w:rPr>
                <w:sz w:val="16"/>
              </w:rPr>
              <w:t>event-days per year</w:t>
            </w:r>
          </w:p>
        </w:tc>
        <w:tc>
          <w:tcPr>
            <w:tcW w:type="dxa" w:w="1531"/>
          </w:tcPr>
          <w:p>
            <w:pPr>
              <w:spacing w:after="0"/>
              <w:jc w:val="left"/>
            </w:pPr>
            <w:r>
              <w:rPr>
                <w:sz w:val="16"/>
              </w:rPr>
              <w:t>about 1.49 days per year</w:t>
            </w:r>
          </w:p>
        </w:tc>
        <w:tc>
          <w:tcPr>
            <w:tcW w:type="dxa" w:w="1566"/>
          </w:tcPr>
          <w:p>
            <w:pPr>
              <w:spacing w:after="0"/>
              <w:jc w:val="left"/>
            </w:pPr>
            <w:r>
              <w:rPr>
                <w:sz w:val="16"/>
              </w:rPr>
              <w:t>Likely (from Storm Events: 6 of 30 years)</w:t>
            </w:r>
          </w:p>
        </w:tc>
        <w:tc>
          <w:tcPr>
            <w:tcW w:type="dxa" w:w="1686"/>
          </w:tcPr>
          <w:p>
            <w:pPr>
              <w:spacing w:after="0"/>
              <w:jc w:val="left"/>
            </w:pPr>
            <w:r>
              <w:rPr>
                <w:sz w:val="16"/>
              </w:rPr>
              <w:t>event-days in 6 of 30 years, 1996 to 2025 (20%)</w:t>
            </w:r>
          </w:p>
        </w:tc>
        <w:tc>
          <w:tcPr>
            <w:tcW w:type="dxa" w:w="1510"/>
          </w:tcPr>
          <w:p>
            <w:pPr>
              <w:spacing w:after="0"/>
              <w:jc w:val="right"/>
            </w:pPr>
            <w:r>
              <w:rPr>
                <w:sz w:val="16"/>
              </w:rPr>
              <w:t>101</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2.04</w:t>
            </w:r>
          </w:p>
        </w:tc>
        <w:tc>
          <w:tcPr>
            <w:tcW w:type="dxa" w:w="1263"/>
          </w:tcPr>
          <w:p>
            <w:pPr>
              <w:spacing w:after="0"/>
              <w:jc w:val="left"/>
            </w:pPr>
            <w:r>
              <w:rPr>
                <w:sz w:val="16"/>
              </w:rPr>
              <w:t>event-days per year</w:t>
            </w:r>
          </w:p>
        </w:tc>
        <w:tc>
          <w:tcPr>
            <w:tcW w:type="dxa" w:w="1531"/>
          </w:tcPr>
          <w:p>
            <w:pPr>
              <w:spacing w:after="0"/>
              <w:jc w:val="left"/>
            </w:pPr>
            <w:r>
              <w:rPr>
                <w:sz w:val="16"/>
              </w:rPr>
              <w:t>about 2.04 days per year</w:t>
            </w:r>
          </w:p>
        </w:tc>
        <w:tc>
          <w:tcPr>
            <w:tcW w:type="dxa" w:w="1566"/>
          </w:tcPr>
          <w:p>
            <w:pPr>
              <w:spacing w:after="0"/>
              <w:jc w:val="left"/>
            </w:pPr>
            <w:r>
              <w:rPr>
                <w:sz w:val="16"/>
              </w:rPr>
              <w:t>Likely (from Storm Events: 25 of 30 years)</w:t>
            </w:r>
          </w:p>
        </w:tc>
        <w:tc>
          <w:tcPr>
            <w:tcW w:type="dxa" w:w="1686"/>
          </w:tcPr>
          <w:p>
            <w:pPr>
              <w:spacing w:after="0"/>
              <w:jc w:val="left"/>
            </w:pPr>
            <w:r>
              <w:rPr>
                <w:sz w:val="16"/>
              </w:rPr>
              <w:t>event-days in 25 of 30 years, 1996 to 2025 (83.3%)</w:t>
            </w:r>
          </w:p>
        </w:tc>
        <w:tc>
          <w:tcPr>
            <w:tcW w:type="dxa" w:w="1510"/>
          </w:tcPr>
          <w:p>
            <w:pPr>
              <w:spacing w:after="0"/>
              <w:jc w:val="right"/>
            </w:pPr>
            <w:r>
              <w:rPr>
                <w:sz w:val="16"/>
              </w:rPr>
              <w:t>57</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1.32</w:t>
            </w:r>
          </w:p>
        </w:tc>
        <w:tc>
          <w:tcPr>
            <w:tcW w:type="dxa" w:w="1263"/>
          </w:tcPr>
          <w:p>
            <w:pPr>
              <w:spacing w:after="0"/>
              <w:jc w:val="left"/>
            </w:pPr>
            <w:r>
              <w:rPr>
                <w:sz w:val="16"/>
              </w:rPr>
              <w:t>events per year (modeled)</w:t>
            </w:r>
          </w:p>
        </w:tc>
        <w:tc>
          <w:tcPr>
            <w:tcW w:type="dxa" w:w="1531"/>
          </w:tcPr>
          <w:p>
            <w:pPr>
              <w:spacing w:after="0"/>
              <w:jc w:val="left"/>
            </w:pPr>
            <w:r>
              <w:rPr>
                <w:sz w:val="16"/>
              </w:rPr>
              <w:t>about 1.32 per year</w:t>
            </w:r>
          </w:p>
        </w:tc>
        <w:tc>
          <w:tcPr>
            <w:tcW w:type="dxa" w:w="1566"/>
          </w:tcPr>
          <w:p>
            <w:pPr>
              <w:spacing w:after="0"/>
              <w:jc w:val="left"/>
            </w:pPr>
            <w:r>
              <w:rPr>
                <w:sz w:val="16"/>
              </w:rPr>
              <w:t>Highly likely</w:t>
            </w:r>
          </w:p>
        </w:tc>
        <w:tc>
          <w:tcPr>
            <w:tcW w:type="dxa" w:w="1686"/>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54.7</w:t>
            </w:r>
          </w:p>
        </w:tc>
        <w:tc>
          <w:tcPr>
            <w:tcW w:type="dxa" w:w="1263"/>
          </w:tcPr>
          <w:p>
            <w:pPr>
              <w:spacing w:after="0"/>
              <w:jc w:val="left"/>
            </w:pPr>
            <w:r>
              <w:rPr>
                <w:sz w:val="16"/>
              </w:rPr>
              <w:t>days per year with a strike</w:t>
            </w:r>
          </w:p>
        </w:tc>
        <w:tc>
          <w:tcPr>
            <w:tcW w:type="dxa" w:w="1531"/>
          </w:tcPr>
          <w:p>
            <w:pPr>
              <w:spacing w:after="0"/>
              <w:jc w:val="left"/>
            </w:pPr>
            <w:r>
              <w:rPr>
                <w:sz w:val="16"/>
              </w:rPr>
              <w:t>about 54.7 days per year</w:t>
            </w:r>
          </w:p>
        </w:tc>
        <w:tc>
          <w:tcPr>
            <w:tcW w:type="dxa" w:w="1566"/>
          </w:tcPr>
          <w:p>
            <w:pPr>
              <w:spacing w:after="0"/>
              <w:jc w:val="left"/>
            </w:pPr>
            <w:r>
              <w:rPr>
                <w:sz w:val="16"/>
              </w:rPr>
              <w:t>Highly likely</w:t>
            </w:r>
          </w:p>
        </w:tc>
        <w:tc>
          <w:tcPr>
            <w:tcW w:type="dxa" w:w="1686"/>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2.53</w:t>
            </w:r>
          </w:p>
        </w:tc>
        <w:tc>
          <w:tcPr>
            <w:tcW w:type="dxa" w:w="1263"/>
          </w:tcPr>
          <w:p>
            <w:pPr>
              <w:spacing w:after="0"/>
              <w:jc w:val="left"/>
            </w:pPr>
            <w:r>
              <w:rPr>
                <w:sz w:val="16"/>
              </w:rPr>
              <w:t>events per year</w:t>
            </w:r>
          </w:p>
        </w:tc>
        <w:tc>
          <w:tcPr>
            <w:tcW w:type="dxa" w:w="1531"/>
          </w:tcPr>
          <w:p>
            <w:pPr>
              <w:spacing w:after="0"/>
              <w:jc w:val="left"/>
            </w:pPr>
            <w:r>
              <w:rPr>
                <w:sz w:val="16"/>
              </w:rPr>
              <w:t>about 2.53 per year</w:t>
            </w:r>
          </w:p>
        </w:tc>
        <w:tc>
          <w:tcPr>
            <w:tcW w:type="dxa" w:w="1566"/>
          </w:tcPr>
          <w:p>
            <w:pPr>
              <w:spacing w:after="0"/>
              <w:jc w:val="left"/>
            </w:pPr>
            <w:r>
              <w:rPr>
                <w:sz w:val="16"/>
              </w:rPr>
              <w:t>Highly likely</w:t>
            </w:r>
          </w:p>
        </w:tc>
        <w:tc>
          <w:tcPr>
            <w:tcW w:type="dxa" w:w="1686"/>
          </w:tcPr>
          <w:p>
            <w:pPr>
              <w:spacing w:after="0"/>
              <w:jc w:val="left"/>
            </w:pPr>
            <w:r>
              <w:rPr>
                <w:sz w:val="16"/>
              </w:rPr>
              <w:t>FEMA annualized frequency (modeled)</w:t>
            </w:r>
          </w:p>
        </w:tc>
        <w:tc>
          <w:tcPr>
            <w:tcW w:type="dxa" w:w="1510"/>
          </w:tcPr>
          <w:p>
            <w:pPr>
              <w:spacing w:after="0"/>
              <w:jc w:val="right"/>
            </w:pPr>
            <w:r>
              <w:rPr>
                <w:sz w:val="16"/>
              </w:rPr>
              <w:t>97</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0.198</w:t>
            </w:r>
          </w:p>
        </w:tc>
        <w:tc>
          <w:tcPr>
            <w:tcW w:type="dxa" w:w="1263"/>
          </w:tcPr>
          <w:p>
            <w:pPr>
              <w:spacing w:after="0"/>
              <w:jc w:val="left"/>
            </w:pPr>
            <w:r>
              <w:rPr>
                <w:sz w:val="16"/>
              </w:rPr>
              <w:t>events per year</w:t>
            </w:r>
          </w:p>
        </w:tc>
        <w:tc>
          <w:tcPr>
            <w:tcW w:type="dxa" w:w="1531"/>
          </w:tcPr>
          <w:p>
            <w:pPr>
              <w:spacing w:after="0"/>
              <w:jc w:val="left"/>
            </w:pPr>
            <w:r>
              <w:rPr>
                <w:sz w:val="16"/>
              </w:rPr>
              <w:t>about 1 in 5 years</w:t>
            </w:r>
          </w:p>
        </w:tc>
        <w:tc>
          <w:tcPr>
            <w:tcW w:type="dxa" w:w="1566"/>
          </w:tcPr>
          <w:p>
            <w:pPr>
              <w:spacing w:after="0"/>
              <w:jc w:val="left"/>
            </w:pPr>
            <w:r>
              <w:rPr>
                <w:sz w:val="16"/>
              </w:rPr>
              <w:t>Likely</w:t>
            </w:r>
          </w:p>
        </w:tc>
        <w:tc>
          <w:tcPr>
            <w:tcW w:type="dxa" w:w="1686"/>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0.000551</w:t>
            </w:r>
          </w:p>
        </w:tc>
        <w:tc>
          <w:tcPr>
            <w:tcW w:type="dxa" w:w="1263"/>
          </w:tcPr>
          <w:p>
            <w:pPr>
              <w:spacing w:after="0"/>
              <w:jc w:val="left"/>
            </w:pPr>
            <w:r>
              <w:rPr>
                <w:sz w:val="16"/>
              </w:rPr>
              <w:t>annual probability at a location</w:t>
            </w:r>
          </w:p>
        </w:tc>
        <w:tc>
          <w:tcPr>
            <w:tcW w:type="dxa" w:w="1531"/>
          </w:tcPr>
          <w:p>
            <w:pPr>
              <w:spacing w:after="0"/>
              <w:jc w:val="left"/>
            </w:pPr>
            <w:r>
              <w:rPr>
                <w:sz w:val="16"/>
              </w:rPr>
              <w:t>chance a given location in the county burns in a year: 0.0551%</w:t>
            </w:r>
          </w:p>
        </w:tc>
        <w:tc>
          <w:tcPr>
            <w:tcW w:type="dxa" w:w="1566"/>
          </w:tcPr>
          <w:p>
            <w:pPr>
              <w:spacing w:after="0"/>
              <w:jc w:val="left"/>
            </w:pPr>
          </w:p>
        </w:tc>
        <w:tc>
          <w:tcPr>
            <w:tcW w:type="dxa" w:w="1686"/>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8.16</w:t>
            </w:r>
          </w:p>
        </w:tc>
        <w:tc>
          <w:tcPr>
            <w:tcW w:type="dxa" w:w="1263"/>
          </w:tcPr>
          <w:p>
            <w:pPr>
              <w:spacing w:after="0"/>
              <w:jc w:val="left"/>
            </w:pPr>
            <w:r>
              <w:rPr>
                <w:sz w:val="16"/>
              </w:rPr>
              <w:t>event-days per year</w:t>
            </w:r>
          </w:p>
        </w:tc>
        <w:tc>
          <w:tcPr>
            <w:tcW w:type="dxa" w:w="1531"/>
          </w:tcPr>
          <w:p>
            <w:pPr>
              <w:spacing w:after="0"/>
              <w:jc w:val="left"/>
            </w:pPr>
            <w:r>
              <w:rPr>
                <w:sz w:val="16"/>
              </w:rPr>
              <w:t>about 8.16 days per year</w:t>
            </w:r>
          </w:p>
        </w:tc>
        <w:tc>
          <w:tcPr>
            <w:tcW w:type="dxa" w:w="1566"/>
          </w:tcPr>
          <w:p>
            <w:pPr>
              <w:spacing w:after="0"/>
              <w:jc w:val="left"/>
            </w:pPr>
            <w:r>
              <w:rPr>
                <w:sz w:val="16"/>
              </w:rPr>
              <w:t>Likely (from Storm Events: 18 of 30 years)</w:t>
            </w:r>
          </w:p>
        </w:tc>
        <w:tc>
          <w:tcPr>
            <w:tcW w:type="dxa" w:w="1686"/>
          </w:tcPr>
          <w:p>
            <w:pPr>
              <w:spacing w:after="0"/>
              <w:jc w:val="left"/>
            </w:pPr>
            <w:r>
              <w:rPr>
                <w:sz w:val="16"/>
              </w:rPr>
              <w:t>event-days in 18 of 30 years, 1996 to 2025 (60%)</w:t>
            </w:r>
          </w:p>
        </w:tc>
        <w:tc>
          <w:tcPr>
            <w:tcW w:type="dxa" w:w="1510"/>
          </w:tcPr>
          <w:p>
            <w:pPr>
              <w:spacing w:after="0"/>
              <w:jc w:val="right"/>
            </w:pPr>
            <w:r>
              <w:rPr>
                <w:sz w:val="16"/>
              </w:rPr>
              <w:t>155</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225</w:t>
            </w:r>
          </w:p>
        </w:tc>
        <w:tc>
          <w:tcPr>
            <w:tcW w:type="dxa" w:w="1381"/>
          </w:tcPr>
          <w:p>
            <w:pPr>
              <w:spacing w:after="0"/>
              <w:jc w:val="right"/>
            </w:pPr>
            <w:r>
              <w:rPr>
                <w:sz w:val="16"/>
              </w:rPr>
              <w:t>30</w:t>
            </w:r>
          </w:p>
        </w:tc>
        <w:tc>
          <w:tcPr>
            <w:tcW w:type="dxa" w:w="1381"/>
          </w:tcPr>
          <w:p>
            <w:pPr>
              <w:spacing w:after="0"/>
              <w:jc w:val="right"/>
            </w:pPr>
            <w:r>
              <w:rPr>
                <w:sz w:val="16"/>
              </w:rPr>
              <w:t>7.5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21 of 21</w:t>
            </w:r>
          </w:p>
        </w:tc>
        <w:tc>
          <w:tcPr>
            <w:tcW w:type="dxa" w:w="1056"/>
          </w:tcPr>
          <w:p>
            <w:pPr>
              <w:spacing w:after="0"/>
              <w:jc w:val="right"/>
            </w:pPr>
            <w:r>
              <w:rPr>
                <w:sz w:val="16"/>
              </w:rPr>
              <w:t>40.0</w:t>
            </w:r>
          </w:p>
        </w:tc>
        <w:tc>
          <w:tcPr>
            <w:tcW w:type="dxa" w:w="1108"/>
          </w:tcPr>
          <w:p>
            <w:pPr>
              <w:spacing w:after="0"/>
              <w:jc w:val="right"/>
            </w:pPr>
            <w:r>
              <w:rPr>
                <w:sz w:val="16"/>
              </w:rPr>
              <w:t>51.7</w:t>
            </w:r>
          </w:p>
        </w:tc>
        <w:tc>
          <w:tcPr>
            <w:tcW w:type="dxa" w:w="1056"/>
          </w:tcPr>
          <w:p>
            <w:pPr>
              <w:spacing w:after="0"/>
              <w:jc w:val="right"/>
            </w:pPr>
            <w:r>
              <w:rPr>
                <w:sz w:val="16"/>
              </w:rPr>
              <w:t>61.9</w:t>
            </w:r>
          </w:p>
        </w:tc>
        <w:tc>
          <w:tcPr>
            <w:tcW w:type="dxa" w:w="7802"/>
          </w:tcPr>
          <w:p>
            <w:pPr>
              <w:spacing w:after="0"/>
              <w:jc w:val="left"/>
            </w:pPr>
            <w:r>
              <w:rPr>
                <w:sz w:val="16"/>
              </w:rPr>
              <w:t>Relatively Moderate 14, Relatively Low 7</w:t>
            </w:r>
          </w:p>
        </w:tc>
      </w:tr>
      <w:tr>
        <w:trPr>
          <w:cantSplit/>
        </w:trPr>
        <w:tc>
          <w:tcPr>
            <w:tcW w:type="dxa" w:w="1690"/>
          </w:tcPr>
          <w:p>
            <w:pPr>
              <w:spacing w:after="0"/>
              <w:jc w:val="left"/>
            </w:pPr>
            <w:r>
              <w:rPr>
                <w:sz w:val="16"/>
              </w:rPr>
              <w:t>Drought</w:t>
            </w:r>
          </w:p>
        </w:tc>
        <w:tc>
          <w:tcPr>
            <w:tcW w:type="dxa" w:w="1399"/>
          </w:tcPr>
          <w:p>
            <w:pPr>
              <w:spacing w:after="0"/>
              <w:jc w:val="right"/>
            </w:pPr>
            <w:r>
              <w:rPr>
                <w:sz w:val="16"/>
              </w:rPr>
              <w:t>14 of 21</w:t>
            </w:r>
          </w:p>
        </w:tc>
        <w:tc>
          <w:tcPr>
            <w:tcW w:type="dxa" w:w="1056"/>
          </w:tcPr>
          <w:p>
            <w:pPr>
              <w:spacing w:after="0"/>
              <w:jc w:val="right"/>
            </w:pPr>
            <w:r>
              <w:rPr>
                <w:sz w:val="16"/>
              </w:rPr>
              <w:t>78.5</w:t>
            </w:r>
          </w:p>
        </w:tc>
        <w:tc>
          <w:tcPr>
            <w:tcW w:type="dxa" w:w="1108"/>
          </w:tcPr>
          <w:p>
            <w:pPr>
              <w:spacing w:after="0"/>
              <w:jc w:val="right"/>
            </w:pPr>
            <w:r>
              <w:rPr>
                <w:sz w:val="16"/>
              </w:rPr>
              <w:t>89.1</w:t>
            </w:r>
          </w:p>
        </w:tc>
        <w:tc>
          <w:tcPr>
            <w:tcW w:type="dxa" w:w="1056"/>
          </w:tcPr>
          <w:p>
            <w:pPr>
              <w:spacing w:after="0"/>
              <w:jc w:val="right"/>
            </w:pPr>
            <w:r>
              <w:rPr>
                <w:sz w:val="16"/>
              </w:rPr>
              <w:t>95.3</w:t>
            </w:r>
          </w:p>
        </w:tc>
        <w:tc>
          <w:tcPr>
            <w:tcW w:type="dxa" w:w="7802"/>
          </w:tcPr>
          <w:p>
            <w:pPr>
              <w:spacing w:after="0"/>
              <w:jc w:val="left"/>
            </w:pPr>
            <w:r>
              <w:rPr>
                <w:sz w:val="16"/>
              </w:rPr>
              <w:t>Relatively Moderate 2, Relatively Low 11, Very Low 1, No Rating 7</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21 of 21</w:t>
            </w:r>
          </w:p>
        </w:tc>
        <w:tc>
          <w:tcPr>
            <w:tcW w:type="dxa" w:w="1056"/>
          </w:tcPr>
          <w:p>
            <w:pPr>
              <w:spacing w:after="0"/>
              <w:jc w:val="right"/>
            </w:pPr>
            <w:r>
              <w:rPr>
                <w:sz w:val="16"/>
              </w:rPr>
              <w:t>31.9</w:t>
            </w:r>
          </w:p>
        </w:tc>
        <w:tc>
          <w:tcPr>
            <w:tcW w:type="dxa" w:w="1108"/>
          </w:tcPr>
          <w:p>
            <w:pPr>
              <w:spacing w:after="0"/>
              <w:jc w:val="right"/>
            </w:pPr>
            <w:r>
              <w:rPr>
                <w:sz w:val="16"/>
              </w:rPr>
              <w:t>54.4</w:t>
            </w:r>
          </w:p>
        </w:tc>
        <w:tc>
          <w:tcPr>
            <w:tcW w:type="dxa" w:w="1056"/>
          </w:tcPr>
          <w:p>
            <w:pPr>
              <w:spacing w:after="0"/>
              <w:jc w:val="right"/>
            </w:pPr>
            <w:r>
              <w:rPr>
                <w:sz w:val="16"/>
              </w:rPr>
              <w:t>77.8</w:t>
            </w:r>
          </w:p>
        </w:tc>
        <w:tc>
          <w:tcPr>
            <w:tcW w:type="dxa" w:w="7802"/>
          </w:tcPr>
          <w:p>
            <w:pPr>
              <w:spacing w:after="0"/>
              <w:jc w:val="left"/>
            </w:pPr>
            <w:r>
              <w:rPr>
                <w:sz w:val="16"/>
              </w:rPr>
              <w:t>Relatively Moderate 1, Relatively Low 16, Very Low 4</w:t>
            </w:r>
          </w:p>
        </w:tc>
      </w:tr>
      <w:tr>
        <w:trPr>
          <w:cantSplit/>
        </w:trPr>
        <w:tc>
          <w:tcPr>
            <w:tcW w:type="dxa" w:w="1690"/>
          </w:tcPr>
          <w:p>
            <w:pPr>
              <w:spacing w:after="0"/>
              <w:jc w:val="left"/>
            </w:pPr>
            <w:r>
              <w:rPr>
                <w:sz w:val="16"/>
              </w:rPr>
              <w:t>Hail</w:t>
            </w:r>
          </w:p>
        </w:tc>
        <w:tc>
          <w:tcPr>
            <w:tcW w:type="dxa" w:w="1399"/>
          </w:tcPr>
          <w:p>
            <w:pPr>
              <w:spacing w:after="0"/>
              <w:jc w:val="right"/>
            </w:pPr>
            <w:r>
              <w:rPr>
                <w:sz w:val="16"/>
              </w:rPr>
              <w:t>21 of 21</w:t>
            </w:r>
          </w:p>
        </w:tc>
        <w:tc>
          <w:tcPr>
            <w:tcW w:type="dxa" w:w="1056"/>
          </w:tcPr>
          <w:p>
            <w:pPr>
              <w:spacing w:after="0"/>
              <w:jc w:val="right"/>
            </w:pPr>
            <w:r>
              <w:rPr>
                <w:sz w:val="16"/>
              </w:rPr>
              <w:t>47.6</w:t>
            </w:r>
          </w:p>
        </w:tc>
        <w:tc>
          <w:tcPr>
            <w:tcW w:type="dxa" w:w="1108"/>
          </w:tcPr>
          <w:p>
            <w:pPr>
              <w:spacing w:after="0"/>
              <w:jc w:val="right"/>
            </w:pPr>
            <w:r>
              <w:rPr>
                <w:sz w:val="16"/>
              </w:rPr>
              <w:t>65.0</w:t>
            </w:r>
          </w:p>
        </w:tc>
        <w:tc>
          <w:tcPr>
            <w:tcW w:type="dxa" w:w="1056"/>
          </w:tcPr>
          <w:p>
            <w:pPr>
              <w:spacing w:after="0"/>
              <w:jc w:val="right"/>
            </w:pPr>
            <w:r>
              <w:rPr>
                <w:sz w:val="16"/>
              </w:rPr>
              <w:t>79.5</w:t>
            </w:r>
          </w:p>
        </w:tc>
        <w:tc>
          <w:tcPr>
            <w:tcW w:type="dxa" w:w="7802"/>
          </w:tcPr>
          <w:p>
            <w:pPr>
              <w:spacing w:after="0"/>
              <w:jc w:val="left"/>
            </w:pPr>
            <w:r>
              <w:rPr>
                <w:sz w:val="16"/>
              </w:rPr>
              <w:t>Relatively Moderate 7, Relatively Low 14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21 of 21</w:t>
            </w:r>
          </w:p>
        </w:tc>
        <w:tc>
          <w:tcPr>
            <w:tcW w:type="dxa" w:w="1056"/>
          </w:tcPr>
          <w:p>
            <w:pPr>
              <w:spacing w:after="0"/>
              <w:jc w:val="right"/>
            </w:pPr>
            <w:r>
              <w:rPr>
                <w:sz w:val="16"/>
              </w:rPr>
              <w:t>21.0</w:t>
            </w:r>
          </w:p>
        </w:tc>
        <w:tc>
          <w:tcPr>
            <w:tcW w:type="dxa" w:w="1108"/>
          </w:tcPr>
          <w:p>
            <w:pPr>
              <w:spacing w:after="0"/>
              <w:jc w:val="right"/>
            </w:pPr>
            <w:r>
              <w:rPr>
                <w:sz w:val="16"/>
              </w:rPr>
              <w:t>41.9</w:t>
            </w:r>
          </w:p>
        </w:tc>
        <w:tc>
          <w:tcPr>
            <w:tcW w:type="dxa" w:w="1056"/>
          </w:tcPr>
          <w:p>
            <w:pPr>
              <w:spacing w:after="0"/>
              <w:jc w:val="right"/>
            </w:pPr>
            <w:r>
              <w:rPr>
                <w:sz w:val="16"/>
              </w:rPr>
              <w:t>61.6</w:t>
            </w:r>
          </w:p>
        </w:tc>
        <w:tc>
          <w:tcPr>
            <w:tcW w:type="dxa" w:w="7802"/>
          </w:tcPr>
          <w:p>
            <w:pPr>
              <w:spacing w:after="0"/>
              <w:jc w:val="left"/>
            </w:pPr>
            <w:r>
              <w:rPr>
                <w:sz w:val="16"/>
              </w:rPr>
              <w:t>Relatively Moderate 5, Relatively Low 16</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21 of 21</w:t>
            </w:r>
          </w:p>
        </w:tc>
        <w:tc>
          <w:tcPr>
            <w:tcW w:type="dxa" w:w="1056"/>
          </w:tcPr>
          <w:p>
            <w:pPr>
              <w:spacing w:after="0"/>
              <w:jc w:val="right"/>
            </w:pPr>
            <w:r>
              <w:rPr>
                <w:sz w:val="16"/>
              </w:rPr>
              <w:t>53.0</w:t>
            </w:r>
          </w:p>
        </w:tc>
        <w:tc>
          <w:tcPr>
            <w:tcW w:type="dxa" w:w="1108"/>
          </w:tcPr>
          <w:p>
            <w:pPr>
              <w:spacing w:after="0"/>
              <w:jc w:val="right"/>
            </w:pPr>
            <w:r>
              <w:rPr>
                <w:sz w:val="16"/>
              </w:rPr>
              <w:t>57.2</w:t>
            </w:r>
          </w:p>
        </w:tc>
        <w:tc>
          <w:tcPr>
            <w:tcW w:type="dxa" w:w="1056"/>
          </w:tcPr>
          <w:p>
            <w:pPr>
              <w:spacing w:after="0"/>
              <w:jc w:val="right"/>
            </w:pPr>
            <w:r>
              <w:rPr>
                <w:sz w:val="16"/>
              </w:rPr>
              <w:t>67.9</w:t>
            </w:r>
          </w:p>
        </w:tc>
        <w:tc>
          <w:tcPr>
            <w:tcW w:type="dxa" w:w="7802"/>
          </w:tcPr>
          <w:p>
            <w:pPr>
              <w:spacing w:after="0"/>
              <w:jc w:val="left"/>
            </w:pPr>
            <w:r>
              <w:rPr>
                <w:sz w:val="16"/>
              </w:rPr>
              <w:t>Relatively Low 21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21 of 21</w:t>
            </w:r>
          </w:p>
        </w:tc>
        <w:tc>
          <w:tcPr>
            <w:tcW w:type="dxa" w:w="1056"/>
          </w:tcPr>
          <w:p>
            <w:pPr>
              <w:spacing w:after="0"/>
              <w:jc w:val="right"/>
            </w:pPr>
            <w:r>
              <w:rPr>
                <w:sz w:val="16"/>
              </w:rPr>
              <w:t>83.7</w:t>
            </w:r>
          </w:p>
        </w:tc>
        <w:tc>
          <w:tcPr>
            <w:tcW w:type="dxa" w:w="1108"/>
          </w:tcPr>
          <w:p>
            <w:pPr>
              <w:spacing w:after="0"/>
              <w:jc w:val="right"/>
            </w:pPr>
            <w:r>
              <w:rPr>
                <w:sz w:val="16"/>
              </w:rPr>
              <w:t>91.9</w:t>
            </w:r>
          </w:p>
        </w:tc>
        <w:tc>
          <w:tcPr>
            <w:tcW w:type="dxa" w:w="1056"/>
          </w:tcPr>
          <w:p>
            <w:pPr>
              <w:spacing w:after="0"/>
              <w:jc w:val="right"/>
            </w:pPr>
            <w:r>
              <w:rPr>
                <w:sz w:val="16"/>
              </w:rPr>
              <w:t>97.7</w:t>
            </w:r>
          </w:p>
        </w:tc>
        <w:tc>
          <w:tcPr>
            <w:tcW w:type="dxa" w:w="7802"/>
          </w:tcPr>
          <w:p>
            <w:pPr>
              <w:spacing w:after="0"/>
              <w:jc w:val="left"/>
            </w:pPr>
            <w:r>
              <w:rPr>
                <w:sz w:val="16"/>
              </w:rPr>
              <w:t>Very High 1, Relatively High 14, Relatively Moderate 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21 of 21</w:t>
            </w:r>
          </w:p>
        </w:tc>
        <w:tc>
          <w:tcPr>
            <w:tcW w:type="dxa" w:w="1056"/>
          </w:tcPr>
          <w:p>
            <w:pPr>
              <w:spacing w:after="0"/>
              <w:jc w:val="right"/>
            </w:pPr>
            <w:r>
              <w:rPr>
                <w:sz w:val="16"/>
              </w:rPr>
              <w:t>29.5</w:t>
            </w:r>
          </w:p>
        </w:tc>
        <w:tc>
          <w:tcPr>
            <w:tcW w:type="dxa" w:w="1108"/>
          </w:tcPr>
          <w:p>
            <w:pPr>
              <w:spacing w:after="0"/>
              <w:jc w:val="right"/>
            </w:pPr>
            <w:r>
              <w:rPr>
                <w:sz w:val="16"/>
              </w:rPr>
              <w:t>63.2</w:t>
            </w:r>
          </w:p>
        </w:tc>
        <w:tc>
          <w:tcPr>
            <w:tcW w:type="dxa" w:w="1056"/>
          </w:tcPr>
          <w:p>
            <w:pPr>
              <w:spacing w:after="0"/>
              <w:jc w:val="right"/>
            </w:pPr>
            <w:r>
              <w:rPr>
                <w:sz w:val="16"/>
              </w:rPr>
              <w:t>92.4</w:t>
            </w:r>
          </w:p>
        </w:tc>
        <w:tc>
          <w:tcPr>
            <w:tcW w:type="dxa" w:w="7802"/>
          </w:tcPr>
          <w:p>
            <w:pPr>
              <w:spacing w:after="0"/>
              <w:jc w:val="left"/>
            </w:pPr>
            <w:r>
              <w:rPr>
                <w:sz w:val="16"/>
              </w:rPr>
              <w:t>Relatively High 6, Relatively Moderate 12, Relatively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21 of 21</w:t>
            </w:r>
          </w:p>
        </w:tc>
        <w:tc>
          <w:tcPr>
            <w:tcW w:type="dxa" w:w="1056"/>
          </w:tcPr>
          <w:p>
            <w:pPr>
              <w:spacing w:after="0"/>
              <w:jc w:val="right"/>
            </w:pPr>
            <w:r>
              <w:rPr>
                <w:sz w:val="16"/>
              </w:rPr>
              <w:t>63.7</w:t>
            </w:r>
          </w:p>
        </w:tc>
        <w:tc>
          <w:tcPr>
            <w:tcW w:type="dxa" w:w="1108"/>
          </w:tcPr>
          <w:p>
            <w:pPr>
              <w:spacing w:after="0"/>
              <w:jc w:val="right"/>
            </w:pPr>
            <w:r>
              <w:rPr>
                <w:sz w:val="16"/>
              </w:rPr>
              <w:t>79.7</w:t>
            </w:r>
          </w:p>
        </w:tc>
        <w:tc>
          <w:tcPr>
            <w:tcW w:type="dxa" w:w="1056"/>
          </w:tcPr>
          <w:p>
            <w:pPr>
              <w:spacing w:after="0"/>
              <w:jc w:val="right"/>
            </w:pPr>
            <w:r>
              <w:rPr>
                <w:sz w:val="16"/>
              </w:rPr>
              <w:t>97.6</w:t>
            </w:r>
          </w:p>
        </w:tc>
        <w:tc>
          <w:tcPr>
            <w:tcW w:type="dxa" w:w="7802"/>
          </w:tcPr>
          <w:p>
            <w:pPr>
              <w:spacing w:after="0"/>
              <w:jc w:val="left"/>
            </w:pPr>
            <w:r>
              <w:rPr>
                <w:sz w:val="16"/>
              </w:rPr>
              <w:t>Relatively Moderate 1, Relatively Low 9, Very Low 11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21 of 21</w:t>
            </w:r>
          </w:p>
        </w:tc>
        <w:tc>
          <w:tcPr>
            <w:tcW w:type="dxa" w:w="1056"/>
          </w:tcPr>
          <w:p>
            <w:pPr>
              <w:spacing w:after="0"/>
              <w:jc w:val="right"/>
            </w:pPr>
            <w:r>
              <w:rPr>
                <w:sz w:val="16"/>
              </w:rPr>
              <w:t>79.6</w:t>
            </w:r>
          </w:p>
        </w:tc>
        <w:tc>
          <w:tcPr>
            <w:tcW w:type="dxa" w:w="1108"/>
          </w:tcPr>
          <w:p>
            <w:pPr>
              <w:spacing w:after="0"/>
              <w:jc w:val="right"/>
            </w:pPr>
            <w:r>
              <w:rPr>
                <w:sz w:val="16"/>
              </w:rPr>
              <w:t>88.0</w:t>
            </w:r>
          </w:p>
        </w:tc>
        <w:tc>
          <w:tcPr>
            <w:tcW w:type="dxa" w:w="1056"/>
          </w:tcPr>
          <w:p>
            <w:pPr>
              <w:spacing w:after="0"/>
              <w:jc w:val="right"/>
            </w:pPr>
            <w:r>
              <w:rPr>
                <w:sz w:val="16"/>
              </w:rPr>
              <w:t>96.5</w:t>
            </w:r>
          </w:p>
        </w:tc>
        <w:tc>
          <w:tcPr>
            <w:tcW w:type="dxa" w:w="7802"/>
          </w:tcPr>
          <w:p>
            <w:pPr>
              <w:spacing w:after="0"/>
              <w:jc w:val="left"/>
            </w:pPr>
            <w:r>
              <w:rPr>
                <w:sz w:val="16"/>
              </w:rPr>
              <w:t>Very High 3, Relatively High 18</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21 of 21</w:t>
            </w:r>
          </w:p>
        </w:tc>
        <w:tc>
          <w:tcPr>
            <w:tcW w:type="dxa" w:w="1056"/>
          </w:tcPr>
          <w:p>
            <w:pPr>
              <w:spacing w:after="0"/>
              <w:jc w:val="right"/>
            </w:pPr>
            <w:r>
              <w:rPr>
                <w:sz w:val="16"/>
              </w:rPr>
              <w:t>43.7</w:t>
            </w:r>
          </w:p>
        </w:tc>
        <w:tc>
          <w:tcPr>
            <w:tcW w:type="dxa" w:w="1108"/>
          </w:tcPr>
          <w:p>
            <w:pPr>
              <w:spacing w:after="0"/>
              <w:jc w:val="right"/>
            </w:pPr>
            <w:r>
              <w:rPr>
                <w:sz w:val="16"/>
              </w:rPr>
              <w:t>57.0</w:t>
            </w:r>
          </w:p>
        </w:tc>
        <w:tc>
          <w:tcPr>
            <w:tcW w:type="dxa" w:w="1056"/>
          </w:tcPr>
          <w:p>
            <w:pPr>
              <w:spacing w:after="0"/>
              <w:jc w:val="right"/>
            </w:pPr>
            <w:r>
              <w:rPr>
                <w:sz w:val="16"/>
              </w:rPr>
              <w:t>75.9</w:t>
            </w:r>
          </w:p>
        </w:tc>
        <w:tc>
          <w:tcPr>
            <w:tcW w:type="dxa" w:w="7802"/>
          </w:tcPr>
          <w:p>
            <w:pPr>
              <w:spacing w:after="0"/>
              <w:jc w:val="left"/>
            </w:pPr>
            <w:r>
              <w:rPr>
                <w:sz w:val="16"/>
              </w:rPr>
              <w:t>Relatively Moderate 13, Relatively Low 8</w:t>
            </w:r>
          </w:p>
        </w:tc>
      </w:tr>
      <w:tr>
        <w:trPr>
          <w:cantSplit/>
        </w:trPr>
        <w:tc>
          <w:tcPr>
            <w:tcW w:type="dxa" w:w="1690"/>
          </w:tcPr>
          <w:p>
            <w:pPr>
              <w:spacing w:after="0"/>
              <w:jc w:val="left"/>
            </w:pPr>
            <w:r>
              <w:rPr>
                <w:sz w:val="16"/>
              </w:rPr>
              <w:t>Tornado</w:t>
            </w:r>
          </w:p>
        </w:tc>
        <w:tc>
          <w:tcPr>
            <w:tcW w:type="dxa" w:w="1399"/>
          </w:tcPr>
          <w:p>
            <w:pPr>
              <w:spacing w:after="0"/>
              <w:jc w:val="right"/>
            </w:pPr>
            <w:r>
              <w:rPr>
                <w:sz w:val="16"/>
              </w:rPr>
              <w:t>21 of 21</w:t>
            </w:r>
          </w:p>
        </w:tc>
        <w:tc>
          <w:tcPr>
            <w:tcW w:type="dxa" w:w="1056"/>
          </w:tcPr>
          <w:p>
            <w:pPr>
              <w:spacing w:after="0"/>
              <w:jc w:val="right"/>
            </w:pPr>
            <w:r>
              <w:rPr>
                <w:sz w:val="16"/>
              </w:rPr>
              <w:t>50.8</w:t>
            </w:r>
          </w:p>
        </w:tc>
        <w:tc>
          <w:tcPr>
            <w:tcW w:type="dxa" w:w="1108"/>
          </w:tcPr>
          <w:p>
            <w:pPr>
              <w:spacing w:after="0"/>
              <w:jc w:val="right"/>
            </w:pPr>
            <w:r>
              <w:rPr>
                <w:sz w:val="16"/>
              </w:rPr>
              <w:t>63.7</w:t>
            </w:r>
          </w:p>
        </w:tc>
        <w:tc>
          <w:tcPr>
            <w:tcW w:type="dxa" w:w="1056"/>
          </w:tcPr>
          <w:p>
            <w:pPr>
              <w:spacing w:after="0"/>
              <w:jc w:val="right"/>
            </w:pPr>
            <w:r>
              <w:rPr>
                <w:sz w:val="16"/>
              </w:rPr>
              <w:t>85.5</w:t>
            </w:r>
          </w:p>
        </w:tc>
        <w:tc>
          <w:tcPr>
            <w:tcW w:type="dxa" w:w="7802"/>
          </w:tcPr>
          <w:p>
            <w:pPr>
              <w:spacing w:after="0"/>
              <w:jc w:val="left"/>
            </w:pPr>
            <w:r>
              <w:rPr>
                <w:sz w:val="16"/>
              </w:rPr>
              <w:t>Relatively High 5, Relatively Moderate 15, Relatively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21 of 21</w:t>
            </w:r>
          </w:p>
        </w:tc>
        <w:tc>
          <w:tcPr>
            <w:tcW w:type="dxa" w:w="1056"/>
          </w:tcPr>
          <w:p>
            <w:pPr>
              <w:spacing w:after="0"/>
              <w:jc w:val="right"/>
            </w:pPr>
            <w:r>
              <w:rPr>
                <w:sz w:val="16"/>
              </w:rPr>
              <w:t>21.7</w:t>
            </w:r>
          </w:p>
        </w:tc>
        <w:tc>
          <w:tcPr>
            <w:tcW w:type="dxa" w:w="1108"/>
          </w:tcPr>
          <w:p>
            <w:pPr>
              <w:spacing w:after="0"/>
              <w:jc w:val="right"/>
            </w:pPr>
            <w:r>
              <w:rPr>
                <w:sz w:val="16"/>
              </w:rPr>
              <w:t>69.2</w:t>
            </w:r>
          </w:p>
        </w:tc>
        <w:tc>
          <w:tcPr>
            <w:tcW w:type="dxa" w:w="1056"/>
          </w:tcPr>
          <w:p>
            <w:pPr>
              <w:spacing w:after="0"/>
              <w:jc w:val="right"/>
            </w:pPr>
            <w:r>
              <w:rPr>
                <w:sz w:val="16"/>
              </w:rPr>
              <w:t>79.9</w:t>
            </w:r>
          </w:p>
        </w:tc>
        <w:tc>
          <w:tcPr>
            <w:tcW w:type="dxa" w:w="7802"/>
          </w:tcPr>
          <w:p>
            <w:pPr>
              <w:spacing w:after="0"/>
              <w:jc w:val="left"/>
            </w:pPr>
            <w:r>
              <w:rPr>
                <w:sz w:val="16"/>
              </w:rPr>
              <w:t>Relatively Low 11, Very Low 10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21 of 21</w:t>
            </w:r>
          </w:p>
        </w:tc>
        <w:tc>
          <w:tcPr>
            <w:tcW w:type="dxa" w:w="1056"/>
          </w:tcPr>
          <w:p>
            <w:pPr>
              <w:spacing w:after="0"/>
              <w:jc w:val="right"/>
            </w:pPr>
            <w:r>
              <w:rPr>
                <w:sz w:val="16"/>
              </w:rPr>
              <w:t>33.3</w:t>
            </w:r>
          </w:p>
        </w:tc>
        <w:tc>
          <w:tcPr>
            <w:tcW w:type="dxa" w:w="1108"/>
          </w:tcPr>
          <w:p>
            <w:pPr>
              <w:spacing w:after="0"/>
              <w:jc w:val="right"/>
            </w:pPr>
            <w:r>
              <w:rPr>
                <w:sz w:val="16"/>
              </w:rPr>
              <w:t>39.1</w:t>
            </w:r>
          </w:p>
        </w:tc>
        <w:tc>
          <w:tcPr>
            <w:tcW w:type="dxa" w:w="1056"/>
          </w:tcPr>
          <w:p>
            <w:pPr>
              <w:spacing w:after="0"/>
              <w:jc w:val="right"/>
            </w:pPr>
            <w:r>
              <w:rPr>
                <w:sz w:val="16"/>
              </w:rPr>
              <w:t>51.6</w:t>
            </w:r>
          </w:p>
        </w:tc>
        <w:tc>
          <w:tcPr>
            <w:tcW w:type="dxa" w:w="7802"/>
          </w:tcPr>
          <w:p>
            <w:pPr>
              <w:spacing w:after="0"/>
              <w:jc w:val="left"/>
            </w:pPr>
            <w:r>
              <w:rPr>
                <w:sz w:val="16"/>
              </w:rPr>
              <w:t>Relatively Moderate 5, Relatively Low 16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4"/>
        <w:gridCol w:w="1536"/>
        <w:gridCol w:w="2913"/>
        <w:gridCol w:w="2322"/>
        <w:gridCol w:w="2401"/>
        <w:gridCol w:w="2716"/>
      </w:tblGrid>
      <w:tr>
        <w:trPr>
          <w:cantSplit/>
          <w:tblHeader/>
        </w:trPr>
        <w:tc>
          <w:tcPr>
            <w:tcW w:type="dxa" w:w="2224"/>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3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4"/>
          </w:tcPr>
          <w:p>
            <w:pPr>
              <w:spacing w:after="0"/>
              <w:jc w:val="left"/>
            </w:pPr>
            <w:r>
              <w:rPr>
                <w:sz w:val="16"/>
              </w:rPr>
              <w:t>Burke County (unincorporated area)</w:t>
            </w:r>
          </w:p>
        </w:tc>
        <w:tc>
          <w:tcPr>
            <w:tcW w:type="dxa" w:w="1536"/>
          </w:tcPr>
          <w:p>
            <w:pPr>
              <w:spacing w:after="0"/>
              <w:jc w:val="left"/>
            </w:pPr>
            <w:r>
              <w:rPr>
                <w:sz w:val="16"/>
              </w:rPr>
              <w:t>Unincorporated</w:t>
            </w:r>
          </w:p>
        </w:tc>
        <w:tc>
          <w:tcPr>
            <w:tcW w:type="dxa" w:w="2913"/>
          </w:tcPr>
          <w:p>
            <w:pPr>
              <w:spacing w:after="0"/>
              <w:jc w:val="left"/>
            </w:pPr>
            <w:r>
              <w:rPr>
                <w:sz w:val="16"/>
              </w:rPr>
              <w:t>Approved, expires 2030-02-07</w:t>
            </w:r>
          </w:p>
        </w:tc>
        <w:tc>
          <w:tcPr>
            <w:tcW w:type="dxa" w:w="2322"/>
          </w:tcPr>
          <w:p>
            <w:pPr>
              <w:spacing w:after="0"/>
              <w:jc w:val="right"/>
            </w:pPr>
            <w:r>
              <w:rPr>
                <w:sz w:val="16"/>
              </w:rPr>
              <w:t>FMA RL 3, SRL 0; any 5</w:t>
            </w:r>
          </w:p>
        </w:tc>
        <w:tc>
          <w:tcPr>
            <w:tcW w:type="dxa" w:w="2401"/>
          </w:tcPr>
          <w:p>
            <w:pPr>
              <w:spacing w:after="0"/>
              <w:jc w:val="right"/>
            </w:pPr>
            <w:r>
              <w:rPr>
                <w:sz w:val="16"/>
              </w:rPr>
              <w:t>$12,091,001.83</w:t>
            </w:r>
          </w:p>
        </w:tc>
        <w:tc>
          <w:tcPr>
            <w:tcW w:type="dxa" w:w="2716"/>
          </w:tcPr>
          <w:p>
            <w:pPr>
              <w:spacing w:after="0"/>
              <w:jc w:val="right"/>
            </w:pPr>
            <w:r>
              <w:rPr>
                <w:sz w:val="16"/>
              </w:rPr>
              <w:t>0 total; 0 since its plan</w:t>
            </w:r>
          </w:p>
        </w:tc>
      </w:tr>
      <w:tr>
        <w:trPr>
          <w:cantSplit/>
        </w:trPr>
        <w:tc>
          <w:tcPr>
            <w:tcW w:type="dxa" w:w="2224"/>
          </w:tcPr>
          <w:p>
            <w:pPr>
              <w:spacing w:after="0"/>
              <w:jc w:val="left"/>
            </w:pPr>
            <w:r>
              <w:rPr>
                <w:sz w:val="16"/>
              </w:rPr>
              <w:t>Connelly Springs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$1,717.46</w:t>
            </w:r>
          </w:p>
        </w:tc>
        <w:tc>
          <w:tcPr>
            <w:tcW w:type="dxa" w:w="2716"/>
          </w:tcPr>
          <w:p>
            <w:pPr>
              <w:spacing w:after="0"/>
              <w:jc w:val="right"/>
            </w:pPr>
            <w:r>
              <w:rPr>
                <w:sz w:val="16"/>
              </w:rPr>
              <w:t>0 total; 0 since its plan</w:t>
            </w:r>
          </w:p>
        </w:tc>
      </w:tr>
      <w:tr>
        <w:trPr>
          <w:cantSplit/>
        </w:trPr>
        <w:tc>
          <w:tcPr>
            <w:tcW w:type="dxa" w:w="2224"/>
          </w:tcPr>
          <w:p>
            <w:pPr>
              <w:spacing w:after="0"/>
              <w:jc w:val="left"/>
            </w:pPr>
            <w:r>
              <w:rPr>
                <w:sz w:val="16"/>
              </w:rPr>
              <w:t>Drexel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$571,343.23</w:t>
            </w:r>
          </w:p>
        </w:tc>
        <w:tc>
          <w:tcPr>
            <w:tcW w:type="dxa" w:w="2716"/>
          </w:tcPr>
          <w:p>
            <w:pPr>
              <w:spacing w:after="0"/>
              <w:jc w:val="right"/>
            </w:pPr>
            <w:r>
              <w:rPr>
                <w:sz w:val="16"/>
              </w:rPr>
              <w:t>31 total; 5 since its plan</w:t>
            </w:r>
          </w:p>
        </w:tc>
      </w:tr>
      <w:tr>
        <w:trPr>
          <w:cantSplit/>
        </w:trPr>
        <w:tc>
          <w:tcPr>
            <w:tcW w:type="dxa" w:w="2224"/>
          </w:tcPr>
          <w:p>
            <w:pPr>
              <w:spacing w:after="0"/>
              <w:jc w:val="left"/>
            </w:pPr>
            <w:r>
              <w:rPr>
                <w:sz w:val="16"/>
              </w:rPr>
              <w:t>Glen Alpine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$182,085.12</w:t>
            </w:r>
          </w:p>
        </w:tc>
        <w:tc>
          <w:tcPr>
            <w:tcW w:type="dxa" w:w="2716"/>
          </w:tcPr>
          <w:p>
            <w:pPr>
              <w:spacing w:after="0"/>
              <w:jc w:val="right"/>
            </w:pPr>
            <w:r>
              <w:rPr>
                <w:sz w:val="16"/>
              </w:rPr>
              <w:t>52 total; 1 since its plan</w:t>
            </w:r>
          </w:p>
        </w:tc>
      </w:tr>
      <w:tr>
        <w:trPr>
          <w:cantSplit/>
        </w:trPr>
        <w:tc>
          <w:tcPr>
            <w:tcW w:type="dxa" w:w="2224"/>
          </w:tcPr>
          <w:p>
            <w:pPr>
              <w:spacing w:after="0"/>
              <w:jc w:val="left"/>
            </w:pPr>
            <w:r>
              <w:rPr>
                <w:sz w:val="16"/>
              </w:rPr>
              <w:t>Hildebran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$4,364.84</w:t>
            </w:r>
          </w:p>
        </w:tc>
        <w:tc>
          <w:tcPr>
            <w:tcW w:type="dxa" w:w="2716"/>
          </w:tcPr>
          <w:p>
            <w:pPr>
              <w:spacing w:after="0"/>
              <w:jc w:val="right"/>
            </w:pPr>
            <w:r>
              <w:rPr>
                <w:sz w:val="16"/>
              </w:rPr>
              <w:t>13 total; 0 since its plan</w:t>
            </w:r>
          </w:p>
        </w:tc>
      </w:tr>
      <w:tr>
        <w:trPr>
          <w:cantSplit/>
        </w:trPr>
        <w:tc>
          <w:tcPr>
            <w:tcW w:type="dxa" w:w="2224"/>
          </w:tcPr>
          <w:p>
            <w:pPr>
              <w:spacing w:after="0"/>
              <w:jc w:val="left"/>
            </w:pPr>
            <w:r>
              <w:rPr>
                <w:sz w:val="16"/>
              </w:rPr>
              <w:t>Morganton city</w:t>
            </w:r>
          </w:p>
        </w:tc>
        <w:tc>
          <w:tcPr>
            <w:tcW w:type="dxa" w:w="1536"/>
          </w:tcPr>
          <w:p>
            <w:pPr>
              <w:spacing w:after="0"/>
              <w:jc w:val="left"/>
            </w:pPr>
            <w:r>
              <w:rPr>
                <w:sz w:val="16"/>
              </w:rPr>
              <w:t>City</w:t>
            </w:r>
          </w:p>
        </w:tc>
        <w:tc>
          <w:tcPr>
            <w:tcW w:type="dxa" w:w="2913"/>
          </w:tcPr>
          <w:p>
            <w:pPr>
              <w:spacing w:after="0"/>
              <w:jc w:val="left"/>
            </w:pPr>
            <w:r>
              <w:rPr>
                <w:sz w:val="16"/>
              </w:rPr>
              <w:t>Approved, expires 2030-02-07</w:t>
            </w:r>
          </w:p>
        </w:tc>
        <w:tc>
          <w:tcPr>
            <w:tcW w:type="dxa" w:w="2322"/>
          </w:tcPr>
          <w:p>
            <w:pPr>
              <w:spacing w:after="0"/>
              <w:jc w:val="right"/>
            </w:pPr>
            <w:r>
              <w:rPr>
                <w:sz w:val="16"/>
              </w:rPr>
              <w:t>FMA RL 1, SRL 0; any 1</w:t>
            </w:r>
          </w:p>
        </w:tc>
        <w:tc>
          <w:tcPr>
            <w:tcW w:type="dxa" w:w="2401"/>
          </w:tcPr>
          <w:p>
            <w:pPr>
              <w:spacing w:after="0"/>
              <w:jc w:val="right"/>
            </w:pPr>
            <w:r>
              <w:rPr>
                <w:sz w:val="16"/>
              </w:rPr>
              <w:t>$13,737,647.80</w:t>
            </w:r>
          </w:p>
        </w:tc>
        <w:tc>
          <w:tcPr>
            <w:tcW w:type="dxa" w:w="2716"/>
          </w:tcPr>
          <w:p>
            <w:pPr>
              <w:spacing w:after="0"/>
              <w:jc w:val="right"/>
            </w:pPr>
            <w:r>
              <w:rPr>
                <w:sz w:val="16"/>
              </w:rPr>
              <w:t>188 total; 4 since its plan</w:t>
            </w:r>
          </w:p>
        </w:tc>
      </w:tr>
      <w:tr>
        <w:trPr>
          <w:cantSplit/>
        </w:trPr>
        <w:tc>
          <w:tcPr>
            <w:tcW w:type="dxa" w:w="2224"/>
          </w:tcPr>
          <w:p>
            <w:pPr>
              <w:spacing w:after="0"/>
              <w:jc w:val="left"/>
            </w:pPr>
            <w:r>
              <w:rPr>
                <w:sz w:val="16"/>
              </w:rPr>
              <w:t>Rutherford College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no Public Assistance recorded</w:t>
            </w:r>
          </w:p>
        </w:tc>
        <w:tc>
          <w:tcPr>
            <w:tcW w:type="dxa" w:w="2716"/>
          </w:tcPr>
          <w:p>
            <w:pPr>
              <w:spacing w:after="0"/>
              <w:jc w:val="right"/>
            </w:pPr>
            <w:r>
              <w:rPr>
                <w:sz w:val="16"/>
              </w:rPr>
              <w:t>15 total; 0 since its plan</w:t>
            </w:r>
          </w:p>
        </w:tc>
      </w:tr>
      <w:tr>
        <w:trPr>
          <w:cantSplit/>
        </w:trPr>
        <w:tc>
          <w:tcPr>
            <w:tcW w:type="dxa" w:w="2224"/>
          </w:tcPr>
          <w:p>
            <w:pPr>
              <w:spacing w:after="0"/>
              <w:jc w:val="left"/>
            </w:pPr>
            <w:r>
              <w:rPr>
                <w:sz w:val="16"/>
              </w:rPr>
              <w:t>Valdese town</w:t>
            </w:r>
          </w:p>
        </w:tc>
        <w:tc>
          <w:tcPr>
            <w:tcW w:type="dxa" w:w="1536"/>
          </w:tcPr>
          <w:p>
            <w:pPr>
              <w:spacing w:after="0"/>
              <w:jc w:val="left"/>
            </w:pPr>
            <w:r>
              <w:rPr>
                <w:sz w:val="16"/>
              </w:rPr>
              <w:t>Town</w:t>
            </w:r>
          </w:p>
        </w:tc>
        <w:tc>
          <w:tcPr>
            <w:tcW w:type="dxa" w:w="2913"/>
          </w:tcPr>
          <w:p>
            <w:pPr>
              <w:spacing w:after="0"/>
              <w:jc w:val="left"/>
            </w:pPr>
            <w:r>
              <w:rPr>
                <w:sz w:val="16"/>
              </w:rPr>
              <w:t>Approved, expires 2030-02-07</w:t>
            </w:r>
          </w:p>
        </w:tc>
        <w:tc>
          <w:tcPr>
            <w:tcW w:type="dxa" w:w="2322"/>
          </w:tcPr>
          <w:p>
            <w:pPr>
              <w:spacing w:after="0"/>
              <w:jc w:val="right"/>
            </w:pPr>
            <w:r>
              <w:rPr>
                <w:sz w:val="16"/>
              </w:rPr>
              <w:t>FMA RL 0, SRL 0; any 0</w:t>
            </w:r>
          </w:p>
        </w:tc>
        <w:tc>
          <w:tcPr>
            <w:tcW w:type="dxa" w:w="2401"/>
          </w:tcPr>
          <w:p>
            <w:pPr>
              <w:spacing w:after="0"/>
              <w:jc w:val="right"/>
            </w:pPr>
            <w:r>
              <w:rPr>
                <w:sz w:val="16"/>
              </w:rPr>
              <w:t>$665,984.07</w:t>
            </w:r>
          </w:p>
        </w:tc>
        <w:tc>
          <w:tcPr>
            <w:tcW w:type="dxa" w:w="2716"/>
          </w:tcPr>
          <w:p>
            <w:pPr>
              <w:spacing w:after="0"/>
              <w:jc w:val="right"/>
            </w:pPr>
            <w:r>
              <w:rPr>
                <w:sz w:val="16"/>
              </w:rPr>
              <w:t>26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111"/>
        <w:gridCol w:w="1111"/>
        <w:gridCol w:w="1023"/>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2025-02-08</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$15,315,455,317</w:t>
            </w:r>
          </w:p>
        </w:tc>
        <w:tc>
          <w:tcPr>
            <w:tcW w:type="dxa" w:w="1199"/>
          </w:tcPr>
          <w:p>
            <w:pPr>
              <w:spacing w:after="0"/>
              <w:jc w:val="right"/>
            </w:pPr>
            <w:r>
              <w:rPr>
                <w:sz w:val="16"/>
              </w:rPr>
              <w:t>$104,888,275</w:t>
            </w:r>
          </w:p>
        </w:tc>
        <w:tc>
          <w:tcPr>
            <w:tcW w:type="dxa" w:w="1023"/>
          </w:tcPr>
          <w:p>
            <w:pPr>
              <w:spacing w:after="0"/>
              <w:jc w:val="right"/>
            </w:pPr>
            <w:r>
              <w:rPr>
                <w:sz w:val="16"/>
              </w:rPr>
              <w:t>87,532</w:t>
            </w:r>
          </w:p>
        </w:tc>
        <w:tc>
          <w:tcPr>
            <w:tcW w:type="dxa" w:w="1111"/>
          </w:tcPr>
          <w:p>
            <w:pPr>
              <w:spacing w:after="0"/>
              <w:jc w:val="right"/>
            </w:pPr>
            <w:r>
              <w:rPr>
                <w:sz w:val="16"/>
              </w:rPr>
              <w:t>$325</w:t>
            </w:r>
          </w:p>
        </w:tc>
        <w:tc>
          <w:tcPr>
            <w:tcW w:type="dxa" w:w="1111"/>
          </w:tcPr>
          <w:p>
            <w:pPr>
              <w:spacing w:after="0"/>
              <w:jc w:val="right"/>
            </w:pPr>
            <w:r>
              <w:rPr>
                <w:sz w:val="16"/>
              </w:rPr>
              <w:t>$112,159</w:t>
            </w:r>
          </w:p>
        </w:tc>
        <w:tc>
          <w:tcPr>
            <w:tcW w:type="dxa" w:w="1023"/>
          </w:tcPr>
          <w:p>
            <w:pPr>
              <w:spacing w:after="0"/>
              <w:jc w:val="right"/>
            </w:pPr>
            <w:r>
              <w:rPr>
                <w:sz w:val="16"/>
              </w:rPr>
              <w:t>$824,476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$22,683,505</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$252,722</w:t>
            </w:r>
          </w:p>
        </w:tc>
        <w:tc>
          <w:tcPr>
            <w:tcW w:type="dxa" w:w="1023"/>
          </w:tcPr>
          <w:p>
            <w:pPr>
              <w:spacing w:after="0"/>
              <w:jc w:val="right"/>
            </w:pPr>
            <w:r>
              <w:rPr>
                <w:sz w:val="16"/>
              </w:rPr>
              <w:t>n/a</w:t>
            </w:r>
          </w:p>
        </w:tc>
        <w:tc>
          <w:tcPr>
            <w:tcW w:type="dxa" w:w="1288"/>
          </w:tcPr>
          <w:p>
            <w:pPr>
              <w:spacing w:after="0"/>
              <w:jc w:val="right"/>
            </w:pPr>
            <w:r>
              <w:rPr>
                <w:sz w:val="16"/>
              </w:rPr>
              <w:t>1.11%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$27,643,738,315</w:t>
            </w:r>
          </w:p>
        </w:tc>
        <w:tc>
          <w:tcPr>
            <w:tcW w:type="dxa" w:w="1199"/>
          </w:tcPr>
          <w:p>
            <w:pPr>
              <w:spacing w:after="0"/>
              <w:jc w:val="right"/>
            </w:pPr>
            <w:r>
              <w:rPr>
                <w:sz w:val="16"/>
              </w:rPr>
              <w:t>n/a</w:t>
            </w:r>
          </w:p>
        </w:tc>
        <w:tc>
          <w:tcPr>
            <w:tcW w:type="dxa" w:w="1023"/>
          </w:tcPr>
          <w:p>
            <w:pPr>
              <w:spacing w:after="0"/>
              <w:jc w:val="right"/>
            </w:pPr>
            <w:r>
              <w:rPr>
                <w:sz w:val="16"/>
              </w:rPr>
              <w:t>87,570</w:t>
            </w:r>
          </w:p>
        </w:tc>
        <w:tc>
          <w:tcPr>
            <w:tcW w:type="dxa" w:w="1111"/>
          </w:tcPr>
          <w:p>
            <w:pPr>
              <w:spacing w:after="0"/>
              <w:jc w:val="right"/>
            </w:pPr>
            <w:r>
              <w:rPr>
                <w:sz w:val="16"/>
              </w:rPr>
              <w:t>$591,835</w:t>
            </w:r>
          </w:p>
        </w:tc>
        <w:tc>
          <w:tcPr>
            <w:tcW w:type="dxa" w:w="1111"/>
          </w:tcPr>
          <w:p>
            <w:pPr>
              <w:spacing w:after="0"/>
              <w:jc w:val="right"/>
            </w:pPr>
            <w:r>
              <w:rPr>
                <w:sz w:val="16"/>
              </w:rPr>
              <w:t>n/a</w:t>
            </w:r>
          </w:p>
        </w:tc>
        <w:tc>
          <w:tcPr>
            <w:tcW w:type="dxa" w:w="1023"/>
          </w:tcPr>
          <w:p>
            <w:pPr>
              <w:spacing w:after="0"/>
              <w:jc w:val="right"/>
            </w:pPr>
            <w:r>
              <w:rPr>
                <w:sz w:val="16"/>
              </w:rPr>
              <w:t>$145,776</w:t>
            </w:r>
          </w:p>
        </w:tc>
        <w:tc>
          <w:tcPr>
            <w:tcW w:type="dxa" w:w="1288"/>
          </w:tcPr>
          <w:p>
            <w:pPr>
              <w:spacing w:after="0"/>
              <w:jc w:val="right"/>
            </w:pPr>
            <w:r>
              <w:rPr>
                <w:sz w:val="16"/>
              </w:rPr>
              <w:t>0.00214%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$15,315,455,317</w:t>
            </w:r>
          </w:p>
        </w:tc>
        <w:tc>
          <w:tcPr>
            <w:tcW w:type="dxa" w:w="1199"/>
          </w:tcPr>
          <w:p>
            <w:pPr>
              <w:spacing w:after="0"/>
              <w:jc w:val="right"/>
            </w:pPr>
            <w:r>
              <w:rPr>
                <w:sz w:val="16"/>
              </w:rPr>
              <w:t>$104,888,275</w:t>
            </w:r>
          </w:p>
        </w:tc>
        <w:tc>
          <w:tcPr>
            <w:tcW w:type="dxa" w:w="1023"/>
          </w:tcPr>
          <w:p>
            <w:pPr>
              <w:spacing w:after="0"/>
              <w:jc w:val="right"/>
            </w:pPr>
            <w:r>
              <w:rPr>
                <w:sz w:val="16"/>
              </w:rPr>
              <w:t>87,532</w:t>
            </w:r>
          </w:p>
        </w:tc>
        <w:tc>
          <w:tcPr>
            <w:tcW w:type="dxa" w:w="1111"/>
          </w:tcPr>
          <w:p>
            <w:pPr>
              <w:spacing w:after="0"/>
              <w:jc w:val="right"/>
            </w:pPr>
            <w:r>
              <w:rPr>
                <w:sz w:val="16"/>
              </w:rPr>
              <w:t>$108,310</w:t>
            </w:r>
          </w:p>
        </w:tc>
        <w:tc>
          <w:tcPr>
            <w:tcW w:type="dxa" w:w="1111"/>
          </w:tcPr>
          <w:p>
            <w:pPr>
              <w:spacing w:after="0"/>
              <w:jc w:val="right"/>
            </w:pPr>
            <w:r>
              <w:rPr>
                <w:sz w:val="16"/>
              </w:rPr>
              <w:t>$191,722</w:t>
            </w:r>
          </w:p>
        </w:tc>
        <w:tc>
          <w:tcPr>
            <w:tcW w:type="dxa" w:w="1023"/>
          </w:tcPr>
          <w:p>
            <w:pPr>
              <w:spacing w:after="0"/>
              <w:jc w:val="right"/>
            </w:pPr>
            <w:r>
              <w:rPr>
                <w:sz w:val="16"/>
              </w:rPr>
              <w:t>$14,920</w:t>
            </w:r>
          </w:p>
        </w:tc>
        <w:tc>
          <w:tcPr>
            <w:tcW w:type="dxa" w:w="1288"/>
          </w:tcPr>
          <w:p>
            <w:pPr>
              <w:spacing w:after="0"/>
              <w:jc w:val="right"/>
            </w:pPr>
            <w:r>
              <w:rPr>
                <w:sz w:val="16"/>
              </w:rPr>
              <w:t>0.000707%</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$15,136,217,200</w:t>
            </w:r>
          </w:p>
        </w:tc>
        <w:tc>
          <w:tcPr>
            <w:tcW w:type="dxa" w:w="1199"/>
          </w:tcPr>
          <w:p>
            <w:pPr>
              <w:spacing w:after="0"/>
              <w:jc w:val="right"/>
            </w:pPr>
            <w:r>
              <w:rPr>
                <w:sz w:val="16"/>
              </w:rPr>
              <w:t>$103,701,149</w:t>
            </w:r>
          </w:p>
        </w:tc>
        <w:tc>
          <w:tcPr>
            <w:tcW w:type="dxa" w:w="1023"/>
          </w:tcPr>
          <w:p>
            <w:pPr>
              <w:spacing w:after="0"/>
              <w:jc w:val="right"/>
            </w:pPr>
            <w:r>
              <w:rPr>
                <w:sz w:val="16"/>
              </w:rPr>
              <w:t>86,793</w:t>
            </w:r>
          </w:p>
        </w:tc>
        <w:tc>
          <w:tcPr>
            <w:tcW w:type="dxa" w:w="1111"/>
          </w:tcPr>
          <w:p>
            <w:pPr>
              <w:spacing w:after="0"/>
              <w:jc w:val="right"/>
            </w:pPr>
            <w:r>
              <w:rPr>
                <w:sz w:val="16"/>
              </w:rPr>
              <w:t>$3</w:t>
            </w:r>
          </w:p>
        </w:tc>
        <w:tc>
          <w:tcPr>
            <w:tcW w:type="dxa" w:w="1111"/>
          </w:tcPr>
          <w:p>
            <w:pPr>
              <w:spacing w:after="0"/>
              <w:jc w:val="right"/>
            </w:pPr>
            <w:r>
              <w:rPr>
                <w:sz w:val="16"/>
              </w:rPr>
              <w:t>$9</w:t>
            </w:r>
          </w:p>
        </w:tc>
        <w:tc>
          <w:tcPr>
            <w:tcW w:type="dxa" w:w="1023"/>
          </w:tcPr>
          <w:p>
            <w:pPr>
              <w:spacing w:after="0"/>
              <w:jc w:val="right"/>
            </w:pPr>
            <w:r>
              <w:rPr>
                <w:sz w:val="16"/>
              </w:rPr>
              <w:t>$586,580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$15,313,506,765</w:t>
            </w:r>
          </w:p>
        </w:tc>
        <w:tc>
          <w:tcPr>
            <w:tcW w:type="dxa" w:w="1199"/>
          </w:tcPr>
          <w:p>
            <w:pPr>
              <w:spacing w:after="0"/>
              <w:jc w:val="right"/>
            </w:pPr>
            <w:r>
              <w:rPr>
                <w:sz w:val="16"/>
              </w:rPr>
              <w:t>$104,878,729</w:t>
            </w:r>
          </w:p>
        </w:tc>
        <w:tc>
          <w:tcPr>
            <w:tcW w:type="dxa" w:w="1023"/>
          </w:tcPr>
          <w:p>
            <w:pPr>
              <w:spacing w:after="0"/>
              <w:jc w:val="right"/>
            </w:pPr>
            <w:r>
              <w:rPr>
                <w:sz w:val="16"/>
              </w:rPr>
              <w:t>87,511</w:t>
            </w:r>
          </w:p>
        </w:tc>
        <w:tc>
          <w:tcPr>
            <w:tcW w:type="dxa" w:w="1111"/>
          </w:tcPr>
          <w:p>
            <w:pPr>
              <w:spacing w:after="0"/>
              <w:jc w:val="right"/>
            </w:pPr>
            <w:r>
              <w:rPr>
                <w:sz w:val="16"/>
              </w:rPr>
              <w:t>$288,224</w:t>
            </w:r>
          </w:p>
        </w:tc>
        <w:tc>
          <w:tcPr>
            <w:tcW w:type="dxa" w:w="1111"/>
          </w:tcPr>
          <w:p>
            <w:pPr>
              <w:spacing w:after="0"/>
              <w:jc w:val="right"/>
            </w:pPr>
            <w:r>
              <w:rPr>
                <w:sz w:val="16"/>
              </w:rPr>
              <w:t>$64,654</w:t>
            </w:r>
          </w:p>
        </w:tc>
        <w:tc>
          <w:tcPr>
            <w:tcW w:type="dxa" w:w="1023"/>
          </w:tcPr>
          <w:p>
            <w:pPr>
              <w:spacing w:after="0"/>
              <w:jc w:val="right"/>
            </w:pPr>
            <w:r>
              <w:rPr>
                <w:sz w:val="16"/>
              </w:rPr>
              <w:t>$17,571</w:t>
            </w:r>
          </w:p>
        </w:tc>
        <w:tc>
          <w:tcPr>
            <w:tcW w:type="dxa" w:w="1288"/>
          </w:tcPr>
          <w:p>
            <w:pPr>
              <w:spacing w:after="0"/>
              <w:jc w:val="right"/>
            </w:pPr>
            <w:r>
              <w:rPr>
                <w:sz w:val="16"/>
              </w:rPr>
              <w:t>0.00188%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$15,314,939,862</w:t>
            </w:r>
          </w:p>
        </w:tc>
        <w:tc>
          <w:tcPr>
            <w:tcW w:type="dxa" w:w="1199"/>
          </w:tcPr>
          <w:p>
            <w:pPr>
              <w:spacing w:after="0"/>
              <w:jc w:val="right"/>
            </w:pPr>
            <w:r>
              <w:rPr>
                <w:sz w:val="16"/>
              </w:rPr>
              <w:t>n/a</w:t>
            </w:r>
          </w:p>
        </w:tc>
        <w:tc>
          <w:tcPr>
            <w:tcW w:type="dxa" w:w="1023"/>
          </w:tcPr>
          <w:p>
            <w:pPr>
              <w:spacing w:after="0"/>
              <w:jc w:val="right"/>
            </w:pPr>
            <w:r>
              <w:rPr>
                <w:sz w:val="16"/>
              </w:rPr>
              <w:t>87,529</w:t>
            </w:r>
          </w:p>
        </w:tc>
        <w:tc>
          <w:tcPr>
            <w:tcW w:type="dxa" w:w="1111"/>
          </w:tcPr>
          <w:p>
            <w:pPr>
              <w:spacing w:after="0"/>
              <w:jc w:val="right"/>
            </w:pPr>
            <w:r>
              <w:rPr>
                <w:sz w:val="16"/>
              </w:rPr>
              <w:t>$710,392</w:t>
            </w:r>
          </w:p>
        </w:tc>
        <w:tc>
          <w:tcPr>
            <w:tcW w:type="dxa" w:w="1111"/>
          </w:tcPr>
          <w:p>
            <w:pPr>
              <w:spacing w:after="0"/>
              <w:jc w:val="right"/>
            </w:pPr>
            <w:r>
              <w:rPr>
                <w:sz w:val="16"/>
              </w:rPr>
              <w:t>n/a</w:t>
            </w:r>
          </w:p>
        </w:tc>
        <w:tc>
          <w:tcPr>
            <w:tcW w:type="dxa" w:w="1023"/>
          </w:tcPr>
          <w:p>
            <w:pPr>
              <w:spacing w:after="0"/>
              <w:jc w:val="right"/>
            </w:pPr>
            <w:r>
              <w:rPr>
                <w:sz w:val="16"/>
              </w:rPr>
              <w:t>$98,412</w:t>
            </w:r>
          </w:p>
        </w:tc>
        <w:tc>
          <w:tcPr>
            <w:tcW w:type="dxa" w:w="1288"/>
          </w:tcPr>
          <w:p>
            <w:pPr>
              <w:spacing w:after="0"/>
              <w:jc w:val="right"/>
            </w:pPr>
            <w:r>
              <w:rPr>
                <w:sz w:val="16"/>
              </w:rPr>
              <w:t>0.00464%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$15,306,235,206</w:t>
            </w:r>
          </w:p>
        </w:tc>
        <w:tc>
          <w:tcPr>
            <w:tcW w:type="dxa" w:w="1199"/>
          </w:tcPr>
          <w:p>
            <w:pPr>
              <w:spacing w:after="0"/>
              <w:jc w:val="right"/>
            </w:pPr>
            <w:r>
              <w:rPr>
                <w:sz w:val="16"/>
              </w:rPr>
              <w:t>$21,559,048</w:t>
            </w:r>
          </w:p>
        </w:tc>
        <w:tc>
          <w:tcPr>
            <w:tcW w:type="dxa" w:w="1023"/>
          </w:tcPr>
          <w:p>
            <w:pPr>
              <w:spacing w:after="0"/>
              <w:jc w:val="right"/>
            </w:pPr>
            <w:r>
              <w:rPr>
                <w:sz w:val="16"/>
              </w:rPr>
              <w:t>733</w:t>
            </w:r>
          </w:p>
        </w:tc>
        <w:tc>
          <w:tcPr>
            <w:tcW w:type="dxa" w:w="1111"/>
          </w:tcPr>
          <w:p>
            <w:pPr>
              <w:spacing w:after="0"/>
              <w:jc w:val="right"/>
            </w:pPr>
            <w:r>
              <w:rPr>
                <w:sz w:val="16"/>
              </w:rPr>
              <w:t>$14,353,064</w:t>
            </w:r>
          </w:p>
        </w:tc>
        <w:tc>
          <w:tcPr>
            <w:tcW w:type="dxa" w:w="1111"/>
          </w:tcPr>
          <w:p>
            <w:pPr>
              <w:spacing w:after="0"/>
              <w:jc w:val="right"/>
            </w:pPr>
            <w:r>
              <w:rPr>
                <w:sz w:val="16"/>
              </w:rPr>
              <w:t>$579,916</w:t>
            </w:r>
          </w:p>
        </w:tc>
        <w:tc>
          <w:tcPr>
            <w:tcW w:type="dxa" w:w="1023"/>
          </w:tcPr>
          <w:p>
            <w:pPr>
              <w:spacing w:after="0"/>
              <w:jc w:val="right"/>
            </w:pPr>
            <w:r>
              <w:rPr>
                <w:sz w:val="16"/>
              </w:rPr>
              <w:t>$76,144</w:t>
            </w:r>
          </w:p>
        </w:tc>
        <w:tc>
          <w:tcPr>
            <w:tcW w:type="dxa" w:w="1288"/>
          </w:tcPr>
          <w:p>
            <w:pPr>
              <w:spacing w:after="0"/>
              <w:jc w:val="right"/>
            </w:pPr>
            <w:r>
              <w:rPr>
                <w:sz w:val="16"/>
              </w:rPr>
              <w:t>n/a (see note)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$1,318,734,565</w:t>
            </w:r>
          </w:p>
        </w:tc>
        <w:tc>
          <w:tcPr>
            <w:tcW w:type="dxa" w:w="1199"/>
          </w:tcPr>
          <w:p>
            <w:pPr>
              <w:spacing w:after="0"/>
              <w:jc w:val="right"/>
            </w:pPr>
            <w:r>
              <w:rPr>
                <w:sz w:val="16"/>
              </w:rPr>
              <w:t>n/a</w:t>
            </w:r>
          </w:p>
        </w:tc>
        <w:tc>
          <w:tcPr>
            <w:tcW w:type="dxa" w:w="1023"/>
          </w:tcPr>
          <w:p>
            <w:pPr>
              <w:spacing w:after="0"/>
              <w:jc w:val="right"/>
            </w:pPr>
            <w:r>
              <w:rPr>
                <w:sz w:val="16"/>
              </w:rPr>
              <w:t>8,242</w:t>
            </w:r>
          </w:p>
        </w:tc>
        <w:tc>
          <w:tcPr>
            <w:tcW w:type="dxa" w:w="1111"/>
          </w:tcPr>
          <w:p>
            <w:pPr>
              <w:spacing w:after="0"/>
              <w:jc w:val="right"/>
            </w:pPr>
            <w:r>
              <w:rPr>
                <w:sz w:val="16"/>
              </w:rPr>
              <w:t>$8,763</w:t>
            </w:r>
          </w:p>
        </w:tc>
        <w:tc>
          <w:tcPr>
            <w:tcW w:type="dxa" w:w="1111"/>
          </w:tcPr>
          <w:p>
            <w:pPr>
              <w:spacing w:after="0"/>
              <w:jc w:val="right"/>
            </w:pPr>
            <w:r>
              <w:rPr>
                <w:sz w:val="16"/>
              </w:rPr>
              <w:t>n/a</w:t>
            </w:r>
          </w:p>
        </w:tc>
        <w:tc>
          <w:tcPr>
            <w:tcW w:type="dxa" w:w="1023"/>
          </w:tcPr>
          <w:p>
            <w:pPr>
              <w:spacing w:after="0"/>
              <w:jc w:val="right"/>
            </w:pPr>
            <w:r>
              <w:rPr>
                <w:sz w:val="16"/>
              </w:rPr>
              <w:t>$3,355</w:t>
            </w:r>
          </w:p>
        </w:tc>
        <w:tc>
          <w:tcPr>
            <w:tcW w:type="dxa" w:w="1288"/>
          </w:tcPr>
          <w:p>
            <w:pPr>
              <w:spacing w:after="0"/>
              <w:jc w:val="right"/>
            </w:pPr>
            <w:r>
              <w:rPr>
                <w:sz w:val="16"/>
              </w:rPr>
              <w:t>0.000664%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$15,315,455,317</w:t>
            </w:r>
          </w:p>
        </w:tc>
        <w:tc>
          <w:tcPr>
            <w:tcW w:type="dxa" w:w="1199"/>
          </w:tcPr>
          <w:p>
            <w:pPr>
              <w:spacing w:after="0"/>
              <w:jc w:val="right"/>
            </w:pPr>
            <w:r>
              <w:rPr>
                <w:sz w:val="16"/>
              </w:rPr>
              <w:t>n/a</w:t>
            </w:r>
          </w:p>
        </w:tc>
        <w:tc>
          <w:tcPr>
            <w:tcW w:type="dxa" w:w="1023"/>
          </w:tcPr>
          <w:p>
            <w:pPr>
              <w:spacing w:after="0"/>
              <w:jc w:val="right"/>
            </w:pPr>
            <w:r>
              <w:rPr>
                <w:sz w:val="16"/>
              </w:rPr>
              <w:t>87,532</w:t>
            </w:r>
          </w:p>
        </w:tc>
        <w:tc>
          <w:tcPr>
            <w:tcW w:type="dxa" w:w="1111"/>
          </w:tcPr>
          <w:p>
            <w:pPr>
              <w:spacing w:after="0"/>
              <w:jc w:val="right"/>
            </w:pPr>
            <w:r>
              <w:rPr>
                <w:sz w:val="16"/>
              </w:rPr>
              <w:t>$65,417</w:t>
            </w:r>
          </w:p>
        </w:tc>
        <w:tc>
          <w:tcPr>
            <w:tcW w:type="dxa" w:w="1111"/>
          </w:tcPr>
          <w:p>
            <w:pPr>
              <w:spacing w:after="0"/>
              <w:jc w:val="right"/>
            </w:pPr>
            <w:r>
              <w:rPr>
                <w:sz w:val="16"/>
              </w:rPr>
              <w:t>n/a</w:t>
            </w:r>
          </w:p>
        </w:tc>
        <w:tc>
          <w:tcPr>
            <w:tcW w:type="dxa" w:w="1023"/>
          </w:tcPr>
          <w:p>
            <w:pPr>
              <w:spacing w:after="0"/>
              <w:jc w:val="right"/>
            </w:pPr>
            <w:r>
              <w:rPr>
                <w:sz w:val="16"/>
              </w:rPr>
              <w:t>$739,560</w:t>
            </w:r>
          </w:p>
        </w:tc>
        <w:tc>
          <w:tcPr>
            <w:tcW w:type="dxa" w:w="1288"/>
          </w:tcPr>
          <w:p>
            <w:pPr>
              <w:spacing w:after="0"/>
              <w:jc w:val="right"/>
            </w:pPr>
            <w:r>
              <w:rPr>
                <w:sz w:val="16"/>
              </w:rPr>
              <w:t>0.000427%</w:t>
            </w:r>
          </w:p>
        </w:tc>
        <w:tc>
          <w:tcPr>
            <w:tcW w:type="dxa" w:w="1094"/>
          </w:tcPr>
          <w:p>
            <w:pPr>
              <w:spacing w:after="0"/>
              <w:jc w:val="right"/>
            </w:pPr>
            <w:r>
              <w:rPr>
                <w:sz w:val="16"/>
              </w:rPr>
              <w:t>$10,000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$15,315,455,317</w:t>
            </w:r>
          </w:p>
        </w:tc>
        <w:tc>
          <w:tcPr>
            <w:tcW w:type="dxa" w:w="1199"/>
          </w:tcPr>
          <w:p>
            <w:pPr>
              <w:spacing w:after="0"/>
              <w:jc w:val="right"/>
            </w:pPr>
            <w:r>
              <w:rPr>
                <w:sz w:val="16"/>
              </w:rPr>
              <w:t>$104,888,275</w:t>
            </w:r>
          </w:p>
        </w:tc>
        <w:tc>
          <w:tcPr>
            <w:tcW w:type="dxa" w:w="1023"/>
          </w:tcPr>
          <w:p>
            <w:pPr>
              <w:spacing w:after="0"/>
              <w:jc w:val="right"/>
            </w:pPr>
            <w:r>
              <w:rPr>
                <w:sz w:val="16"/>
              </w:rPr>
              <w:t>87,532</w:t>
            </w:r>
          </w:p>
        </w:tc>
        <w:tc>
          <w:tcPr>
            <w:tcW w:type="dxa" w:w="1111"/>
          </w:tcPr>
          <w:p>
            <w:pPr>
              <w:spacing w:after="0"/>
              <w:jc w:val="right"/>
            </w:pPr>
            <w:r>
              <w:rPr>
                <w:sz w:val="16"/>
              </w:rPr>
              <w:t>$137,887</w:t>
            </w:r>
          </w:p>
        </w:tc>
        <w:tc>
          <w:tcPr>
            <w:tcW w:type="dxa" w:w="1111"/>
          </w:tcPr>
          <w:p>
            <w:pPr>
              <w:spacing w:after="0"/>
              <w:jc w:val="right"/>
            </w:pPr>
            <w:r>
              <w:rPr>
                <w:sz w:val="16"/>
              </w:rPr>
              <w:t>$1,843</w:t>
            </w:r>
          </w:p>
        </w:tc>
        <w:tc>
          <w:tcPr>
            <w:tcW w:type="dxa" w:w="1023"/>
          </w:tcPr>
          <w:p>
            <w:pPr>
              <w:spacing w:after="0"/>
              <w:jc w:val="right"/>
            </w:pPr>
            <w:r>
              <w:rPr>
                <w:sz w:val="16"/>
              </w:rPr>
              <w:t>$282,150</w:t>
            </w:r>
          </w:p>
        </w:tc>
        <w:tc>
          <w:tcPr>
            <w:tcW w:type="dxa" w:w="1288"/>
          </w:tcPr>
          <w:p>
            <w:pPr>
              <w:spacing w:after="0"/>
              <w:jc w:val="right"/>
            </w:pPr>
            <w:r>
              <w:rPr>
                <w:sz w:val="16"/>
              </w:rPr>
              <w:t>0.0009%</w:t>
            </w:r>
          </w:p>
        </w:tc>
        <w:tc>
          <w:tcPr>
            <w:tcW w:type="dxa" w:w="1094"/>
          </w:tcPr>
          <w:p>
            <w:pPr>
              <w:spacing w:after="0"/>
              <w:jc w:val="right"/>
            </w:pPr>
            <w:r>
              <w:rPr>
                <w:sz w:val="16"/>
              </w:rPr>
              <w:t>$5,000</w:t>
            </w:r>
          </w:p>
        </w:tc>
        <w:tc>
          <w:tcPr>
            <w:tcW w:type="dxa" w:w="1023"/>
          </w:tcPr>
          <w:p>
            <w:pPr>
              <w:spacing w:after="0"/>
              <w:jc w:val="right"/>
            </w:pPr>
            <w:r>
              <w:rPr>
                <w:sz w:val="16"/>
              </w:rPr>
              <w:t>$10,000</w:t>
            </w:r>
          </w:p>
        </w:tc>
        <w:tc>
          <w:tcPr>
            <w:tcW w:type="dxa" w:w="1199"/>
          </w:tcPr>
          <w:p>
            <w:pPr>
              <w:spacing w:after="0"/>
              <w:jc w:val="right"/>
            </w:pPr>
          </w:p>
        </w:tc>
        <w:tc>
          <w:tcPr>
            <w:tcW w:type="dxa" w:w="1552"/>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$15,315,455,317</w:t>
            </w:r>
          </w:p>
        </w:tc>
        <w:tc>
          <w:tcPr>
            <w:tcW w:type="dxa" w:w="1199"/>
          </w:tcPr>
          <w:p>
            <w:pPr>
              <w:spacing w:after="0"/>
              <w:jc w:val="right"/>
            </w:pPr>
            <w:r>
              <w:rPr>
                <w:sz w:val="16"/>
              </w:rPr>
              <w:t>$104,888,275</w:t>
            </w:r>
          </w:p>
        </w:tc>
        <w:tc>
          <w:tcPr>
            <w:tcW w:type="dxa" w:w="1023"/>
          </w:tcPr>
          <w:p>
            <w:pPr>
              <w:spacing w:after="0"/>
              <w:jc w:val="right"/>
            </w:pPr>
            <w:r>
              <w:rPr>
                <w:sz w:val="16"/>
              </w:rPr>
              <w:t>87,532</w:t>
            </w:r>
          </w:p>
        </w:tc>
        <w:tc>
          <w:tcPr>
            <w:tcW w:type="dxa" w:w="1111"/>
          </w:tcPr>
          <w:p>
            <w:pPr>
              <w:spacing w:after="0"/>
              <w:jc w:val="right"/>
            </w:pPr>
            <w:r>
              <w:rPr>
                <w:sz w:val="16"/>
              </w:rPr>
              <w:t>$1,414,408</w:t>
            </w:r>
          </w:p>
        </w:tc>
        <w:tc>
          <w:tcPr>
            <w:tcW w:type="dxa" w:w="1111"/>
          </w:tcPr>
          <w:p>
            <w:pPr>
              <w:spacing w:after="0"/>
              <w:jc w:val="right"/>
            </w:pPr>
            <w:r>
              <w:rPr>
                <w:sz w:val="16"/>
              </w:rPr>
              <w:t>$2,536</w:t>
            </w:r>
          </w:p>
        </w:tc>
        <w:tc>
          <w:tcPr>
            <w:tcW w:type="dxa" w:w="1023"/>
          </w:tcPr>
          <w:p>
            <w:pPr>
              <w:spacing w:after="0"/>
              <w:jc w:val="right"/>
            </w:pPr>
            <w:r>
              <w:rPr>
                <w:sz w:val="16"/>
              </w:rPr>
              <w:t>$1,074,289</w:t>
            </w:r>
          </w:p>
        </w:tc>
        <w:tc>
          <w:tcPr>
            <w:tcW w:type="dxa" w:w="1288"/>
          </w:tcPr>
          <w:p>
            <w:pPr>
              <w:spacing w:after="0"/>
              <w:jc w:val="right"/>
            </w:pPr>
            <w:r>
              <w:rPr>
                <w:sz w:val="16"/>
              </w:rPr>
              <w:t>0.00924%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$569,152,200</w:t>
            </w:r>
          </w:p>
        </w:tc>
        <w:tc>
          <w:tcPr>
            <w:tcW w:type="dxa" w:w="1199"/>
          </w:tcPr>
          <w:p>
            <w:pPr>
              <w:spacing w:after="0"/>
              <w:jc w:val="right"/>
            </w:pPr>
            <w:r>
              <w:rPr>
                <w:sz w:val="16"/>
              </w:rPr>
              <w:t>$24,475,636</w:t>
            </w:r>
          </w:p>
        </w:tc>
        <w:tc>
          <w:tcPr>
            <w:tcW w:type="dxa" w:w="1023"/>
          </w:tcPr>
          <w:p>
            <w:pPr>
              <w:spacing w:after="0"/>
              <w:jc w:val="right"/>
            </w:pPr>
            <w:r>
              <w:rPr>
                <w:sz w:val="16"/>
              </w:rPr>
              <w:t>11,889</w:t>
            </w:r>
          </w:p>
        </w:tc>
        <w:tc>
          <w:tcPr>
            <w:tcW w:type="dxa" w:w="1111"/>
          </w:tcPr>
          <w:p>
            <w:pPr>
              <w:spacing w:after="0"/>
              <w:jc w:val="right"/>
            </w:pPr>
            <w:r>
              <w:rPr>
                <w:sz w:val="16"/>
              </w:rPr>
              <w:t>$22,715</w:t>
            </w:r>
          </w:p>
        </w:tc>
        <w:tc>
          <w:tcPr>
            <w:tcW w:type="dxa" w:w="1111"/>
          </w:tcPr>
          <w:p>
            <w:pPr>
              <w:spacing w:after="0"/>
              <w:jc w:val="right"/>
            </w:pPr>
            <w:r>
              <w:rPr>
                <w:sz w:val="16"/>
              </w:rPr>
              <w:t>$105</w:t>
            </w:r>
          </w:p>
        </w:tc>
        <w:tc>
          <w:tcPr>
            <w:tcW w:type="dxa" w:w="1023"/>
          </w:tcPr>
          <w:p>
            <w:pPr>
              <w:spacing w:after="0"/>
              <w:jc w:val="right"/>
            </w:pPr>
            <w:r>
              <w:rPr>
                <w:sz w:val="16"/>
              </w:rPr>
              <w:t>$8,171</w:t>
            </w:r>
          </w:p>
        </w:tc>
        <w:tc>
          <w:tcPr>
            <w:tcW w:type="dxa" w:w="1288"/>
          </w:tcPr>
          <w:p>
            <w:pPr>
              <w:spacing w:after="0"/>
              <w:jc w:val="right"/>
            </w:pPr>
            <w:r>
              <w:rPr>
                <w:sz w:val="16"/>
              </w:rPr>
              <w:t>0.00399%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$15,315,455,317</w:t>
            </w:r>
          </w:p>
        </w:tc>
        <w:tc>
          <w:tcPr>
            <w:tcW w:type="dxa" w:w="1199"/>
          </w:tcPr>
          <w:p>
            <w:pPr>
              <w:spacing w:after="0"/>
              <w:jc w:val="right"/>
            </w:pPr>
            <w:r>
              <w:rPr>
                <w:sz w:val="16"/>
              </w:rPr>
              <w:t>$104,888,275</w:t>
            </w:r>
          </w:p>
        </w:tc>
        <w:tc>
          <w:tcPr>
            <w:tcW w:type="dxa" w:w="1023"/>
          </w:tcPr>
          <w:p>
            <w:pPr>
              <w:spacing w:after="0"/>
              <w:jc w:val="right"/>
            </w:pPr>
            <w:r>
              <w:rPr>
                <w:sz w:val="16"/>
              </w:rPr>
              <w:t>87,532</w:t>
            </w:r>
          </w:p>
        </w:tc>
        <w:tc>
          <w:tcPr>
            <w:tcW w:type="dxa" w:w="1111"/>
          </w:tcPr>
          <w:p>
            <w:pPr>
              <w:spacing w:after="0"/>
              <w:jc w:val="right"/>
            </w:pPr>
            <w:r>
              <w:rPr>
                <w:sz w:val="16"/>
              </w:rPr>
              <w:t>$3,088</w:t>
            </w:r>
          </w:p>
        </w:tc>
        <w:tc>
          <w:tcPr>
            <w:tcW w:type="dxa" w:w="1111"/>
          </w:tcPr>
          <w:p>
            <w:pPr>
              <w:spacing w:after="0"/>
              <w:jc w:val="right"/>
            </w:pPr>
            <w:r>
              <w:rPr>
                <w:sz w:val="16"/>
              </w:rPr>
              <w:t>$365</w:t>
            </w:r>
          </w:p>
        </w:tc>
        <w:tc>
          <w:tcPr>
            <w:tcW w:type="dxa" w:w="1023"/>
          </w:tcPr>
          <w:p>
            <w:pPr>
              <w:spacing w:after="0"/>
              <w:jc w:val="right"/>
            </w:pPr>
            <w:r>
              <w:rPr>
                <w:sz w:val="16"/>
              </w:rPr>
              <w:t>$27,170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r>
              <w:rPr>
                <w:sz w:val="16"/>
              </w:rPr>
              <w:t>no Public Assistance recorded (1 declaration)</w:t>
            </w:r>
          </w:p>
        </w:tc>
        <w:tc>
          <w:tcPr>
            <w:tcW w:type="dxa" w:w="1552"/>
          </w:tcPr>
          <w:p>
            <w:pPr>
              <w:spacing w:after="0"/>
              <w:jc w:val="left"/>
            </w:pPr>
          </w:p>
        </w:tc>
      </w:tr>
    </w:tbl>
    <w:p>
      <w:pPr>
        <w:spacing w:after="40" w:before="60"/>
      </w:pPr>
      <w:r>
        <w:rPr>
          <w:sz w:val="15"/>
        </w:rPr>
        <w:t>Totals since 2025-02-08 (Storm Events through 2026-06-30): 11 county-coded records, 7 with a damage value recorded (including $0), $15,000; 14 zone-level records, 14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87,532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$15,315,455,317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$104,888,275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$18,910,460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$3,898,575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Burke County (unincorporated area)</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Morganton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Burke County (unincorporated area)</w:t>
            </w:r>
          </w:p>
        </w:tc>
        <w:tc>
          <w:tcPr>
            <w:tcW w:type="dxa" w:w="1517"/>
          </w:tcPr>
          <w:p>
            <w:pPr>
              <w:spacing w:after="0"/>
              <w:jc w:val="left"/>
            </w:pPr>
            <w:r>
              <w:rPr>
                <w:sz w:val="16"/>
              </w:rPr>
              <w:t>370034</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517"/>
          </w:tcPr>
          <w:p>
            <w:pPr>
              <w:spacing w:after="0"/>
              <w:jc w:val="right"/>
            </w:pPr>
            <w:r>
              <w:rPr>
                <w:sz w:val="16"/>
              </w:rPr>
              <w:t>4</w:t>
            </w:r>
          </w:p>
        </w:tc>
      </w:tr>
      <w:tr>
        <w:trPr>
          <w:cantSplit/>
        </w:trPr>
        <w:tc>
          <w:tcPr>
            <w:tcW w:type="dxa" w:w="2903"/>
          </w:tcPr>
          <w:p>
            <w:pPr>
              <w:spacing w:after="0"/>
              <w:jc w:val="left"/>
            </w:pPr>
            <w:r>
              <w:rPr>
                <w:sz w:val="16"/>
              </w:rPr>
              <w:t>Connelly Springs town</w:t>
            </w:r>
          </w:p>
        </w:tc>
        <w:tc>
          <w:tcPr>
            <w:tcW w:type="dxa" w:w="1517"/>
          </w:tcPr>
          <w:p>
            <w:pPr>
              <w:spacing w:after="0"/>
              <w:jc w:val="left"/>
            </w:pPr>
            <w:r>
              <w:rPr>
                <w:sz w:val="16"/>
              </w:rPr>
              <w:t>370600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Drexel town</w:t>
            </w:r>
          </w:p>
        </w:tc>
        <w:tc>
          <w:tcPr>
            <w:tcW w:type="dxa" w:w="1517"/>
          </w:tcPr>
          <w:p>
            <w:pPr>
              <w:spacing w:after="0"/>
              <w:jc w:val="left"/>
            </w:pPr>
            <w:r>
              <w:rPr>
                <w:sz w:val="16"/>
              </w:rPr>
              <w:t>370297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Glen Alpine town</w:t>
            </w:r>
          </w:p>
        </w:tc>
        <w:tc>
          <w:tcPr>
            <w:tcW w:type="dxa" w:w="1517"/>
          </w:tcPr>
          <w:p>
            <w:pPr>
              <w:spacing w:after="0"/>
              <w:jc w:val="left"/>
            </w:pPr>
            <w:r>
              <w:rPr>
                <w:sz w:val="16"/>
              </w:rPr>
              <w:t>370567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Hildebran town</w:t>
            </w:r>
          </w:p>
        </w:tc>
        <w:tc>
          <w:tcPr>
            <w:tcW w:type="dxa" w:w="1517"/>
          </w:tcPr>
          <w:p>
            <w:pPr>
              <w:spacing w:after="0"/>
              <w:jc w:val="left"/>
            </w:pPr>
            <w:r>
              <w:rPr>
                <w:sz w:val="16"/>
              </w:rPr>
              <w:t>370519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Morganton city</w:t>
            </w:r>
          </w:p>
        </w:tc>
        <w:tc>
          <w:tcPr>
            <w:tcW w:type="dxa" w:w="1517"/>
          </w:tcPr>
          <w:p>
            <w:pPr>
              <w:spacing w:after="0"/>
              <w:jc w:val="left"/>
            </w:pPr>
            <w:r>
              <w:rPr>
                <w:sz w:val="16"/>
              </w:rPr>
              <w:t>370035</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Rutherford College town</w:t>
            </w:r>
          </w:p>
        </w:tc>
        <w:tc>
          <w:tcPr>
            <w:tcW w:type="dxa" w:w="1517"/>
          </w:tcPr>
          <w:p>
            <w:pPr>
              <w:spacing w:after="0"/>
              <w:jc w:val="left"/>
            </w:pPr>
            <w:r>
              <w:rPr>
                <w:sz w:val="16"/>
              </w:rPr>
              <w:t>370607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Valdese town</w:t>
            </w:r>
          </w:p>
        </w:tc>
        <w:tc>
          <w:tcPr>
            <w:tcW w:type="dxa" w:w="1517"/>
          </w:tcPr>
          <w:p>
            <w:pPr>
              <w:spacing w:after="0"/>
              <w:jc w:val="left"/>
            </w:pPr>
            <w:r>
              <w:rPr>
                <w:sz w:val="16"/>
              </w:rPr>
              <w:t>370298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Burke County, NC: risk-assessment baseline packet, release 2026-10 (data as of 2026-09-30; County FIPS 37023). Automated baseline. </w:t>
      </w:r>
      <w:hyperlink r:id="rId15">
        <w:r>
          <w:rPr>
            <w:color w:val="1F4E99"/>
            <w:sz w:val="17"/>
            <w:u w:val="single"/>
          </w:rPr>
          <w:t>https://hazardplain.org/nc/37023/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Burke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Burke County, NC: Risk-assessment baseline packet</dc:title>
  <dc:subject>Hazard Plain release 2026-10, as of 2026-09-30. Automated baseline</dc:subject>
  <dc:creator>Hazard Plain</dc:creator>
  <cp:keywords>Hazard Plain; hazard mitigation; risk assessment; 37023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