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Yellowstone County, MT</w:t>
      </w:r>
    </w:p>
    <w:p>
      <w:pPr>
        <w:spacing w:after="120" w:before="0"/>
      </w:pPr>
      <w:r>
        <w:rPr>
          <w:color w:val="555555"/>
          <w:sz w:val="24"/>
        </w:rPr>
        <w:t>Risk-assessment baseline packet</w:t>
      </w:r>
    </w:p>
    <w:p>
      <w:pPr>
        <w:spacing w:after="120" w:before="0"/>
      </w:pPr>
      <w:r>
        <w:rPr>
          <w:b/>
          <w:sz w:val="18"/>
        </w:rPr>
        <w:t xml:space="preserve">County FIPS: </w:t>
      </w:r>
      <w:r>
        <w:rPr>
          <w:sz w:val="18"/>
        </w:rPr>
        <w:t>30111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no new hazard declaration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($29,342,403 a year), Cold Wave ($19,053,747) and Wildfire ($2,919,019).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3"/>
        <w:gridCol w:w="1751"/>
        <w:gridCol w:w="2439"/>
        <w:gridCol w:w="2124"/>
        <w:gridCol w:w="1037"/>
        <w:gridCol w:w="1037"/>
        <w:gridCol w:w="880"/>
        <w:gridCol w:w="3162"/>
      </w:tblGrid>
      <w:tr>
        <w:trPr>
          <w:cantSplit/>
          <w:tblHeader/>
        </w:trPr>
        <w:tc>
          <w:tcPr>
            <w:tcW w:type="dxa" w:w="16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39"/>
            <w:shd w:val="clear" w:color="auto" w:fill="E8E8E8"/>
          </w:tcPr>
          <w:p>
            <w:pPr>
              <w:spacing w:after="0"/>
              <w:jc w:val="left"/>
            </w:pPr>
            <w:r>
              <w:rPr>
                <w:b/>
                <w:sz w:val="16"/>
              </w:rPr>
              <w:t>Status</w:t>
            </w:r>
          </w:p>
        </w:tc>
        <w:tc>
          <w:tcPr>
            <w:tcW w:type="dxa" w:w="21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62"/>
            <w:shd w:val="clear" w:color="auto" w:fill="E8E8E8"/>
          </w:tcPr>
          <w:p>
            <w:pPr>
              <w:spacing w:after="0"/>
              <w:jc w:val="left"/>
            </w:pPr>
            <w:r>
              <w:rPr>
                <w:b/>
                <w:sz w:val="16"/>
              </w:rPr>
              <w:t>Notes</w:t>
            </w:r>
          </w:p>
        </w:tc>
      </w:tr>
      <w:tr>
        <w:trPr>
          <w:cantSplit/>
        </w:trPr>
        <w:tc>
          <w:tcPr>
            <w:tcW w:type="dxa" w:w="1683"/>
          </w:tcPr>
          <w:p>
            <w:pPr>
              <w:spacing w:after="0"/>
              <w:jc w:val="left"/>
            </w:pPr>
            <w:r>
              <w:rPr>
                <w:sz w:val="16"/>
              </w:rPr>
              <w:t>Yellowstone County</w:t>
            </w:r>
          </w:p>
        </w:tc>
        <w:tc>
          <w:tcPr>
            <w:tcW w:type="dxa" w:w="1751"/>
          </w:tcPr>
          <w:p>
            <w:pPr>
              <w:spacing w:after="0"/>
              <w:jc w:val="left"/>
            </w:pPr>
            <w:r>
              <w:rPr>
                <w:sz w:val="16"/>
              </w:rPr>
              <w:t>County</w:t>
            </w:r>
          </w:p>
        </w:tc>
        <w:tc>
          <w:tcPr>
            <w:tcW w:type="dxa" w:w="2439"/>
          </w:tcPr>
          <w:p>
            <w:pPr>
              <w:spacing w:after="0"/>
              <w:jc w:val="left"/>
            </w:pPr>
            <w:r>
              <w:rPr>
                <w:sz w:val="16"/>
              </w:rPr>
              <w:t>Approved, expires 2030-03-11</w:t>
            </w:r>
          </w:p>
        </w:tc>
        <w:tc>
          <w:tcPr>
            <w:tcW w:type="dxa" w:w="2124"/>
          </w:tcPr>
          <w:p>
            <w:pPr>
              <w:spacing w:after="0"/>
              <w:jc w:val="left"/>
            </w:pPr>
            <w:r>
              <w:rPr>
                <w:sz w:val="16"/>
              </w:rPr>
              <w:t>Eastern Montana Regional Hazard Mitigation Plan 2025 (FEMA plan 110310)</w:t>
            </w:r>
          </w:p>
        </w:tc>
        <w:tc>
          <w:tcPr>
            <w:tcW w:type="dxa" w:w="1037"/>
          </w:tcPr>
          <w:p>
            <w:pPr>
              <w:spacing w:after="0"/>
              <w:jc w:val="left"/>
            </w:pPr>
            <w:r>
              <w:rPr>
                <w:sz w:val="16"/>
              </w:rPr>
              <w:t>2025-03-12</w:t>
            </w:r>
          </w:p>
        </w:tc>
        <w:tc>
          <w:tcPr>
            <w:tcW w:type="dxa" w:w="1037"/>
          </w:tcPr>
          <w:p>
            <w:pPr>
              <w:spacing w:after="0"/>
              <w:jc w:val="left"/>
            </w:pPr>
            <w:r>
              <w:rPr>
                <w:sz w:val="16"/>
              </w:rPr>
              <w:t>2030-03-11</w:t>
            </w:r>
          </w:p>
        </w:tc>
        <w:tc>
          <w:tcPr>
            <w:tcW w:type="dxa" w:w="880"/>
          </w:tcPr>
          <w:p>
            <w:pPr>
              <w:spacing w:after="0"/>
              <w:jc w:val="right"/>
            </w:pPr>
            <w:r>
              <w:rPr>
                <w:sz w:val="16"/>
              </w:rPr>
              <w:t>1,258</w:t>
            </w:r>
          </w:p>
        </w:tc>
        <w:tc>
          <w:tcPr>
            <w:tcW w:type="dxa" w:w="3162"/>
          </w:tcPr>
          <w:p>
            <w:pPr>
              <w:spacing w:after="0"/>
              <w:jc w:val="left"/>
            </w:pPr>
            <w:r>
              <w:rPr>
                <w:sz w:val="16"/>
              </w:rPr>
              <w:t>this jurisdiction approved 2025-04-18</w:t>
            </w:r>
          </w:p>
        </w:tc>
      </w:tr>
      <w:tr>
        <w:trPr>
          <w:cantSplit/>
        </w:trPr>
        <w:tc>
          <w:tcPr>
            <w:tcW w:type="dxa" w:w="1683"/>
          </w:tcPr>
          <w:p>
            <w:pPr>
              <w:spacing w:after="0"/>
              <w:jc w:val="left"/>
            </w:pPr>
            <w:r>
              <w:rPr>
                <w:sz w:val="16"/>
              </w:rPr>
              <w:t>Billings city</w:t>
            </w:r>
          </w:p>
        </w:tc>
        <w:tc>
          <w:tcPr>
            <w:tcW w:type="dxa" w:w="1751"/>
          </w:tcPr>
          <w:p>
            <w:pPr>
              <w:spacing w:after="0"/>
              <w:jc w:val="left"/>
            </w:pPr>
            <w:r>
              <w:rPr>
                <w:sz w:val="16"/>
              </w:rPr>
              <w:t>City</w:t>
            </w:r>
          </w:p>
        </w:tc>
        <w:tc>
          <w:tcPr>
            <w:tcW w:type="dxa" w:w="2439"/>
          </w:tcPr>
          <w:p>
            <w:pPr>
              <w:spacing w:after="0"/>
              <w:jc w:val="left"/>
            </w:pPr>
            <w:r>
              <w:rPr>
                <w:sz w:val="16"/>
              </w:rPr>
              <w:t>Approved, expires 2030-03-11</w:t>
            </w:r>
          </w:p>
        </w:tc>
        <w:tc>
          <w:tcPr>
            <w:tcW w:type="dxa" w:w="2124"/>
          </w:tcPr>
          <w:p>
            <w:pPr>
              <w:spacing w:after="0"/>
              <w:jc w:val="left"/>
            </w:pPr>
            <w:r>
              <w:rPr>
                <w:sz w:val="16"/>
              </w:rPr>
              <w:t>Eastern Montana Regional Hazard Mitigation Plan 2025 (FEMA plan 110310)</w:t>
            </w:r>
          </w:p>
        </w:tc>
        <w:tc>
          <w:tcPr>
            <w:tcW w:type="dxa" w:w="1037"/>
          </w:tcPr>
          <w:p>
            <w:pPr>
              <w:spacing w:after="0"/>
              <w:jc w:val="left"/>
            </w:pPr>
            <w:r>
              <w:rPr>
                <w:sz w:val="16"/>
              </w:rPr>
              <w:t>2025-03-12</w:t>
            </w:r>
          </w:p>
        </w:tc>
        <w:tc>
          <w:tcPr>
            <w:tcW w:type="dxa" w:w="1037"/>
          </w:tcPr>
          <w:p>
            <w:pPr>
              <w:spacing w:after="0"/>
              <w:jc w:val="left"/>
            </w:pPr>
            <w:r>
              <w:rPr>
                <w:sz w:val="16"/>
              </w:rPr>
              <w:t>2030-03-11</w:t>
            </w:r>
          </w:p>
        </w:tc>
        <w:tc>
          <w:tcPr>
            <w:tcW w:type="dxa" w:w="880"/>
          </w:tcPr>
          <w:p>
            <w:pPr>
              <w:spacing w:after="0"/>
              <w:jc w:val="right"/>
            </w:pPr>
            <w:r>
              <w:rPr>
                <w:sz w:val="16"/>
              </w:rPr>
              <w:t>1,258</w:t>
            </w:r>
          </w:p>
        </w:tc>
        <w:tc>
          <w:tcPr>
            <w:tcW w:type="dxa" w:w="3162"/>
          </w:tcPr>
          <w:p>
            <w:pPr>
              <w:spacing w:after="0"/>
              <w:jc w:val="left"/>
            </w:pPr>
            <w:r>
              <w:rPr>
                <w:sz w:val="16"/>
              </w:rPr>
              <w:t>this jurisdiction approved 2025-04-25</w:t>
            </w:r>
          </w:p>
        </w:tc>
      </w:tr>
      <w:tr>
        <w:trPr>
          <w:cantSplit/>
        </w:trPr>
        <w:tc>
          <w:tcPr>
            <w:tcW w:type="dxa" w:w="1683"/>
          </w:tcPr>
          <w:p>
            <w:pPr>
              <w:spacing w:after="0"/>
              <w:jc w:val="left"/>
            </w:pPr>
            <w:r>
              <w:rPr>
                <w:sz w:val="16"/>
              </w:rPr>
              <w:t>Broadview town</w:t>
            </w:r>
          </w:p>
        </w:tc>
        <w:tc>
          <w:tcPr>
            <w:tcW w:type="dxa" w:w="1751"/>
          </w:tcPr>
          <w:p>
            <w:pPr>
              <w:spacing w:after="0"/>
              <w:jc w:val="left"/>
            </w:pPr>
            <w:r>
              <w:rPr>
                <w:sz w:val="16"/>
              </w:rPr>
              <w:t>Town</w:t>
            </w:r>
          </w:p>
        </w:tc>
        <w:tc>
          <w:tcPr>
            <w:tcW w:type="dxa" w:w="2439"/>
          </w:tcPr>
          <w:p>
            <w:pPr>
              <w:spacing w:after="0"/>
              <w:jc w:val="left"/>
            </w:pPr>
            <w:r>
              <w:rPr>
                <w:sz w:val="16"/>
              </w:rPr>
              <w:t>Approved, expires 2030-03-11</w:t>
            </w:r>
          </w:p>
        </w:tc>
        <w:tc>
          <w:tcPr>
            <w:tcW w:type="dxa" w:w="2124"/>
          </w:tcPr>
          <w:p>
            <w:pPr>
              <w:spacing w:after="0"/>
              <w:jc w:val="left"/>
            </w:pPr>
            <w:r>
              <w:rPr>
                <w:sz w:val="16"/>
              </w:rPr>
              <w:t>Eastern Montana Regional Hazard Mitigation Plan 2025 (FEMA plan 110310)</w:t>
            </w:r>
          </w:p>
        </w:tc>
        <w:tc>
          <w:tcPr>
            <w:tcW w:type="dxa" w:w="1037"/>
          </w:tcPr>
          <w:p>
            <w:pPr>
              <w:spacing w:after="0"/>
              <w:jc w:val="left"/>
            </w:pPr>
            <w:r>
              <w:rPr>
                <w:sz w:val="16"/>
              </w:rPr>
              <w:t>2025-03-12</w:t>
            </w:r>
          </w:p>
        </w:tc>
        <w:tc>
          <w:tcPr>
            <w:tcW w:type="dxa" w:w="1037"/>
          </w:tcPr>
          <w:p>
            <w:pPr>
              <w:spacing w:after="0"/>
              <w:jc w:val="left"/>
            </w:pPr>
            <w:r>
              <w:rPr>
                <w:sz w:val="16"/>
              </w:rPr>
              <w:t>2030-03-11</w:t>
            </w:r>
          </w:p>
        </w:tc>
        <w:tc>
          <w:tcPr>
            <w:tcW w:type="dxa" w:w="880"/>
          </w:tcPr>
          <w:p>
            <w:pPr>
              <w:spacing w:after="0"/>
              <w:jc w:val="right"/>
            </w:pPr>
            <w:r>
              <w:rPr>
                <w:sz w:val="16"/>
              </w:rPr>
              <w:t>1,258</w:t>
            </w:r>
          </w:p>
        </w:tc>
        <w:tc>
          <w:tcPr>
            <w:tcW w:type="dxa" w:w="3162"/>
          </w:tcPr>
          <w:p>
            <w:pPr>
              <w:spacing w:after="0"/>
              <w:jc w:val="left"/>
            </w:pPr>
            <w:r>
              <w:rPr>
                <w:sz w:val="16"/>
              </w:rPr>
              <w:t>this jurisdiction approved 2026-02-14</w:t>
            </w:r>
          </w:p>
        </w:tc>
      </w:tr>
      <w:tr>
        <w:trPr>
          <w:cantSplit/>
        </w:trPr>
        <w:tc>
          <w:tcPr>
            <w:tcW w:type="dxa" w:w="1683"/>
          </w:tcPr>
          <w:p>
            <w:pPr>
              <w:spacing w:after="0"/>
              <w:jc w:val="left"/>
            </w:pPr>
            <w:r>
              <w:rPr>
                <w:sz w:val="16"/>
              </w:rPr>
              <w:t>Laurel city</w:t>
            </w:r>
          </w:p>
        </w:tc>
        <w:tc>
          <w:tcPr>
            <w:tcW w:type="dxa" w:w="1751"/>
          </w:tcPr>
          <w:p>
            <w:pPr>
              <w:spacing w:after="0"/>
              <w:jc w:val="left"/>
            </w:pPr>
            <w:r>
              <w:rPr>
                <w:sz w:val="16"/>
              </w:rPr>
              <w:t>City</w:t>
            </w:r>
          </w:p>
        </w:tc>
        <w:tc>
          <w:tcPr>
            <w:tcW w:type="dxa" w:w="2439"/>
          </w:tcPr>
          <w:p>
            <w:pPr>
              <w:spacing w:after="0"/>
              <w:jc w:val="left"/>
            </w:pPr>
            <w:r>
              <w:rPr>
                <w:sz w:val="16"/>
              </w:rPr>
              <w:t>Approved, expires 2030-03-11</w:t>
            </w:r>
          </w:p>
        </w:tc>
        <w:tc>
          <w:tcPr>
            <w:tcW w:type="dxa" w:w="2124"/>
          </w:tcPr>
          <w:p>
            <w:pPr>
              <w:spacing w:after="0"/>
              <w:jc w:val="left"/>
            </w:pPr>
            <w:r>
              <w:rPr>
                <w:sz w:val="16"/>
              </w:rPr>
              <w:t>Eastern Montana Regional Hazard Mitigation Plan 2025 (FEMA plan 110310)</w:t>
            </w:r>
          </w:p>
        </w:tc>
        <w:tc>
          <w:tcPr>
            <w:tcW w:type="dxa" w:w="1037"/>
          </w:tcPr>
          <w:p>
            <w:pPr>
              <w:spacing w:after="0"/>
              <w:jc w:val="left"/>
            </w:pPr>
            <w:r>
              <w:rPr>
                <w:sz w:val="16"/>
              </w:rPr>
              <w:t>2025-03-12</w:t>
            </w:r>
          </w:p>
        </w:tc>
        <w:tc>
          <w:tcPr>
            <w:tcW w:type="dxa" w:w="1037"/>
          </w:tcPr>
          <w:p>
            <w:pPr>
              <w:spacing w:after="0"/>
              <w:jc w:val="left"/>
            </w:pPr>
            <w:r>
              <w:rPr>
                <w:sz w:val="16"/>
              </w:rPr>
              <w:t>2030-03-11</w:t>
            </w:r>
          </w:p>
        </w:tc>
        <w:tc>
          <w:tcPr>
            <w:tcW w:type="dxa" w:w="880"/>
          </w:tcPr>
          <w:p>
            <w:pPr>
              <w:spacing w:after="0"/>
              <w:jc w:val="right"/>
            </w:pPr>
            <w:r>
              <w:rPr>
                <w:sz w:val="16"/>
              </w:rPr>
              <w:t>1,258</w:t>
            </w:r>
          </w:p>
        </w:tc>
        <w:tc>
          <w:tcPr>
            <w:tcW w:type="dxa" w:w="3162"/>
          </w:tcPr>
          <w:p>
            <w:pPr>
              <w:spacing w:after="0"/>
              <w:jc w:val="left"/>
            </w:pPr>
            <w:r>
              <w:rPr>
                <w:sz w:val="16"/>
              </w:rPr>
              <w:t>this jurisdiction approved 2025-07-18</w:t>
            </w:r>
          </w:p>
        </w:tc>
      </w:tr>
      <w:tr>
        <w:trPr>
          <w:cantSplit/>
        </w:trPr>
        <w:tc>
          <w:tcPr>
            <w:tcW w:type="dxa" w:w="1683"/>
          </w:tcPr>
          <w:p>
            <w:pPr>
              <w:spacing w:after="0"/>
              <w:jc w:val="left"/>
            </w:pPr>
            <w:r>
              <w:rPr>
                <w:sz w:val="16"/>
              </w:rPr>
              <w:t>Other (Montana State University - Billings)</w:t>
            </w:r>
          </w:p>
        </w:tc>
        <w:tc>
          <w:tcPr>
            <w:tcW w:type="dxa" w:w="1751"/>
          </w:tcPr>
          <w:p>
            <w:pPr>
              <w:spacing w:after="0"/>
              <w:jc w:val="left"/>
            </w:pPr>
            <w:r>
              <w:rPr>
                <w:sz w:val="16"/>
              </w:rPr>
              <w:t>College/University</w:t>
            </w:r>
          </w:p>
        </w:tc>
        <w:tc>
          <w:tcPr>
            <w:tcW w:type="dxa" w:w="2439"/>
          </w:tcPr>
          <w:p>
            <w:pPr>
              <w:spacing w:after="0"/>
              <w:jc w:val="left"/>
            </w:pPr>
            <w:r>
              <w:rPr>
                <w:sz w:val="16"/>
              </w:rPr>
              <w:t>Expired on 2012-12-19</w:t>
            </w:r>
          </w:p>
        </w:tc>
        <w:tc>
          <w:tcPr>
            <w:tcW w:type="dxa" w:w="2124"/>
          </w:tcPr>
          <w:p>
            <w:pPr>
              <w:spacing w:after="0"/>
              <w:jc w:val="left"/>
            </w:pPr>
            <w:r>
              <w:rPr>
                <w:sz w:val="16"/>
              </w:rPr>
              <w:t>Montana State University at Billings - Disaster Resistant University Multi-Hazard Mitigation Plan (FEMA plan 32424)</w:t>
            </w:r>
          </w:p>
        </w:tc>
        <w:tc>
          <w:tcPr>
            <w:tcW w:type="dxa" w:w="1037"/>
          </w:tcPr>
          <w:p>
            <w:pPr>
              <w:spacing w:after="0"/>
              <w:jc w:val="left"/>
            </w:pPr>
            <w:r>
              <w:rPr>
                <w:sz w:val="16"/>
              </w:rPr>
              <w:t>2007-12-19</w:t>
            </w:r>
          </w:p>
        </w:tc>
        <w:tc>
          <w:tcPr>
            <w:tcW w:type="dxa" w:w="1037"/>
          </w:tcPr>
          <w:p>
            <w:pPr>
              <w:spacing w:after="0"/>
              <w:jc w:val="left"/>
            </w:pPr>
            <w:r>
              <w:rPr>
                <w:sz w:val="16"/>
              </w:rPr>
              <w:t>2012-12-19</w:t>
            </w:r>
          </w:p>
        </w:tc>
        <w:tc>
          <w:tcPr>
            <w:tcW w:type="dxa" w:w="880"/>
          </w:tcPr>
          <w:p>
            <w:pPr>
              <w:spacing w:after="0"/>
              <w:jc w:val="right"/>
            </w:pPr>
            <w:r>
              <w:rPr>
                <w:sz w:val="16"/>
              </w:rPr>
              <w:t>-5,033</w:t>
            </w:r>
          </w:p>
        </w:tc>
        <w:tc>
          <w:tcPr>
            <w:tcW w:type="dxa" w:w="316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28"/>
        <w:gridCol w:w="1228"/>
        <w:gridCol w:w="1126"/>
        <w:gridCol w:w="1126"/>
        <w:gridCol w:w="1532"/>
        <w:gridCol w:w="1164"/>
        <w:gridCol w:w="1574"/>
        <w:gridCol w:w="1532"/>
        <w:gridCol w:w="187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$28,374,130</w:t>
            </w:r>
          </w:p>
        </w:tc>
        <w:tc>
          <w:tcPr>
            <w:tcW w:type="dxa" w:w="1126"/>
          </w:tcPr>
          <w:p>
            <w:pPr>
              <w:spacing w:after="0"/>
              <w:jc w:val="right"/>
            </w:pPr>
            <w:r>
              <w:rPr>
                <w:sz w:val="16"/>
              </w:rPr>
              <w:t>$130,254</w:t>
            </w:r>
          </w:p>
        </w:tc>
        <w:tc>
          <w:tcPr>
            <w:tcW w:type="dxa" w:w="1532"/>
          </w:tcPr>
          <w:p>
            <w:pPr>
              <w:spacing w:after="0"/>
              <w:jc w:val="right"/>
            </w:pPr>
            <w:r>
              <w:rPr>
                <w:sz w:val="16"/>
              </w:rPr>
              <w:t>$838,019</w:t>
            </w:r>
          </w:p>
        </w:tc>
        <w:tc>
          <w:tcPr>
            <w:tcW w:type="dxa" w:w="1164"/>
          </w:tcPr>
          <w:p>
            <w:pPr>
              <w:spacing w:after="0"/>
              <w:jc w:val="right"/>
            </w:pPr>
            <w:r>
              <w:rPr>
                <w:sz w:val="16"/>
              </w:rPr>
              <w:t>$29,342,403</w:t>
            </w:r>
          </w:p>
        </w:tc>
        <w:tc>
          <w:tcPr>
            <w:tcW w:type="dxa" w:w="1574"/>
          </w:tcPr>
          <w:p>
            <w:pPr>
              <w:spacing w:after="0"/>
              <w:jc w:val="right"/>
            </w:pPr>
            <w:r>
              <w:rPr>
                <w:sz w:val="16"/>
              </w:rPr>
              <w:t>37</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High</w:t>
            </w:r>
          </w:p>
        </w:tc>
        <w:tc>
          <w:tcPr>
            <w:tcW w:type="dxa" w:w="1228"/>
          </w:tcPr>
          <w:p>
            <w:pPr>
              <w:spacing w:after="0"/>
              <w:jc w:val="left"/>
            </w:pPr>
            <w:r>
              <w:rPr>
                <w:sz w:val="16"/>
              </w:rPr>
              <w:t>Very High</w:t>
            </w:r>
          </w:p>
        </w:tc>
        <w:tc>
          <w:tcPr>
            <w:tcW w:type="dxa" w:w="1126"/>
          </w:tcPr>
          <w:p>
            <w:pPr>
              <w:spacing w:after="0"/>
              <w:jc w:val="right"/>
            </w:pPr>
            <w:r>
              <w:rPr>
                <w:sz w:val="16"/>
              </w:rPr>
              <w:t>$59,978</w:t>
            </w:r>
          </w:p>
        </w:tc>
        <w:tc>
          <w:tcPr>
            <w:tcW w:type="dxa" w:w="1126"/>
          </w:tcPr>
          <w:p>
            <w:pPr>
              <w:spacing w:after="0"/>
              <w:jc w:val="right"/>
            </w:pPr>
            <w:r>
              <w:rPr>
                <w:sz w:val="16"/>
              </w:rPr>
              <w:t>$369,392</w:t>
            </w:r>
          </w:p>
        </w:tc>
        <w:tc>
          <w:tcPr>
            <w:tcW w:type="dxa" w:w="1532"/>
          </w:tcPr>
          <w:p>
            <w:pPr>
              <w:spacing w:after="0"/>
              <w:jc w:val="right"/>
            </w:pPr>
            <w:r>
              <w:rPr>
                <w:sz w:val="16"/>
              </w:rPr>
              <w:t>$18,624,378</w:t>
            </w:r>
          </w:p>
        </w:tc>
        <w:tc>
          <w:tcPr>
            <w:tcW w:type="dxa" w:w="1164"/>
          </w:tcPr>
          <w:p>
            <w:pPr>
              <w:spacing w:after="0"/>
              <w:jc w:val="right"/>
            </w:pPr>
            <w:r>
              <w:rPr>
                <w:sz w:val="16"/>
              </w:rPr>
              <w:t>$19,053,747</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3</w:t>
            </w:r>
          </w:p>
        </w:tc>
        <w:tc>
          <w:tcPr>
            <w:tcW w:type="dxa" w:w="1037"/>
          </w:tcPr>
          <w:p>
            <w:pPr>
              <w:spacing w:after="0"/>
              <w:jc w:val="left"/>
            </w:pPr>
            <w:r>
              <w:rPr>
                <w:sz w:val="16"/>
              </w:rPr>
              <w:t>Wildfire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$2,738,145</w:t>
            </w:r>
          </w:p>
        </w:tc>
        <w:tc>
          <w:tcPr>
            <w:tcW w:type="dxa" w:w="1126"/>
          </w:tcPr>
          <w:p>
            <w:pPr>
              <w:spacing w:after="0"/>
              <w:jc w:val="right"/>
            </w:pPr>
            <w:r>
              <w:rPr>
                <w:sz w:val="16"/>
              </w:rPr>
              <w:t>$868</w:t>
            </w:r>
          </w:p>
        </w:tc>
        <w:tc>
          <w:tcPr>
            <w:tcW w:type="dxa" w:w="1532"/>
          </w:tcPr>
          <w:p>
            <w:pPr>
              <w:spacing w:after="0"/>
              <w:jc w:val="right"/>
            </w:pPr>
            <w:r>
              <w:rPr>
                <w:sz w:val="16"/>
              </w:rPr>
              <w:t>$180,005</w:t>
            </w:r>
          </w:p>
        </w:tc>
        <w:tc>
          <w:tcPr>
            <w:tcW w:type="dxa" w:w="1164"/>
          </w:tcPr>
          <w:p>
            <w:pPr>
              <w:spacing w:after="0"/>
              <w:jc w:val="right"/>
            </w:pPr>
            <w:r>
              <w:rPr>
                <w:sz w:val="16"/>
              </w:rPr>
              <w:t>$2,919,019</w:t>
            </w:r>
          </w:p>
        </w:tc>
        <w:tc>
          <w:tcPr>
            <w:tcW w:type="dxa" w:w="1574"/>
          </w:tcPr>
          <w:p>
            <w:pPr>
              <w:spacing w:after="0"/>
              <w:jc w:val="right"/>
            </w:pPr>
            <w:r>
              <w:rPr>
                <w:sz w:val="16"/>
              </w:rPr>
              <w:t>1</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228"/>
          </w:tcPr>
          <w:p>
            <w:pPr>
              <w:spacing w:after="0"/>
              <w:jc w:val="left"/>
            </w:pPr>
            <w:r>
              <w:rPr>
                <w:sz w:val="16"/>
              </w:rPr>
              <w:t>Very High</w:t>
            </w:r>
          </w:p>
        </w:tc>
        <w:tc>
          <w:tcPr>
            <w:tcW w:type="dxa" w:w="1228"/>
          </w:tcPr>
          <w:p>
            <w:pPr>
              <w:spacing w:after="0"/>
              <w:jc w:val="left"/>
            </w:pPr>
            <w:r>
              <w:rPr>
                <w:sz w:val="16"/>
              </w:rPr>
              <w:t>Very High</w:t>
            </w:r>
          </w:p>
        </w:tc>
        <w:tc>
          <w:tcPr>
            <w:tcW w:type="dxa" w:w="1126"/>
          </w:tcPr>
          <w:p>
            <w:pPr>
              <w:spacing w:after="0"/>
              <w:jc w:val="right"/>
            </w:pPr>
            <w:r>
              <w:rPr>
                <w:sz w:val="16"/>
              </w:rPr>
              <w:t>$720,297</w:t>
            </w:r>
          </w:p>
        </w:tc>
        <w:tc>
          <w:tcPr>
            <w:tcW w:type="dxa" w:w="1126"/>
          </w:tcPr>
          <w:p>
            <w:pPr>
              <w:spacing w:after="0"/>
              <w:jc w:val="right"/>
            </w:pPr>
            <w:r>
              <w:rPr>
                <w:sz w:val="16"/>
              </w:rPr>
              <w:t>$200</w:t>
            </w:r>
          </w:p>
        </w:tc>
        <w:tc>
          <w:tcPr>
            <w:tcW w:type="dxa" w:w="1532"/>
          </w:tcPr>
          <w:p>
            <w:pPr>
              <w:spacing w:after="0"/>
              <w:jc w:val="right"/>
            </w:pPr>
            <w:r>
              <w:rPr>
                <w:sz w:val="16"/>
              </w:rPr>
              <w:t>$1,627,746</w:t>
            </w:r>
          </w:p>
        </w:tc>
        <w:tc>
          <w:tcPr>
            <w:tcW w:type="dxa" w:w="1164"/>
          </w:tcPr>
          <w:p>
            <w:pPr>
              <w:spacing w:after="0"/>
              <w:jc w:val="right"/>
            </w:pPr>
            <w:r>
              <w:rPr>
                <w:sz w:val="16"/>
              </w:rPr>
              <w:t>$2,348,244</w:t>
            </w:r>
          </w:p>
        </w:tc>
        <w:tc>
          <w:tcPr>
            <w:tcW w:type="dxa" w:w="1574"/>
          </w:tcPr>
          <w:p>
            <w:pPr>
              <w:spacing w:after="0"/>
              <w:jc w:val="right"/>
            </w:pPr>
            <w:r>
              <w:rPr>
                <w:sz w:val="16"/>
              </w:rPr>
              <w:t>18</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$1,109,221</w:t>
            </w:r>
          </w:p>
        </w:tc>
        <w:tc>
          <w:tcPr>
            <w:tcW w:type="dxa" w:w="1126"/>
          </w:tcPr>
          <w:p>
            <w:pPr>
              <w:spacing w:after="0"/>
              <w:jc w:val="right"/>
            </w:pPr>
            <w:r>
              <w:rPr>
                <w:sz w:val="16"/>
              </w:rPr>
              <w:t>n/a</w:t>
            </w:r>
          </w:p>
        </w:tc>
        <w:tc>
          <w:tcPr>
            <w:tcW w:type="dxa" w:w="1532"/>
          </w:tcPr>
          <w:p>
            <w:pPr>
              <w:spacing w:after="0"/>
              <w:jc w:val="right"/>
            </w:pPr>
            <w:r>
              <w:rPr>
                <w:sz w:val="16"/>
              </w:rPr>
              <w:t>$207,330</w:t>
            </w:r>
          </w:p>
        </w:tc>
        <w:tc>
          <w:tcPr>
            <w:tcW w:type="dxa" w:w="1164"/>
          </w:tcPr>
          <w:p>
            <w:pPr>
              <w:spacing w:after="0"/>
              <w:jc w:val="right"/>
            </w:pPr>
            <w:r>
              <w:rPr>
                <w:sz w:val="16"/>
              </w:rPr>
              <w:t>$1,316,551</w:t>
            </w:r>
          </w:p>
        </w:tc>
        <w:tc>
          <w:tcPr>
            <w:tcW w:type="dxa" w:w="1574"/>
          </w:tcPr>
          <w:p>
            <w:pPr>
              <w:spacing w:after="0"/>
              <w:jc w:val="right"/>
            </w:pPr>
          </w:p>
        </w:tc>
        <w:tc>
          <w:tcPr>
            <w:tcW w:type="dxa" w:w="1532"/>
          </w:tcPr>
          <w:p>
            <w:pPr>
              <w:spacing w:after="0"/>
              <w:jc w:val="left"/>
            </w:pPr>
          </w:p>
        </w:tc>
        <w:tc>
          <w:tcPr>
            <w:tcW w:type="dxa" w:w="1879"/>
          </w:tcPr>
          <w:p>
            <w:pPr>
              <w:spacing w:after="0"/>
              <w:jc w:val="left"/>
            </w:pPr>
            <w:r>
              <w:rPr>
                <w:sz w:val="16"/>
              </w:rPr>
              <w:t>Storm Events does not record earthquakes.</w:t>
            </w:r>
          </w:p>
        </w:tc>
      </w:tr>
      <w:tr>
        <w:trPr>
          <w:cantSplit/>
        </w:trPr>
        <w:tc>
          <w:tcPr>
            <w:tcW w:type="dxa" w:w="685"/>
          </w:tcPr>
          <w:p>
            <w:pPr>
              <w:spacing w:after="0"/>
              <w:jc w:val="right"/>
            </w:pPr>
            <w:r>
              <w:rPr>
                <w:sz w:val="16"/>
              </w:rPr>
              <w:t>6</w:t>
            </w:r>
          </w:p>
        </w:tc>
        <w:tc>
          <w:tcPr>
            <w:tcW w:type="dxa" w:w="1037"/>
          </w:tcPr>
          <w:p>
            <w:pPr>
              <w:spacing w:after="0"/>
              <w:jc w:val="left"/>
            </w:pPr>
            <w:r>
              <w:rPr>
                <w:sz w:val="16"/>
              </w:rPr>
              <w:t>Lightning</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$42,007</w:t>
            </w:r>
          </w:p>
        </w:tc>
        <w:tc>
          <w:tcPr>
            <w:tcW w:type="dxa" w:w="1126"/>
          </w:tcPr>
          <w:p>
            <w:pPr>
              <w:spacing w:after="0"/>
              <w:jc w:val="right"/>
            </w:pPr>
            <w:r>
              <w:rPr>
                <w:sz w:val="16"/>
              </w:rPr>
              <w:t>n/a</w:t>
            </w:r>
          </w:p>
        </w:tc>
        <w:tc>
          <w:tcPr>
            <w:tcW w:type="dxa" w:w="1532"/>
          </w:tcPr>
          <w:p>
            <w:pPr>
              <w:spacing w:after="0"/>
              <w:jc w:val="right"/>
            </w:pPr>
            <w:r>
              <w:rPr>
                <w:sz w:val="16"/>
              </w:rPr>
              <w:t>$1,231,560</w:t>
            </w:r>
          </w:p>
        </w:tc>
        <w:tc>
          <w:tcPr>
            <w:tcW w:type="dxa" w:w="1164"/>
          </w:tcPr>
          <w:p>
            <w:pPr>
              <w:spacing w:after="0"/>
              <w:jc w:val="right"/>
            </w:pPr>
            <w:r>
              <w:rPr>
                <w:sz w:val="16"/>
              </w:rPr>
              <w:t>$1,273,567</w:t>
            </w:r>
          </w:p>
        </w:tc>
        <w:tc>
          <w:tcPr>
            <w:tcW w:type="dxa" w:w="1574"/>
          </w:tcPr>
          <w:p>
            <w:pPr>
              <w:spacing w:after="0"/>
              <w:jc w:val="right"/>
            </w:pPr>
            <w:r>
              <w:rPr>
                <w:sz w:val="16"/>
              </w:rPr>
              <w:t>4</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$333</w:t>
            </w:r>
          </w:p>
        </w:tc>
        <w:tc>
          <w:tcPr>
            <w:tcW w:type="dxa" w:w="1126"/>
          </w:tcPr>
          <w:p>
            <w:pPr>
              <w:spacing w:after="0"/>
              <w:jc w:val="right"/>
            </w:pPr>
            <w:r>
              <w:rPr>
                <w:sz w:val="16"/>
              </w:rPr>
              <w:t>$11,047</w:t>
            </w:r>
          </w:p>
        </w:tc>
        <w:tc>
          <w:tcPr>
            <w:tcW w:type="dxa" w:w="1532"/>
          </w:tcPr>
          <w:p>
            <w:pPr>
              <w:spacing w:after="0"/>
              <w:jc w:val="right"/>
            </w:pPr>
            <w:r>
              <w:rPr>
                <w:sz w:val="16"/>
              </w:rPr>
              <w:t>$1,175,714</w:t>
            </w:r>
          </w:p>
        </w:tc>
        <w:tc>
          <w:tcPr>
            <w:tcW w:type="dxa" w:w="1164"/>
          </w:tcPr>
          <w:p>
            <w:pPr>
              <w:spacing w:after="0"/>
              <w:jc w:val="right"/>
            </w:pPr>
            <w:r>
              <w:rPr>
                <w:sz w:val="16"/>
              </w:rPr>
              <w:t>$1,187,095</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$784,009</w:t>
            </w:r>
          </w:p>
        </w:tc>
        <w:tc>
          <w:tcPr>
            <w:tcW w:type="dxa" w:w="1126"/>
          </w:tcPr>
          <w:p>
            <w:pPr>
              <w:spacing w:after="0"/>
              <w:jc w:val="right"/>
            </w:pPr>
            <w:r>
              <w:rPr>
                <w:sz w:val="16"/>
              </w:rPr>
              <w:t>$110,252</w:t>
            </w:r>
          </w:p>
        </w:tc>
        <w:tc>
          <w:tcPr>
            <w:tcW w:type="dxa" w:w="1532"/>
          </w:tcPr>
          <w:p>
            <w:pPr>
              <w:spacing w:after="0"/>
              <w:jc w:val="right"/>
            </w:pPr>
            <w:r>
              <w:rPr>
                <w:sz w:val="16"/>
              </w:rPr>
              <w:t>$244,285</w:t>
            </w:r>
          </w:p>
        </w:tc>
        <w:tc>
          <w:tcPr>
            <w:tcW w:type="dxa" w:w="1164"/>
          </w:tcPr>
          <w:p>
            <w:pPr>
              <w:spacing w:after="0"/>
              <w:jc w:val="right"/>
            </w:pPr>
            <w:r>
              <w:rPr>
                <w:sz w:val="16"/>
              </w:rPr>
              <w:t>$1,138,545</w:t>
            </w:r>
          </w:p>
        </w:tc>
        <w:tc>
          <w:tcPr>
            <w:tcW w:type="dxa" w:w="1574"/>
          </w:tcPr>
          <w:p>
            <w:pPr>
              <w:spacing w:after="0"/>
              <w:jc w:val="right"/>
            </w:pPr>
            <w:r>
              <w:rPr>
                <w:sz w:val="16"/>
              </w:rPr>
              <w:t>440</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$110,795</w:t>
            </w:r>
          </w:p>
        </w:tc>
        <w:tc>
          <w:tcPr>
            <w:tcW w:type="dxa" w:w="1126"/>
          </w:tcPr>
          <w:p>
            <w:pPr>
              <w:spacing w:after="0"/>
              <w:jc w:val="right"/>
            </w:pPr>
            <w:r>
              <w:rPr>
                <w:sz w:val="16"/>
              </w:rPr>
              <w:t>$28,943</w:t>
            </w:r>
          </w:p>
        </w:tc>
        <w:tc>
          <w:tcPr>
            <w:tcW w:type="dxa" w:w="1532"/>
          </w:tcPr>
          <w:p>
            <w:pPr>
              <w:spacing w:after="0"/>
              <w:jc w:val="right"/>
            </w:pPr>
            <w:r>
              <w:rPr>
                <w:sz w:val="16"/>
              </w:rPr>
              <w:t>$724,977</w:t>
            </w:r>
          </w:p>
        </w:tc>
        <w:tc>
          <w:tcPr>
            <w:tcW w:type="dxa" w:w="1164"/>
          </w:tcPr>
          <w:p>
            <w:pPr>
              <w:spacing w:after="0"/>
              <w:jc w:val="right"/>
            </w:pPr>
            <w:r>
              <w:rPr>
                <w:sz w:val="16"/>
              </w:rPr>
              <w:t>$864,716</w:t>
            </w:r>
          </w:p>
        </w:tc>
        <w:tc>
          <w:tcPr>
            <w:tcW w:type="dxa" w:w="1574"/>
          </w:tcPr>
          <w:p>
            <w:pPr>
              <w:spacing w:after="0"/>
              <w:jc w:val="right"/>
            </w:pPr>
            <w:r>
              <w:rPr>
                <w:sz w:val="16"/>
              </w:rPr>
              <w:t>343</w:t>
            </w:r>
          </w:p>
        </w:tc>
        <w:tc>
          <w:tcPr>
            <w:tcW w:type="dxa" w:w="1532"/>
          </w:tcPr>
          <w:p>
            <w:pPr>
              <w:spacing w:after="0"/>
              <w:jc w:val="left"/>
            </w:pPr>
          </w:p>
        </w:tc>
        <w:tc>
          <w:tcPr>
            <w:tcW w:type="dxa" w:w="1879"/>
          </w:tcPr>
          <w:p>
            <w:pPr>
              <w:spacing w:after="0"/>
              <w:jc w:val="left"/>
            </w:pPr>
            <w:r>
              <w:rPr>
                <w:sz w:val="16"/>
              </w:rPr>
              <w:t>Includes 31 High Wind records (a NOAA non-thunderstorm wind type, outside NRI's Strong Wind definition).</w:t>
            </w:r>
          </w:p>
        </w:tc>
      </w:tr>
      <w:tr>
        <w:trPr>
          <w:cantSplit/>
        </w:trPr>
        <w:tc>
          <w:tcPr>
            <w:tcW w:type="dxa" w:w="685"/>
          </w:tcPr>
          <w:p>
            <w:pPr>
              <w:spacing w:after="0"/>
              <w:jc w:val="right"/>
            </w:pPr>
            <w:r>
              <w:rPr>
                <w:sz w:val="16"/>
              </w:rPr>
              <w:t>10</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$453,270</w:t>
            </w:r>
          </w:p>
        </w:tc>
        <w:tc>
          <w:tcPr>
            <w:tcW w:type="dxa" w:w="1126"/>
          </w:tcPr>
          <w:p>
            <w:pPr>
              <w:spacing w:after="0"/>
              <w:jc w:val="right"/>
            </w:pPr>
            <w:r>
              <w:rPr>
                <w:sz w:val="16"/>
              </w:rPr>
              <w:t>$812</w:t>
            </w:r>
          </w:p>
        </w:tc>
        <w:tc>
          <w:tcPr>
            <w:tcW w:type="dxa" w:w="1532"/>
          </w:tcPr>
          <w:p>
            <w:pPr>
              <w:spacing w:after="0"/>
              <w:jc w:val="right"/>
            </w:pPr>
            <w:r>
              <w:rPr>
                <w:sz w:val="16"/>
              </w:rPr>
              <w:t>$105,769</w:t>
            </w:r>
          </w:p>
        </w:tc>
        <w:tc>
          <w:tcPr>
            <w:tcW w:type="dxa" w:w="1164"/>
          </w:tcPr>
          <w:p>
            <w:pPr>
              <w:spacing w:after="0"/>
              <w:jc w:val="right"/>
            </w:pPr>
            <w:r>
              <w:rPr>
                <w:sz w:val="16"/>
              </w:rPr>
              <w:t>$559,851</w:t>
            </w:r>
          </w:p>
        </w:tc>
        <w:tc>
          <w:tcPr>
            <w:tcW w:type="dxa" w:w="1574"/>
          </w:tcPr>
          <w:p>
            <w:pPr>
              <w:spacing w:after="0"/>
              <w:jc w:val="right"/>
            </w:pPr>
            <w:r>
              <w:rPr>
                <w:sz w:val="16"/>
              </w:rPr>
              <w:t>8</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$51,213</w:t>
            </w:r>
          </w:p>
        </w:tc>
        <w:tc>
          <w:tcPr>
            <w:tcW w:type="dxa" w:w="1532"/>
          </w:tcPr>
          <w:p>
            <w:pPr>
              <w:spacing w:after="0"/>
              <w:jc w:val="right"/>
            </w:pPr>
            <w:r>
              <w:rPr>
                <w:sz w:val="16"/>
              </w:rPr>
              <w:t>n/a</w:t>
            </w:r>
          </w:p>
        </w:tc>
        <w:tc>
          <w:tcPr>
            <w:tcW w:type="dxa" w:w="1164"/>
          </w:tcPr>
          <w:p>
            <w:pPr>
              <w:spacing w:after="0"/>
              <w:jc w:val="right"/>
            </w:pPr>
            <w:r>
              <w:rPr>
                <w:sz w:val="16"/>
              </w:rPr>
              <w:t>$51,213</w:t>
            </w:r>
          </w:p>
        </w:tc>
        <w:tc>
          <w:tcPr>
            <w:tcW w:type="dxa" w:w="1574"/>
          </w:tcPr>
          <w:p>
            <w:pPr>
              <w:spacing w:after="0"/>
              <w:jc w:val="right"/>
            </w:pPr>
            <w:r>
              <w:rPr>
                <w:sz w:val="16"/>
              </w:rPr>
              <w:t>1</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$35,366</w:t>
            </w:r>
          </w:p>
        </w:tc>
        <w:tc>
          <w:tcPr>
            <w:tcW w:type="dxa" w:w="1126"/>
          </w:tcPr>
          <w:p>
            <w:pPr>
              <w:spacing w:after="0"/>
              <w:jc w:val="right"/>
            </w:pPr>
            <w:r>
              <w:rPr>
                <w:sz w:val="16"/>
              </w:rPr>
              <w:t>n/a</w:t>
            </w:r>
          </w:p>
        </w:tc>
        <w:tc>
          <w:tcPr>
            <w:tcW w:type="dxa" w:w="1532"/>
          </w:tcPr>
          <w:p>
            <w:pPr>
              <w:spacing w:after="0"/>
              <w:jc w:val="right"/>
            </w:pPr>
            <w:r>
              <w:rPr>
                <w:sz w:val="16"/>
              </w:rPr>
              <w:t>$11,231</w:t>
            </w:r>
          </w:p>
        </w:tc>
        <w:tc>
          <w:tcPr>
            <w:tcW w:type="dxa" w:w="1164"/>
          </w:tcPr>
          <w:p>
            <w:pPr>
              <w:spacing w:after="0"/>
              <w:jc w:val="right"/>
            </w:pPr>
            <w:r>
              <w:rPr>
                <w:sz w:val="16"/>
              </w:rPr>
              <w:t>$46,597</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126"/>
          </w:tcPr>
          <w:p>
            <w:pPr>
              <w:spacing w:after="0"/>
              <w:jc w:val="right"/>
            </w:pPr>
            <w:r>
              <w:rPr>
                <w:sz w:val="16"/>
              </w:rPr>
              <w:t>$6,795</w:t>
            </w:r>
          </w:p>
        </w:tc>
        <w:tc>
          <w:tcPr>
            <w:tcW w:type="dxa" w:w="1126"/>
          </w:tcPr>
          <w:p>
            <w:pPr>
              <w:spacing w:after="0"/>
              <w:jc w:val="right"/>
            </w:pPr>
            <w:r>
              <w:rPr>
                <w:sz w:val="16"/>
              </w:rPr>
              <w:t>n/a</w:t>
            </w:r>
          </w:p>
        </w:tc>
        <w:tc>
          <w:tcPr>
            <w:tcW w:type="dxa" w:w="1532"/>
          </w:tcPr>
          <w:p>
            <w:pPr>
              <w:spacing w:after="0"/>
              <w:jc w:val="right"/>
            </w:pPr>
            <w:r>
              <w:rPr>
                <w:sz w:val="16"/>
              </w:rPr>
              <w:t>$1,216</w:t>
            </w:r>
          </w:p>
        </w:tc>
        <w:tc>
          <w:tcPr>
            <w:tcW w:type="dxa" w:w="1164"/>
          </w:tcPr>
          <w:p>
            <w:pPr>
              <w:spacing w:after="0"/>
              <w:jc w:val="right"/>
            </w:pPr>
            <w:r>
              <w:rPr>
                <w:sz w:val="16"/>
              </w:rPr>
              <w:t>$8,012</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32"/>
          </w:tcPr>
          <w:p>
            <w:pPr>
              <w:spacing w:after="0"/>
              <w:jc w:val="right"/>
            </w:pPr>
            <w:r>
              <w:rPr>
                <w:sz w:val="16"/>
              </w:rPr>
              <w:t>under $1</w:t>
            </w:r>
          </w:p>
        </w:tc>
        <w:tc>
          <w:tcPr>
            <w:tcW w:type="dxa" w:w="1164"/>
          </w:tcPr>
          <w:p>
            <w:pPr>
              <w:spacing w:after="0"/>
              <w:jc w:val="right"/>
            </w:pPr>
            <w:r>
              <w:rPr>
                <w:sz w:val="16"/>
              </w:rPr>
              <w:t>under $1</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32"/>
          </w:tcPr>
          <w:p>
            <w:pPr>
              <w:spacing w:after="0"/>
              <w:jc w:val="right"/>
            </w:pPr>
          </w:p>
        </w:tc>
        <w:tc>
          <w:tcPr>
            <w:tcW w:type="dxa" w:w="1164"/>
          </w:tcPr>
          <w:p>
            <w:pPr>
              <w:spacing w:after="0"/>
              <w:jc w:val="right"/>
            </w:pPr>
          </w:p>
        </w:tc>
        <w:tc>
          <w:tcPr>
            <w:tcW w:type="dxa" w:w="1574"/>
          </w:tcPr>
          <w:p>
            <w:pPr>
              <w:spacing w:after="0"/>
              <w:jc w:val="right"/>
            </w:pPr>
            <w:r>
              <w:rPr>
                <w:sz w:val="16"/>
              </w:rPr>
              <w:t>0</w:t>
            </w:r>
          </w:p>
        </w:tc>
        <w:tc>
          <w:tcPr>
            <w:tcW w:type="dxa" w:w="1532"/>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8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9400.01 (Very Low, 0.5); tract 15.02 (Very Low, 0.4)</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17.04 (Relatively Moderate, 79.8); tract 4.02 (Relatively Moderate, 79.4); tract 17.02 (Relatively Low, 75.0)</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9400.01 (Relatively Moderate, 96.4); tract 15.02 (Relatively Low, 92.1); tract 14.02 (Relatively Low, 91.2)</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4.02 (Relatively Low, 42.2); tract 17.04 (Relatively Low, 41.5); tract 14.03 (Relatively Low, 33.6)</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9400.01 (Relatively High, 98.2); tract 14.02 (Relatively High, 98.2); tract 14.03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9400.01 is Census Tract 9400.01).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5"/>
        <w:gridCol w:w="1949"/>
        <w:gridCol w:w="1496"/>
        <w:gridCol w:w="1492"/>
        <w:gridCol w:w="2378"/>
        <w:gridCol w:w="1592"/>
        <w:gridCol w:w="1613"/>
        <w:gridCol w:w="1638"/>
      </w:tblGrid>
      <w:tr>
        <w:trPr>
          <w:cantSplit/>
          <w:tblHeader/>
        </w:trPr>
        <w:tc>
          <w:tcPr>
            <w:tcW w:type="dxa" w:w="1955"/>
            <w:shd w:val="clear" w:color="auto" w:fill="E8E8E8"/>
          </w:tcPr>
          <w:p>
            <w:pPr>
              <w:spacing w:after="0"/>
              <w:jc w:val="left"/>
            </w:pPr>
            <w:r>
              <w:rPr>
                <w:b/>
                <w:sz w:val="16"/>
              </w:rPr>
              <w:t>Hazard</w:t>
            </w:r>
          </w:p>
        </w:tc>
        <w:tc>
          <w:tcPr>
            <w:tcW w:type="dxa" w:w="1949"/>
            <w:shd w:val="clear" w:color="auto" w:fill="E8E8E8"/>
          </w:tcPr>
          <w:p>
            <w:pPr>
              <w:spacing w:after="0"/>
              <w:jc w:val="left"/>
            </w:pPr>
            <w:r>
              <w:rPr>
                <w:b/>
                <w:sz w:val="16"/>
              </w:rPr>
              <w:t>Scale</w:t>
            </w:r>
          </w:p>
        </w:tc>
        <w:tc>
          <w:tcPr>
            <w:tcW w:type="dxa" w:w="14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2"/>
            <w:shd w:val="clear" w:color="auto" w:fill="E8E8E8"/>
          </w:tcPr>
          <w:p>
            <w:pPr>
              <w:spacing w:after="0"/>
              <w:jc w:val="left"/>
            </w:pPr>
            <w:r>
              <w:rPr>
                <w:b/>
                <w:sz w:val="16"/>
              </w:rPr>
              <w:t>Observed range</w:t>
            </w:r>
          </w:p>
        </w:tc>
        <w:tc>
          <w:tcPr>
            <w:tcW w:type="dxa" w:w="2378"/>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jurisdictions</w:t>
            </w:r>
          </w:p>
        </w:tc>
        <w:tc>
          <w:tcPr>
            <w:tcW w:type="dxa" w:w="1638"/>
            <w:shd w:val="clear" w:color="auto" w:fill="E8E8E8"/>
          </w:tcPr>
          <w:p>
            <w:pPr>
              <w:spacing w:after="0"/>
              <w:jc w:val="left"/>
            </w:pPr>
            <w:r>
              <w:rPr>
                <w:b/>
                <w:sz w:val="16"/>
              </w:rPr>
              <w:t>Note</w:t>
            </w:r>
          </w:p>
        </w:tc>
      </w:tr>
      <w:tr>
        <w:trPr>
          <w:cantSplit/>
        </w:trPr>
        <w:tc>
          <w:tcPr>
            <w:tcW w:type="dxa" w:w="1955"/>
          </w:tcPr>
          <w:p>
            <w:pPr>
              <w:spacing w:after="0"/>
              <w:jc w:val="left"/>
            </w:pPr>
            <w:r>
              <w:rPr>
                <w:sz w:val="16"/>
              </w:rPr>
              <w:t>Avalanche</w:t>
            </w:r>
          </w:p>
        </w:tc>
        <w:tc>
          <w:tcPr>
            <w:tcW w:type="dxa" w:w="1949"/>
          </w:tcPr>
          <w:p>
            <w:pPr>
              <w:spacing w:after="0"/>
              <w:jc w:val="left"/>
            </w:pPr>
            <w:r>
              <w:rPr>
                <w:sz w:val="16"/>
              </w:rPr>
              <w:t>none (count and damage only)</w:t>
            </w:r>
          </w:p>
        </w:tc>
        <w:tc>
          <w:tcPr>
            <w:tcW w:type="dxa" w:w="1496"/>
          </w:tcPr>
          <w:p>
            <w:pPr>
              <w:spacing w:after="0"/>
              <w:jc w:val="right"/>
            </w:pPr>
            <w:r>
              <w:rPr>
                <w:sz w:val="16"/>
              </w:rPr>
              <w:t>0</w:t>
            </w:r>
          </w:p>
        </w:tc>
        <w:tc>
          <w:tcPr>
            <w:tcW w:type="dxa" w:w="1492"/>
          </w:tcPr>
          <w:p>
            <w:pPr>
              <w:spacing w:after="0"/>
              <w:jc w:val="left"/>
            </w:pPr>
          </w:p>
        </w:tc>
        <w:tc>
          <w:tcPr>
            <w:tcW w:type="dxa" w:w="2378"/>
          </w:tcPr>
          <w:p>
            <w:pPr>
              <w:spacing w:after="0"/>
              <w:jc w:val="left"/>
            </w:pPr>
          </w:p>
        </w:tc>
        <w:tc>
          <w:tcPr>
            <w:tcW w:type="dxa" w:w="1592"/>
          </w:tcPr>
          <w:p>
            <w:pPr>
              <w:spacing w:after="0"/>
              <w:jc w:val="left"/>
            </w:pPr>
          </w:p>
        </w:tc>
        <w:tc>
          <w:tcPr>
            <w:tcW w:type="dxa" w:w="1613"/>
          </w:tcPr>
          <w:p>
            <w:pPr>
              <w:spacing w:after="0"/>
              <w:jc w:val="left"/>
            </w:pPr>
          </w:p>
        </w:tc>
        <w:tc>
          <w:tcPr>
            <w:tcW w:type="dxa" w:w="1638"/>
          </w:tcPr>
          <w:p>
            <w:pPr>
              <w:spacing w:after="0"/>
              <w:jc w:val="left"/>
            </w:pPr>
          </w:p>
        </w:tc>
      </w:tr>
      <w:tr>
        <w:trPr>
          <w:cantSplit/>
        </w:trPr>
        <w:tc>
          <w:tcPr>
            <w:tcW w:type="dxa" w:w="1955"/>
          </w:tcPr>
          <w:p>
            <w:pPr>
              <w:spacing w:after="0"/>
              <w:jc w:val="left"/>
            </w:pPr>
            <w:r>
              <w:rPr>
                <w:sz w:val="16"/>
              </w:rPr>
              <w:t>Cold/Wind Chill, Extreme Cold/Wind Chill</w:t>
            </w:r>
          </w:p>
        </w:tc>
        <w:tc>
          <w:tcPr>
            <w:tcW w:type="dxa" w:w="1949"/>
          </w:tcPr>
          <w:p>
            <w:pPr>
              <w:spacing w:after="0"/>
              <w:jc w:val="left"/>
            </w:pPr>
            <w:r>
              <w:rPr>
                <w:sz w:val="16"/>
              </w:rPr>
              <w:t>wind chill</w:t>
            </w:r>
          </w:p>
        </w:tc>
        <w:tc>
          <w:tcPr>
            <w:tcW w:type="dxa" w:w="1496"/>
          </w:tcPr>
          <w:p>
            <w:pPr>
              <w:spacing w:after="0"/>
              <w:jc w:val="right"/>
            </w:pPr>
            <w:r>
              <w:rPr>
                <w:sz w:val="16"/>
              </w:rPr>
              <w:t>0</w:t>
            </w:r>
          </w:p>
        </w:tc>
        <w:tc>
          <w:tcPr>
            <w:tcW w:type="dxa" w:w="1492"/>
          </w:tcPr>
          <w:p>
            <w:pPr>
              <w:spacing w:after="0"/>
              <w:jc w:val="left"/>
            </w:pPr>
          </w:p>
        </w:tc>
        <w:tc>
          <w:tcPr>
            <w:tcW w:type="dxa" w:w="2378"/>
          </w:tcPr>
          <w:p>
            <w:pPr>
              <w:spacing w:after="0"/>
              <w:jc w:val="left"/>
            </w:pPr>
          </w:p>
        </w:tc>
        <w:tc>
          <w:tcPr>
            <w:tcW w:type="dxa" w:w="1592"/>
          </w:tcPr>
          <w:p>
            <w:pPr>
              <w:spacing w:after="0"/>
              <w:jc w:val="left"/>
            </w:pPr>
          </w:p>
        </w:tc>
        <w:tc>
          <w:tcPr>
            <w:tcW w:type="dxa" w:w="1613"/>
          </w:tcPr>
          <w:p>
            <w:pPr>
              <w:spacing w:after="0"/>
              <w:jc w:val="left"/>
            </w:pPr>
          </w:p>
        </w:tc>
        <w:tc>
          <w:tcPr>
            <w:tcW w:type="dxa" w:w="1638"/>
          </w:tcPr>
          <w:p>
            <w:pPr>
              <w:spacing w:after="0"/>
              <w:jc w:val="left"/>
            </w:pPr>
          </w:p>
        </w:tc>
      </w:tr>
      <w:tr>
        <w:trPr>
          <w:cantSplit/>
        </w:trPr>
        <w:tc>
          <w:tcPr>
            <w:tcW w:type="dxa" w:w="1955"/>
          </w:tcPr>
          <w:p>
            <w:pPr>
              <w:spacing w:after="0"/>
              <w:jc w:val="left"/>
            </w:pPr>
            <w:r>
              <w:rPr>
                <w:sz w:val="16"/>
              </w:rPr>
              <w:t>Frost/Freeze (outside NRI's Cold Wave definition)</w:t>
            </w:r>
          </w:p>
        </w:tc>
        <w:tc>
          <w:tcPr>
            <w:tcW w:type="dxa" w:w="1949"/>
          </w:tcPr>
          <w:p>
            <w:pPr>
              <w:spacing w:after="0"/>
              <w:jc w:val="left"/>
            </w:pPr>
            <w:r>
              <w:rPr>
                <w:sz w:val="16"/>
              </w:rPr>
              <w:t>crop damage</w:t>
            </w:r>
          </w:p>
        </w:tc>
        <w:tc>
          <w:tcPr>
            <w:tcW w:type="dxa" w:w="1496"/>
          </w:tcPr>
          <w:p>
            <w:pPr>
              <w:spacing w:after="0"/>
              <w:jc w:val="right"/>
            </w:pPr>
            <w:r>
              <w:rPr>
                <w:sz w:val="16"/>
              </w:rPr>
              <w:t>0</w:t>
            </w:r>
          </w:p>
        </w:tc>
        <w:tc>
          <w:tcPr>
            <w:tcW w:type="dxa" w:w="1492"/>
          </w:tcPr>
          <w:p>
            <w:pPr>
              <w:spacing w:after="0"/>
              <w:jc w:val="left"/>
            </w:pPr>
          </w:p>
        </w:tc>
        <w:tc>
          <w:tcPr>
            <w:tcW w:type="dxa" w:w="2378"/>
          </w:tcPr>
          <w:p>
            <w:pPr>
              <w:spacing w:after="0"/>
              <w:jc w:val="left"/>
            </w:pPr>
          </w:p>
        </w:tc>
        <w:tc>
          <w:tcPr>
            <w:tcW w:type="dxa" w:w="1592"/>
          </w:tcPr>
          <w:p>
            <w:pPr>
              <w:spacing w:after="0"/>
              <w:jc w:val="left"/>
            </w:pPr>
          </w:p>
        </w:tc>
        <w:tc>
          <w:tcPr>
            <w:tcW w:type="dxa" w:w="1613"/>
          </w:tcPr>
          <w:p>
            <w:pPr>
              <w:spacing w:after="0"/>
              <w:jc w:val="left"/>
            </w:pPr>
          </w:p>
        </w:tc>
        <w:tc>
          <w:tcPr>
            <w:tcW w:type="dxa" w:w="1638"/>
          </w:tcPr>
          <w:p>
            <w:pPr>
              <w:spacing w:after="0"/>
              <w:jc w:val="left"/>
            </w:pPr>
          </w:p>
        </w:tc>
      </w:tr>
      <w:tr>
        <w:trPr>
          <w:cantSplit/>
        </w:trPr>
        <w:tc>
          <w:tcPr>
            <w:tcW w:type="dxa" w:w="1955"/>
          </w:tcPr>
          <w:p>
            <w:pPr>
              <w:spacing w:after="0"/>
              <w:jc w:val="left"/>
            </w:pPr>
            <w:r>
              <w:rPr>
                <w:sz w:val="16"/>
              </w:rPr>
              <w:t>Drought</w:t>
            </w:r>
          </w:p>
        </w:tc>
        <w:tc>
          <w:tcPr>
            <w:tcW w:type="dxa" w:w="1949"/>
          </w:tcPr>
          <w:p>
            <w:pPr>
              <w:spacing w:after="0"/>
              <w:jc w:val="left"/>
            </w:pPr>
            <w:r>
              <w:rPr>
                <w:sz w:val="16"/>
              </w:rPr>
              <w:t>U.S. Drought Monitor scale (D0 to D4)</w:t>
            </w:r>
          </w:p>
        </w:tc>
        <w:tc>
          <w:tcPr>
            <w:tcW w:type="dxa" w:w="1496"/>
          </w:tcPr>
          <w:p>
            <w:pPr>
              <w:spacing w:after="0"/>
              <w:jc w:val="right"/>
            </w:pPr>
            <w:r>
              <w:rPr>
                <w:sz w:val="16"/>
              </w:rPr>
              <w:t>1 record, 2021 (1 zone-level)</w:t>
            </w:r>
          </w:p>
        </w:tc>
        <w:tc>
          <w:tcPr>
            <w:tcW w:type="dxa" w:w="1492"/>
          </w:tcPr>
          <w:p>
            <w:pPr>
              <w:spacing w:after="0"/>
              <w:jc w:val="left"/>
            </w:pPr>
            <w:r>
              <w:rPr>
                <w:sz w:val="16"/>
              </w:rPr>
              <w:t>31 days; 1 with a recorded value</w:t>
            </w:r>
          </w:p>
        </w:tc>
        <w:tc>
          <w:tcPr>
            <w:tcW w:type="dxa" w:w="2378"/>
          </w:tcPr>
          <w:p>
            <w:pPr>
              <w:spacing w:after="0"/>
              <w:jc w:val="left"/>
            </w:pPr>
            <w:r>
              <w:rPr>
                <w:sz w:val="16"/>
              </w:rPr>
              <w:t>31 days (1 month), 2021-08-01 to 2021-08-31, zone-level</w:t>
            </w:r>
          </w:p>
        </w:tc>
        <w:tc>
          <w:tcPr>
            <w:tcW w:type="dxa" w:w="1592"/>
          </w:tcPr>
          <w:p>
            <w:pPr>
              <w:spacing w:after="0"/>
              <w:jc w:val="left"/>
            </w:pPr>
          </w:p>
        </w:tc>
        <w:tc>
          <w:tcPr>
            <w:tcW w:type="dxa" w:w="1613"/>
          </w:tcPr>
          <w:p>
            <w:pPr>
              <w:spacing w:after="0"/>
              <w:jc w:val="left"/>
            </w:pPr>
            <w:r>
              <w:rPr>
                <w:sz w:val="16"/>
              </w:rPr>
              <w:t>Countywide (zone-level records).</w:t>
            </w:r>
          </w:p>
        </w:tc>
        <w:tc>
          <w:tcPr>
            <w:tcW w:type="dxa" w:w="16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5"/>
          </w:tcPr>
          <w:p>
            <w:pPr>
              <w:spacing w:after="0"/>
              <w:jc w:val="left"/>
            </w:pPr>
            <w:r>
              <w:rPr>
                <w:sz w:val="16"/>
              </w:rPr>
              <w:t>Earthquake</w:t>
            </w:r>
          </w:p>
        </w:tc>
        <w:tc>
          <w:tcPr>
            <w:tcW w:type="dxa" w:w="1949"/>
          </w:tcPr>
          <w:p>
            <w:pPr>
              <w:spacing w:after="0"/>
              <w:jc w:val="left"/>
            </w:pPr>
            <w:r>
              <w:rPr>
                <w:sz w:val="16"/>
              </w:rPr>
              <w:t>Modified Mercalli (local data)</w:t>
            </w:r>
          </w:p>
        </w:tc>
        <w:tc>
          <w:tcPr>
            <w:tcW w:type="dxa" w:w="1496"/>
          </w:tcPr>
          <w:p>
            <w:pPr>
              <w:spacing w:after="0"/>
              <w:jc w:val="right"/>
            </w:pPr>
            <w:r>
              <w:rPr>
                <w:sz w:val="16"/>
              </w:rPr>
              <w:t>0</w:t>
            </w:r>
          </w:p>
        </w:tc>
        <w:tc>
          <w:tcPr>
            <w:tcW w:type="dxa" w:w="1492"/>
          </w:tcPr>
          <w:p>
            <w:pPr>
              <w:spacing w:after="0"/>
              <w:jc w:val="left"/>
            </w:pPr>
          </w:p>
        </w:tc>
        <w:tc>
          <w:tcPr>
            <w:tcW w:type="dxa" w:w="2378"/>
          </w:tcPr>
          <w:p>
            <w:pPr>
              <w:spacing w:after="0"/>
              <w:jc w:val="left"/>
            </w:pPr>
          </w:p>
        </w:tc>
        <w:tc>
          <w:tcPr>
            <w:tcW w:type="dxa" w:w="1592"/>
          </w:tcPr>
          <w:p>
            <w:pPr>
              <w:spacing w:after="0"/>
              <w:jc w:val="left"/>
            </w:pPr>
          </w:p>
        </w:tc>
        <w:tc>
          <w:tcPr>
            <w:tcW w:type="dxa" w:w="1613"/>
          </w:tcPr>
          <w:p>
            <w:pPr>
              <w:spacing w:after="0"/>
              <w:jc w:val="left"/>
            </w:pPr>
          </w:p>
        </w:tc>
        <w:tc>
          <w:tcPr>
            <w:tcW w:type="dxa" w:w="1638"/>
          </w:tcPr>
          <w:p>
            <w:pPr>
              <w:spacing w:after="0"/>
              <w:jc w:val="left"/>
            </w:pPr>
            <w:r>
              <w:rPr>
                <w:sz w:val="16"/>
              </w:rPr>
              <w:t>Storm Events does not record earthquakes; the USGS earthquake catalog is the source.</w:t>
            </w:r>
          </w:p>
        </w:tc>
      </w:tr>
      <w:tr>
        <w:trPr>
          <w:cantSplit/>
        </w:trPr>
        <w:tc>
          <w:tcPr>
            <w:tcW w:type="dxa" w:w="1955"/>
          </w:tcPr>
          <w:p>
            <w:pPr>
              <w:spacing w:after="0"/>
              <w:jc w:val="left"/>
            </w:pPr>
            <w:r>
              <w:rPr>
                <w:sz w:val="16"/>
              </w:rPr>
              <w:t>Hail</w:t>
            </w:r>
          </w:p>
        </w:tc>
        <w:tc>
          <w:tcPr>
            <w:tcW w:type="dxa" w:w="1949"/>
          </w:tcPr>
          <w:p>
            <w:pPr>
              <w:spacing w:after="0"/>
              <w:jc w:val="left"/>
            </w:pPr>
            <w:r>
              <w:rPr>
                <w:sz w:val="16"/>
              </w:rPr>
              <w:t>hail size (inches)</w:t>
            </w:r>
          </w:p>
        </w:tc>
        <w:tc>
          <w:tcPr>
            <w:tcW w:type="dxa" w:w="1496"/>
          </w:tcPr>
          <w:p>
            <w:pPr>
              <w:spacing w:after="0"/>
              <w:jc w:val="right"/>
            </w:pPr>
            <w:r>
              <w:rPr>
                <w:sz w:val="16"/>
              </w:rPr>
              <w:t>507 records, 1955 to 2026</w:t>
            </w:r>
          </w:p>
        </w:tc>
        <w:tc>
          <w:tcPr>
            <w:tcW w:type="dxa" w:w="1492"/>
          </w:tcPr>
          <w:p>
            <w:pPr>
              <w:spacing w:after="0"/>
              <w:jc w:val="left"/>
            </w:pPr>
            <w:r>
              <w:rPr>
                <w:sz w:val="16"/>
              </w:rPr>
              <w:t>0.75 in to 3.5 in (median 1 in); 504 with a recorded value</w:t>
            </w:r>
          </w:p>
        </w:tc>
        <w:tc>
          <w:tcPr>
            <w:tcW w:type="dxa" w:w="2378"/>
          </w:tcPr>
          <w:p>
            <w:pPr>
              <w:spacing w:after="0"/>
              <w:jc w:val="left"/>
            </w:pPr>
            <w:r>
              <w:rPr>
                <w:sz w:val="16"/>
              </w:rPr>
              <w:t>3.5 in hail, 1991-06-24</w:t>
            </w:r>
          </w:p>
        </w:tc>
        <w:tc>
          <w:tcPr>
            <w:tcW w:type="dxa" w:w="1592"/>
          </w:tcPr>
          <w:p>
            <w:pPr>
              <w:spacing w:after="0"/>
              <w:jc w:val="left"/>
            </w:pPr>
            <w:r>
              <w:rPr>
                <w:sz w:val="16"/>
              </w:rPr>
              <w:t>Hail, 1998-07-31, $8,000,000 property; $1,000,000 crops (1998 dollars)</w:t>
            </w:r>
          </w:p>
        </w:tc>
        <w:tc>
          <w:tcPr>
            <w:tcW w:type="dxa" w:w="1613"/>
          </w:tcPr>
          <w:p>
            <w:pPr>
              <w:spacing w:after="0"/>
              <w:jc w:val="left"/>
            </w:pPr>
            <w:r>
              <w:rPr>
                <w:sz w:val="16"/>
              </w:rPr>
              <w:t>Event records naming jurisdictions in the plan: Billings city (80 records), Laurel city (33 records), Broadview town (4 records).</w:t>
            </w:r>
          </w:p>
        </w:tc>
        <w:tc>
          <w:tcPr>
            <w:tcW w:type="dxa" w:w="1638"/>
          </w:tcPr>
          <w:p>
            <w:pPr>
              <w:spacing w:after="0"/>
              <w:jc w:val="left"/>
            </w:pPr>
          </w:p>
        </w:tc>
      </w:tr>
      <w:tr>
        <w:trPr>
          <w:cantSplit/>
        </w:trPr>
        <w:tc>
          <w:tcPr>
            <w:tcW w:type="dxa" w:w="1955"/>
          </w:tcPr>
          <w:p>
            <w:pPr>
              <w:spacing w:after="0"/>
              <w:jc w:val="left"/>
            </w:pPr>
            <w:r>
              <w:rPr>
                <w:sz w:val="16"/>
              </w:rPr>
              <w:t>Excessive Heat, Heat</w:t>
            </w:r>
          </w:p>
        </w:tc>
        <w:tc>
          <w:tcPr>
            <w:tcW w:type="dxa" w:w="1949"/>
          </w:tcPr>
          <w:p>
            <w:pPr>
              <w:spacing w:after="0"/>
              <w:jc w:val="left"/>
            </w:pPr>
            <w:r>
              <w:rPr>
                <w:sz w:val="16"/>
              </w:rPr>
              <w:t>heat index (in event narratives)</w:t>
            </w:r>
          </w:p>
        </w:tc>
        <w:tc>
          <w:tcPr>
            <w:tcW w:type="dxa" w:w="1496"/>
          </w:tcPr>
          <w:p>
            <w:pPr>
              <w:spacing w:after="0"/>
              <w:jc w:val="right"/>
            </w:pPr>
            <w:r>
              <w:rPr>
                <w:sz w:val="16"/>
              </w:rPr>
              <w:t>0</w:t>
            </w:r>
          </w:p>
        </w:tc>
        <w:tc>
          <w:tcPr>
            <w:tcW w:type="dxa" w:w="1492"/>
          </w:tcPr>
          <w:p>
            <w:pPr>
              <w:spacing w:after="0"/>
              <w:jc w:val="left"/>
            </w:pPr>
          </w:p>
        </w:tc>
        <w:tc>
          <w:tcPr>
            <w:tcW w:type="dxa" w:w="2378"/>
          </w:tcPr>
          <w:p>
            <w:pPr>
              <w:spacing w:after="0"/>
              <w:jc w:val="left"/>
            </w:pPr>
          </w:p>
        </w:tc>
        <w:tc>
          <w:tcPr>
            <w:tcW w:type="dxa" w:w="1592"/>
          </w:tcPr>
          <w:p>
            <w:pPr>
              <w:spacing w:after="0"/>
              <w:jc w:val="left"/>
            </w:pPr>
          </w:p>
        </w:tc>
        <w:tc>
          <w:tcPr>
            <w:tcW w:type="dxa" w:w="1613"/>
          </w:tcPr>
          <w:p>
            <w:pPr>
              <w:spacing w:after="0"/>
              <w:jc w:val="left"/>
            </w:pPr>
          </w:p>
        </w:tc>
        <w:tc>
          <w:tcPr>
            <w:tcW w:type="dxa" w:w="1638"/>
          </w:tcPr>
          <w:p>
            <w:pPr>
              <w:spacing w:after="0"/>
              <w:jc w:val="left"/>
            </w:pPr>
          </w:p>
        </w:tc>
      </w:tr>
      <w:tr>
        <w:trPr>
          <w:cantSplit/>
        </w:trPr>
        <w:tc>
          <w:tcPr>
            <w:tcW w:type="dxa" w:w="1955"/>
          </w:tcPr>
          <w:p>
            <w:pPr>
              <w:spacing w:after="0"/>
              <w:jc w:val="left"/>
            </w:pPr>
            <w:r>
              <w:rPr>
                <w:sz w:val="16"/>
              </w:rPr>
              <w:t>Hurricane, Tropical Storm, Tropical Depression</w:t>
            </w:r>
          </w:p>
        </w:tc>
        <w:tc>
          <w:tcPr>
            <w:tcW w:type="dxa" w:w="1949"/>
          </w:tcPr>
          <w:p>
            <w:pPr>
              <w:spacing w:after="0"/>
              <w:jc w:val="left"/>
            </w:pPr>
            <w:r>
              <w:rPr>
                <w:sz w:val="16"/>
              </w:rPr>
              <w:t>Saffir-Simpson</w:t>
            </w:r>
          </w:p>
        </w:tc>
        <w:tc>
          <w:tcPr>
            <w:tcW w:type="dxa" w:w="1496"/>
          </w:tcPr>
          <w:p>
            <w:pPr>
              <w:spacing w:after="0"/>
              <w:jc w:val="right"/>
            </w:pPr>
            <w:r>
              <w:rPr>
                <w:sz w:val="16"/>
              </w:rPr>
              <w:t>0</w:t>
            </w:r>
          </w:p>
        </w:tc>
        <w:tc>
          <w:tcPr>
            <w:tcW w:type="dxa" w:w="1492"/>
          </w:tcPr>
          <w:p>
            <w:pPr>
              <w:spacing w:after="0"/>
              <w:jc w:val="left"/>
            </w:pPr>
          </w:p>
        </w:tc>
        <w:tc>
          <w:tcPr>
            <w:tcW w:type="dxa" w:w="2378"/>
          </w:tcPr>
          <w:p>
            <w:pPr>
              <w:spacing w:after="0"/>
              <w:jc w:val="left"/>
            </w:pPr>
          </w:p>
        </w:tc>
        <w:tc>
          <w:tcPr>
            <w:tcW w:type="dxa" w:w="1592"/>
          </w:tcPr>
          <w:p>
            <w:pPr>
              <w:spacing w:after="0"/>
              <w:jc w:val="left"/>
            </w:pPr>
          </w:p>
        </w:tc>
        <w:tc>
          <w:tcPr>
            <w:tcW w:type="dxa" w:w="1613"/>
          </w:tcPr>
          <w:p>
            <w:pPr>
              <w:spacing w:after="0"/>
              <w:jc w:val="left"/>
            </w:pPr>
          </w:p>
        </w:tc>
        <w:tc>
          <w:tcPr>
            <w:tcW w:type="dxa" w:w="16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5"/>
          </w:tcPr>
          <w:p>
            <w:pPr>
              <w:spacing w:after="0"/>
              <w:jc w:val="left"/>
            </w:pPr>
            <w:r>
              <w:rPr>
                <w:sz w:val="16"/>
              </w:rPr>
              <w:t>Ice Storm</w:t>
            </w:r>
          </w:p>
        </w:tc>
        <w:tc>
          <w:tcPr>
            <w:tcW w:type="dxa" w:w="1949"/>
          </w:tcPr>
          <w:p>
            <w:pPr>
              <w:spacing w:after="0"/>
              <w:jc w:val="left"/>
            </w:pPr>
            <w:r>
              <w:rPr>
                <w:sz w:val="16"/>
              </w:rPr>
              <w:t>Sperry-Piltz ice scale (local data)</w:t>
            </w:r>
          </w:p>
        </w:tc>
        <w:tc>
          <w:tcPr>
            <w:tcW w:type="dxa" w:w="1496"/>
          </w:tcPr>
          <w:p>
            <w:pPr>
              <w:spacing w:after="0"/>
              <w:jc w:val="right"/>
            </w:pPr>
            <w:r>
              <w:rPr>
                <w:sz w:val="16"/>
              </w:rPr>
              <w:t>0</w:t>
            </w:r>
          </w:p>
        </w:tc>
        <w:tc>
          <w:tcPr>
            <w:tcW w:type="dxa" w:w="1492"/>
          </w:tcPr>
          <w:p>
            <w:pPr>
              <w:spacing w:after="0"/>
              <w:jc w:val="left"/>
            </w:pPr>
          </w:p>
        </w:tc>
        <w:tc>
          <w:tcPr>
            <w:tcW w:type="dxa" w:w="2378"/>
          </w:tcPr>
          <w:p>
            <w:pPr>
              <w:spacing w:after="0"/>
              <w:jc w:val="left"/>
            </w:pPr>
          </w:p>
        </w:tc>
        <w:tc>
          <w:tcPr>
            <w:tcW w:type="dxa" w:w="1592"/>
          </w:tcPr>
          <w:p>
            <w:pPr>
              <w:spacing w:after="0"/>
              <w:jc w:val="left"/>
            </w:pPr>
          </w:p>
        </w:tc>
        <w:tc>
          <w:tcPr>
            <w:tcW w:type="dxa" w:w="1613"/>
          </w:tcPr>
          <w:p>
            <w:pPr>
              <w:spacing w:after="0"/>
              <w:jc w:val="left"/>
            </w:pPr>
          </w:p>
        </w:tc>
        <w:tc>
          <w:tcPr>
            <w:tcW w:type="dxa" w:w="1638"/>
          </w:tcPr>
          <w:p>
            <w:pPr>
              <w:spacing w:after="0"/>
              <w:jc w:val="left"/>
            </w:pPr>
          </w:p>
        </w:tc>
      </w:tr>
      <w:tr>
        <w:trPr>
          <w:cantSplit/>
        </w:trPr>
        <w:tc>
          <w:tcPr>
            <w:tcW w:type="dxa" w:w="1955"/>
          </w:tcPr>
          <w:p>
            <w:pPr>
              <w:spacing w:after="0"/>
              <w:jc w:val="left"/>
            </w:pPr>
            <w:r>
              <w:rPr>
                <w:sz w:val="16"/>
              </w:rPr>
              <w:t>Flash Flood, Flood, Lakeshore Flood</w:t>
            </w:r>
          </w:p>
        </w:tc>
        <w:tc>
          <w:tcPr>
            <w:tcW w:type="dxa" w:w="1949"/>
          </w:tcPr>
          <w:p>
            <w:pPr>
              <w:spacing w:after="0"/>
              <w:jc w:val="left"/>
            </w:pPr>
            <w:r>
              <w:rPr>
                <w:sz w:val="16"/>
              </w:rPr>
              <w:t>damage and flood days (flood depth: FIRM)</w:t>
            </w:r>
          </w:p>
        </w:tc>
        <w:tc>
          <w:tcPr>
            <w:tcW w:type="dxa" w:w="1496"/>
          </w:tcPr>
          <w:p>
            <w:pPr>
              <w:spacing w:after="0"/>
              <w:jc w:val="right"/>
            </w:pPr>
            <w:r>
              <w:rPr>
                <w:sz w:val="16"/>
              </w:rPr>
              <w:t>37 records, 1997 to 2025</w:t>
            </w:r>
          </w:p>
        </w:tc>
        <w:tc>
          <w:tcPr>
            <w:tcW w:type="dxa" w:w="1492"/>
          </w:tcPr>
          <w:p>
            <w:pPr>
              <w:spacing w:after="0"/>
              <w:jc w:val="left"/>
            </w:pPr>
          </w:p>
        </w:tc>
        <w:tc>
          <w:tcPr>
            <w:tcW w:type="dxa" w:w="2378"/>
          </w:tcPr>
          <w:p>
            <w:pPr>
              <w:spacing w:after="0"/>
              <w:jc w:val="left"/>
            </w:pPr>
            <w:r>
              <w:rPr>
                <w:sz w:val="16"/>
              </w:rPr>
              <w:t>Flash Flood, 2010-06-20, $2,700,000 property; $0 crops (2010 dollars)</w:t>
            </w:r>
          </w:p>
        </w:tc>
        <w:tc>
          <w:tcPr>
            <w:tcW w:type="dxa" w:w="1592"/>
          </w:tcPr>
          <w:p>
            <w:pPr>
              <w:spacing w:after="0"/>
              <w:jc w:val="left"/>
            </w:pPr>
          </w:p>
        </w:tc>
        <w:tc>
          <w:tcPr>
            <w:tcW w:type="dxa" w:w="1613"/>
          </w:tcPr>
          <w:p>
            <w:pPr>
              <w:spacing w:after="0"/>
              <w:jc w:val="left"/>
            </w:pPr>
            <w:r>
              <w:rPr>
                <w:sz w:val="16"/>
              </w:rPr>
              <w:t>Event records naming jurisdictions in the plan: Billings city (15 records), Laurel city (2 records).</w:t>
            </w:r>
          </w:p>
        </w:tc>
        <w:tc>
          <w:tcPr>
            <w:tcW w:type="dxa" w:w="16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5"/>
          </w:tcPr>
          <w:p>
            <w:pPr>
              <w:spacing w:after="0"/>
              <w:jc w:val="left"/>
            </w:pPr>
            <w:r>
              <w:rPr>
                <w:sz w:val="16"/>
              </w:rPr>
              <w:t>Debris Flow</w:t>
            </w:r>
          </w:p>
        </w:tc>
        <w:tc>
          <w:tcPr>
            <w:tcW w:type="dxa" w:w="1949"/>
          </w:tcPr>
          <w:p>
            <w:pPr>
              <w:spacing w:after="0"/>
              <w:jc w:val="left"/>
            </w:pPr>
            <w:r>
              <w:rPr>
                <w:sz w:val="16"/>
              </w:rPr>
              <w:t>none (count and damage only)</w:t>
            </w:r>
          </w:p>
        </w:tc>
        <w:tc>
          <w:tcPr>
            <w:tcW w:type="dxa" w:w="1496"/>
          </w:tcPr>
          <w:p>
            <w:pPr>
              <w:spacing w:after="0"/>
              <w:jc w:val="right"/>
            </w:pPr>
            <w:r>
              <w:rPr>
                <w:sz w:val="16"/>
              </w:rPr>
              <w:t>0</w:t>
            </w:r>
          </w:p>
        </w:tc>
        <w:tc>
          <w:tcPr>
            <w:tcW w:type="dxa" w:w="1492"/>
          </w:tcPr>
          <w:p>
            <w:pPr>
              <w:spacing w:after="0"/>
              <w:jc w:val="left"/>
            </w:pPr>
          </w:p>
        </w:tc>
        <w:tc>
          <w:tcPr>
            <w:tcW w:type="dxa" w:w="2378"/>
          </w:tcPr>
          <w:p>
            <w:pPr>
              <w:spacing w:after="0"/>
              <w:jc w:val="left"/>
            </w:pPr>
          </w:p>
        </w:tc>
        <w:tc>
          <w:tcPr>
            <w:tcW w:type="dxa" w:w="1592"/>
          </w:tcPr>
          <w:p>
            <w:pPr>
              <w:spacing w:after="0"/>
              <w:jc w:val="left"/>
            </w:pPr>
          </w:p>
        </w:tc>
        <w:tc>
          <w:tcPr>
            <w:tcW w:type="dxa" w:w="1613"/>
          </w:tcPr>
          <w:p>
            <w:pPr>
              <w:spacing w:after="0"/>
              <w:jc w:val="left"/>
            </w:pPr>
          </w:p>
        </w:tc>
        <w:tc>
          <w:tcPr>
            <w:tcW w:type="dxa" w:w="1638"/>
          </w:tcPr>
          <w:p>
            <w:pPr>
              <w:spacing w:after="0"/>
              <w:jc w:val="left"/>
            </w:pPr>
          </w:p>
        </w:tc>
      </w:tr>
      <w:tr>
        <w:trPr>
          <w:cantSplit/>
        </w:trPr>
        <w:tc>
          <w:tcPr>
            <w:tcW w:type="dxa" w:w="1955"/>
          </w:tcPr>
          <w:p>
            <w:pPr>
              <w:spacing w:after="0"/>
              <w:jc w:val="left"/>
            </w:pPr>
            <w:r>
              <w:rPr>
                <w:sz w:val="16"/>
              </w:rPr>
              <w:t>Lightning</w:t>
            </w:r>
          </w:p>
        </w:tc>
        <w:tc>
          <w:tcPr>
            <w:tcW w:type="dxa" w:w="1949"/>
          </w:tcPr>
          <w:p>
            <w:pPr>
              <w:spacing w:after="0"/>
              <w:jc w:val="left"/>
            </w:pPr>
            <w:r>
              <w:rPr>
                <w:sz w:val="16"/>
              </w:rPr>
              <w:t>annualized frequency (the measure FEMA's Local Mitigation Planning Handbook names)</w:t>
            </w:r>
          </w:p>
        </w:tc>
        <w:tc>
          <w:tcPr>
            <w:tcW w:type="dxa" w:w="1496"/>
          </w:tcPr>
          <w:p>
            <w:pPr>
              <w:spacing w:after="0"/>
              <w:jc w:val="right"/>
            </w:pPr>
            <w:r>
              <w:rPr>
                <w:sz w:val="16"/>
              </w:rPr>
              <w:t>4 records, 1998 to 2009</w:t>
            </w:r>
          </w:p>
        </w:tc>
        <w:tc>
          <w:tcPr>
            <w:tcW w:type="dxa" w:w="1492"/>
          </w:tcPr>
          <w:p>
            <w:pPr>
              <w:spacing w:after="0"/>
              <w:jc w:val="left"/>
            </w:pPr>
          </w:p>
        </w:tc>
        <w:tc>
          <w:tcPr>
            <w:tcW w:type="dxa" w:w="2378"/>
          </w:tcPr>
          <w:p>
            <w:pPr>
              <w:spacing w:after="0"/>
              <w:jc w:val="left"/>
            </w:pPr>
            <w:r>
              <w:rPr>
                <w:sz w:val="16"/>
              </w:rPr>
              <w:t>Lightning, 2009-07-04, $0 property; $0 crops (2009 dollars), 1 direct death</w:t>
            </w:r>
          </w:p>
        </w:tc>
        <w:tc>
          <w:tcPr>
            <w:tcW w:type="dxa" w:w="1592"/>
          </w:tcPr>
          <w:p>
            <w:pPr>
              <w:spacing w:after="0"/>
              <w:jc w:val="left"/>
            </w:pPr>
            <w:r>
              <w:rPr>
                <w:sz w:val="16"/>
              </w:rPr>
              <w:t>Lightning, 1998-10-02, $10,000 property; crops not reported (1998 dollars)</w:t>
            </w:r>
          </w:p>
        </w:tc>
        <w:tc>
          <w:tcPr>
            <w:tcW w:type="dxa" w:w="1613"/>
          </w:tcPr>
          <w:p>
            <w:pPr>
              <w:spacing w:after="0"/>
              <w:jc w:val="left"/>
            </w:pPr>
            <w:r>
              <w:rPr>
                <w:sz w:val="16"/>
              </w:rPr>
              <w:t>Event records naming jurisdictions in the plan: Billings city (2 records).</w:t>
            </w:r>
          </w:p>
        </w:tc>
        <w:tc>
          <w:tcPr>
            <w:tcW w:type="dxa" w:w="1638"/>
          </w:tcPr>
          <w:p>
            <w:pPr>
              <w:spacing w:after="0"/>
              <w:jc w:val="left"/>
            </w:pPr>
            <w:r>
              <w:rPr>
                <w:sz w:val="16"/>
              </w:rPr>
              <w:t>Storm Events lists lightning with damage or casualties.</w:t>
            </w:r>
          </w:p>
        </w:tc>
      </w:tr>
      <w:tr>
        <w:trPr>
          <w:cantSplit/>
        </w:trPr>
        <w:tc>
          <w:tcPr>
            <w:tcW w:type="dxa" w:w="1955"/>
          </w:tcPr>
          <w:p>
            <w:pPr>
              <w:spacing w:after="0"/>
              <w:jc w:val="left"/>
            </w:pPr>
            <w:r>
              <w:rPr>
                <w:sz w:val="16"/>
              </w:rPr>
              <w:t>High Wind and Strong Wind (outside NRI's Strong Wind definition)</w:t>
            </w:r>
          </w:p>
        </w:tc>
        <w:tc>
          <w:tcPr>
            <w:tcW w:type="dxa" w:w="1949"/>
          </w:tcPr>
          <w:p>
            <w:pPr>
              <w:spacing w:after="0"/>
              <w:jc w:val="left"/>
            </w:pPr>
            <w:r>
              <w:rPr>
                <w:sz w:val="16"/>
              </w:rPr>
              <w:t>wind speed (kt and mph)</w:t>
            </w:r>
          </w:p>
        </w:tc>
        <w:tc>
          <w:tcPr>
            <w:tcW w:type="dxa" w:w="1496"/>
          </w:tcPr>
          <w:p>
            <w:pPr>
              <w:spacing w:after="0"/>
              <w:jc w:val="right"/>
            </w:pPr>
            <w:r>
              <w:rPr>
                <w:sz w:val="16"/>
              </w:rPr>
              <w:t>31 records, 2019 to 2026 (31 zone-level)</w:t>
            </w:r>
          </w:p>
        </w:tc>
        <w:tc>
          <w:tcPr>
            <w:tcW w:type="dxa" w:w="1492"/>
          </w:tcPr>
          <w:p>
            <w:pPr>
              <w:spacing w:after="0"/>
              <w:jc w:val="left"/>
            </w:pPr>
            <w:r>
              <w:rPr>
                <w:sz w:val="16"/>
              </w:rPr>
              <w:t>50 kt (58 mph) to 62 kt (71 mph) (median 54 kt (62 mph)); 31 with a recorded value</w:t>
            </w:r>
          </w:p>
        </w:tc>
        <w:tc>
          <w:tcPr>
            <w:tcW w:type="dxa" w:w="2378"/>
          </w:tcPr>
          <w:p>
            <w:pPr>
              <w:spacing w:after="0"/>
              <w:jc w:val="left"/>
            </w:pPr>
            <w:r>
              <w:rPr>
                <w:sz w:val="16"/>
              </w:rPr>
              <w:t>62 kt (71 mph) measured gust, High Wind, 2021-01-13; NWS zone MTZ235</w:t>
            </w:r>
          </w:p>
        </w:tc>
        <w:tc>
          <w:tcPr>
            <w:tcW w:type="dxa" w:w="1592"/>
          </w:tcPr>
          <w:p>
            <w:pPr>
              <w:spacing w:after="0"/>
              <w:jc w:val="left"/>
            </w:pPr>
          </w:p>
        </w:tc>
        <w:tc>
          <w:tcPr>
            <w:tcW w:type="dxa" w:w="1613"/>
          </w:tcPr>
          <w:p>
            <w:pPr>
              <w:spacing w:after="0"/>
              <w:jc w:val="left"/>
            </w:pPr>
            <w:r>
              <w:rPr>
                <w:sz w:val="16"/>
              </w:rPr>
              <w:t>Countywide (zone-level records).</w:t>
            </w:r>
          </w:p>
        </w:tc>
        <w:tc>
          <w:tcPr>
            <w:tcW w:type="dxa" w:w="1638"/>
          </w:tcPr>
          <w:p>
            <w:pPr>
              <w:spacing w:after="0"/>
              <w:jc w:val="left"/>
            </w:pPr>
          </w:p>
        </w:tc>
      </w:tr>
      <w:tr>
        <w:trPr>
          <w:cantSplit/>
        </w:trPr>
        <w:tc>
          <w:tcPr>
            <w:tcW w:type="dxa" w:w="1955"/>
          </w:tcPr>
          <w:p>
            <w:pPr>
              <w:spacing w:after="0"/>
              <w:jc w:val="left"/>
            </w:pPr>
            <w:r>
              <w:rPr>
                <w:sz w:val="16"/>
              </w:rPr>
              <w:t>Thunderstorm Wind</w:t>
            </w:r>
          </w:p>
        </w:tc>
        <w:tc>
          <w:tcPr>
            <w:tcW w:type="dxa" w:w="1949"/>
          </w:tcPr>
          <w:p>
            <w:pPr>
              <w:spacing w:after="0"/>
              <w:jc w:val="left"/>
            </w:pPr>
            <w:r>
              <w:rPr>
                <w:sz w:val="16"/>
              </w:rPr>
              <w:t>wind speed (kt and mph)</w:t>
            </w:r>
          </w:p>
        </w:tc>
        <w:tc>
          <w:tcPr>
            <w:tcW w:type="dxa" w:w="1496"/>
          </w:tcPr>
          <w:p>
            <w:pPr>
              <w:spacing w:after="0"/>
              <w:jc w:val="right"/>
            </w:pPr>
            <w:r>
              <w:rPr>
                <w:sz w:val="16"/>
              </w:rPr>
              <w:t>360 records, 1958 to 2026</w:t>
            </w:r>
          </w:p>
        </w:tc>
        <w:tc>
          <w:tcPr>
            <w:tcW w:type="dxa" w:w="1492"/>
          </w:tcPr>
          <w:p>
            <w:pPr>
              <w:spacing w:after="0"/>
              <w:jc w:val="left"/>
            </w:pPr>
            <w:r>
              <w:rPr>
                <w:sz w:val="16"/>
              </w:rPr>
              <w:t>50 kt (58 mph) to 91 kt (105 mph) (median 57 kt (66 mph)); 340 with a recorded value</w:t>
            </w:r>
          </w:p>
        </w:tc>
        <w:tc>
          <w:tcPr>
            <w:tcW w:type="dxa" w:w="2378"/>
          </w:tcPr>
          <w:p>
            <w:pPr>
              <w:spacing w:after="0"/>
              <w:jc w:val="left"/>
            </w:pPr>
            <w:r>
              <w:rPr>
                <w:sz w:val="16"/>
              </w:rPr>
              <w:t>91 kt (105 mph) estimated, Thunderstorm Wind, 2001-07-19</w:t>
            </w:r>
          </w:p>
        </w:tc>
        <w:tc>
          <w:tcPr>
            <w:tcW w:type="dxa" w:w="1592"/>
          </w:tcPr>
          <w:p>
            <w:pPr>
              <w:spacing w:after="0"/>
              <w:jc w:val="left"/>
            </w:pPr>
            <w:r>
              <w:rPr>
                <w:sz w:val="16"/>
              </w:rPr>
              <w:t>Thunderstorm Wind, 2019-08-11, $2,500,000 property; $0 crops (2019 dollars)</w:t>
            </w:r>
          </w:p>
        </w:tc>
        <w:tc>
          <w:tcPr>
            <w:tcW w:type="dxa" w:w="1613"/>
          </w:tcPr>
          <w:p>
            <w:pPr>
              <w:spacing w:after="0"/>
              <w:jc w:val="left"/>
            </w:pPr>
            <w:r>
              <w:rPr>
                <w:sz w:val="16"/>
              </w:rPr>
              <w:t>Event records naming jurisdictions in the plan: Billings city (60 records), Laurel city (9 records), Broadview town (3 records).</w:t>
            </w:r>
          </w:p>
        </w:tc>
        <w:tc>
          <w:tcPr>
            <w:tcW w:type="dxa" w:w="1638"/>
          </w:tcPr>
          <w:p>
            <w:pPr>
              <w:spacing w:after="0"/>
              <w:jc w:val="left"/>
            </w:pPr>
          </w:p>
        </w:tc>
      </w:tr>
      <w:tr>
        <w:trPr>
          <w:cantSplit/>
        </w:trPr>
        <w:tc>
          <w:tcPr>
            <w:tcW w:type="dxa" w:w="1955"/>
          </w:tcPr>
          <w:p>
            <w:pPr>
              <w:spacing w:after="0"/>
              <w:jc w:val="left"/>
            </w:pPr>
            <w:r>
              <w:rPr>
                <w:sz w:val="16"/>
              </w:rPr>
              <w:t>Tornado</w:t>
            </w:r>
          </w:p>
        </w:tc>
        <w:tc>
          <w:tcPr>
            <w:tcW w:type="dxa" w:w="1949"/>
          </w:tcPr>
          <w:p>
            <w:pPr>
              <w:spacing w:after="0"/>
              <w:jc w:val="left"/>
            </w:pPr>
            <w:r>
              <w:rPr>
                <w:sz w:val="16"/>
              </w:rPr>
              <w:t>Enhanced Fujita (Fujita before Feb 2007)</w:t>
            </w:r>
          </w:p>
        </w:tc>
        <w:tc>
          <w:tcPr>
            <w:tcW w:type="dxa" w:w="1496"/>
          </w:tcPr>
          <w:p>
            <w:pPr>
              <w:spacing w:after="0"/>
              <w:jc w:val="right"/>
            </w:pPr>
            <w:r>
              <w:rPr>
                <w:sz w:val="16"/>
              </w:rPr>
              <w:t>20 records, 1955 to 2016</w:t>
            </w:r>
          </w:p>
        </w:tc>
        <w:tc>
          <w:tcPr>
            <w:tcW w:type="dxa" w:w="1492"/>
          </w:tcPr>
          <w:p>
            <w:pPr>
              <w:spacing w:after="0"/>
              <w:jc w:val="left"/>
            </w:pPr>
            <w:r>
              <w:rPr>
                <w:sz w:val="16"/>
              </w:rPr>
              <w:t>F/EF0 to F/EF2 (median F/EF0); 16 with a recorded value</w:t>
            </w:r>
          </w:p>
        </w:tc>
        <w:tc>
          <w:tcPr>
            <w:tcW w:type="dxa" w:w="2378"/>
          </w:tcPr>
          <w:p>
            <w:pPr>
              <w:spacing w:after="0"/>
              <w:jc w:val="left"/>
            </w:pPr>
            <w:r>
              <w:rPr>
                <w:sz w:val="16"/>
              </w:rPr>
              <w:t>F2 tornado, 1958-07-02, 0.5 mi path length (whole path, pre-1996), 50 yd wide, $2,500,000 property; crops not recorded (1958 dollars), 2 direct injuries</w:t>
            </w:r>
          </w:p>
        </w:tc>
        <w:tc>
          <w:tcPr>
            <w:tcW w:type="dxa" w:w="1592"/>
          </w:tcPr>
          <w:p>
            <w:pPr>
              <w:spacing w:after="0"/>
              <w:jc w:val="left"/>
            </w:pPr>
            <w:r>
              <w:rPr>
                <w:sz w:val="16"/>
              </w:rPr>
              <w:t>Tornado, 2010-06-20, $30,000,000 property; $0 crops (2010 dollars)</w:t>
            </w:r>
          </w:p>
        </w:tc>
        <w:tc>
          <w:tcPr>
            <w:tcW w:type="dxa" w:w="1613"/>
          </w:tcPr>
          <w:p>
            <w:pPr>
              <w:spacing w:after="0"/>
              <w:jc w:val="left"/>
            </w:pPr>
            <w:r>
              <w:rPr>
                <w:sz w:val="16"/>
              </w:rPr>
              <w:t>Event records naming jurisdictions in the plan: Billings city (2 records), Laurel city (1 record).</w:t>
            </w:r>
          </w:p>
        </w:tc>
        <w:tc>
          <w:tcPr>
            <w:tcW w:type="dxa" w:w="16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5"/>
          </w:tcPr>
          <w:p>
            <w:pPr>
              <w:spacing w:after="0"/>
              <w:jc w:val="left"/>
            </w:pPr>
            <w:r>
              <w:rPr>
                <w:sz w:val="16"/>
              </w:rPr>
              <w:t>Wildfire</w:t>
            </w:r>
          </w:p>
        </w:tc>
        <w:tc>
          <w:tcPr>
            <w:tcW w:type="dxa" w:w="1949"/>
          </w:tcPr>
          <w:p>
            <w:pPr>
              <w:spacing w:after="0"/>
              <w:jc w:val="left"/>
            </w:pPr>
            <w:r>
              <w:rPr>
                <w:sz w:val="16"/>
              </w:rPr>
              <w:t>acres burned (local data)</w:t>
            </w:r>
          </w:p>
        </w:tc>
        <w:tc>
          <w:tcPr>
            <w:tcW w:type="dxa" w:w="1496"/>
          </w:tcPr>
          <w:p>
            <w:pPr>
              <w:spacing w:after="0"/>
              <w:jc w:val="right"/>
            </w:pPr>
            <w:r>
              <w:rPr>
                <w:sz w:val="16"/>
              </w:rPr>
              <w:t>1 record, 1998</w:t>
            </w:r>
          </w:p>
        </w:tc>
        <w:tc>
          <w:tcPr>
            <w:tcW w:type="dxa" w:w="1492"/>
          </w:tcPr>
          <w:p>
            <w:pPr>
              <w:spacing w:after="0"/>
              <w:jc w:val="left"/>
            </w:pPr>
          </w:p>
        </w:tc>
        <w:tc>
          <w:tcPr>
            <w:tcW w:type="dxa" w:w="2378"/>
          </w:tcPr>
          <w:p>
            <w:pPr>
              <w:spacing w:after="0"/>
              <w:jc w:val="left"/>
            </w:pPr>
            <w:r>
              <w:rPr>
                <w:sz w:val="16"/>
              </w:rPr>
              <w:t>No damage reported in 1 record.</w:t>
            </w:r>
          </w:p>
        </w:tc>
        <w:tc>
          <w:tcPr>
            <w:tcW w:type="dxa" w:w="1592"/>
          </w:tcPr>
          <w:p>
            <w:pPr>
              <w:spacing w:after="0"/>
              <w:jc w:val="left"/>
            </w:pPr>
          </w:p>
        </w:tc>
        <w:tc>
          <w:tcPr>
            <w:tcW w:type="dxa" w:w="1613"/>
          </w:tcPr>
          <w:p>
            <w:pPr>
              <w:spacing w:after="0"/>
              <w:jc w:val="left"/>
            </w:pPr>
            <w:r>
              <w:rPr>
                <w:sz w:val="16"/>
              </w:rPr>
              <w:t>Event records naming jurisdictions in the plan: Billings city (1 record).</w:t>
            </w:r>
          </w:p>
        </w:tc>
        <w:tc>
          <w:tcPr>
            <w:tcW w:type="dxa" w:w="1638"/>
          </w:tcPr>
          <w:p>
            <w:pPr>
              <w:spacing w:after="0"/>
              <w:jc w:val="left"/>
            </w:pPr>
          </w:p>
        </w:tc>
      </w:tr>
      <w:tr>
        <w:trPr>
          <w:cantSplit/>
        </w:trPr>
        <w:tc>
          <w:tcPr>
            <w:tcW w:type="dxa" w:w="1955"/>
          </w:tcPr>
          <w:p>
            <w:pPr>
              <w:spacing w:after="0"/>
              <w:jc w:val="left"/>
            </w:pPr>
            <w:r>
              <w:rPr>
                <w:sz w:val="16"/>
              </w:rPr>
              <w:t>Winter Storm, Heavy Snow, Blizzard, Lake-Effect Snow, Winter Weather, Sleet</w:t>
            </w:r>
          </w:p>
        </w:tc>
        <w:tc>
          <w:tcPr>
            <w:tcW w:type="dxa" w:w="1949"/>
          </w:tcPr>
          <w:p>
            <w:pPr>
              <w:spacing w:after="0"/>
              <w:jc w:val="left"/>
            </w:pPr>
            <w:r>
              <w:rPr>
                <w:sz w:val="16"/>
              </w:rPr>
              <w:t>none in data (snowfall: local data)</w:t>
            </w:r>
          </w:p>
        </w:tc>
        <w:tc>
          <w:tcPr>
            <w:tcW w:type="dxa" w:w="1496"/>
          </w:tcPr>
          <w:p>
            <w:pPr>
              <w:spacing w:after="0"/>
              <w:jc w:val="right"/>
            </w:pPr>
            <w:r>
              <w:rPr>
                <w:sz w:val="16"/>
              </w:rPr>
              <w:t>18 records, 2019 to 2026 (18 zone-level)</w:t>
            </w:r>
          </w:p>
        </w:tc>
        <w:tc>
          <w:tcPr>
            <w:tcW w:type="dxa" w:w="1492"/>
          </w:tcPr>
          <w:p>
            <w:pPr>
              <w:spacing w:after="0"/>
              <w:jc w:val="left"/>
            </w:pPr>
          </w:p>
        </w:tc>
        <w:tc>
          <w:tcPr>
            <w:tcW w:type="dxa" w:w="2378"/>
          </w:tcPr>
          <w:p>
            <w:pPr>
              <w:spacing w:after="0"/>
              <w:jc w:val="left"/>
            </w:pPr>
            <w:r>
              <w:rPr>
                <w:sz w:val="16"/>
              </w:rPr>
              <w:t>No damage reported in 18 records.</w:t>
            </w:r>
          </w:p>
        </w:tc>
        <w:tc>
          <w:tcPr>
            <w:tcW w:type="dxa" w:w="1592"/>
          </w:tcPr>
          <w:p>
            <w:pPr>
              <w:spacing w:after="0"/>
              <w:jc w:val="left"/>
            </w:pPr>
          </w:p>
        </w:tc>
        <w:tc>
          <w:tcPr>
            <w:tcW w:type="dxa" w:w="1613"/>
          </w:tcPr>
          <w:p>
            <w:pPr>
              <w:spacing w:after="0"/>
              <w:jc w:val="left"/>
            </w:pPr>
            <w:r>
              <w:rPr>
                <w:sz w:val="16"/>
              </w:rPr>
              <w:t>Countywide (zone-level records).</w:t>
            </w:r>
          </w:p>
        </w:tc>
        <w:tc>
          <w:tcPr>
            <w:tcW w:type="dxa" w:w="16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549"/>
        <w:gridCol w:w="2388"/>
        <w:gridCol w:w="2369"/>
        <w:gridCol w:w="2854"/>
        <w:gridCol w:w="770"/>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549"/>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0"/>
            <w:shd w:val="clear" w:color="auto" w:fill="E8E8E8"/>
          </w:tcPr>
          <w:p>
            <w:pPr>
              <w:spacing w:after="0"/>
              <w:jc w:val="left"/>
            </w:pPr>
            <w:r>
              <w:rPr>
                <w:b/>
                <w:sz w:val="16"/>
              </w:rPr>
              <w:t>Flags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2022-06-16</w:t>
            </w:r>
          </w:p>
        </w:tc>
        <w:tc>
          <w:tcPr>
            <w:tcW w:type="dxa" w:w="1083"/>
          </w:tcPr>
          <w:p>
            <w:pPr>
              <w:spacing w:after="0"/>
              <w:jc w:val="left"/>
            </w:pPr>
            <w:r>
              <w:rPr>
                <w:sz w:val="16"/>
              </w:rPr>
              <w:t>2022-06-10</w:t>
            </w:r>
          </w:p>
        </w:tc>
        <w:tc>
          <w:tcPr>
            <w:tcW w:type="dxa" w:w="1083"/>
          </w:tcPr>
          <w:p>
            <w:pPr>
              <w:spacing w:after="0"/>
              <w:jc w:val="left"/>
            </w:pPr>
            <w:r>
              <w:rPr>
                <w:sz w:val="16"/>
              </w:rPr>
              <w:t>DR-4655-MT</w:t>
            </w:r>
          </w:p>
        </w:tc>
        <w:tc>
          <w:tcPr>
            <w:tcW w:type="dxa" w:w="1549"/>
          </w:tcPr>
          <w:p>
            <w:pPr>
              <w:spacing w:after="0"/>
              <w:jc w:val="left"/>
            </w:pPr>
            <w:r>
              <w:rPr>
                <w:sz w:val="16"/>
              </w:rPr>
              <w:t>Major disaster</w:t>
            </w:r>
          </w:p>
        </w:tc>
        <w:tc>
          <w:tcPr>
            <w:tcW w:type="dxa" w:w="2388"/>
          </w:tcPr>
          <w:p>
            <w:pPr>
              <w:spacing w:after="0"/>
              <w:jc w:val="left"/>
            </w:pPr>
            <w:r>
              <w:rPr>
                <w:sz w:val="16"/>
              </w:rPr>
              <w:t>Severe Storm and Flooding</w:t>
            </w:r>
          </w:p>
        </w:tc>
        <w:tc>
          <w:tcPr>
            <w:tcW w:type="dxa" w:w="2369"/>
          </w:tcPr>
          <w:p>
            <w:pPr>
              <w:spacing w:after="0"/>
              <w:jc w:val="left"/>
            </w:pPr>
            <w:r>
              <w:rPr>
                <w:sz w:val="16"/>
              </w:rPr>
              <w:t>Inland Flooding</w:t>
            </w:r>
          </w:p>
        </w:tc>
        <w:tc>
          <w:tcPr>
            <w:tcW w:type="dxa" w:w="2854"/>
          </w:tcPr>
          <w:p>
            <w:pPr>
              <w:spacing w:after="0"/>
              <w:jc w:val="right"/>
            </w:pPr>
            <w:r>
              <w:rPr>
                <w:sz w:val="16"/>
              </w:rPr>
              <w:t>$3,205,021.92</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2021-07-17</w:t>
            </w:r>
          </w:p>
        </w:tc>
        <w:tc>
          <w:tcPr>
            <w:tcW w:type="dxa" w:w="1083"/>
          </w:tcPr>
          <w:p>
            <w:pPr>
              <w:spacing w:after="0"/>
              <w:jc w:val="left"/>
            </w:pPr>
            <w:r>
              <w:rPr>
                <w:sz w:val="16"/>
              </w:rPr>
              <w:t>2021-07-16</w:t>
            </w:r>
          </w:p>
        </w:tc>
        <w:tc>
          <w:tcPr>
            <w:tcW w:type="dxa" w:w="1083"/>
          </w:tcPr>
          <w:p>
            <w:pPr>
              <w:spacing w:after="0"/>
              <w:jc w:val="left"/>
            </w:pPr>
            <w:r>
              <w:rPr>
                <w:sz w:val="16"/>
              </w:rPr>
              <w:t>FM-5399-MT</w:t>
            </w:r>
          </w:p>
        </w:tc>
        <w:tc>
          <w:tcPr>
            <w:tcW w:type="dxa" w:w="1549"/>
          </w:tcPr>
          <w:p>
            <w:pPr>
              <w:spacing w:after="0"/>
              <w:jc w:val="left"/>
            </w:pPr>
            <w:r>
              <w:rPr>
                <w:sz w:val="16"/>
              </w:rPr>
              <w:t>Fire management</w:t>
            </w:r>
          </w:p>
        </w:tc>
        <w:tc>
          <w:tcPr>
            <w:tcW w:type="dxa" w:w="2388"/>
          </w:tcPr>
          <w:p>
            <w:pPr>
              <w:spacing w:after="0"/>
              <w:jc w:val="left"/>
            </w:pPr>
            <w:r>
              <w:rPr>
                <w:sz w:val="16"/>
              </w:rPr>
              <w:t>Buffalo Wildfire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2020-09-02</w:t>
            </w:r>
          </w:p>
        </w:tc>
        <w:tc>
          <w:tcPr>
            <w:tcW w:type="dxa" w:w="1083"/>
          </w:tcPr>
          <w:p>
            <w:pPr>
              <w:spacing w:after="0"/>
              <w:jc w:val="left"/>
            </w:pPr>
            <w:r>
              <w:rPr>
                <w:sz w:val="16"/>
              </w:rPr>
              <w:t>2020-09-02</w:t>
            </w:r>
          </w:p>
        </w:tc>
        <w:tc>
          <w:tcPr>
            <w:tcW w:type="dxa" w:w="1083"/>
          </w:tcPr>
          <w:p>
            <w:pPr>
              <w:spacing w:after="0"/>
              <w:jc w:val="left"/>
            </w:pPr>
            <w:r>
              <w:rPr>
                <w:sz w:val="16"/>
              </w:rPr>
              <w:t>FM-5344-MT</w:t>
            </w:r>
          </w:p>
        </w:tc>
        <w:tc>
          <w:tcPr>
            <w:tcW w:type="dxa" w:w="1549"/>
          </w:tcPr>
          <w:p>
            <w:pPr>
              <w:spacing w:after="0"/>
              <w:jc w:val="left"/>
            </w:pPr>
            <w:r>
              <w:rPr>
                <w:sz w:val="16"/>
              </w:rPr>
              <w:t>Fire management</w:t>
            </w:r>
          </w:p>
        </w:tc>
        <w:tc>
          <w:tcPr>
            <w:tcW w:type="dxa" w:w="2388"/>
          </w:tcPr>
          <w:p>
            <w:pPr>
              <w:spacing w:after="0"/>
              <w:jc w:val="left"/>
            </w:pPr>
            <w:r>
              <w:rPr>
                <w:sz w:val="16"/>
              </w:rPr>
              <w:t>Bobcat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2020-08-02</w:t>
            </w:r>
          </w:p>
        </w:tc>
        <w:tc>
          <w:tcPr>
            <w:tcW w:type="dxa" w:w="1083"/>
          </w:tcPr>
          <w:p>
            <w:pPr>
              <w:spacing w:after="0"/>
              <w:jc w:val="left"/>
            </w:pPr>
            <w:r>
              <w:rPr>
                <w:sz w:val="16"/>
              </w:rPr>
              <w:t>2020-08-02</w:t>
            </w:r>
          </w:p>
        </w:tc>
        <w:tc>
          <w:tcPr>
            <w:tcW w:type="dxa" w:w="1083"/>
          </w:tcPr>
          <w:p>
            <w:pPr>
              <w:spacing w:after="0"/>
              <w:jc w:val="left"/>
            </w:pPr>
            <w:r>
              <w:rPr>
                <w:sz w:val="16"/>
              </w:rPr>
              <w:t>FM-5324-MT</w:t>
            </w:r>
          </w:p>
        </w:tc>
        <w:tc>
          <w:tcPr>
            <w:tcW w:type="dxa" w:w="1549"/>
          </w:tcPr>
          <w:p>
            <w:pPr>
              <w:spacing w:after="0"/>
              <w:jc w:val="left"/>
            </w:pPr>
            <w:r>
              <w:rPr>
                <w:sz w:val="16"/>
              </w:rPr>
              <w:t>Fire management</w:t>
            </w:r>
          </w:p>
        </w:tc>
        <w:tc>
          <w:tcPr>
            <w:tcW w:type="dxa" w:w="2388"/>
          </w:tcPr>
          <w:p>
            <w:pPr>
              <w:spacing w:after="0"/>
              <w:jc w:val="left"/>
            </w:pPr>
            <w:r>
              <w:rPr>
                <w:sz w:val="16"/>
              </w:rPr>
              <w:t>Falling Star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2020-03-31</w:t>
            </w:r>
          </w:p>
        </w:tc>
        <w:tc>
          <w:tcPr>
            <w:tcW w:type="dxa" w:w="1083"/>
          </w:tcPr>
          <w:p>
            <w:pPr>
              <w:spacing w:after="0"/>
              <w:jc w:val="left"/>
            </w:pPr>
            <w:r>
              <w:rPr>
                <w:sz w:val="16"/>
              </w:rPr>
              <w:t>2020-01-20</w:t>
            </w:r>
          </w:p>
        </w:tc>
        <w:tc>
          <w:tcPr>
            <w:tcW w:type="dxa" w:w="1083"/>
          </w:tcPr>
          <w:p>
            <w:pPr>
              <w:spacing w:after="0"/>
              <w:jc w:val="left"/>
            </w:pPr>
            <w:r>
              <w:rPr>
                <w:sz w:val="16"/>
              </w:rPr>
              <w:t>DR-4508-MT</w:t>
            </w:r>
          </w:p>
        </w:tc>
        <w:tc>
          <w:tcPr>
            <w:tcW w:type="dxa" w:w="1549"/>
          </w:tcPr>
          <w:p>
            <w:pPr>
              <w:spacing w:after="0"/>
              <w:jc w:val="left"/>
            </w:pPr>
            <w:r>
              <w:rPr>
                <w:sz w:val="16"/>
              </w:rPr>
              <w:t>Major disaster</w:t>
            </w:r>
          </w:p>
        </w:tc>
        <w:tc>
          <w:tcPr>
            <w:tcW w:type="dxa" w:w="2388"/>
          </w:tcPr>
          <w:p>
            <w:pPr>
              <w:spacing w:after="0"/>
              <w:jc w:val="left"/>
            </w:pPr>
            <w:r>
              <w:rPr>
                <w:sz w:val="16"/>
              </w:rPr>
              <w:t>COVID-19 Pandemic</w:t>
            </w:r>
          </w:p>
        </w:tc>
        <w:tc>
          <w:tcPr>
            <w:tcW w:type="dxa" w:w="2369"/>
          </w:tcPr>
          <w:p>
            <w:pPr>
              <w:spacing w:after="0"/>
              <w:jc w:val="left"/>
            </w:pPr>
            <w:r>
              <w:rPr>
                <w:sz w:val="16"/>
              </w:rPr>
              <w:t>Non-natural, not counted</w:t>
            </w:r>
          </w:p>
        </w:tc>
        <w:tc>
          <w:tcPr>
            <w:tcW w:type="dxa" w:w="2854"/>
          </w:tcPr>
          <w:p>
            <w:pPr>
              <w:spacing w:after="0"/>
              <w:jc w:val="right"/>
            </w:pPr>
            <w:r>
              <w:rPr>
                <w:sz w:val="16"/>
              </w:rPr>
              <w:t>$10,981,553.53</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EM-3476-MT</w:t>
            </w:r>
          </w:p>
        </w:tc>
        <w:tc>
          <w:tcPr>
            <w:tcW w:type="dxa" w:w="1549"/>
          </w:tcPr>
          <w:p>
            <w:pPr>
              <w:spacing w:after="0"/>
              <w:jc w:val="left"/>
            </w:pPr>
            <w:r>
              <w:rPr>
                <w:sz w:val="16"/>
              </w:rPr>
              <w:t>Emergency</w:t>
            </w:r>
          </w:p>
        </w:tc>
        <w:tc>
          <w:tcPr>
            <w:tcW w:type="dxa" w:w="2388"/>
          </w:tcPr>
          <w:p>
            <w:pPr>
              <w:spacing w:after="0"/>
              <w:jc w:val="left"/>
            </w:pPr>
            <w:r>
              <w:rPr>
                <w:sz w:val="16"/>
              </w:rPr>
              <w:t>COVID-19</w:t>
            </w:r>
          </w:p>
        </w:tc>
        <w:tc>
          <w:tcPr>
            <w:tcW w:type="dxa" w:w="2369"/>
          </w:tcPr>
          <w:p>
            <w:pPr>
              <w:spacing w:after="0"/>
              <w:jc w:val="left"/>
            </w:pPr>
            <w:r>
              <w:rPr>
                <w:sz w:val="16"/>
              </w:rPr>
              <w:t>Non-natural, not counted</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r>
              <w:rPr>
                <w:sz w:val="16"/>
              </w:rPr>
              <w:t>same incident as DR-4508</w:t>
            </w:r>
          </w:p>
        </w:tc>
      </w:tr>
      <w:tr>
        <w:trPr>
          <w:cantSplit/>
        </w:trPr>
        <w:tc>
          <w:tcPr>
            <w:tcW w:type="dxa" w:w="1083"/>
          </w:tcPr>
          <w:p>
            <w:pPr>
              <w:spacing w:after="0"/>
              <w:jc w:val="left"/>
            </w:pPr>
            <w:r>
              <w:rPr>
                <w:sz w:val="16"/>
              </w:rPr>
              <w:t>2011-08-29</w:t>
            </w:r>
          </w:p>
        </w:tc>
        <w:tc>
          <w:tcPr>
            <w:tcW w:type="dxa" w:w="1083"/>
          </w:tcPr>
          <w:p>
            <w:pPr>
              <w:spacing w:after="0"/>
              <w:jc w:val="left"/>
            </w:pPr>
            <w:r>
              <w:rPr>
                <w:sz w:val="16"/>
              </w:rPr>
              <w:t>2011-08-29</w:t>
            </w:r>
          </w:p>
        </w:tc>
        <w:tc>
          <w:tcPr>
            <w:tcW w:type="dxa" w:w="1083"/>
          </w:tcPr>
          <w:p>
            <w:pPr>
              <w:spacing w:after="0"/>
              <w:jc w:val="left"/>
            </w:pPr>
            <w:r>
              <w:rPr>
                <w:sz w:val="16"/>
              </w:rPr>
              <w:t>FM-2950-MT</w:t>
            </w:r>
          </w:p>
        </w:tc>
        <w:tc>
          <w:tcPr>
            <w:tcW w:type="dxa" w:w="1549"/>
          </w:tcPr>
          <w:p>
            <w:pPr>
              <w:spacing w:after="0"/>
              <w:jc w:val="left"/>
            </w:pPr>
            <w:r>
              <w:rPr>
                <w:sz w:val="16"/>
              </w:rPr>
              <w:t>Fire management</w:t>
            </w:r>
          </w:p>
        </w:tc>
        <w:tc>
          <w:tcPr>
            <w:tcW w:type="dxa" w:w="2388"/>
          </w:tcPr>
          <w:p>
            <w:pPr>
              <w:spacing w:after="0"/>
              <w:jc w:val="left"/>
            </w:pPr>
            <w:r>
              <w:rPr>
                <w:sz w:val="16"/>
              </w:rPr>
              <w:t>Canyon Creek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2011-06-17</w:t>
            </w:r>
          </w:p>
        </w:tc>
        <w:tc>
          <w:tcPr>
            <w:tcW w:type="dxa" w:w="1083"/>
          </w:tcPr>
          <w:p>
            <w:pPr>
              <w:spacing w:after="0"/>
              <w:jc w:val="left"/>
            </w:pPr>
            <w:r>
              <w:rPr>
                <w:sz w:val="16"/>
              </w:rPr>
              <w:t>2011-04-04</w:t>
            </w:r>
          </w:p>
        </w:tc>
        <w:tc>
          <w:tcPr>
            <w:tcW w:type="dxa" w:w="1083"/>
          </w:tcPr>
          <w:p>
            <w:pPr>
              <w:spacing w:after="0"/>
              <w:jc w:val="left"/>
            </w:pPr>
            <w:r>
              <w:rPr>
                <w:sz w:val="16"/>
              </w:rPr>
              <w:t>DR-1996-MT</w:t>
            </w:r>
          </w:p>
        </w:tc>
        <w:tc>
          <w:tcPr>
            <w:tcW w:type="dxa" w:w="1549"/>
          </w:tcPr>
          <w:p>
            <w:pPr>
              <w:spacing w:after="0"/>
              <w:jc w:val="left"/>
            </w:pPr>
            <w:r>
              <w:rPr>
                <w:sz w:val="16"/>
              </w:rPr>
              <w:t>Major disaster</w:t>
            </w:r>
          </w:p>
        </w:tc>
        <w:tc>
          <w:tcPr>
            <w:tcW w:type="dxa" w:w="2388"/>
          </w:tcPr>
          <w:p>
            <w:pPr>
              <w:spacing w:after="0"/>
              <w:jc w:val="left"/>
            </w:pPr>
            <w:r>
              <w:rPr>
                <w:sz w:val="16"/>
              </w:rPr>
              <w:t>Severe Storms and Flooding</w:t>
            </w:r>
          </w:p>
        </w:tc>
        <w:tc>
          <w:tcPr>
            <w:tcW w:type="dxa" w:w="2369"/>
          </w:tcPr>
          <w:p>
            <w:pPr>
              <w:spacing w:after="0"/>
              <w:jc w:val="left"/>
            </w:pPr>
            <w:r>
              <w:rPr>
                <w:sz w:val="16"/>
              </w:rPr>
              <w:t>Inland Flooding</w:t>
            </w:r>
          </w:p>
        </w:tc>
        <w:tc>
          <w:tcPr>
            <w:tcW w:type="dxa" w:w="2854"/>
          </w:tcPr>
          <w:p>
            <w:pPr>
              <w:spacing w:after="0"/>
              <w:jc w:val="right"/>
            </w:pPr>
            <w:r>
              <w:rPr>
                <w:sz w:val="16"/>
              </w:rPr>
              <w:t>$10,596,409.82</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2007-08-19</w:t>
            </w:r>
          </w:p>
        </w:tc>
        <w:tc>
          <w:tcPr>
            <w:tcW w:type="dxa" w:w="1083"/>
          </w:tcPr>
          <w:p>
            <w:pPr>
              <w:spacing w:after="0"/>
              <w:jc w:val="left"/>
            </w:pPr>
            <w:r>
              <w:rPr>
                <w:sz w:val="16"/>
              </w:rPr>
              <w:t>2007-08-19</w:t>
            </w:r>
          </w:p>
        </w:tc>
        <w:tc>
          <w:tcPr>
            <w:tcW w:type="dxa" w:w="1083"/>
          </w:tcPr>
          <w:p>
            <w:pPr>
              <w:spacing w:after="0"/>
              <w:jc w:val="left"/>
            </w:pPr>
            <w:r>
              <w:rPr>
                <w:sz w:val="16"/>
              </w:rPr>
              <w:t>FM-2723-MT</w:t>
            </w:r>
          </w:p>
        </w:tc>
        <w:tc>
          <w:tcPr>
            <w:tcW w:type="dxa" w:w="1549"/>
          </w:tcPr>
          <w:p>
            <w:pPr>
              <w:spacing w:after="0"/>
              <w:jc w:val="left"/>
            </w:pPr>
            <w:r>
              <w:rPr>
                <w:sz w:val="16"/>
              </w:rPr>
              <w:t>Fire management</w:t>
            </w:r>
          </w:p>
        </w:tc>
        <w:tc>
          <w:tcPr>
            <w:tcW w:type="dxa" w:w="2388"/>
          </w:tcPr>
          <w:p>
            <w:pPr>
              <w:spacing w:after="0"/>
              <w:jc w:val="left"/>
            </w:pPr>
            <w:r>
              <w:rPr>
                <w:sz w:val="16"/>
              </w:rPr>
              <w:t>Ford Road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2006-08-22</w:t>
            </w:r>
          </w:p>
        </w:tc>
        <w:tc>
          <w:tcPr>
            <w:tcW w:type="dxa" w:w="1083"/>
          </w:tcPr>
          <w:p>
            <w:pPr>
              <w:spacing w:after="0"/>
              <w:jc w:val="left"/>
            </w:pPr>
            <w:r>
              <w:rPr>
                <w:sz w:val="16"/>
              </w:rPr>
              <w:t>2006-08-22</w:t>
            </w:r>
          </w:p>
        </w:tc>
        <w:tc>
          <w:tcPr>
            <w:tcW w:type="dxa" w:w="1083"/>
          </w:tcPr>
          <w:p>
            <w:pPr>
              <w:spacing w:after="0"/>
              <w:jc w:val="left"/>
            </w:pPr>
            <w:r>
              <w:rPr>
                <w:sz w:val="16"/>
              </w:rPr>
              <w:t>FM-2669-MT</w:t>
            </w:r>
          </w:p>
        </w:tc>
        <w:tc>
          <w:tcPr>
            <w:tcW w:type="dxa" w:w="1549"/>
          </w:tcPr>
          <w:p>
            <w:pPr>
              <w:spacing w:after="0"/>
              <w:jc w:val="left"/>
            </w:pPr>
            <w:r>
              <w:rPr>
                <w:sz w:val="16"/>
              </w:rPr>
              <w:t>Fire management</w:t>
            </w:r>
          </w:p>
        </w:tc>
        <w:tc>
          <w:tcPr>
            <w:tcW w:type="dxa" w:w="2388"/>
          </w:tcPr>
          <w:p>
            <w:pPr>
              <w:spacing w:after="0"/>
              <w:jc w:val="left"/>
            </w:pPr>
            <w:r>
              <w:rPr>
                <w:sz w:val="16"/>
              </w:rPr>
              <w:t>Emerald Hills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2005-09-13</w:t>
            </w:r>
          </w:p>
        </w:tc>
        <w:tc>
          <w:tcPr>
            <w:tcW w:type="dxa" w:w="1083"/>
          </w:tcPr>
          <w:p>
            <w:pPr>
              <w:spacing w:after="0"/>
              <w:jc w:val="left"/>
            </w:pPr>
            <w:r>
              <w:rPr>
                <w:sz w:val="16"/>
              </w:rPr>
              <w:t>2005-08-29</w:t>
            </w:r>
          </w:p>
        </w:tc>
        <w:tc>
          <w:tcPr>
            <w:tcW w:type="dxa" w:w="1083"/>
          </w:tcPr>
          <w:p>
            <w:pPr>
              <w:spacing w:after="0"/>
              <w:jc w:val="left"/>
            </w:pPr>
            <w:r>
              <w:rPr>
                <w:sz w:val="16"/>
              </w:rPr>
              <w:t>EM-3253-MT</w:t>
            </w:r>
          </w:p>
        </w:tc>
        <w:tc>
          <w:tcPr>
            <w:tcW w:type="dxa" w:w="1549"/>
          </w:tcPr>
          <w:p>
            <w:pPr>
              <w:spacing w:after="0"/>
              <w:jc w:val="left"/>
            </w:pPr>
            <w:r>
              <w:rPr>
                <w:sz w:val="16"/>
              </w:rPr>
              <w:t>Emergency</w:t>
            </w:r>
          </w:p>
        </w:tc>
        <w:tc>
          <w:tcPr>
            <w:tcW w:type="dxa" w:w="2388"/>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2000-08-30</w:t>
            </w:r>
          </w:p>
        </w:tc>
        <w:tc>
          <w:tcPr>
            <w:tcW w:type="dxa" w:w="1083"/>
          </w:tcPr>
          <w:p>
            <w:pPr>
              <w:spacing w:after="0"/>
              <w:jc w:val="left"/>
            </w:pPr>
            <w:r>
              <w:rPr>
                <w:sz w:val="16"/>
              </w:rPr>
              <w:t>2000-07-13</w:t>
            </w:r>
          </w:p>
        </w:tc>
        <w:tc>
          <w:tcPr>
            <w:tcW w:type="dxa" w:w="1083"/>
          </w:tcPr>
          <w:p>
            <w:pPr>
              <w:spacing w:after="0"/>
              <w:jc w:val="left"/>
            </w:pPr>
            <w:r>
              <w:rPr>
                <w:sz w:val="16"/>
              </w:rPr>
              <w:t>DR-1340-MT</w:t>
            </w:r>
          </w:p>
        </w:tc>
        <w:tc>
          <w:tcPr>
            <w:tcW w:type="dxa" w:w="1549"/>
          </w:tcPr>
          <w:p>
            <w:pPr>
              <w:spacing w:after="0"/>
              <w:jc w:val="left"/>
            </w:pPr>
            <w:r>
              <w:rPr>
                <w:sz w:val="16"/>
              </w:rPr>
              <w:t>Major disaster</w:t>
            </w:r>
          </w:p>
        </w:tc>
        <w:tc>
          <w:tcPr>
            <w:tcW w:type="dxa" w:w="2388"/>
          </w:tcPr>
          <w:p>
            <w:pPr>
              <w:spacing w:after="0"/>
              <w:jc w:val="left"/>
            </w:pPr>
            <w:r>
              <w:rPr>
                <w:sz w:val="16"/>
              </w:rPr>
              <w:t>Wildfires</w:t>
            </w:r>
          </w:p>
        </w:tc>
        <w:tc>
          <w:tcPr>
            <w:tcW w:type="dxa" w:w="2369"/>
          </w:tcPr>
          <w:p>
            <w:pPr>
              <w:spacing w:after="0"/>
              <w:jc w:val="left"/>
            </w:pPr>
            <w:r>
              <w:rPr>
                <w:sz w:val="16"/>
              </w:rPr>
              <w:t>Wildfire</w:t>
            </w:r>
          </w:p>
        </w:tc>
        <w:tc>
          <w:tcPr>
            <w:tcW w:type="dxa" w:w="2854"/>
          </w:tcPr>
          <w:p>
            <w:pPr>
              <w:spacing w:after="0"/>
              <w:jc w:val="right"/>
            </w:pPr>
            <w:r>
              <w:rPr>
                <w:sz w:val="16"/>
              </w:rPr>
              <w:t>PA not declared for this county</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1997-07-25</w:t>
            </w:r>
          </w:p>
        </w:tc>
        <w:tc>
          <w:tcPr>
            <w:tcW w:type="dxa" w:w="1083"/>
          </w:tcPr>
          <w:p>
            <w:pPr>
              <w:spacing w:after="0"/>
              <w:jc w:val="left"/>
            </w:pPr>
            <w:r>
              <w:rPr>
                <w:sz w:val="16"/>
              </w:rPr>
              <w:t>1997-03-01</w:t>
            </w:r>
          </w:p>
        </w:tc>
        <w:tc>
          <w:tcPr>
            <w:tcW w:type="dxa" w:w="1083"/>
          </w:tcPr>
          <w:p>
            <w:pPr>
              <w:spacing w:after="0"/>
              <w:jc w:val="left"/>
            </w:pPr>
            <w:r>
              <w:rPr>
                <w:sz w:val="16"/>
              </w:rPr>
              <w:t>DR-1183-MT</w:t>
            </w:r>
          </w:p>
        </w:tc>
        <w:tc>
          <w:tcPr>
            <w:tcW w:type="dxa" w:w="1549"/>
          </w:tcPr>
          <w:p>
            <w:pPr>
              <w:spacing w:after="0"/>
              <w:jc w:val="left"/>
            </w:pPr>
            <w:r>
              <w:rPr>
                <w:sz w:val="16"/>
              </w:rPr>
              <w:t>Major disaster</w:t>
            </w:r>
          </w:p>
        </w:tc>
        <w:tc>
          <w:tcPr>
            <w:tcW w:type="dxa" w:w="2388"/>
          </w:tcPr>
          <w:p>
            <w:pPr>
              <w:spacing w:after="0"/>
              <w:jc w:val="left"/>
            </w:pPr>
            <w:r>
              <w:rPr>
                <w:sz w:val="16"/>
              </w:rPr>
              <w:t>Severe Storms,Ice Jams, Snow Melt, Flooding</w:t>
            </w:r>
          </w:p>
        </w:tc>
        <w:tc>
          <w:tcPr>
            <w:tcW w:type="dxa" w:w="2369"/>
          </w:tcPr>
          <w:p>
            <w:pPr>
              <w:spacing w:after="0"/>
              <w:jc w:val="left"/>
            </w:pPr>
            <w:r>
              <w:rPr>
                <w:sz w:val="16"/>
              </w:rPr>
              <w:t>Inland Flooding</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1978-05-29</w:t>
            </w:r>
          </w:p>
        </w:tc>
        <w:tc>
          <w:tcPr>
            <w:tcW w:type="dxa" w:w="1083"/>
          </w:tcPr>
          <w:p>
            <w:pPr>
              <w:spacing w:after="0"/>
              <w:jc w:val="left"/>
            </w:pPr>
            <w:r>
              <w:rPr>
                <w:sz w:val="16"/>
              </w:rPr>
              <w:t>1978-05-29</w:t>
            </w:r>
          </w:p>
        </w:tc>
        <w:tc>
          <w:tcPr>
            <w:tcW w:type="dxa" w:w="1083"/>
          </w:tcPr>
          <w:p>
            <w:pPr>
              <w:spacing w:after="0"/>
              <w:jc w:val="left"/>
            </w:pPr>
            <w:r>
              <w:rPr>
                <w:sz w:val="16"/>
              </w:rPr>
              <w:t>DR-558-MT</w:t>
            </w:r>
          </w:p>
        </w:tc>
        <w:tc>
          <w:tcPr>
            <w:tcW w:type="dxa" w:w="1549"/>
          </w:tcPr>
          <w:p>
            <w:pPr>
              <w:spacing w:after="0"/>
              <w:jc w:val="left"/>
            </w:pPr>
            <w:r>
              <w:rPr>
                <w:sz w:val="16"/>
              </w:rPr>
              <w:t>Major disaster</w:t>
            </w:r>
          </w:p>
        </w:tc>
        <w:tc>
          <w:tcPr>
            <w:tcW w:type="dxa" w:w="2388"/>
          </w:tcPr>
          <w:p>
            <w:pPr>
              <w:spacing w:after="0"/>
              <w:jc w:val="left"/>
            </w:pPr>
            <w:r>
              <w:rPr>
                <w:sz w:val="16"/>
              </w:rPr>
              <w:t>Severe Storms &amp; Flooding</w:t>
            </w:r>
          </w:p>
        </w:tc>
        <w:tc>
          <w:tcPr>
            <w:tcW w:type="dxa" w:w="2369"/>
          </w:tcPr>
          <w:p>
            <w:pPr>
              <w:spacing w:after="0"/>
              <w:jc w:val="left"/>
            </w:pPr>
            <w:r>
              <w:rPr>
                <w:sz w:val="16"/>
              </w:rPr>
              <w:t>Inland Flooding</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507</w:t>
            </w:r>
          </w:p>
        </w:tc>
        <w:tc>
          <w:tcPr>
            <w:tcW w:type="dxa" w:w="1159"/>
          </w:tcPr>
          <w:p>
            <w:pPr>
              <w:spacing w:after="0"/>
              <w:jc w:val="right"/>
            </w:pPr>
            <w:r>
              <w:rPr>
                <w:sz w:val="16"/>
              </w:rPr>
              <w:t>30</w:t>
            </w:r>
          </w:p>
        </w:tc>
        <w:tc>
          <w:tcPr>
            <w:tcW w:type="dxa" w:w="2116"/>
          </w:tcPr>
          <w:p>
            <w:pPr>
              <w:spacing w:after="0"/>
              <w:jc w:val="right"/>
            </w:pPr>
            <w:r>
              <w:rPr>
                <w:sz w:val="16"/>
              </w:rPr>
              <w:t>3</w:t>
            </w:r>
          </w:p>
        </w:tc>
        <w:tc>
          <w:tcPr>
            <w:tcW w:type="dxa" w:w="786"/>
          </w:tcPr>
          <w:p>
            <w:pPr>
              <w:spacing w:after="0"/>
              <w:jc w:val="right"/>
            </w:pPr>
            <w:r>
              <w:rPr>
                <w:sz w:val="16"/>
              </w:rPr>
              <w:t>60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391</w:t>
            </w:r>
          </w:p>
        </w:tc>
        <w:tc>
          <w:tcPr>
            <w:tcW w:type="dxa" w:w="1159"/>
          </w:tcPr>
          <w:p>
            <w:pPr>
              <w:spacing w:after="0"/>
              <w:jc w:val="right"/>
            </w:pPr>
            <w:r>
              <w:rPr>
                <w:sz w:val="16"/>
              </w:rPr>
              <w:t>23</w:t>
            </w:r>
          </w:p>
        </w:tc>
        <w:tc>
          <w:tcPr>
            <w:tcW w:type="dxa" w:w="2116"/>
          </w:tcPr>
          <w:p>
            <w:pPr>
              <w:spacing w:after="0"/>
              <w:jc w:val="right"/>
            </w:pPr>
            <w:r>
              <w:rPr>
                <w:sz w:val="16"/>
              </w:rPr>
              <w:t>25</w:t>
            </w:r>
          </w:p>
        </w:tc>
        <w:tc>
          <w:tcPr>
            <w:tcW w:type="dxa" w:w="786"/>
          </w:tcPr>
          <w:p>
            <w:pPr>
              <w:spacing w:after="0"/>
              <w:jc w:val="right"/>
            </w:pPr>
            <w:r>
              <w:rPr>
                <w:sz w:val="16"/>
              </w:rPr>
              <w:t>77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18</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5"/>
        <w:gridCol w:w="3666"/>
        <w:gridCol w:w="969"/>
        <w:gridCol w:w="2204"/>
        <w:gridCol w:w="29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5"/>
            <w:shd w:val="clear" w:color="auto" w:fill="E8E8E8"/>
          </w:tcPr>
          <w:p>
            <w:pPr>
              <w:spacing w:after="0"/>
              <w:jc w:val="left"/>
            </w:pPr>
            <w:r>
              <w:rPr>
                <w:b/>
                <w:sz w:val="16"/>
              </w:rPr>
              <w:t>Magnitude or extent</w:t>
            </w:r>
          </w:p>
        </w:tc>
        <w:tc>
          <w:tcPr>
            <w:tcW w:type="dxa" w:w="3666"/>
            <w:shd w:val="clear" w:color="auto" w:fill="E8E8E8"/>
          </w:tcPr>
          <w:p>
            <w:pPr>
              <w:spacing w:after="0"/>
              <w:jc w:val="left"/>
            </w:pPr>
            <w:r>
              <w:rPr>
                <w:b/>
                <w:sz w:val="16"/>
              </w:rPr>
              <w:t>Damage</w:t>
            </w:r>
          </w:p>
          <w:p>
            <w:pPr>
              <w:spacing w:after="0"/>
              <w:jc w:val="left"/>
            </w:pPr>
            <w:r>
              <w:rPr>
                <w:i/>
                <w:color w:val="555555"/>
                <w:sz w:val="14"/>
              </w:rPr>
              <w:t>nominal dollars</w:t>
            </w:r>
          </w:p>
        </w:tc>
        <w:tc>
          <w:tcPr>
            <w:tcW w:type="dxa" w:w="96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29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2075"/>
          </w:tcPr>
          <w:p>
            <w:pPr>
              <w:spacing w:after="0"/>
              <w:jc w:val="left"/>
            </w:pPr>
          </w:p>
        </w:tc>
        <w:tc>
          <w:tcPr>
            <w:tcW w:type="dxa" w:w="3666"/>
          </w:tcPr>
          <w:p>
            <w:pPr>
              <w:spacing w:after="0"/>
              <w:jc w:val="left"/>
            </w:pPr>
            <w:r>
              <w:rPr>
                <w:sz w:val="16"/>
              </w:rPr>
              <w:t>$0 property; $0 crops (zone total, 2021 dollars)</w:t>
            </w:r>
          </w:p>
        </w:tc>
        <w:tc>
          <w:tcPr>
            <w:tcW w:type="dxa" w:w="969"/>
          </w:tcPr>
          <w:p>
            <w:pPr>
              <w:spacing w:after="0"/>
              <w:jc w:val="right"/>
            </w:pPr>
            <w:r>
              <w:rPr>
                <w:sz w:val="16"/>
              </w:rPr>
              <w:t>0, 0</w:t>
            </w:r>
          </w:p>
        </w:tc>
        <w:tc>
          <w:tcPr>
            <w:tcW w:type="dxa" w:w="2204"/>
          </w:tcPr>
          <w:p>
            <w:pPr>
              <w:spacing w:after="0"/>
              <w:jc w:val="left"/>
            </w:pPr>
            <w:r>
              <w:rPr>
                <w:sz w:val="16"/>
              </w:rPr>
              <w:t>NWS zone MTZ173 (NORTHEASTERN YELLOWSTONE), zone-level</w:t>
            </w:r>
          </w:p>
        </w:tc>
        <w:tc>
          <w:tcPr>
            <w:tcW w:type="dxa" w:w="2945"/>
          </w:tcPr>
          <w:p>
            <w:pPr>
              <w:spacing w:after="0"/>
              <w:jc w:val="left"/>
            </w:pPr>
            <w:r>
              <w:rPr>
                <w:sz w:val="16"/>
              </w:rPr>
              <w:t>B1-c worst recorded: Drought</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2075"/>
          </w:tcPr>
          <w:p>
            <w:pPr>
              <w:spacing w:after="0"/>
              <w:jc w:val="left"/>
            </w:pPr>
            <w:r>
              <w:rPr>
                <w:sz w:val="16"/>
              </w:rPr>
              <w:t>62 kt (71 mph) measured gust</w:t>
            </w:r>
          </w:p>
        </w:tc>
        <w:tc>
          <w:tcPr>
            <w:tcW w:type="dxa" w:w="3666"/>
          </w:tcPr>
          <w:p>
            <w:pPr>
              <w:spacing w:after="0"/>
              <w:jc w:val="left"/>
            </w:pPr>
            <w:r>
              <w:rPr>
                <w:sz w:val="16"/>
              </w:rPr>
              <w:t>$0 property; $0 crops (zone total, 2021 dollars)</w:t>
            </w:r>
          </w:p>
        </w:tc>
        <w:tc>
          <w:tcPr>
            <w:tcW w:type="dxa" w:w="969"/>
          </w:tcPr>
          <w:p>
            <w:pPr>
              <w:spacing w:after="0"/>
              <w:jc w:val="right"/>
            </w:pPr>
            <w:r>
              <w:rPr>
                <w:sz w:val="16"/>
              </w:rPr>
              <w:t>0, 0</w:t>
            </w:r>
          </w:p>
        </w:tc>
        <w:tc>
          <w:tcPr>
            <w:tcW w:type="dxa" w:w="2204"/>
          </w:tcPr>
          <w:p>
            <w:pPr>
              <w:spacing w:after="0"/>
              <w:jc w:val="left"/>
            </w:pPr>
            <w:r>
              <w:rPr>
                <w:sz w:val="16"/>
              </w:rPr>
              <w:t>NWS zone MTZ235 (SOUTHWESTERN YELLOWSTONE), zone-level</w:t>
            </w:r>
          </w:p>
        </w:tc>
        <w:tc>
          <w:tcPr>
            <w:tcW w:type="dxa" w:w="2945"/>
          </w:tcPr>
          <w:p>
            <w:pPr>
              <w:spacing w:after="0"/>
              <w:jc w:val="left"/>
            </w:pPr>
            <w:r>
              <w:rPr>
                <w:sz w:val="16"/>
              </w:rPr>
              <w:t>B1-c worst recorded: High Wind and Strong Wind</w:t>
            </w:r>
          </w:p>
        </w:tc>
      </w:tr>
      <w:tr>
        <w:trPr>
          <w:cantSplit/>
        </w:trPr>
        <w:tc>
          <w:tcPr>
            <w:tcW w:type="dxa" w:w="1037"/>
          </w:tcPr>
          <w:p>
            <w:pPr>
              <w:spacing w:after="0"/>
              <w:jc w:val="left"/>
            </w:pPr>
            <w:r>
              <w:rPr>
                <w:sz w:val="16"/>
              </w:rPr>
              <w:t>2019-08-11</w:t>
            </w:r>
          </w:p>
        </w:tc>
        <w:tc>
          <w:tcPr>
            <w:tcW w:type="dxa" w:w="1215"/>
          </w:tcPr>
          <w:p>
            <w:pPr>
              <w:spacing w:after="0"/>
              <w:jc w:val="left"/>
            </w:pPr>
            <w:r>
              <w:rPr>
                <w:sz w:val="16"/>
              </w:rPr>
              <w:t>Thunderstorm Wind</w:t>
            </w:r>
          </w:p>
        </w:tc>
        <w:tc>
          <w:tcPr>
            <w:tcW w:type="dxa" w:w="2075"/>
          </w:tcPr>
          <w:p>
            <w:pPr>
              <w:spacing w:after="0"/>
              <w:jc w:val="left"/>
            </w:pPr>
            <w:r>
              <w:rPr>
                <w:sz w:val="16"/>
              </w:rPr>
              <w:t>61 kt (70 mph) estimated gust</w:t>
            </w:r>
          </w:p>
        </w:tc>
        <w:tc>
          <w:tcPr>
            <w:tcW w:type="dxa" w:w="3666"/>
          </w:tcPr>
          <w:p>
            <w:pPr>
              <w:spacing w:after="0"/>
              <w:jc w:val="left"/>
            </w:pPr>
            <w:r>
              <w:rPr>
                <w:sz w:val="16"/>
              </w:rPr>
              <w:t>$2,500,000 property; $0 crops (2019 dollars)</w:t>
            </w:r>
          </w:p>
        </w:tc>
        <w:tc>
          <w:tcPr>
            <w:tcW w:type="dxa" w:w="969"/>
          </w:tcPr>
          <w:p>
            <w:pPr>
              <w:spacing w:after="0"/>
              <w:jc w:val="right"/>
            </w:pPr>
            <w:r>
              <w:rPr>
                <w:sz w:val="16"/>
              </w:rPr>
              <w:t>0, 0</w:t>
            </w:r>
          </w:p>
        </w:tc>
        <w:tc>
          <w:tcPr>
            <w:tcW w:type="dxa" w:w="2204"/>
          </w:tcPr>
          <w:p>
            <w:pPr>
              <w:spacing w:after="0"/>
              <w:jc w:val="left"/>
            </w:pPr>
            <w:r>
              <w:rPr>
                <w:sz w:val="16"/>
              </w:rPr>
              <w:t>SHEPHERD</w:t>
            </w:r>
          </w:p>
        </w:tc>
        <w:tc>
          <w:tcPr>
            <w:tcW w:type="dxa" w:w="2945"/>
          </w:tcPr>
          <w:p>
            <w:pPr>
              <w:spacing w:after="0"/>
              <w:jc w:val="left"/>
            </w:pPr>
            <w:r>
              <w:rPr>
                <w:sz w:val="16"/>
              </w:rPr>
              <w:t>B1-c most damaging: Thunderstorm Wind</w:t>
            </w:r>
          </w:p>
        </w:tc>
      </w:tr>
      <w:tr>
        <w:trPr>
          <w:cantSplit/>
        </w:trPr>
        <w:tc>
          <w:tcPr>
            <w:tcW w:type="dxa" w:w="1037"/>
          </w:tcPr>
          <w:p>
            <w:pPr>
              <w:spacing w:after="0"/>
              <w:jc w:val="left"/>
            </w:pPr>
            <w:r>
              <w:rPr>
                <w:sz w:val="16"/>
              </w:rPr>
              <w:t>2011-05-21</w:t>
            </w:r>
          </w:p>
        </w:tc>
        <w:tc>
          <w:tcPr>
            <w:tcW w:type="dxa" w:w="1215"/>
          </w:tcPr>
          <w:p>
            <w:pPr>
              <w:spacing w:after="0"/>
              <w:jc w:val="left"/>
            </w:pPr>
            <w:r>
              <w:rPr>
                <w:sz w:val="16"/>
              </w:rPr>
              <w:t>Flood</w:t>
            </w:r>
          </w:p>
        </w:tc>
        <w:tc>
          <w:tcPr>
            <w:tcW w:type="dxa" w:w="2075"/>
          </w:tcPr>
          <w:p>
            <w:pPr>
              <w:spacing w:after="0"/>
              <w:jc w:val="left"/>
            </w:pPr>
          </w:p>
        </w:tc>
        <w:tc>
          <w:tcPr>
            <w:tcW w:type="dxa" w:w="3666"/>
          </w:tcPr>
          <w:p>
            <w:pPr>
              <w:spacing w:after="0"/>
              <w:jc w:val="left"/>
            </w:pPr>
            <w:r>
              <w:rPr>
                <w:sz w:val="16"/>
              </w:rPr>
              <w:t>$300,000 property; $0 crops (2011 dollars)</w:t>
            </w:r>
          </w:p>
        </w:tc>
        <w:tc>
          <w:tcPr>
            <w:tcW w:type="dxa" w:w="969"/>
          </w:tcPr>
          <w:p>
            <w:pPr>
              <w:spacing w:after="0"/>
              <w:jc w:val="right"/>
            </w:pPr>
            <w:r>
              <w:rPr>
                <w:sz w:val="16"/>
              </w:rPr>
              <w:t>1, 0</w:t>
            </w:r>
          </w:p>
        </w:tc>
        <w:tc>
          <w:tcPr>
            <w:tcW w:type="dxa" w:w="2204"/>
          </w:tcPr>
          <w:p>
            <w:pPr>
              <w:spacing w:after="0"/>
              <w:jc w:val="left"/>
            </w:pPr>
            <w:r>
              <w:rPr>
                <w:sz w:val="16"/>
              </w:rPr>
              <w:t>MOSSMAIN to POMPEYS PILLAR</w:t>
            </w:r>
          </w:p>
        </w:tc>
        <w:tc>
          <w:tcPr>
            <w:tcW w:type="dxa" w:w="2945"/>
          </w:tcPr>
          <w:p>
            <w:pPr>
              <w:spacing w:after="0"/>
              <w:jc w:val="left"/>
            </w:pPr>
            <w:r>
              <w:rPr>
                <w:sz w:val="16"/>
              </w:rPr>
              <w:t>deaths or injuries recorded</w:t>
            </w:r>
          </w:p>
        </w:tc>
      </w:tr>
      <w:tr>
        <w:trPr>
          <w:cantSplit/>
        </w:trPr>
        <w:tc>
          <w:tcPr>
            <w:tcW w:type="dxa" w:w="1037"/>
          </w:tcPr>
          <w:p>
            <w:pPr>
              <w:spacing w:after="0"/>
              <w:jc w:val="left"/>
            </w:pPr>
            <w:r>
              <w:rPr>
                <w:sz w:val="16"/>
              </w:rPr>
              <w:t>2010-06-20</w:t>
            </w:r>
          </w:p>
        </w:tc>
        <w:tc>
          <w:tcPr>
            <w:tcW w:type="dxa" w:w="1215"/>
          </w:tcPr>
          <w:p>
            <w:pPr>
              <w:spacing w:after="0"/>
              <w:jc w:val="left"/>
            </w:pPr>
            <w:r>
              <w:rPr>
                <w:sz w:val="16"/>
              </w:rPr>
              <w:t>Flash Flood</w:t>
            </w:r>
          </w:p>
        </w:tc>
        <w:tc>
          <w:tcPr>
            <w:tcW w:type="dxa" w:w="2075"/>
          </w:tcPr>
          <w:p>
            <w:pPr>
              <w:spacing w:after="0"/>
              <w:jc w:val="left"/>
            </w:pPr>
          </w:p>
        </w:tc>
        <w:tc>
          <w:tcPr>
            <w:tcW w:type="dxa" w:w="3666"/>
          </w:tcPr>
          <w:p>
            <w:pPr>
              <w:spacing w:after="0"/>
              <w:jc w:val="left"/>
            </w:pPr>
            <w:r>
              <w:rPr>
                <w:sz w:val="16"/>
              </w:rPr>
              <w:t>$2,700,000 property; $0 crops (2010 dollars)</w:t>
            </w:r>
          </w:p>
        </w:tc>
        <w:tc>
          <w:tcPr>
            <w:tcW w:type="dxa" w:w="969"/>
          </w:tcPr>
          <w:p>
            <w:pPr>
              <w:spacing w:after="0"/>
              <w:jc w:val="right"/>
            </w:pPr>
            <w:r>
              <w:rPr>
                <w:sz w:val="16"/>
              </w:rPr>
              <w:t>0, 0</w:t>
            </w:r>
          </w:p>
        </w:tc>
        <w:tc>
          <w:tcPr>
            <w:tcW w:type="dxa" w:w="2204"/>
          </w:tcPr>
          <w:p>
            <w:pPr>
              <w:spacing w:after="0"/>
              <w:jc w:val="left"/>
            </w:pPr>
            <w:r>
              <w:rPr>
                <w:sz w:val="16"/>
              </w:rPr>
              <w:t>(BIL)LOGAN ARPT BILL to BILLINGS</w:t>
            </w:r>
          </w:p>
        </w:tc>
        <w:tc>
          <w:tcPr>
            <w:tcW w:type="dxa" w:w="29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2009-07-04</w:t>
            </w:r>
          </w:p>
        </w:tc>
        <w:tc>
          <w:tcPr>
            <w:tcW w:type="dxa" w:w="1215"/>
          </w:tcPr>
          <w:p>
            <w:pPr>
              <w:spacing w:after="0"/>
              <w:jc w:val="left"/>
            </w:pPr>
            <w:r>
              <w:rPr>
                <w:sz w:val="16"/>
              </w:rPr>
              <w:t>Lightning</w:t>
            </w:r>
          </w:p>
        </w:tc>
        <w:tc>
          <w:tcPr>
            <w:tcW w:type="dxa" w:w="2075"/>
          </w:tcPr>
          <w:p>
            <w:pPr>
              <w:spacing w:after="0"/>
              <w:jc w:val="left"/>
            </w:pPr>
          </w:p>
        </w:tc>
        <w:tc>
          <w:tcPr>
            <w:tcW w:type="dxa" w:w="3666"/>
          </w:tcPr>
          <w:p>
            <w:pPr>
              <w:spacing w:after="0"/>
              <w:jc w:val="left"/>
            </w:pPr>
            <w:r>
              <w:rPr>
                <w:sz w:val="16"/>
              </w:rPr>
              <w:t>$0 property; $0 crops (2009 dollars)</w:t>
            </w:r>
          </w:p>
        </w:tc>
        <w:tc>
          <w:tcPr>
            <w:tcW w:type="dxa" w:w="969"/>
          </w:tcPr>
          <w:p>
            <w:pPr>
              <w:spacing w:after="0"/>
              <w:jc w:val="right"/>
            </w:pPr>
            <w:r>
              <w:rPr>
                <w:sz w:val="16"/>
              </w:rPr>
              <w:t>1, 0</w:t>
            </w:r>
          </w:p>
        </w:tc>
        <w:tc>
          <w:tcPr>
            <w:tcW w:type="dxa" w:w="2204"/>
          </w:tcPr>
          <w:p>
            <w:pPr>
              <w:spacing w:after="0"/>
              <w:jc w:val="left"/>
            </w:pPr>
            <w:r>
              <w:rPr>
                <w:sz w:val="16"/>
              </w:rPr>
              <w:t>BILLINGS HGTS</w:t>
            </w:r>
          </w:p>
        </w:tc>
        <w:tc>
          <w:tcPr>
            <w:tcW w:type="dxa" w:w="2945"/>
          </w:tcPr>
          <w:p>
            <w:pPr>
              <w:spacing w:after="0"/>
              <w:jc w:val="left"/>
            </w:pPr>
            <w:r>
              <w:rPr>
                <w:sz w:val="16"/>
              </w:rPr>
              <w:t>deaths or injuries recorded</w:t>
            </w:r>
          </w:p>
        </w:tc>
      </w:tr>
      <w:tr>
        <w:trPr>
          <w:cantSplit/>
        </w:trPr>
        <w:tc>
          <w:tcPr>
            <w:tcW w:type="dxa" w:w="1037"/>
          </w:tcPr>
          <w:p>
            <w:pPr>
              <w:spacing w:after="0"/>
              <w:jc w:val="left"/>
            </w:pPr>
            <w:r>
              <w:rPr>
                <w:sz w:val="16"/>
              </w:rPr>
              <w:t>2001-07-19</w:t>
            </w:r>
          </w:p>
        </w:tc>
        <w:tc>
          <w:tcPr>
            <w:tcW w:type="dxa" w:w="1215"/>
          </w:tcPr>
          <w:p>
            <w:pPr>
              <w:spacing w:after="0"/>
              <w:jc w:val="left"/>
            </w:pPr>
            <w:r>
              <w:rPr>
                <w:sz w:val="16"/>
              </w:rPr>
              <w:t>Thunderstorm Wind</w:t>
            </w:r>
          </w:p>
        </w:tc>
        <w:tc>
          <w:tcPr>
            <w:tcW w:type="dxa" w:w="2075"/>
          </w:tcPr>
          <w:p>
            <w:pPr>
              <w:spacing w:after="0"/>
              <w:jc w:val="left"/>
            </w:pPr>
            <w:r>
              <w:rPr>
                <w:sz w:val="16"/>
              </w:rPr>
              <w:t>91 kt (105 mph) estimated</w:t>
            </w:r>
          </w:p>
        </w:tc>
        <w:tc>
          <w:tcPr>
            <w:tcW w:type="dxa" w:w="3666"/>
          </w:tcPr>
          <w:p>
            <w:pPr>
              <w:spacing w:after="0"/>
              <w:jc w:val="left"/>
            </w:pPr>
            <w:r>
              <w:rPr>
                <w:sz w:val="16"/>
              </w:rPr>
              <w:t>damage not reported</w:t>
            </w:r>
          </w:p>
        </w:tc>
        <w:tc>
          <w:tcPr>
            <w:tcW w:type="dxa" w:w="969"/>
          </w:tcPr>
          <w:p>
            <w:pPr>
              <w:spacing w:after="0"/>
              <w:jc w:val="right"/>
            </w:pPr>
            <w:r>
              <w:rPr>
                <w:sz w:val="16"/>
              </w:rPr>
              <w:t>0, 0</w:t>
            </w:r>
          </w:p>
        </w:tc>
        <w:tc>
          <w:tcPr>
            <w:tcW w:type="dxa" w:w="2204"/>
          </w:tcPr>
          <w:p>
            <w:pPr>
              <w:spacing w:after="0"/>
              <w:jc w:val="left"/>
            </w:pPr>
            <w:r>
              <w:rPr>
                <w:sz w:val="16"/>
              </w:rPr>
              <w:t>POMPEYS PILLAR</w:t>
            </w:r>
          </w:p>
        </w:tc>
        <w:tc>
          <w:tcPr>
            <w:tcW w:type="dxa" w:w="2945"/>
          </w:tcPr>
          <w:p>
            <w:pPr>
              <w:spacing w:after="0"/>
              <w:jc w:val="left"/>
            </w:pPr>
            <w:r>
              <w:rPr>
                <w:sz w:val="16"/>
              </w:rPr>
              <w:t>B1-c worst recorded: Thunderstorm Wind</w:t>
            </w:r>
          </w:p>
        </w:tc>
      </w:tr>
      <w:tr>
        <w:trPr>
          <w:cantSplit/>
        </w:trPr>
        <w:tc>
          <w:tcPr>
            <w:tcW w:type="dxa" w:w="1037"/>
          </w:tcPr>
          <w:p>
            <w:pPr>
              <w:spacing w:after="0"/>
              <w:jc w:val="left"/>
            </w:pPr>
            <w:r>
              <w:rPr>
                <w:sz w:val="16"/>
              </w:rPr>
              <w:t>1998-10-02</w:t>
            </w:r>
          </w:p>
        </w:tc>
        <w:tc>
          <w:tcPr>
            <w:tcW w:type="dxa" w:w="1215"/>
          </w:tcPr>
          <w:p>
            <w:pPr>
              <w:spacing w:after="0"/>
              <w:jc w:val="left"/>
            </w:pPr>
            <w:r>
              <w:rPr>
                <w:sz w:val="16"/>
              </w:rPr>
              <w:t>Lightning</w:t>
            </w:r>
          </w:p>
        </w:tc>
        <w:tc>
          <w:tcPr>
            <w:tcW w:type="dxa" w:w="2075"/>
          </w:tcPr>
          <w:p>
            <w:pPr>
              <w:spacing w:after="0"/>
              <w:jc w:val="left"/>
            </w:pPr>
          </w:p>
        </w:tc>
        <w:tc>
          <w:tcPr>
            <w:tcW w:type="dxa" w:w="3666"/>
          </w:tcPr>
          <w:p>
            <w:pPr>
              <w:spacing w:after="0"/>
              <w:jc w:val="left"/>
            </w:pPr>
            <w:r>
              <w:rPr>
                <w:sz w:val="16"/>
              </w:rPr>
              <w:t>$10,000 property; crops not reported (1998 dollars)</w:t>
            </w:r>
          </w:p>
        </w:tc>
        <w:tc>
          <w:tcPr>
            <w:tcW w:type="dxa" w:w="969"/>
          </w:tcPr>
          <w:p>
            <w:pPr>
              <w:spacing w:after="0"/>
              <w:jc w:val="right"/>
            </w:pPr>
            <w:r>
              <w:rPr>
                <w:sz w:val="16"/>
              </w:rPr>
              <w:t>0, 1</w:t>
            </w:r>
          </w:p>
        </w:tc>
        <w:tc>
          <w:tcPr>
            <w:tcW w:type="dxa" w:w="2204"/>
          </w:tcPr>
          <w:p>
            <w:pPr>
              <w:spacing w:after="0"/>
              <w:jc w:val="left"/>
            </w:pPr>
            <w:r>
              <w:rPr>
                <w:sz w:val="16"/>
              </w:rPr>
              <w:t>BILLINGS</w:t>
            </w:r>
          </w:p>
        </w:tc>
        <w:tc>
          <w:tcPr>
            <w:tcW w:type="dxa" w:w="2945"/>
          </w:tcPr>
          <w:p>
            <w:pPr>
              <w:spacing w:after="0"/>
              <w:jc w:val="left"/>
            </w:pPr>
            <w:r>
              <w:rPr>
                <w:sz w:val="16"/>
              </w:rPr>
              <w:t>B1-c most damaging: Lightning</w:t>
            </w:r>
          </w:p>
        </w:tc>
      </w:tr>
      <w:tr>
        <w:trPr>
          <w:cantSplit/>
        </w:trPr>
        <w:tc>
          <w:tcPr>
            <w:tcW w:type="dxa" w:w="1037"/>
          </w:tcPr>
          <w:p>
            <w:pPr>
              <w:spacing w:after="0"/>
              <w:jc w:val="left"/>
            </w:pPr>
            <w:r>
              <w:rPr>
                <w:sz w:val="16"/>
              </w:rPr>
              <w:t>1998-07-31</w:t>
            </w:r>
          </w:p>
        </w:tc>
        <w:tc>
          <w:tcPr>
            <w:tcW w:type="dxa" w:w="1215"/>
          </w:tcPr>
          <w:p>
            <w:pPr>
              <w:spacing w:after="0"/>
              <w:jc w:val="left"/>
            </w:pPr>
            <w:r>
              <w:rPr>
                <w:sz w:val="16"/>
              </w:rPr>
              <w:t>Hail</w:t>
            </w:r>
          </w:p>
        </w:tc>
        <w:tc>
          <w:tcPr>
            <w:tcW w:type="dxa" w:w="2075"/>
          </w:tcPr>
          <w:p>
            <w:pPr>
              <w:spacing w:after="0"/>
              <w:jc w:val="left"/>
            </w:pPr>
            <w:r>
              <w:rPr>
                <w:sz w:val="16"/>
              </w:rPr>
              <w:t>1.25 in</w:t>
            </w:r>
          </w:p>
        </w:tc>
        <w:tc>
          <w:tcPr>
            <w:tcW w:type="dxa" w:w="3666"/>
          </w:tcPr>
          <w:p>
            <w:pPr>
              <w:spacing w:after="0"/>
              <w:jc w:val="left"/>
            </w:pPr>
            <w:r>
              <w:rPr>
                <w:sz w:val="16"/>
              </w:rPr>
              <w:t>$8,000,000 property; $1,000,000 crops (1998 dollars)</w:t>
            </w:r>
          </w:p>
        </w:tc>
        <w:tc>
          <w:tcPr>
            <w:tcW w:type="dxa" w:w="969"/>
          </w:tcPr>
          <w:p>
            <w:pPr>
              <w:spacing w:after="0"/>
              <w:jc w:val="right"/>
            </w:pPr>
            <w:r>
              <w:rPr>
                <w:sz w:val="16"/>
              </w:rPr>
              <w:t>0, 0</w:t>
            </w:r>
          </w:p>
        </w:tc>
        <w:tc>
          <w:tcPr>
            <w:tcW w:type="dxa" w:w="2204"/>
          </w:tcPr>
          <w:p>
            <w:pPr>
              <w:spacing w:after="0"/>
              <w:jc w:val="left"/>
            </w:pPr>
            <w:r>
              <w:rPr>
                <w:sz w:val="16"/>
              </w:rPr>
              <w:t>BILLINGS</w:t>
            </w:r>
          </w:p>
        </w:tc>
        <w:tc>
          <w:tcPr>
            <w:tcW w:type="dxa" w:w="2945"/>
          </w:tcPr>
          <w:p>
            <w:pPr>
              <w:spacing w:after="0"/>
              <w:jc w:val="left"/>
            </w:pPr>
            <w:r>
              <w:rPr>
                <w:sz w:val="16"/>
              </w:rPr>
              <w:t>B1-c most damaging: Hail</w:t>
            </w:r>
          </w:p>
        </w:tc>
      </w:tr>
      <w:tr>
        <w:trPr>
          <w:cantSplit/>
        </w:trPr>
        <w:tc>
          <w:tcPr>
            <w:tcW w:type="dxa" w:w="1037"/>
          </w:tcPr>
          <w:p>
            <w:pPr>
              <w:spacing w:after="0"/>
              <w:jc w:val="left"/>
            </w:pPr>
            <w:r>
              <w:rPr>
                <w:sz w:val="16"/>
              </w:rPr>
              <w:t>1991-06-24</w:t>
            </w:r>
          </w:p>
        </w:tc>
        <w:tc>
          <w:tcPr>
            <w:tcW w:type="dxa" w:w="1215"/>
          </w:tcPr>
          <w:p>
            <w:pPr>
              <w:spacing w:after="0"/>
              <w:jc w:val="left"/>
            </w:pPr>
            <w:r>
              <w:rPr>
                <w:sz w:val="16"/>
              </w:rPr>
              <w:t>Hail</w:t>
            </w:r>
          </w:p>
        </w:tc>
        <w:tc>
          <w:tcPr>
            <w:tcW w:type="dxa" w:w="2075"/>
          </w:tcPr>
          <w:p>
            <w:pPr>
              <w:spacing w:after="0"/>
              <w:jc w:val="left"/>
            </w:pPr>
            <w:r>
              <w:rPr>
                <w:sz w:val="16"/>
              </w:rPr>
              <w:t>3.5 in</w:t>
            </w:r>
          </w:p>
        </w:tc>
        <w:tc>
          <w:tcPr>
            <w:tcW w:type="dxa" w:w="3666"/>
          </w:tcPr>
          <w:p>
            <w:pPr>
              <w:spacing w:after="0"/>
              <w:jc w:val="left"/>
            </w:pPr>
            <w:r>
              <w:rPr>
                <w:sz w:val="16"/>
              </w:rPr>
              <w:t>damage not recorded (pre-1996 record)</w:t>
            </w:r>
          </w:p>
        </w:tc>
        <w:tc>
          <w:tcPr>
            <w:tcW w:type="dxa" w:w="969"/>
          </w:tcPr>
          <w:p>
            <w:pPr>
              <w:spacing w:after="0"/>
              <w:jc w:val="right"/>
            </w:pPr>
            <w:r>
              <w:rPr>
                <w:sz w:val="16"/>
              </w:rPr>
              <w:t>0, 0</w:t>
            </w:r>
          </w:p>
        </w:tc>
        <w:tc>
          <w:tcPr>
            <w:tcW w:type="dxa" w:w="2204"/>
          </w:tcPr>
          <w:p>
            <w:pPr>
              <w:spacing w:after="0"/>
              <w:jc w:val="left"/>
            </w:pPr>
            <w:r>
              <w:rPr>
                <w:sz w:val="16"/>
              </w:rPr>
              <w:t>location not recorded</w:t>
            </w:r>
          </w:p>
        </w:tc>
        <w:tc>
          <w:tcPr>
            <w:tcW w:type="dxa" w:w="2945"/>
          </w:tcPr>
          <w:p>
            <w:pPr>
              <w:spacing w:after="0"/>
              <w:jc w:val="left"/>
            </w:pPr>
            <w:r>
              <w:rPr>
                <w:sz w:val="16"/>
              </w:rPr>
              <w:t>B1-c worst recorded: Hail</w:t>
            </w:r>
          </w:p>
        </w:tc>
      </w:tr>
      <w:tr>
        <w:trPr>
          <w:cantSplit/>
        </w:trPr>
        <w:tc>
          <w:tcPr>
            <w:tcW w:type="dxa" w:w="1037"/>
          </w:tcPr>
          <w:p>
            <w:pPr>
              <w:spacing w:after="0"/>
              <w:jc w:val="left"/>
            </w:pPr>
            <w:r>
              <w:rPr>
                <w:sz w:val="16"/>
              </w:rPr>
              <w:t>1985-08-25</w:t>
            </w:r>
          </w:p>
        </w:tc>
        <w:tc>
          <w:tcPr>
            <w:tcW w:type="dxa" w:w="1215"/>
          </w:tcPr>
          <w:p>
            <w:pPr>
              <w:spacing w:after="0"/>
              <w:jc w:val="left"/>
            </w:pPr>
            <w:r>
              <w:rPr>
                <w:sz w:val="16"/>
              </w:rPr>
              <w:t>Thunderstorm Wind</w:t>
            </w:r>
          </w:p>
        </w:tc>
        <w:tc>
          <w:tcPr>
            <w:tcW w:type="dxa" w:w="2075"/>
          </w:tcPr>
          <w:p>
            <w:pPr>
              <w:spacing w:after="0"/>
              <w:jc w:val="left"/>
            </w:pPr>
            <w:r>
              <w:rPr>
                <w:sz w:val="16"/>
              </w:rPr>
              <w:t>speed not recorded</w:t>
            </w:r>
          </w:p>
        </w:tc>
        <w:tc>
          <w:tcPr>
            <w:tcW w:type="dxa" w:w="3666"/>
          </w:tcPr>
          <w:p>
            <w:pPr>
              <w:spacing w:after="0"/>
              <w:jc w:val="left"/>
            </w:pPr>
            <w:r>
              <w:rPr>
                <w:sz w:val="16"/>
              </w:rPr>
              <w:t>damage not recorded (pre-1996 record)</w:t>
            </w:r>
          </w:p>
        </w:tc>
        <w:tc>
          <w:tcPr>
            <w:tcW w:type="dxa" w:w="969"/>
          </w:tcPr>
          <w:p>
            <w:pPr>
              <w:spacing w:after="0"/>
              <w:jc w:val="right"/>
            </w:pPr>
            <w:r>
              <w:rPr>
                <w:sz w:val="16"/>
              </w:rPr>
              <w:t>2, 0</w:t>
            </w:r>
          </w:p>
        </w:tc>
        <w:tc>
          <w:tcPr>
            <w:tcW w:type="dxa" w:w="2204"/>
          </w:tcPr>
          <w:p>
            <w:pPr>
              <w:spacing w:after="0"/>
              <w:jc w:val="left"/>
            </w:pPr>
            <w:r>
              <w:rPr>
                <w:sz w:val="16"/>
              </w:rPr>
              <w:t>location not recorded</w:t>
            </w:r>
          </w:p>
        </w:tc>
        <w:tc>
          <w:tcPr>
            <w:tcW w:type="dxa" w:w="2945"/>
          </w:tcPr>
          <w:p>
            <w:pPr>
              <w:spacing w:after="0"/>
              <w:jc w:val="left"/>
            </w:pPr>
            <w:r>
              <w:rPr>
                <w:sz w:val="16"/>
              </w:rPr>
              <w:t>deaths or injuries recorded</w:t>
            </w:r>
          </w:p>
        </w:tc>
      </w:tr>
      <w:tr>
        <w:trPr>
          <w:cantSplit/>
        </w:trPr>
        <w:tc>
          <w:tcPr>
            <w:tcW w:type="dxa" w:w="1037"/>
          </w:tcPr>
          <w:p>
            <w:pPr>
              <w:spacing w:after="0"/>
              <w:jc w:val="left"/>
            </w:pPr>
            <w:r>
              <w:rPr>
                <w:sz w:val="16"/>
              </w:rPr>
              <w:t>1958-07-02</w:t>
            </w:r>
          </w:p>
        </w:tc>
        <w:tc>
          <w:tcPr>
            <w:tcW w:type="dxa" w:w="1215"/>
          </w:tcPr>
          <w:p>
            <w:pPr>
              <w:spacing w:after="0"/>
              <w:jc w:val="left"/>
            </w:pPr>
            <w:r>
              <w:rPr>
                <w:sz w:val="16"/>
              </w:rPr>
              <w:t>Tornado</w:t>
            </w:r>
          </w:p>
        </w:tc>
        <w:tc>
          <w:tcPr>
            <w:tcW w:type="dxa" w:w="2075"/>
          </w:tcPr>
          <w:p>
            <w:pPr>
              <w:spacing w:after="0"/>
              <w:jc w:val="left"/>
            </w:pPr>
            <w:r>
              <w:rPr>
                <w:sz w:val="16"/>
              </w:rPr>
              <w:t>F2, 0.5 mi path length (whole path, pre-1996), 50 yd wide</w:t>
            </w:r>
          </w:p>
        </w:tc>
        <w:tc>
          <w:tcPr>
            <w:tcW w:type="dxa" w:w="3666"/>
          </w:tcPr>
          <w:p>
            <w:pPr>
              <w:spacing w:after="0"/>
              <w:jc w:val="left"/>
            </w:pPr>
            <w:r>
              <w:rPr>
                <w:sz w:val="16"/>
              </w:rPr>
              <w:t>$2,500,000 property; crops not recorded (1958 dollars)</w:t>
            </w:r>
          </w:p>
        </w:tc>
        <w:tc>
          <w:tcPr>
            <w:tcW w:type="dxa" w:w="969"/>
          </w:tcPr>
          <w:p>
            <w:pPr>
              <w:spacing w:after="0"/>
              <w:jc w:val="right"/>
            </w:pPr>
            <w:r>
              <w:rPr>
                <w:sz w:val="16"/>
              </w:rPr>
              <w:t>0, 2</w:t>
            </w:r>
          </w:p>
        </w:tc>
        <w:tc>
          <w:tcPr>
            <w:tcW w:type="dxa" w:w="2204"/>
          </w:tcPr>
          <w:p>
            <w:pPr>
              <w:spacing w:after="0"/>
              <w:jc w:val="left"/>
            </w:pPr>
            <w:r>
              <w:rPr>
                <w:sz w:val="16"/>
              </w:rPr>
              <w:t>location not recorded</w:t>
            </w:r>
          </w:p>
        </w:tc>
        <w:tc>
          <w:tcPr>
            <w:tcW w:type="dxa" w:w="294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3.55</w:t>
            </w:r>
          </w:p>
        </w:tc>
        <w:tc>
          <w:tcPr>
            <w:tcW w:type="dxa" w:w="1302"/>
          </w:tcPr>
          <w:p>
            <w:pPr>
              <w:spacing w:after="0"/>
              <w:jc w:val="left"/>
            </w:pPr>
            <w:r>
              <w:rPr>
                <w:sz w:val="16"/>
              </w:rPr>
              <w:t>event-days per year</w:t>
            </w:r>
          </w:p>
        </w:tc>
        <w:tc>
          <w:tcPr>
            <w:tcW w:type="dxa" w:w="1636"/>
          </w:tcPr>
          <w:p>
            <w:pPr>
              <w:spacing w:after="0"/>
              <w:jc w:val="left"/>
            </w:pPr>
            <w:r>
              <w:rPr>
                <w:sz w:val="16"/>
              </w:rPr>
              <w:t>about 3.55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67.5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71.5</w:t>
            </w:r>
          </w:p>
        </w:tc>
        <w:tc>
          <w:tcPr>
            <w:tcW w:type="dxa" w:w="1302"/>
          </w:tcPr>
          <w:p>
            <w:pPr>
              <w:spacing w:after="0"/>
              <w:jc w:val="left"/>
            </w:pPr>
            <w:r>
              <w:rPr>
                <w:sz w:val="16"/>
              </w:rPr>
              <w:t>event-days per year</w:t>
            </w:r>
          </w:p>
        </w:tc>
        <w:tc>
          <w:tcPr>
            <w:tcW w:type="dxa" w:w="1636"/>
          </w:tcPr>
          <w:p>
            <w:pPr>
              <w:spacing w:after="0"/>
              <w:jc w:val="left"/>
            </w:pPr>
            <w:r>
              <w:rPr>
                <w:sz w:val="16"/>
              </w:rPr>
              <w:t>about 71.5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2,002</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0.00172</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0.172%</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2</w:t>
            </w:r>
          </w:p>
        </w:tc>
        <w:tc>
          <w:tcPr>
            <w:tcW w:type="dxa" w:w="1302"/>
          </w:tcPr>
          <w:p>
            <w:pPr>
              <w:spacing w:after="0"/>
              <w:jc w:val="left"/>
            </w:pPr>
            <w:r>
              <w:rPr>
                <w:sz w:val="16"/>
              </w:rPr>
              <w:t>events per year</w:t>
            </w:r>
          </w:p>
        </w:tc>
        <w:tc>
          <w:tcPr>
            <w:tcW w:type="dxa" w:w="1636"/>
          </w:tcPr>
          <w:p>
            <w:pPr>
              <w:spacing w:after="0"/>
              <w:jc w:val="left"/>
            </w:pPr>
            <w:r>
              <w:rPr>
                <w:sz w:val="16"/>
              </w:rPr>
              <w:t>about 2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75.9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2.21</w:t>
            </w:r>
          </w:p>
        </w:tc>
        <w:tc>
          <w:tcPr>
            <w:tcW w:type="dxa" w:w="1302"/>
          </w:tcPr>
          <w:p>
            <w:pPr>
              <w:spacing w:after="0"/>
              <w:jc w:val="left"/>
            </w:pPr>
            <w:r>
              <w:rPr>
                <w:sz w:val="16"/>
              </w:rPr>
              <w:t>event-days per year</w:t>
            </w:r>
          </w:p>
        </w:tc>
        <w:tc>
          <w:tcPr>
            <w:tcW w:type="dxa" w:w="1636"/>
          </w:tcPr>
          <w:p>
            <w:pPr>
              <w:spacing w:after="0"/>
              <w:jc w:val="left"/>
            </w:pPr>
            <w:r>
              <w:rPr>
                <w:sz w:val="16"/>
              </w:rPr>
              <w:t>about 2.21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25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w:t>
            </w:r>
          </w:p>
        </w:tc>
        <w:tc>
          <w:tcPr>
            <w:tcW w:type="dxa" w:w="1302"/>
          </w:tcPr>
          <w:p>
            <w:pPr>
              <w:spacing w:after="0"/>
              <w:jc w:val="left"/>
            </w:pPr>
            <w:r>
              <w:rPr>
                <w:sz w:val="16"/>
              </w:rPr>
              <w:t>event-day per year</w:t>
            </w:r>
          </w:p>
        </w:tc>
        <w:tc>
          <w:tcPr>
            <w:tcW w:type="dxa" w:w="1636"/>
          </w:tcPr>
          <w:p>
            <w:pPr>
              <w:spacing w:after="0"/>
              <w:jc w:val="left"/>
            </w:pPr>
            <w:r>
              <w:rPr>
                <w:sz w:val="16"/>
              </w:rPr>
              <w:t>about 1 day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14 of 30 years, 1996 to 2025 (46.7%)</w:t>
            </w:r>
          </w:p>
        </w:tc>
        <w:tc>
          <w:tcPr>
            <w:tcW w:type="dxa" w:w="1543"/>
          </w:tcPr>
          <w:p>
            <w:pPr>
              <w:spacing w:after="0"/>
              <w:jc w:val="right"/>
            </w:pPr>
            <w:r>
              <w:rPr>
                <w:sz w:val="16"/>
              </w:rPr>
              <w:t>28</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1.22</w:t>
            </w:r>
          </w:p>
        </w:tc>
        <w:tc>
          <w:tcPr>
            <w:tcW w:type="dxa" w:w="1302"/>
          </w:tcPr>
          <w:p>
            <w:pPr>
              <w:spacing w:after="0"/>
              <w:jc w:val="left"/>
            </w:pPr>
            <w:r>
              <w:rPr>
                <w:sz w:val="16"/>
              </w:rPr>
              <w:t>events per year (modeled)</w:t>
            </w:r>
          </w:p>
        </w:tc>
        <w:tc>
          <w:tcPr>
            <w:tcW w:type="dxa" w:w="1636"/>
          </w:tcPr>
          <w:p>
            <w:pPr>
              <w:spacing w:after="0"/>
              <w:jc w:val="left"/>
            </w:pPr>
            <w:r>
              <w:rPr>
                <w:sz w:val="16"/>
              </w:rPr>
              <w:t>about 1.22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32</w:t>
            </w:r>
          </w:p>
        </w:tc>
        <w:tc>
          <w:tcPr>
            <w:tcW w:type="dxa" w:w="1302"/>
          </w:tcPr>
          <w:p>
            <w:pPr>
              <w:spacing w:after="0"/>
              <w:jc w:val="left"/>
            </w:pPr>
            <w:r>
              <w:rPr>
                <w:sz w:val="16"/>
              </w:rPr>
              <w:t>days per year with a strike</w:t>
            </w:r>
          </w:p>
        </w:tc>
        <w:tc>
          <w:tcPr>
            <w:tcW w:type="dxa" w:w="1636"/>
          </w:tcPr>
          <w:p>
            <w:pPr>
              <w:spacing w:after="0"/>
              <w:jc w:val="left"/>
            </w:pPr>
            <w:r>
              <w:rPr>
                <w:sz w:val="16"/>
              </w:rPr>
              <w:t>about 32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0.85</w:t>
            </w:r>
          </w:p>
        </w:tc>
        <w:tc>
          <w:tcPr>
            <w:tcW w:type="dxa" w:w="1302"/>
          </w:tcPr>
          <w:p>
            <w:pPr>
              <w:spacing w:after="0"/>
              <w:jc w:val="left"/>
            </w:pPr>
            <w:r>
              <w:rPr>
                <w:sz w:val="16"/>
              </w:rPr>
              <w:t>events per year</w:t>
            </w:r>
          </w:p>
        </w:tc>
        <w:tc>
          <w:tcPr>
            <w:tcW w:type="dxa" w:w="1636"/>
          </w:tcPr>
          <w:p>
            <w:pPr>
              <w:spacing w:after="0"/>
              <w:jc w:val="left"/>
            </w:pPr>
            <w:r>
              <w:rPr>
                <w:sz w:val="16"/>
              </w:rPr>
              <w:t>about 0.85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33</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0.147</w:t>
            </w:r>
          </w:p>
        </w:tc>
        <w:tc>
          <w:tcPr>
            <w:tcW w:type="dxa" w:w="1302"/>
          </w:tcPr>
          <w:p>
            <w:pPr>
              <w:spacing w:after="0"/>
              <w:jc w:val="left"/>
            </w:pPr>
            <w:r>
              <w:rPr>
                <w:sz w:val="16"/>
              </w:rPr>
              <w:t>events per year</w:t>
            </w:r>
          </w:p>
        </w:tc>
        <w:tc>
          <w:tcPr>
            <w:tcW w:type="dxa" w:w="1636"/>
          </w:tcPr>
          <w:p>
            <w:pPr>
              <w:spacing w:after="0"/>
              <w:jc w:val="left"/>
            </w:pPr>
            <w:r>
              <w:rPr>
                <w:sz w:val="16"/>
              </w:rPr>
              <w:t>about 1 in 7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0.00327</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0.327%</w:t>
            </w:r>
          </w:p>
        </w:tc>
        <w:tc>
          <w:tcPr>
            <w:tcW w:type="dxa" w:w="1037"/>
          </w:tcPr>
          <w:p>
            <w:pPr>
              <w:spacing w:after="0"/>
              <w:jc w:val="left"/>
            </w:pPr>
            <w:r>
              <w:rPr>
                <w:sz w:val="16"/>
              </w:rPr>
              <w:t>Possible</w:t>
            </w:r>
          </w:p>
        </w:tc>
        <w:tc>
          <w:tcPr>
            <w:tcW w:type="dxa" w:w="2113"/>
          </w:tcPr>
          <w:p>
            <w:pPr>
              <w:spacing w:after="0"/>
              <w:jc w:val="left"/>
            </w:pPr>
            <w:r>
              <w:rPr>
                <w:sz w:val="16"/>
              </w:rPr>
              <w:t>Storm Events records in 1 of 30 years, 1996 to 2025 (3.33%)</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18.3</w:t>
            </w:r>
          </w:p>
        </w:tc>
        <w:tc>
          <w:tcPr>
            <w:tcW w:type="dxa" w:w="1302"/>
          </w:tcPr>
          <w:p>
            <w:pPr>
              <w:spacing w:after="0"/>
              <w:jc w:val="left"/>
            </w:pPr>
            <w:r>
              <w:rPr>
                <w:sz w:val="16"/>
              </w:rPr>
              <w:t>event-days per year</w:t>
            </w:r>
          </w:p>
        </w:tc>
        <w:tc>
          <w:tcPr>
            <w:tcW w:type="dxa" w:w="1636"/>
          </w:tcPr>
          <w:p>
            <w:pPr>
              <w:spacing w:after="0"/>
              <w:jc w:val="left"/>
            </w:pPr>
            <w:r>
              <w:rPr>
                <w:sz w:val="16"/>
              </w:rPr>
              <w:t>about 18.3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347</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269</w:t>
            </w:r>
          </w:p>
        </w:tc>
        <w:tc>
          <w:tcPr>
            <w:tcW w:type="dxa" w:w="1381"/>
          </w:tcPr>
          <w:p>
            <w:pPr>
              <w:spacing w:after="0"/>
              <w:jc w:val="right"/>
            </w:pPr>
            <w:r>
              <w:rPr>
                <w:sz w:val="16"/>
              </w:rPr>
              <w:t>30</w:t>
            </w:r>
          </w:p>
        </w:tc>
        <w:tc>
          <w:tcPr>
            <w:tcW w:type="dxa" w:w="1381"/>
          </w:tcPr>
          <w:p>
            <w:pPr>
              <w:spacing w:after="0"/>
              <w:jc w:val="right"/>
            </w:pPr>
            <w:r>
              <w:rPr>
                <w:sz w:val="16"/>
              </w:rPr>
              <w:t>8.97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252</w:t>
            </w:r>
          </w:p>
        </w:tc>
        <w:tc>
          <w:tcPr>
            <w:tcW w:type="dxa" w:w="1381"/>
          </w:tcPr>
          <w:p>
            <w:pPr>
              <w:spacing w:after="0"/>
              <w:jc w:val="right"/>
            </w:pPr>
            <w:r>
              <w:rPr>
                <w:sz w:val="16"/>
              </w:rPr>
              <w:t>30</w:t>
            </w:r>
          </w:p>
        </w:tc>
        <w:tc>
          <w:tcPr>
            <w:tcW w:type="dxa" w:w="1381"/>
          </w:tcPr>
          <w:p>
            <w:pPr>
              <w:spacing w:after="0"/>
              <w:jc w:val="right"/>
            </w:pPr>
            <w:r>
              <w:rPr>
                <w:sz w:val="16"/>
              </w:rPr>
              <w:t>8.4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63"/>
        <w:gridCol w:w="1542"/>
        <w:gridCol w:w="1164"/>
        <w:gridCol w:w="1221"/>
        <w:gridCol w:w="1164"/>
        <w:gridCol w:w="7157"/>
      </w:tblGrid>
      <w:tr>
        <w:trPr>
          <w:cantSplit/>
          <w:tblHeader/>
        </w:trPr>
        <w:tc>
          <w:tcPr>
            <w:tcW w:type="dxa" w:w="1863"/>
            <w:vMerge w:val="restart"/>
            <w:shd w:val="clear" w:color="auto" w:fill="E8E8E8"/>
          </w:tcPr>
          <w:p>
            <w:pPr>
              <w:spacing w:after="0"/>
              <w:jc w:val="left"/>
            </w:pPr>
            <w:r>
              <w:rPr>
                <w:b/>
                <w:sz w:val="16"/>
              </w:rPr>
              <w:t>Hazard</w:t>
            </w:r>
          </w:p>
        </w:tc>
        <w:tc>
          <w:tcPr>
            <w:tcW w:type="dxa" w:w="154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5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64"/>
            <w:shd w:val="clear" w:color="auto" w:fill="E8E8E8"/>
          </w:tcPr>
          <w:p>
            <w:pPr>
              <w:spacing w:after="0"/>
              <w:jc w:val="right"/>
            </w:pPr>
            <w:r>
              <w:rPr>
                <w:b/>
                <w:sz w:val="16"/>
              </w:rPr>
              <w:t>Min</w:t>
            </w:r>
          </w:p>
        </w:tc>
        <w:tc>
          <w:tcPr>
            <w:tcW w:type="dxa" w:w="1221"/>
            <w:shd w:val="clear" w:color="auto" w:fill="E8E8E8"/>
          </w:tcPr>
          <w:p>
            <w:pPr>
              <w:spacing w:after="0"/>
              <w:jc w:val="right"/>
            </w:pPr>
            <w:r>
              <w:rPr>
                <w:b/>
                <w:sz w:val="16"/>
              </w:rPr>
              <w:t>Median</w:t>
            </w:r>
          </w:p>
        </w:tc>
        <w:tc>
          <w:tcPr>
            <w:tcW w:type="dxa" w:w="1164"/>
            <w:shd w:val="clear" w:color="auto" w:fill="E8E8E8"/>
          </w:tcPr>
          <w:p>
            <w:pPr>
              <w:spacing w:after="0"/>
              <w:jc w:val="right"/>
            </w:pPr>
            <w:r>
              <w:rPr>
                <w:b/>
                <w:sz w:val="16"/>
              </w:rPr>
              <w:t>Max</w:t>
            </w:r>
          </w:p>
        </w:tc>
        <w:tc>
          <w:tcPr>
            <w:tcW w:type="dxa" w:w="2352"/>
            <w:vMerge/>
          </w:tcPr>
          <w:p/>
        </w:tc>
      </w:tr>
      <w:tr>
        <w:trPr>
          <w:cantSplit/>
        </w:trPr>
        <w:tc>
          <w:tcPr>
            <w:tcW w:type="dxa" w:w="1863"/>
          </w:tcPr>
          <w:p>
            <w:pPr>
              <w:spacing w:after="0"/>
              <w:jc w:val="left"/>
            </w:pPr>
            <w:r>
              <w:rPr>
                <w:sz w:val="16"/>
              </w:rPr>
              <w:t>Avalanche</w:t>
            </w:r>
          </w:p>
        </w:tc>
        <w:tc>
          <w:tcPr>
            <w:tcW w:type="dxa" w:w="1542"/>
          </w:tcPr>
          <w:p>
            <w:pPr>
              <w:spacing w:after="0"/>
              <w:jc w:val="right"/>
            </w:pPr>
            <w:r>
              <w:rPr>
                <w:sz w:val="16"/>
              </w:rPr>
              <w:t>2 of 36</w:t>
            </w:r>
          </w:p>
        </w:tc>
        <w:tc>
          <w:tcPr>
            <w:tcW w:type="dxa" w:w="1164"/>
          </w:tcPr>
          <w:p>
            <w:pPr>
              <w:spacing w:after="0"/>
              <w:jc w:val="right"/>
            </w:pPr>
            <w:r>
              <w:rPr>
                <w:sz w:val="16"/>
              </w:rPr>
              <w:t>0.4</w:t>
            </w:r>
          </w:p>
        </w:tc>
        <w:tc>
          <w:tcPr>
            <w:tcW w:type="dxa" w:w="1221"/>
          </w:tcPr>
          <w:p>
            <w:pPr>
              <w:spacing w:after="0"/>
              <w:jc w:val="right"/>
            </w:pPr>
            <w:r>
              <w:rPr>
                <w:sz w:val="16"/>
              </w:rPr>
              <w:t>0.5</w:t>
            </w:r>
          </w:p>
        </w:tc>
        <w:tc>
          <w:tcPr>
            <w:tcW w:type="dxa" w:w="1164"/>
          </w:tcPr>
          <w:p>
            <w:pPr>
              <w:spacing w:after="0"/>
              <w:jc w:val="right"/>
            </w:pPr>
            <w:r>
              <w:rPr>
                <w:sz w:val="16"/>
              </w:rPr>
              <w:t>0.5</w:t>
            </w:r>
          </w:p>
        </w:tc>
        <w:tc>
          <w:tcPr>
            <w:tcW w:type="dxa" w:w="7157"/>
          </w:tcPr>
          <w:p>
            <w:pPr>
              <w:spacing w:after="0"/>
              <w:jc w:val="left"/>
            </w:pPr>
            <w:r>
              <w:rPr>
                <w:sz w:val="16"/>
              </w:rPr>
              <w:t>Very Low 2, Not Applicable 34</w:t>
            </w:r>
          </w:p>
        </w:tc>
      </w:tr>
      <w:tr>
        <w:trPr>
          <w:cantSplit/>
        </w:trPr>
        <w:tc>
          <w:tcPr>
            <w:tcW w:type="dxa" w:w="1863"/>
          </w:tcPr>
          <w:p>
            <w:pPr>
              <w:spacing w:after="0"/>
              <w:jc w:val="left"/>
            </w:pPr>
            <w:r>
              <w:rPr>
                <w:sz w:val="16"/>
              </w:rPr>
              <w:t>Cold Wave</w:t>
            </w:r>
          </w:p>
        </w:tc>
        <w:tc>
          <w:tcPr>
            <w:tcW w:type="dxa" w:w="1542"/>
          </w:tcPr>
          <w:p>
            <w:pPr>
              <w:spacing w:after="0"/>
              <w:jc w:val="right"/>
            </w:pPr>
            <w:r>
              <w:rPr>
                <w:sz w:val="16"/>
              </w:rPr>
              <w:t>36 of 36</w:t>
            </w:r>
          </w:p>
        </w:tc>
        <w:tc>
          <w:tcPr>
            <w:tcW w:type="dxa" w:w="1164"/>
          </w:tcPr>
          <w:p>
            <w:pPr>
              <w:spacing w:after="0"/>
              <w:jc w:val="right"/>
            </w:pPr>
            <w:r>
              <w:rPr>
                <w:sz w:val="16"/>
              </w:rPr>
              <w:t>82.8</w:t>
            </w:r>
          </w:p>
        </w:tc>
        <w:tc>
          <w:tcPr>
            <w:tcW w:type="dxa" w:w="1221"/>
          </w:tcPr>
          <w:p>
            <w:pPr>
              <w:spacing w:after="0"/>
              <w:jc w:val="right"/>
            </w:pPr>
            <w:r>
              <w:rPr>
                <w:sz w:val="16"/>
              </w:rPr>
              <w:t>95.6</w:t>
            </w:r>
          </w:p>
        </w:tc>
        <w:tc>
          <w:tcPr>
            <w:tcW w:type="dxa" w:w="1164"/>
          </w:tcPr>
          <w:p>
            <w:pPr>
              <w:spacing w:after="0"/>
              <w:jc w:val="right"/>
            </w:pPr>
            <w:r>
              <w:rPr>
                <w:sz w:val="16"/>
              </w:rPr>
              <w:t>98.0</w:t>
            </w:r>
          </w:p>
        </w:tc>
        <w:tc>
          <w:tcPr>
            <w:tcW w:type="dxa" w:w="7157"/>
          </w:tcPr>
          <w:p>
            <w:pPr>
              <w:spacing w:after="0"/>
              <w:jc w:val="left"/>
            </w:pPr>
            <w:r>
              <w:rPr>
                <w:sz w:val="16"/>
              </w:rPr>
              <w:t>Very High 18, Relatively High 18</w:t>
            </w:r>
          </w:p>
        </w:tc>
      </w:tr>
      <w:tr>
        <w:trPr>
          <w:cantSplit/>
        </w:trPr>
        <w:tc>
          <w:tcPr>
            <w:tcW w:type="dxa" w:w="1863"/>
          </w:tcPr>
          <w:p>
            <w:pPr>
              <w:spacing w:after="0"/>
              <w:jc w:val="left"/>
            </w:pPr>
            <w:r>
              <w:rPr>
                <w:sz w:val="16"/>
              </w:rPr>
              <w:t>Drought</w:t>
            </w:r>
          </w:p>
        </w:tc>
        <w:tc>
          <w:tcPr>
            <w:tcW w:type="dxa" w:w="1542"/>
          </w:tcPr>
          <w:p>
            <w:pPr>
              <w:spacing w:after="0"/>
              <w:jc w:val="right"/>
            </w:pPr>
            <w:r>
              <w:rPr>
                <w:sz w:val="16"/>
              </w:rPr>
              <w:t>23 of 36</w:t>
            </w:r>
          </w:p>
        </w:tc>
        <w:tc>
          <w:tcPr>
            <w:tcW w:type="dxa" w:w="1164"/>
          </w:tcPr>
          <w:p>
            <w:pPr>
              <w:spacing w:after="0"/>
              <w:jc w:val="right"/>
            </w:pPr>
            <w:r>
              <w:rPr>
                <w:sz w:val="16"/>
              </w:rPr>
              <w:t>67.4</w:t>
            </w:r>
          </w:p>
        </w:tc>
        <w:tc>
          <w:tcPr>
            <w:tcW w:type="dxa" w:w="1221"/>
          </w:tcPr>
          <w:p>
            <w:pPr>
              <w:spacing w:after="0"/>
              <w:jc w:val="right"/>
            </w:pPr>
            <w:r>
              <w:rPr>
                <w:sz w:val="16"/>
              </w:rPr>
              <w:t>71.0</w:t>
            </w:r>
          </w:p>
        </w:tc>
        <w:tc>
          <w:tcPr>
            <w:tcW w:type="dxa" w:w="1164"/>
          </w:tcPr>
          <w:p>
            <w:pPr>
              <w:spacing w:after="0"/>
              <w:jc w:val="right"/>
            </w:pPr>
            <w:r>
              <w:rPr>
                <w:sz w:val="16"/>
              </w:rPr>
              <w:t>88.8</w:t>
            </w:r>
          </w:p>
        </w:tc>
        <w:tc>
          <w:tcPr>
            <w:tcW w:type="dxa" w:w="7157"/>
          </w:tcPr>
          <w:p>
            <w:pPr>
              <w:spacing w:after="0"/>
              <w:jc w:val="left"/>
            </w:pPr>
            <w:r>
              <w:rPr>
                <w:sz w:val="16"/>
              </w:rPr>
              <w:t>Relatively Low 6, Very Low 17, No Rating 13</w:t>
            </w:r>
          </w:p>
        </w:tc>
      </w:tr>
      <w:tr>
        <w:trPr>
          <w:cantSplit/>
        </w:trPr>
        <w:tc>
          <w:tcPr>
            <w:tcW w:type="dxa" w:w="1863"/>
          </w:tcPr>
          <w:p>
            <w:pPr>
              <w:spacing w:after="0"/>
              <w:jc w:val="left"/>
            </w:pPr>
            <w:r>
              <w:rPr>
                <w:sz w:val="16"/>
              </w:rPr>
              <w:t>Earthquake</w:t>
            </w:r>
          </w:p>
        </w:tc>
        <w:tc>
          <w:tcPr>
            <w:tcW w:type="dxa" w:w="1542"/>
          </w:tcPr>
          <w:p>
            <w:pPr>
              <w:spacing w:after="0"/>
              <w:jc w:val="right"/>
            </w:pPr>
            <w:r>
              <w:rPr>
                <w:sz w:val="16"/>
              </w:rPr>
              <w:t>36 of 36</w:t>
            </w:r>
          </w:p>
        </w:tc>
        <w:tc>
          <w:tcPr>
            <w:tcW w:type="dxa" w:w="1164"/>
          </w:tcPr>
          <w:p>
            <w:pPr>
              <w:spacing w:after="0"/>
              <w:jc w:val="right"/>
            </w:pPr>
            <w:r>
              <w:rPr>
                <w:sz w:val="16"/>
              </w:rPr>
              <w:t>16.9</w:t>
            </w:r>
          </w:p>
        </w:tc>
        <w:tc>
          <w:tcPr>
            <w:tcW w:type="dxa" w:w="1221"/>
          </w:tcPr>
          <w:p>
            <w:pPr>
              <w:spacing w:after="0"/>
              <w:jc w:val="right"/>
            </w:pPr>
            <w:r>
              <w:rPr>
                <w:sz w:val="16"/>
              </w:rPr>
              <w:t>41.2</w:t>
            </w:r>
          </w:p>
        </w:tc>
        <w:tc>
          <w:tcPr>
            <w:tcW w:type="dxa" w:w="1164"/>
          </w:tcPr>
          <w:p>
            <w:pPr>
              <w:spacing w:after="0"/>
              <w:jc w:val="right"/>
            </w:pPr>
            <w:r>
              <w:rPr>
                <w:sz w:val="16"/>
              </w:rPr>
              <w:t>79.8</w:t>
            </w:r>
          </w:p>
        </w:tc>
        <w:tc>
          <w:tcPr>
            <w:tcW w:type="dxa" w:w="7157"/>
          </w:tcPr>
          <w:p>
            <w:pPr>
              <w:spacing w:after="0"/>
              <w:jc w:val="left"/>
            </w:pPr>
            <w:r>
              <w:rPr>
                <w:sz w:val="16"/>
              </w:rPr>
              <w:t>Relatively Moderate 2, Relatively Low 16, Very Low 18</w:t>
            </w:r>
          </w:p>
        </w:tc>
      </w:tr>
      <w:tr>
        <w:trPr>
          <w:cantSplit/>
        </w:trPr>
        <w:tc>
          <w:tcPr>
            <w:tcW w:type="dxa" w:w="1863"/>
          </w:tcPr>
          <w:p>
            <w:pPr>
              <w:spacing w:after="0"/>
              <w:jc w:val="left"/>
            </w:pPr>
            <w:r>
              <w:rPr>
                <w:sz w:val="16"/>
              </w:rPr>
              <w:t>Hail</w:t>
            </w:r>
          </w:p>
        </w:tc>
        <w:tc>
          <w:tcPr>
            <w:tcW w:type="dxa" w:w="1542"/>
          </w:tcPr>
          <w:p>
            <w:pPr>
              <w:spacing w:after="0"/>
              <w:jc w:val="right"/>
            </w:pPr>
            <w:r>
              <w:rPr>
                <w:sz w:val="16"/>
              </w:rPr>
              <w:t>36 of 36</w:t>
            </w:r>
          </w:p>
        </w:tc>
        <w:tc>
          <w:tcPr>
            <w:tcW w:type="dxa" w:w="1164"/>
          </w:tcPr>
          <w:p>
            <w:pPr>
              <w:spacing w:after="0"/>
              <w:jc w:val="right"/>
            </w:pPr>
            <w:r>
              <w:rPr>
                <w:sz w:val="16"/>
              </w:rPr>
              <w:t>55.3</w:t>
            </w:r>
          </w:p>
        </w:tc>
        <w:tc>
          <w:tcPr>
            <w:tcW w:type="dxa" w:w="1221"/>
          </w:tcPr>
          <w:p>
            <w:pPr>
              <w:spacing w:after="0"/>
              <w:jc w:val="right"/>
            </w:pPr>
            <w:r>
              <w:rPr>
                <w:sz w:val="16"/>
              </w:rPr>
              <w:t>74.0</w:t>
            </w:r>
          </w:p>
        </w:tc>
        <w:tc>
          <w:tcPr>
            <w:tcW w:type="dxa" w:w="1164"/>
          </w:tcPr>
          <w:p>
            <w:pPr>
              <w:spacing w:after="0"/>
              <w:jc w:val="right"/>
            </w:pPr>
            <w:r>
              <w:rPr>
                <w:sz w:val="16"/>
              </w:rPr>
              <w:t>88.6</w:t>
            </w:r>
          </w:p>
        </w:tc>
        <w:tc>
          <w:tcPr>
            <w:tcW w:type="dxa" w:w="7157"/>
          </w:tcPr>
          <w:p>
            <w:pPr>
              <w:spacing w:after="0"/>
              <w:jc w:val="left"/>
            </w:pPr>
            <w:r>
              <w:rPr>
                <w:sz w:val="16"/>
              </w:rPr>
              <w:t>Relatively Moderate 25, Relatively Low 11</w:t>
            </w:r>
          </w:p>
        </w:tc>
      </w:tr>
      <w:tr>
        <w:trPr>
          <w:cantSplit/>
        </w:trPr>
        <w:tc>
          <w:tcPr>
            <w:tcW w:type="dxa" w:w="1863"/>
          </w:tcPr>
          <w:p>
            <w:pPr>
              <w:spacing w:after="0"/>
              <w:jc w:val="left"/>
            </w:pPr>
            <w:r>
              <w:rPr>
                <w:sz w:val="16"/>
              </w:rPr>
              <w:t>Heat Wave</w:t>
            </w:r>
          </w:p>
        </w:tc>
        <w:tc>
          <w:tcPr>
            <w:tcW w:type="dxa" w:w="1542"/>
          </w:tcPr>
          <w:p>
            <w:pPr>
              <w:spacing w:after="0"/>
              <w:jc w:val="right"/>
            </w:pPr>
            <w:r>
              <w:rPr>
                <w:sz w:val="16"/>
              </w:rPr>
              <w:t>36 of 36</w:t>
            </w:r>
          </w:p>
        </w:tc>
        <w:tc>
          <w:tcPr>
            <w:tcW w:type="dxa" w:w="1164"/>
          </w:tcPr>
          <w:p>
            <w:pPr>
              <w:spacing w:after="0"/>
              <w:jc w:val="right"/>
            </w:pPr>
            <w:r>
              <w:rPr>
                <w:sz w:val="16"/>
              </w:rPr>
              <w:t>17.3</w:t>
            </w:r>
          </w:p>
        </w:tc>
        <w:tc>
          <w:tcPr>
            <w:tcW w:type="dxa" w:w="1221"/>
          </w:tcPr>
          <w:p>
            <w:pPr>
              <w:spacing w:after="0"/>
              <w:jc w:val="right"/>
            </w:pPr>
            <w:r>
              <w:rPr>
                <w:sz w:val="16"/>
              </w:rPr>
              <w:t>44.0</w:t>
            </w:r>
          </w:p>
        </w:tc>
        <w:tc>
          <w:tcPr>
            <w:tcW w:type="dxa" w:w="1164"/>
          </w:tcPr>
          <w:p>
            <w:pPr>
              <w:spacing w:after="0"/>
              <w:jc w:val="right"/>
            </w:pPr>
            <w:r>
              <w:rPr>
                <w:sz w:val="16"/>
              </w:rPr>
              <w:t>58.2</w:t>
            </w:r>
          </w:p>
        </w:tc>
        <w:tc>
          <w:tcPr>
            <w:tcW w:type="dxa" w:w="7157"/>
          </w:tcPr>
          <w:p>
            <w:pPr>
              <w:spacing w:after="0"/>
              <w:jc w:val="left"/>
            </w:pPr>
            <w:r>
              <w:rPr>
                <w:sz w:val="16"/>
              </w:rPr>
              <w:t>Relatively Moderate 2, Relatively Low 34</w:t>
            </w:r>
          </w:p>
        </w:tc>
      </w:tr>
      <w:tr>
        <w:trPr>
          <w:cantSplit/>
        </w:trPr>
        <w:tc>
          <w:tcPr>
            <w:tcW w:type="dxa" w:w="1863"/>
          </w:tcPr>
          <w:p>
            <w:pPr>
              <w:spacing w:after="0"/>
              <w:jc w:val="left"/>
            </w:pPr>
            <w:r>
              <w:rPr>
                <w:sz w:val="16"/>
              </w:rPr>
              <w:t>Hurricane</w:t>
            </w:r>
          </w:p>
        </w:tc>
        <w:tc>
          <w:tcPr>
            <w:tcW w:type="dxa" w:w="1542"/>
          </w:tcPr>
          <w:p>
            <w:pPr>
              <w:spacing w:after="0"/>
              <w:jc w:val="right"/>
            </w:pPr>
            <w:r>
              <w:rPr>
                <w:sz w:val="16"/>
              </w:rPr>
              <w:t>0 of 36</w:t>
            </w:r>
          </w:p>
        </w:tc>
        <w:tc>
          <w:tcPr>
            <w:tcW w:type="dxa" w:w="1164"/>
          </w:tcPr>
          <w:p>
            <w:pPr>
              <w:spacing w:after="0"/>
              <w:jc w:val="right"/>
            </w:pPr>
          </w:p>
        </w:tc>
        <w:tc>
          <w:tcPr>
            <w:tcW w:type="dxa" w:w="1221"/>
          </w:tcPr>
          <w:p>
            <w:pPr>
              <w:spacing w:after="0"/>
              <w:jc w:val="right"/>
            </w:pPr>
          </w:p>
        </w:tc>
        <w:tc>
          <w:tcPr>
            <w:tcW w:type="dxa" w:w="1164"/>
          </w:tcPr>
          <w:p>
            <w:pPr>
              <w:spacing w:after="0"/>
              <w:jc w:val="right"/>
            </w:pPr>
          </w:p>
        </w:tc>
        <w:tc>
          <w:tcPr>
            <w:tcW w:type="dxa" w:w="7157"/>
          </w:tcPr>
          <w:p>
            <w:pPr>
              <w:spacing w:after="0"/>
              <w:jc w:val="left"/>
            </w:pPr>
            <w:r>
              <w:rPr>
                <w:sz w:val="16"/>
              </w:rPr>
              <w:t>Not Applicable 36</w:t>
            </w:r>
          </w:p>
        </w:tc>
      </w:tr>
      <w:tr>
        <w:trPr>
          <w:cantSplit/>
        </w:trPr>
        <w:tc>
          <w:tcPr>
            <w:tcW w:type="dxa" w:w="1863"/>
          </w:tcPr>
          <w:p>
            <w:pPr>
              <w:spacing w:after="0"/>
              <w:jc w:val="left"/>
            </w:pPr>
            <w:r>
              <w:rPr>
                <w:sz w:val="16"/>
              </w:rPr>
              <w:t>Ice Storm</w:t>
            </w:r>
          </w:p>
        </w:tc>
        <w:tc>
          <w:tcPr>
            <w:tcW w:type="dxa" w:w="1542"/>
          </w:tcPr>
          <w:p>
            <w:pPr>
              <w:spacing w:after="0"/>
              <w:jc w:val="right"/>
            </w:pPr>
            <w:r>
              <w:rPr>
                <w:sz w:val="16"/>
              </w:rPr>
              <w:t>36 of 36</w:t>
            </w:r>
          </w:p>
        </w:tc>
        <w:tc>
          <w:tcPr>
            <w:tcW w:type="dxa" w:w="1164"/>
          </w:tcPr>
          <w:p>
            <w:pPr>
              <w:spacing w:after="0"/>
              <w:jc w:val="right"/>
            </w:pPr>
            <w:r>
              <w:rPr>
                <w:sz w:val="16"/>
              </w:rPr>
              <w:t>4.4</w:t>
            </w:r>
          </w:p>
        </w:tc>
        <w:tc>
          <w:tcPr>
            <w:tcW w:type="dxa" w:w="1221"/>
          </w:tcPr>
          <w:p>
            <w:pPr>
              <w:spacing w:after="0"/>
              <w:jc w:val="right"/>
            </w:pPr>
            <w:r>
              <w:rPr>
                <w:sz w:val="16"/>
              </w:rPr>
              <w:t>16.3</w:t>
            </w:r>
          </w:p>
        </w:tc>
        <w:tc>
          <w:tcPr>
            <w:tcW w:type="dxa" w:w="1164"/>
          </w:tcPr>
          <w:p>
            <w:pPr>
              <w:spacing w:after="0"/>
              <w:jc w:val="right"/>
            </w:pPr>
            <w:r>
              <w:rPr>
                <w:sz w:val="16"/>
              </w:rPr>
              <w:t>41.3</w:t>
            </w:r>
          </w:p>
        </w:tc>
        <w:tc>
          <w:tcPr>
            <w:tcW w:type="dxa" w:w="7157"/>
          </w:tcPr>
          <w:p>
            <w:pPr>
              <w:spacing w:after="0"/>
              <w:jc w:val="left"/>
            </w:pPr>
            <w:r>
              <w:rPr>
                <w:sz w:val="16"/>
              </w:rPr>
              <w:t>Relatively Low 2, Very Low 34</w:t>
            </w:r>
          </w:p>
        </w:tc>
      </w:tr>
      <w:tr>
        <w:trPr>
          <w:cantSplit/>
        </w:trPr>
        <w:tc>
          <w:tcPr>
            <w:tcW w:type="dxa" w:w="1863"/>
          </w:tcPr>
          <w:p>
            <w:pPr>
              <w:spacing w:after="0"/>
              <w:jc w:val="left"/>
            </w:pPr>
            <w:r>
              <w:rPr>
                <w:sz w:val="16"/>
              </w:rPr>
              <w:t>Inland Flooding</w:t>
            </w:r>
          </w:p>
        </w:tc>
        <w:tc>
          <w:tcPr>
            <w:tcW w:type="dxa" w:w="1542"/>
          </w:tcPr>
          <w:p>
            <w:pPr>
              <w:spacing w:after="0"/>
              <w:jc w:val="right"/>
            </w:pPr>
            <w:r>
              <w:rPr>
                <w:sz w:val="16"/>
              </w:rPr>
              <w:t>36 of 36</w:t>
            </w:r>
          </w:p>
        </w:tc>
        <w:tc>
          <w:tcPr>
            <w:tcW w:type="dxa" w:w="1164"/>
          </w:tcPr>
          <w:p>
            <w:pPr>
              <w:spacing w:after="0"/>
              <w:jc w:val="right"/>
            </w:pPr>
            <w:r>
              <w:rPr>
                <w:sz w:val="16"/>
              </w:rPr>
              <w:t>4.8</w:t>
            </w:r>
          </w:p>
        </w:tc>
        <w:tc>
          <w:tcPr>
            <w:tcW w:type="dxa" w:w="1221"/>
          </w:tcPr>
          <w:p>
            <w:pPr>
              <w:spacing w:after="0"/>
              <w:jc w:val="right"/>
            </w:pPr>
            <w:r>
              <w:rPr>
                <w:sz w:val="16"/>
              </w:rPr>
              <w:t>54.9</w:t>
            </w:r>
          </w:p>
        </w:tc>
        <w:tc>
          <w:tcPr>
            <w:tcW w:type="dxa" w:w="1164"/>
          </w:tcPr>
          <w:p>
            <w:pPr>
              <w:spacing w:after="0"/>
              <w:jc w:val="right"/>
            </w:pPr>
            <w:r>
              <w:rPr>
                <w:sz w:val="16"/>
              </w:rPr>
              <w:t>92.1</w:t>
            </w:r>
          </w:p>
        </w:tc>
        <w:tc>
          <w:tcPr>
            <w:tcW w:type="dxa" w:w="7157"/>
          </w:tcPr>
          <w:p>
            <w:pPr>
              <w:spacing w:after="0"/>
              <w:jc w:val="left"/>
            </w:pPr>
            <w:r>
              <w:rPr>
                <w:sz w:val="16"/>
              </w:rPr>
              <w:t>Relatively High 9, Relatively Moderate 14, Relatively Low 12, Very Low 1</w:t>
            </w:r>
          </w:p>
        </w:tc>
      </w:tr>
      <w:tr>
        <w:trPr>
          <w:cantSplit/>
        </w:trPr>
        <w:tc>
          <w:tcPr>
            <w:tcW w:type="dxa" w:w="1863"/>
          </w:tcPr>
          <w:p>
            <w:pPr>
              <w:spacing w:after="0"/>
              <w:jc w:val="left"/>
            </w:pPr>
            <w:r>
              <w:rPr>
                <w:sz w:val="16"/>
              </w:rPr>
              <w:t>Landslide</w:t>
            </w:r>
          </w:p>
        </w:tc>
        <w:tc>
          <w:tcPr>
            <w:tcW w:type="dxa" w:w="1542"/>
          </w:tcPr>
          <w:p>
            <w:pPr>
              <w:spacing w:after="0"/>
              <w:jc w:val="right"/>
            </w:pPr>
            <w:r>
              <w:rPr>
                <w:sz w:val="16"/>
              </w:rPr>
              <w:t>25 of 36</w:t>
            </w:r>
          </w:p>
        </w:tc>
        <w:tc>
          <w:tcPr>
            <w:tcW w:type="dxa" w:w="1164"/>
          </w:tcPr>
          <w:p>
            <w:pPr>
              <w:spacing w:after="0"/>
              <w:jc w:val="right"/>
            </w:pPr>
            <w:r>
              <w:rPr>
                <w:sz w:val="16"/>
              </w:rPr>
              <w:t>8.9</w:t>
            </w:r>
          </w:p>
        </w:tc>
        <w:tc>
          <w:tcPr>
            <w:tcW w:type="dxa" w:w="1221"/>
          </w:tcPr>
          <w:p>
            <w:pPr>
              <w:spacing w:after="0"/>
              <w:jc w:val="right"/>
            </w:pPr>
            <w:r>
              <w:rPr>
                <w:sz w:val="16"/>
              </w:rPr>
              <w:t>28.2</w:t>
            </w:r>
          </w:p>
        </w:tc>
        <w:tc>
          <w:tcPr>
            <w:tcW w:type="dxa" w:w="1164"/>
          </w:tcPr>
          <w:p>
            <w:pPr>
              <w:spacing w:after="0"/>
              <w:jc w:val="right"/>
            </w:pPr>
            <w:r>
              <w:rPr>
                <w:sz w:val="16"/>
              </w:rPr>
              <w:t>96.4</w:t>
            </w:r>
          </w:p>
        </w:tc>
        <w:tc>
          <w:tcPr>
            <w:tcW w:type="dxa" w:w="7157"/>
          </w:tcPr>
          <w:p>
            <w:pPr>
              <w:spacing w:after="0"/>
              <w:jc w:val="left"/>
            </w:pPr>
            <w:r>
              <w:rPr>
                <w:sz w:val="16"/>
              </w:rPr>
              <w:t>Relatively Moderate 1, Relatively Low 4, Very Low 20, No Rating 11</w:t>
            </w:r>
          </w:p>
        </w:tc>
      </w:tr>
      <w:tr>
        <w:trPr>
          <w:cantSplit/>
        </w:trPr>
        <w:tc>
          <w:tcPr>
            <w:tcW w:type="dxa" w:w="1863"/>
          </w:tcPr>
          <w:p>
            <w:pPr>
              <w:spacing w:after="0"/>
              <w:jc w:val="left"/>
            </w:pPr>
            <w:r>
              <w:rPr>
                <w:sz w:val="16"/>
              </w:rPr>
              <w:t>Lightning</w:t>
            </w:r>
          </w:p>
        </w:tc>
        <w:tc>
          <w:tcPr>
            <w:tcW w:type="dxa" w:w="1542"/>
          </w:tcPr>
          <w:p>
            <w:pPr>
              <w:spacing w:after="0"/>
              <w:jc w:val="right"/>
            </w:pPr>
            <w:r>
              <w:rPr>
                <w:sz w:val="16"/>
              </w:rPr>
              <w:t>36 of 36</w:t>
            </w:r>
          </w:p>
        </w:tc>
        <w:tc>
          <w:tcPr>
            <w:tcW w:type="dxa" w:w="1164"/>
          </w:tcPr>
          <w:p>
            <w:pPr>
              <w:spacing w:after="0"/>
              <w:jc w:val="right"/>
            </w:pPr>
            <w:r>
              <w:rPr>
                <w:sz w:val="16"/>
              </w:rPr>
              <w:t>54.9</w:t>
            </w:r>
          </w:p>
        </w:tc>
        <w:tc>
          <w:tcPr>
            <w:tcW w:type="dxa" w:w="1221"/>
          </w:tcPr>
          <w:p>
            <w:pPr>
              <w:spacing w:after="0"/>
              <w:jc w:val="right"/>
            </w:pPr>
            <w:r>
              <w:rPr>
                <w:sz w:val="16"/>
              </w:rPr>
              <w:t>84.4</w:t>
            </w:r>
          </w:p>
        </w:tc>
        <w:tc>
          <w:tcPr>
            <w:tcW w:type="dxa" w:w="1164"/>
          </w:tcPr>
          <w:p>
            <w:pPr>
              <w:spacing w:after="0"/>
              <w:jc w:val="right"/>
            </w:pPr>
            <w:r>
              <w:rPr>
                <w:sz w:val="16"/>
              </w:rPr>
              <w:t>92.6</w:t>
            </w:r>
          </w:p>
        </w:tc>
        <w:tc>
          <w:tcPr>
            <w:tcW w:type="dxa" w:w="7157"/>
          </w:tcPr>
          <w:p>
            <w:pPr>
              <w:spacing w:after="0"/>
              <w:jc w:val="left"/>
            </w:pPr>
            <w:r>
              <w:rPr>
                <w:sz w:val="16"/>
              </w:rPr>
              <w:t>Relatively High 26, Relatively Moderate 10</w:t>
            </w:r>
          </w:p>
        </w:tc>
      </w:tr>
      <w:tr>
        <w:trPr>
          <w:cantSplit/>
        </w:trPr>
        <w:tc>
          <w:tcPr>
            <w:tcW w:type="dxa" w:w="1863"/>
          </w:tcPr>
          <w:p>
            <w:pPr>
              <w:spacing w:after="0"/>
              <w:jc w:val="left"/>
            </w:pPr>
            <w:r>
              <w:rPr>
                <w:sz w:val="16"/>
              </w:rPr>
              <w:t>Strong Wind</w:t>
            </w:r>
          </w:p>
        </w:tc>
        <w:tc>
          <w:tcPr>
            <w:tcW w:type="dxa" w:w="1542"/>
          </w:tcPr>
          <w:p>
            <w:pPr>
              <w:spacing w:after="0"/>
              <w:jc w:val="right"/>
            </w:pPr>
            <w:r>
              <w:rPr>
                <w:sz w:val="16"/>
              </w:rPr>
              <w:t>36 of 36</w:t>
            </w:r>
          </w:p>
        </w:tc>
        <w:tc>
          <w:tcPr>
            <w:tcW w:type="dxa" w:w="1164"/>
          </w:tcPr>
          <w:p>
            <w:pPr>
              <w:spacing w:after="0"/>
              <w:jc w:val="right"/>
            </w:pPr>
            <w:r>
              <w:rPr>
                <w:sz w:val="16"/>
              </w:rPr>
              <w:t>33.6</w:t>
            </w:r>
          </w:p>
        </w:tc>
        <w:tc>
          <w:tcPr>
            <w:tcW w:type="dxa" w:w="1221"/>
          </w:tcPr>
          <w:p>
            <w:pPr>
              <w:spacing w:after="0"/>
              <w:jc w:val="right"/>
            </w:pPr>
            <w:r>
              <w:rPr>
                <w:sz w:val="16"/>
              </w:rPr>
              <w:t>60.3</w:t>
            </w:r>
          </w:p>
        </w:tc>
        <w:tc>
          <w:tcPr>
            <w:tcW w:type="dxa" w:w="1164"/>
          </w:tcPr>
          <w:p>
            <w:pPr>
              <w:spacing w:after="0"/>
              <w:jc w:val="right"/>
            </w:pPr>
            <w:r>
              <w:rPr>
                <w:sz w:val="16"/>
              </w:rPr>
              <w:t>71.7</w:t>
            </w:r>
          </w:p>
        </w:tc>
        <w:tc>
          <w:tcPr>
            <w:tcW w:type="dxa" w:w="7157"/>
          </w:tcPr>
          <w:p>
            <w:pPr>
              <w:spacing w:after="0"/>
              <w:jc w:val="left"/>
            </w:pPr>
            <w:r>
              <w:rPr>
                <w:sz w:val="16"/>
              </w:rPr>
              <w:t>Relatively Moderate 26, Relatively Low 10</w:t>
            </w:r>
          </w:p>
        </w:tc>
      </w:tr>
      <w:tr>
        <w:trPr>
          <w:cantSplit/>
        </w:trPr>
        <w:tc>
          <w:tcPr>
            <w:tcW w:type="dxa" w:w="1863"/>
          </w:tcPr>
          <w:p>
            <w:pPr>
              <w:spacing w:after="0"/>
              <w:jc w:val="left"/>
            </w:pPr>
            <w:r>
              <w:rPr>
                <w:sz w:val="16"/>
              </w:rPr>
              <w:t>Tornado</w:t>
            </w:r>
          </w:p>
        </w:tc>
        <w:tc>
          <w:tcPr>
            <w:tcW w:type="dxa" w:w="1542"/>
          </w:tcPr>
          <w:p>
            <w:pPr>
              <w:spacing w:after="0"/>
              <w:jc w:val="right"/>
            </w:pPr>
            <w:r>
              <w:rPr>
                <w:sz w:val="16"/>
              </w:rPr>
              <w:t>36 of 36</w:t>
            </w:r>
          </w:p>
        </w:tc>
        <w:tc>
          <w:tcPr>
            <w:tcW w:type="dxa" w:w="1164"/>
          </w:tcPr>
          <w:p>
            <w:pPr>
              <w:spacing w:after="0"/>
              <w:jc w:val="right"/>
            </w:pPr>
            <w:r>
              <w:rPr>
                <w:sz w:val="16"/>
              </w:rPr>
              <w:t>9.5</w:t>
            </w:r>
          </w:p>
        </w:tc>
        <w:tc>
          <w:tcPr>
            <w:tcW w:type="dxa" w:w="1221"/>
          </w:tcPr>
          <w:p>
            <w:pPr>
              <w:spacing w:after="0"/>
              <w:jc w:val="right"/>
            </w:pPr>
            <w:r>
              <w:rPr>
                <w:sz w:val="16"/>
              </w:rPr>
              <w:t>27.0</w:t>
            </w:r>
          </w:p>
        </w:tc>
        <w:tc>
          <w:tcPr>
            <w:tcW w:type="dxa" w:w="1164"/>
          </w:tcPr>
          <w:p>
            <w:pPr>
              <w:spacing w:after="0"/>
              <w:jc w:val="right"/>
            </w:pPr>
            <w:r>
              <w:rPr>
                <w:sz w:val="16"/>
              </w:rPr>
              <w:t>42.2</w:t>
            </w:r>
          </w:p>
        </w:tc>
        <w:tc>
          <w:tcPr>
            <w:tcW w:type="dxa" w:w="7157"/>
          </w:tcPr>
          <w:p>
            <w:pPr>
              <w:spacing w:after="0"/>
              <w:jc w:val="left"/>
            </w:pPr>
            <w:r>
              <w:rPr>
                <w:sz w:val="16"/>
              </w:rPr>
              <w:t>Relatively Low 12, Very Low 24</w:t>
            </w:r>
          </w:p>
        </w:tc>
      </w:tr>
      <w:tr>
        <w:trPr>
          <w:cantSplit/>
        </w:trPr>
        <w:tc>
          <w:tcPr>
            <w:tcW w:type="dxa" w:w="1863"/>
          </w:tcPr>
          <w:p>
            <w:pPr>
              <w:spacing w:after="0"/>
              <w:jc w:val="left"/>
            </w:pPr>
            <w:r>
              <w:rPr>
                <w:sz w:val="16"/>
              </w:rPr>
              <w:t>Wildfire</w:t>
            </w:r>
          </w:p>
        </w:tc>
        <w:tc>
          <w:tcPr>
            <w:tcW w:type="dxa" w:w="1542"/>
          </w:tcPr>
          <w:p>
            <w:pPr>
              <w:spacing w:after="0"/>
              <w:jc w:val="right"/>
            </w:pPr>
            <w:r>
              <w:rPr>
                <w:sz w:val="16"/>
              </w:rPr>
              <w:t>32 of 36</w:t>
            </w:r>
          </w:p>
        </w:tc>
        <w:tc>
          <w:tcPr>
            <w:tcW w:type="dxa" w:w="1164"/>
          </w:tcPr>
          <w:p>
            <w:pPr>
              <w:spacing w:after="0"/>
              <w:jc w:val="right"/>
            </w:pPr>
            <w:r>
              <w:rPr>
                <w:sz w:val="16"/>
              </w:rPr>
              <w:t>20.4</w:t>
            </w:r>
          </w:p>
        </w:tc>
        <w:tc>
          <w:tcPr>
            <w:tcW w:type="dxa" w:w="1221"/>
          </w:tcPr>
          <w:p>
            <w:pPr>
              <w:spacing w:after="0"/>
              <w:jc w:val="right"/>
            </w:pPr>
            <w:r>
              <w:rPr>
                <w:sz w:val="16"/>
              </w:rPr>
              <w:t>73.1</w:t>
            </w:r>
          </w:p>
        </w:tc>
        <w:tc>
          <w:tcPr>
            <w:tcW w:type="dxa" w:w="1164"/>
          </w:tcPr>
          <w:p>
            <w:pPr>
              <w:spacing w:after="0"/>
              <w:jc w:val="right"/>
            </w:pPr>
            <w:r>
              <w:rPr>
                <w:sz w:val="16"/>
              </w:rPr>
              <w:t>98.2</w:t>
            </w:r>
          </w:p>
        </w:tc>
        <w:tc>
          <w:tcPr>
            <w:tcW w:type="dxa" w:w="7157"/>
          </w:tcPr>
          <w:p>
            <w:pPr>
              <w:spacing w:after="0"/>
              <w:jc w:val="left"/>
            </w:pPr>
            <w:r>
              <w:rPr>
                <w:sz w:val="16"/>
              </w:rPr>
              <w:t>Relatively High 7, Relatively Moderate 1, Relatively Low 9, Very Low 15, No Rating 4</w:t>
            </w:r>
          </w:p>
        </w:tc>
      </w:tr>
      <w:tr>
        <w:trPr>
          <w:cantSplit/>
        </w:trPr>
        <w:tc>
          <w:tcPr>
            <w:tcW w:type="dxa" w:w="1863"/>
          </w:tcPr>
          <w:p>
            <w:pPr>
              <w:spacing w:after="0"/>
              <w:jc w:val="left"/>
            </w:pPr>
            <w:r>
              <w:rPr>
                <w:sz w:val="16"/>
              </w:rPr>
              <w:t>Winter Weather</w:t>
            </w:r>
          </w:p>
        </w:tc>
        <w:tc>
          <w:tcPr>
            <w:tcW w:type="dxa" w:w="1542"/>
          </w:tcPr>
          <w:p>
            <w:pPr>
              <w:spacing w:after="0"/>
              <w:jc w:val="right"/>
            </w:pPr>
            <w:r>
              <w:rPr>
                <w:sz w:val="16"/>
              </w:rPr>
              <w:t>36 of 36</w:t>
            </w:r>
          </w:p>
        </w:tc>
        <w:tc>
          <w:tcPr>
            <w:tcW w:type="dxa" w:w="1164"/>
          </w:tcPr>
          <w:p>
            <w:pPr>
              <w:spacing w:after="0"/>
              <w:jc w:val="right"/>
            </w:pPr>
            <w:r>
              <w:rPr>
                <w:sz w:val="16"/>
              </w:rPr>
              <w:t>94.1</w:t>
            </w:r>
          </w:p>
        </w:tc>
        <w:tc>
          <w:tcPr>
            <w:tcW w:type="dxa" w:w="1221"/>
          </w:tcPr>
          <w:p>
            <w:pPr>
              <w:spacing w:after="0"/>
              <w:jc w:val="right"/>
            </w:pPr>
            <w:r>
              <w:rPr>
                <w:sz w:val="16"/>
              </w:rPr>
              <w:t>99.0</w:t>
            </w:r>
          </w:p>
        </w:tc>
        <w:tc>
          <w:tcPr>
            <w:tcW w:type="dxa" w:w="1164"/>
          </w:tcPr>
          <w:p>
            <w:pPr>
              <w:spacing w:after="0"/>
              <w:jc w:val="right"/>
            </w:pPr>
            <w:r>
              <w:rPr>
                <w:sz w:val="16"/>
              </w:rPr>
              <w:t>99.6</w:t>
            </w:r>
          </w:p>
        </w:tc>
        <w:tc>
          <w:tcPr>
            <w:tcW w:type="dxa" w:w="7157"/>
          </w:tcPr>
          <w:p>
            <w:pPr>
              <w:spacing w:after="0"/>
              <w:jc w:val="left"/>
            </w:pPr>
            <w:r>
              <w:rPr>
                <w:sz w:val="16"/>
              </w:rPr>
              <w:t>Very High 35,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6"/>
        <w:gridCol w:w="685"/>
        <w:gridCol w:w="2666"/>
        <w:gridCol w:w="2126"/>
        <w:gridCol w:w="2198"/>
        <w:gridCol w:w="2486"/>
        <w:gridCol w:w="2546"/>
      </w:tblGrid>
      <w:tr>
        <w:trPr>
          <w:cantSplit/>
          <w:tblHeader/>
        </w:trPr>
        <w:tc>
          <w:tcPr>
            <w:tcW w:type="dxa" w:w="1406"/>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6"/>
            <w:shd w:val="clear" w:color="auto" w:fill="E8E8E8"/>
          </w:tcPr>
          <w:p>
            <w:pPr>
              <w:spacing w:after="0"/>
              <w:jc w:val="left"/>
            </w:pPr>
            <w:r>
              <w:rPr>
                <w:b/>
                <w:sz w:val="16"/>
              </w:rPr>
              <w:t>Plan status</w:t>
            </w:r>
          </w:p>
        </w:tc>
        <w:tc>
          <w:tcPr>
            <w:tcW w:type="dxa" w:w="21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6"/>
            <w:shd w:val="clear" w:color="auto" w:fill="E8E8E8"/>
          </w:tcPr>
          <w:p>
            <w:pPr>
              <w:spacing w:after="0"/>
              <w:jc w:val="left"/>
            </w:pPr>
            <w:r>
              <w:rPr>
                <w:b/>
                <w:sz w:val="16"/>
              </w:rPr>
              <w:t>Notes</w:t>
            </w:r>
          </w:p>
        </w:tc>
      </w:tr>
      <w:tr>
        <w:trPr>
          <w:cantSplit/>
        </w:trPr>
        <w:tc>
          <w:tcPr>
            <w:tcW w:type="dxa" w:w="1406"/>
          </w:tcPr>
          <w:p>
            <w:pPr>
              <w:spacing w:after="0"/>
              <w:jc w:val="left"/>
            </w:pPr>
            <w:r>
              <w:rPr>
                <w:sz w:val="16"/>
              </w:rPr>
              <w:t>Yellowstone County</w:t>
            </w:r>
          </w:p>
        </w:tc>
        <w:tc>
          <w:tcPr>
            <w:tcW w:type="dxa" w:w="685"/>
          </w:tcPr>
          <w:p>
            <w:pPr>
              <w:spacing w:after="0"/>
              <w:jc w:val="left"/>
            </w:pPr>
            <w:r>
              <w:rPr>
                <w:sz w:val="16"/>
              </w:rPr>
              <w:t>County</w:t>
            </w:r>
          </w:p>
        </w:tc>
        <w:tc>
          <w:tcPr>
            <w:tcW w:type="dxa" w:w="2666"/>
          </w:tcPr>
          <w:p>
            <w:pPr>
              <w:spacing w:after="0"/>
              <w:jc w:val="left"/>
            </w:pPr>
            <w:r>
              <w:rPr>
                <w:sz w:val="16"/>
              </w:rPr>
              <w:t>Approved, expires 2030-03-11</w:t>
            </w:r>
          </w:p>
        </w:tc>
        <w:tc>
          <w:tcPr>
            <w:tcW w:type="dxa" w:w="2126"/>
          </w:tcPr>
          <w:p>
            <w:pPr>
              <w:spacing w:after="0"/>
              <w:jc w:val="right"/>
            </w:pPr>
            <w:r>
              <w:rPr>
                <w:sz w:val="16"/>
              </w:rPr>
              <w:t>FMA RL 1, SRL 0; any 9</w:t>
            </w:r>
          </w:p>
        </w:tc>
        <w:tc>
          <w:tcPr>
            <w:tcW w:type="dxa" w:w="2198"/>
          </w:tcPr>
          <w:p>
            <w:pPr>
              <w:spacing w:after="0"/>
              <w:jc w:val="right"/>
            </w:pPr>
            <w:r>
              <w:rPr>
                <w:sz w:val="16"/>
              </w:rPr>
              <w:t>$368,853.18</w:t>
            </w:r>
          </w:p>
        </w:tc>
        <w:tc>
          <w:tcPr>
            <w:tcW w:type="dxa" w:w="2486"/>
          </w:tcPr>
          <w:p>
            <w:pPr>
              <w:spacing w:after="0"/>
              <w:jc w:val="right"/>
            </w:pPr>
            <w:r>
              <w:rPr>
                <w:sz w:val="16"/>
              </w:rPr>
              <w:t>0 total; 0 since its plan</w:t>
            </w:r>
          </w:p>
        </w:tc>
        <w:tc>
          <w:tcPr>
            <w:tcW w:type="dxa" w:w="2546"/>
          </w:tcPr>
          <w:p>
            <w:pPr>
              <w:spacing w:after="0"/>
              <w:jc w:val="left"/>
            </w:pPr>
            <w:r>
              <w:rPr>
                <w:sz w:val="16"/>
              </w:rPr>
              <w:t>Includes $100,409 for declarations not counted as hazard incidents (DR-4508-MT).</w:t>
            </w:r>
          </w:p>
        </w:tc>
      </w:tr>
      <w:tr>
        <w:trPr>
          <w:cantSplit/>
        </w:trPr>
        <w:tc>
          <w:tcPr>
            <w:tcW w:type="dxa" w:w="1406"/>
          </w:tcPr>
          <w:p>
            <w:pPr>
              <w:spacing w:after="0"/>
              <w:jc w:val="left"/>
            </w:pPr>
            <w:r>
              <w:rPr>
                <w:sz w:val="16"/>
              </w:rPr>
              <w:t>Billings city</w:t>
            </w:r>
          </w:p>
        </w:tc>
        <w:tc>
          <w:tcPr>
            <w:tcW w:type="dxa" w:w="685"/>
          </w:tcPr>
          <w:p>
            <w:pPr>
              <w:spacing w:after="0"/>
              <w:jc w:val="left"/>
            </w:pPr>
            <w:r>
              <w:rPr>
                <w:sz w:val="16"/>
              </w:rPr>
              <w:t>City</w:t>
            </w:r>
          </w:p>
        </w:tc>
        <w:tc>
          <w:tcPr>
            <w:tcW w:type="dxa" w:w="2666"/>
          </w:tcPr>
          <w:p>
            <w:pPr>
              <w:spacing w:after="0"/>
              <w:jc w:val="left"/>
            </w:pPr>
            <w:r>
              <w:rPr>
                <w:sz w:val="16"/>
              </w:rPr>
              <w:t>Approved, expires 2030-03-11</w:t>
            </w:r>
          </w:p>
        </w:tc>
        <w:tc>
          <w:tcPr>
            <w:tcW w:type="dxa" w:w="2126"/>
          </w:tcPr>
          <w:p>
            <w:pPr>
              <w:spacing w:after="0"/>
              <w:jc w:val="right"/>
            </w:pPr>
            <w:r>
              <w:rPr>
                <w:sz w:val="16"/>
              </w:rPr>
              <w:t>FMA RL 0, SRL 0; any 6</w:t>
            </w:r>
          </w:p>
        </w:tc>
        <w:tc>
          <w:tcPr>
            <w:tcW w:type="dxa" w:w="2198"/>
          </w:tcPr>
          <w:p>
            <w:pPr>
              <w:spacing w:after="0"/>
              <w:jc w:val="right"/>
            </w:pPr>
            <w:r>
              <w:rPr>
                <w:sz w:val="16"/>
              </w:rPr>
              <w:t>$3,557,831.19</w:t>
            </w:r>
          </w:p>
        </w:tc>
        <w:tc>
          <w:tcPr>
            <w:tcW w:type="dxa" w:w="2486"/>
          </w:tcPr>
          <w:p>
            <w:pPr>
              <w:spacing w:after="0"/>
              <w:jc w:val="right"/>
            </w:pPr>
            <w:r>
              <w:rPr>
                <w:sz w:val="16"/>
              </w:rPr>
              <w:t>160 total; 2 since its plan</w:t>
            </w:r>
          </w:p>
        </w:tc>
        <w:tc>
          <w:tcPr>
            <w:tcW w:type="dxa" w:w="2546"/>
          </w:tcPr>
          <w:p>
            <w:pPr>
              <w:spacing w:after="0"/>
              <w:jc w:val="left"/>
            </w:pPr>
            <w:r>
              <w:rPr>
                <w:sz w:val="16"/>
              </w:rPr>
              <w:t>Includes $325,643.04 for declarations not counted as hazard incidents (DR-4508-MT).</w:t>
            </w:r>
          </w:p>
        </w:tc>
      </w:tr>
      <w:tr>
        <w:trPr>
          <w:cantSplit/>
        </w:trPr>
        <w:tc>
          <w:tcPr>
            <w:tcW w:type="dxa" w:w="1406"/>
          </w:tcPr>
          <w:p>
            <w:pPr>
              <w:spacing w:after="0"/>
              <w:jc w:val="left"/>
            </w:pPr>
            <w:r>
              <w:rPr>
                <w:sz w:val="16"/>
              </w:rPr>
              <w:t>Broadview town</w:t>
            </w:r>
          </w:p>
        </w:tc>
        <w:tc>
          <w:tcPr>
            <w:tcW w:type="dxa" w:w="685"/>
          </w:tcPr>
          <w:p>
            <w:pPr>
              <w:spacing w:after="0"/>
              <w:jc w:val="left"/>
            </w:pPr>
            <w:r>
              <w:rPr>
                <w:sz w:val="16"/>
              </w:rPr>
              <w:t>Town</w:t>
            </w:r>
          </w:p>
        </w:tc>
        <w:tc>
          <w:tcPr>
            <w:tcW w:type="dxa" w:w="2666"/>
          </w:tcPr>
          <w:p>
            <w:pPr>
              <w:spacing w:after="0"/>
              <w:jc w:val="left"/>
            </w:pPr>
            <w:r>
              <w:rPr>
                <w:sz w:val="16"/>
              </w:rPr>
              <w:t>Approved, expires 2030-03-11</w:t>
            </w:r>
          </w:p>
        </w:tc>
        <w:tc>
          <w:tcPr>
            <w:tcW w:type="dxa" w:w="2126"/>
          </w:tcPr>
          <w:p>
            <w:pPr>
              <w:spacing w:after="0"/>
              <w:jc w:val="right"/>
            </w:pPr>
            <w:r>
              <w:rPr>
                <w:sz w:val="16"/>
              </w:rPr>
              <w:t>FMA RL 0, SRL 0; any 0</w:t>
            </w:r>
          </w:p>
        </w:tc>
        <w:tc>
          <w:tcPr>
            <w:tcW w:type="dxa" w:w="2198"/>
          </w:tcPr>
          <w:p>
            <w:pPr>
              <w:spacing w:after="0"/>
              <w:jc w:val="right"/>
            </w:pPr>
            <w:r>
              <w:rPr>
                <w:sz w:val="16"/>
              </w:rPr>
              <w:t>no Public Assistance recorded</w:t>
            </w:r>
          </w:p>
        </w:tc>
        <w:tc>
          <w:tcPr>
            <w:tcW w:type="dxa" w:w="2486"/>
          </w:tcPr>
          <w:p>
            <w:pPr>
              <w:spacing w:after="0"/>
              <w:jc w:val="right"/>
            </w:pPr>
            <w:r>
              <w:rPr>
                <w:sz w:val="16"/>
              </w:rPr>
              <w:t>7 total; 1 since its plan</w:t>
            </w:r>
          </w:p>
        </w:tc>
        <w:tc>
          <w:tcPr>
            <w:tcW w:type="dxa" w:w="2546"/>
          </w:tcPr>
          <w:p>
            <w:pPr>
              <w:spacing w:after="0"/>
              <w:jc w:val="left"/>
            </w:pPr>
          </w:p>
        </w:tc>
      </w:tr>
      <w:tr>
        <w:trPr>
          <w:cantSplit/>
        </w:trPr>
        <w:tc>
          <w:tcPr>
            <w:tcW w:type="dxa" w:w="1406"/>
          </w:tcPr>
          <w:p>
            <w:pPr>
              <w:spacing w:after="0"/>
              <w:jc w:val="left"/>
            </w:pPr>
            <w:r>
              <w:rPr>
                <w:sz w:val="16"/>
              </w:rPr>
              <w:t>Laurel city</w:t>
            </w:r>
          </w:p>
        </w:tc>
        <w:tc>
          <w:tcPr>
            <w:tcW w:type="dxa" w:w="685"/>
          </w:tcPr>
          <w:p>
            <w:pPr>
              <w:spacing w:after="0"/>
              <w:jc w:val="left"/>
            </w:pPr>
            <w:r>
              <w:rPr>
                <w:sz w:val="16"/>
              </w:rPr>
              <w:t>City</w:t>
            </w:r>
          </w:p>
        </w:tc>
        <w:tc>
          <w:tcPr>
            <w:tcW w:type="dxa" w:w="2666"/>
          </w:tcPr>
          <w:p>
            <w:pPr>
              <w:spacing w:after="0"/>
              <w:jc w:val="left"/>
            </w:pPr>
            <w:r>
              <w:rPr>
                <w:sz w:val="16"/>
              </w:rPr>
              <w:t>Approved, expires 2030-03-11</w:t>
            </w:r>
          </w:p>
        </w:tc>
        <w:tc>
          <w:tcPr>
            <w:tcW w:type="dxa" w:w="2126"/>
          </w:tcPr>
          <w:p>
            <w:pPr>
              <w:spacing w:after="0"/>
              <w:jc w:val="right"/>
            </w:pPr>
            <w:r>
              <w:rPr>
                <w:sz w:val="16"/>
              </w:rPr>
              <w:t>FMA RL 0, SRL 0; any 0</w:t>
            </w:r>
          </w:p>
        </w:tc>
        <w:tc>
          <w:tcPr>
            <w:tcW w:type="dxa" w:w="2198"/>
          </w:tcPr>
          <w:p>
            <w:pPr>
              <w:spacing w:after="0"/>
              <w:jc w:val="right"/>
            </w:pPr>
            <w:r>
              <w:rPr>
                <w:sz w:val="16"/>
              </w:rPr>
              <w:t>$8,462,030.02</w:t>
            </w:r>
          </w:p>
        </w:tc>
        <w:tc>
          <w:tcPr>
            <w:tcW w:type="dxa" w:w="2486"/>
          </w:tcPr>
          <w:p>
            <w:pPr>
              <w:spacing w:after="0"/>
              <w:jc w:val="right"/>
            </w:pPr>
            <w:r>
              <w:rPr>
                <w:sz w:val="16"/>
              </w:rPr>
              <w:t>45 total; 1 since its plan</w:t>
            </w:r>
          </w:p>
        </w:tc>
        <w:tc>
          <w:tcPr>
            <w:tcW w:type="dxa" w:w="25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$197,422</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70"/>
          </w:tcPr>
          <w:p>
            <w:pPr>
              <w:spacing w:after="0"/>
              <w:jc w:val="right"/>
            </w:pPr>
            <w:r>
              <w:rPr>
                <w:sz w:val="16"/>
              </w:rPr>
              <w:t>under $1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$39,240,370,277</w:t>
            </w:r>
          </w:p>
        </w:tc>
        <w:tc>
          <w:tcPr>
            <w:tcW w:type="dxa" w:w="1215"/>
          </w:tcPr>
          <w:p>
            <w:pPr>
              <w:spacing w:after="0"/>
              <w:jc w:val="right"/>
            </w:pPr>
            <w:r>
              <w:rPr>
                <w:sz w:val="16"/>
              </w:rPr>
              <w:t>$174,214,859</w:t>
            </w:r>
          </w:p>
        </w:tc>
        <w:tc>
          <w:tcPr>
            <w:tcW w:type="dxa" w:w="1040"/>
          </w:tcPr>
          <w:p>
            <w:pPr>
              <w:spacing w:after="0"/>
              <w:jc w:val="right"/>
            </w:pPr>
            <w:r>
              <w:rPr>
                <w:sz w:val="16"/>
              </w:rPr>
              <w:t>164,624</w:t>
            </w:r>
          </w:p>
        </w:tc>
        <w:tc>
          <w:tcPr>
            <w:tcW w:type="dxa" w:w="1126"/>
          </w:tcPr>
          <w:p>
            <w:pPr>
              <w:spacing w:after="0"/>
              <w:jc w:val="right"/>
            </w:pPr>
            <w:r>
              <w:rPr>
                <w:sz w:val="16"/>
              </w:rPr>
              <w:t>$59,978</w:t>
            </w:r>
          </w:p>
        </w:tc>
        <w:tc>
          <w:tcPr>
            <w:tcW w:type="dxa" w:w="1126"/>
          </w:tcPr>
          <w:p>
            <w:pPr>
              <w:spacing w:after="0"/>
              <w:jc w:val="right"/>
            </w:pPr>
            <w:r>
              <w:rPr>
                <w:sz w:val="16"/>
              </w:rPr>
              <w:t>$369,392</w:t>
            </w:r>
          </w:p>
        </w:tc>
        <w:tc>
          <w:tcPr>
            <w:tcW w:type="dxa" w:w="1170"/>
          </w:tcPr>
          <w:p>
            <w:pPr>
              <w:spacing w:after="0"/>
              <w:jc w:val="right"/>
            </w:pPr>
            <w:r>
              <w:rPr>
                <w:sz w:val="16"/>
              </w:rPr>
              <w:t>$18,624,378</w:t>
            </w:r>
          </w:p>
        </w:tc>
        <w:tc>
          <w:tcPr>
            <w:tcW w:type="dxa" w:w="1305"/>
          </w:tcPr>
          <w:p>
            <w:pPr>
              <w:spacing w:after="0"/>
              <w:jc w:val="right"/>
            </w:pPr>
            <w:r>
              <w:rPr>
                <w:sz w:val="16"/>
              </w:rPr>
              <w:t>0.000153%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$47,119,748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$51,213</w:t>
            </w:r>
          </w:p>
        </w:tc>
        <w:tc>
          <w:tcPr>
            <w:tcW w:type="dxa" w:w="1170"/>
          </w:tcPr>
          <w:p>
            <w:pPr>
              <w:spacing w:after="0"/>
              <w:jc w:val="right"/>
            </w:pPr>
            <w:r>
              <w:rPr>
                <w:sz w:val="16"/>
              </w:rPr>
              <w:t>n/a</w:t>
            </w:r>
          </w:p>
        </w:tc>
        <w:tc>
          <w:tcPr>
            <w:tcW w:type="dxa" w:w="1305"/>
          </w:tcPr>
          <w:p>
            <w:pPr>
              <w:spacing w:after="0"/>
              <w:jc w:val="right"/>
            </w:pPr>
            <w:r>
              <w:rPr>
                <w:sz w:val="16"/>
              </w:rPr>
              <w:t>0.109%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$69,604,763,849</w:t>
            </w:r>
          </w:p>
        </w:tc>
        <w:tc>
          <w:tcPr>
            <w:tcW w:type="dxa" w:w="1215"/>
          </w:tcPr>
          <w:p>
            <w:pPr>
              <w:spacing w:after="0"/>
              <w:jc w:val="right"/>
            </w:pPr>
            <w:r>
              <w:rPr>
                <w:sz w:val="16"/>
              </w:rPr>
              <w:t>n/a</w:t>
            </w:r>
          </w:p>
        </w:tc>
        <w:tc>
          <w:tcPr>
            <w:tcW w:type="dxa" w:w="1040"/>
          </w:tcPr>
          <w:p>
            <w:pPr>
              <w:spacing w:after="0"/>
              <w:jc w:val="right"/>
            </w:pPr>
            <w:r>
              <w:rPr>
                <w:sz w:val="16"/>
              </w:rPr>
              <w:t>164,731</w:t>
            </w:r>
          </w:p>
        </w:tc>
        <w:tc>
          <w:tcPr>
            <w:tcW w:type="dxa" w:w="1126"/>
          </w:tcPr>
          <w:p>
            <w:pPr>
              <w:spacing w:after="0"/>
              <w:jc w:val="right"/>
            </w:pPr>
            <w:r>
              <w:rPr>
                <w:sz w:val="16"/>
              </w:rPr>
              <w:t>$1,109,221</w:t>
            </w:r>
          </w:p>
        </w:tc>
        <w:tc>
          <w:tcPr>
            <w:tcW w:type="dxa" w:w="1126"/>
          </w:tcPr>
          <w:p>
            <w:pPr>
              <w:spacing w:after="0"/>
              <w:jc w:val="right"/>
            </w:pPr>
            <w:r>
              <w:rPr>
                <w:sz w:val="16"/>
              </w:rPr>
              <w:t>n/a</w:t>
            </w:r>
          </w:p>
        </w:tc>
        <w:tc>
          <w:tcPr>
            <w:tcW w:type="dxa" w:w="1170"/>
          </w:tcPr>
          <w:p>
            <w:pPr>
              <w:spacing w:after="0"/>
              <w:jc w:val="right"/>
            </w:pPr>
            <w:r>
              <w:rPr>
                <w:sz w:val="16"/>
              </w:rPr>
              <w:t>$207,330</w:t>
            </w:r>
          </w:p>
        </w:tc>
        <w:tc>
          <w:tcPr>
            <w:tcW w:type="dxa" w:w="1305"/>
          </w:tcPr>
          <w:p>
            <w:pPr>
              <w:spacing w:after="0"/>
              <w:jc w:val="right"/>
            </w:pPr>
            <w:r>
              <w:rPr>
                <w:sz w:val="16"/>
              </w:rPr>
              <w:t>0.00159%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$39,240,372,165</w:t>
            </w:r>
          </w:p>
        </w:tc>
        <w:tc>
          <w:tcPr>
            <w:tcW w:type="dxa" w:w="1215"/>
          </w:tcPr>
          <w:p>
            <w:pPr>
              <w:spacing w:after="0"/>
              <w:jc w:val="right"/>
            </w:pPr>
            <w:r>
              <w:rPr>
                <w:sz w:val="16"/>
              </w:rPr>
              <w:t>$174,214,859</w:t>
            </w:r>
          </w:p>
        </w:tc>
        <w:tc>
          <w:tcPr>
            <w:tcW w:type="dxa" w:w="1040"/>
          </w:tcPr>
          <w:p>
            <w:pPr>
              <w:spacing w:after="0"/>
              <w:jc w:val="right"/>
            </w:pPr>
            <w:r>
              <w:rPr>
                <w:sz w:val="16"/>
              </w:rPr>
              <w:t>164,624</w:t>
            </w:r>
          </w:p>
        </w:tc>
        <w:tc>
          <w:tcPr>
            <w:tcW w:type="dxa" w:w="1126"/>
          </w:tcPr>
          <w:p>
            <w:pPr>
              <w:spacing w:after="0"/>
              <w:jc w:val="right"/>
            </w:pPr>
            <w:r>
              <w:rPr>
                <w:sz w:val="16"/>
              </w:rPr>
              <w:t>$784,009</w:t>
            </w:r>
          </w:p>
        </w:tc>
        <w:tc>
          <w:tcPr>
            <w:tcW w:type="dxa" w:w="1126"/>
          </w:tcPr>
          <w:p>
            <w:pPr>
              <w:spacing w:after="0"/>
              <w:jc w:val="right"/>
            </w:pPr>
            <w:r>
              <w:rPr>
                <w:sz w:val="16"/>
              </w:rPr>
              <w:t>$110,252</w:t>
            </w:r>
          </w:p>
        </w:tc>
        <w:tc>
          <w:tcPr>
            <w:tcW w:type="dxa" w:w="1170"/>
          </w:tcPr>
          <w:p>
            <w:pPr>
              <w:spacing w:after="0"/>
              <w:jc w:val="right"/>
            </w:pPr>
            <w:r>
              <w:rPr>
                <w:sz w:val="16"/>
              </w:rPr>
              <w:t>$244,285</w:t>
            </w:r>
          </w:p>
        </w:tc>
        <w:tc>
          <w:tcPr>
            <w:tcW w:type="dxa" w:w="1305"/>
          </w:tcPr>
          <w:p>
            <w:pPr>
              <w:spacing w:after="0"/>
              <w:jc w:val="right"/>
            </w:pPr>
            <w:r>
              <w:rPr>
                <w:sz w:val="16"/>
              </w:rPr>
              <w:t>0.002%</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$39,240,370,277</w:t>
            </w:r>
          </w:p>
        </w:tc>
        <w:tc>
          <w:tcPr>
            <w:tcW w:type="dxa" w:w="1215"/>
          </w:tcPr>
          <w:p>
            <w:pPr>
              <w:spacing w:after="0"/>
              <w:jc w:val="right"/>
            </w:pPr>
            <w:r>
              <w:rPr>
                <w:sz w:val="16"/>
              </w:rPr>
              <w:t>$174,214,859</w:t>
            </w:r>
          </w:p>
        </w:tc>
        <w:tc>
          <w:tcPr>
            <w:tcW w:type="dxa" w:w="1040"/>
          </w:tcPr>
          <w:p>
            <w:pPr>
              <w:spacing w:after="0"/>
              <w:jc w:val="right"/>
            </w:pPr>
            <w:r>
              <w:rPr>
                <w:sz w:val="16"/>
              </w:rPr>
              <w:t>164,624</w:t>
            </w:r>
          </w:p>
        </w:tc>
        <w:tc>
          <w:tcPr>
            <w:tcW w:type="dxa" w:w="1126"/>
          </w:tcPr>
          <w:p>
            <w:pPr>
              <w:spacing w:after="0"/>
              <w:jc w:val="right"/>
            </w:pPr>
            <w:r>
              <w:rPr>
                <w:sz w:val="16"/>
              </w:rPr>
              <w:t>$333</w:t>
            </w:r>
          </w:p>
        </w:tc>
        <w:tc>
          <w:tcPr>
            <w:tcW w:type="dxa" w:w="1126"/>
          </w:tcPr>
          <w:p>
            <w:pPr>
              <w:spacing w:after="0"/>
              <w:jc w:val="right"/>
            </w:pPr>
            <w:r>
              <w:rPr>
                <w:sz w:val="16"/>
              </w:rPr>
              <w:t>$11,047</w:t>
            </w:r>
          </w:p>
        </w:tc>
        <w:tc>
          <w:tcPr>
            <w:tcW w:type="dxa" w:w="1170"/>
          </w:tcPr>
          <w:p>
            <w:pPr>
              <w:spacing w:after="0"/>
              <w:jc w:val="right"/>
            </w:pPr>
            <w:r>
              <w:rPr>
                <w:sz w:val="16"/>
              </w:rPr>
              <w:t>$1,175,714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0"/>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$39,240,372,165</w:t>
            </w:r>
          </w:p>
        </w:tc>
        <w:tc>
          <w:tcPr>
            <w:tcW w:type="dxa" w:w="1215"/>
          </w:tcPr>
          <w:p>
            <w:pPr>
              <w:spacing w:after="0"/>
              <w:jc w:val="right"/>
            </w:pPr>
            <w:r>
              <w:rPr>
                <w:sz w:val="16"/>
              </w:rPr>
              <w:t>n/a</w:t>
            </w:r>
          </w:p>
        </w:tc>
        <w:tc>
          <w:tcPr>
            <w:tcW w:type="dxa" w:w="1040"/>
          </w:tcPr>
          <w:p>
            <w:pPr>
              <w:spacing w:after="0"/>
              <w:jc w:val="right"/>
            </w:pPr>
            <w:r>
              <w:rPr>
                <w:sz w:val="16"/>
              </w:rPr>
              <w:t>164,624</w:t>
            </w:r>
          </w:p>
        </w:tc>
        <w:tc>
          <w:tcPr>
            <w:tcW w:type="dxa" w:w="1126"/>
          </w:tcPr>
          <w:p>
            <w:pPr>
              <w:spacing w:after="0"/>
              <w:jc w:val="right"/>
            </w:pPr>
            <w:r>
              <w:rPr>
                <w:sz w:val="16"/>
              </w:rPr>
              <w:t>$35,366</w:t>
            </w:r>
          </w:p>
        </w:tc>
        <w:tc>
          <w:tcPr>
            <w:tcW w:type="dxa" w:w="1126"/>
          </w:tcPr>
          <w:p>
            <w:pPr>
              <w:spacing w:after="0"/>
              <w:jc w:val="right"/>
            </w:pPr>
            <w:r>
              <w:rPr>
                <w:sz w:val="16"/>
              </w:rPr>
              <w:t>n/a</w:t>
            </w:r>
          </w:p>
        </w:tc>
        <w:tc>
          <w:tcPr>
            <w:tcW w:type="dxa" w:w="1170"/>
          </w:tcPr>
          <w:p>
            <w:pPr>
              <w:spacing w:after="0"/>
              <w:jc w:val="right"/>
            </w:pPr>
            <w:r>
              <w:rPr>
                <w:sz w:val="16"/>
              </w:rPr>
              <w:t>$11,231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$39,229,556,326</w:t>
            </w:r>
          </w:p>
        </w:tc>
        <w:tc>
          <w:tcPr>
            <w:tcW w:type="dxa" w:w="1215"/>
          </w:tcPr>
          <w:p>
            <w:pPr>
              <w:spacing w:after="0"/>
              <w:jc w:val="right"/>
            </w:pPr>
            <w:r>
              <w:rPr>
                <w:sz w:val="16"/>
              </w:rPr>
              <w:t>$7,182,486</w:t>
            </w:r>
          </w:p>
        </w:tc>
        <w:tc>
          <w:tcPr>
            <w:tcW w:type="dxa" w:w="1040"/>
          </w:tcPr>
          <w:p>
            <w:pPr>
              <w:spacing w:after="0"/>
              <w:jc w:val="right"/>
            </w:pPr>
            <w:r>
              <w:rPr>
                <w:sz w:val="16"/>
              </w:rPr>
              <w:t>1,908</w:t>
            </w:r>
          </w:p>
        </w:tc>
        <w:tc>
          <w:tcPr>
            <w:tcW w:type="dxa" w:w="1126"/>
          </w:tcPr>
          <w:p>
            <w:pPr>
              <w:spacing w:after="0"/>
              <w:jc w:val="right"/>
            </w:pPr>
            <w:r>
              <w:rPr>
                <w:sz w:val="16"/>
              </w:rPr>
              <w:t>$28,374,130</w:t>
            </w:r>
          </w:p>
        </w:tc>
        <w:tc>
          <w:tcPr>
            <w:tcW w:type="dxa" w:w="1126"/>
          </w:tcPr>
          <w:p>
            <w:pPr>
              <w:spacing w:after="0"/>
              <w:jc w:val="right"/>
            </w:pPr>
            <w:r>
              <w:rPr>
                <w:sz w:val="16"/>
              </w:rPr>
              <w:t>$130,254</w:t>
            </w:r>
          </w:p>
        </w:tc>
        <w:tc>
          <w:tcPr>
            <w:tcW w:type="dxa" w:w="1170"/>
          </w:tcPr>
          <w:p>
            <w:pPr>
              <w:spacing w:after="0"/>
              <w:jc w:val="right"/>
            </w:pPr>
            <w:r>
              <w:rPr>
                <w:sz w:val="16"/>
              </w:rPr>
              <w:t>$838,019</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$589,803,460</w:t>
            </w:r>
          </w:p>
        </w:tc>
        <w:tc>
          <w:tcPr>
            <w:tcW w:type="dxa" w:w="1215"/>
          </w:tcPr>
          <w:p>
            <w:pPr>
              <w:spacing w:after="0"/>
              <w:jc w:val="right"/>
            </w:pPr>
            <w:r>
              <w:rPr>
                <w:sz w:val="16"/>
              </w:rPr>
              <w:t>n/a</w:t>
            </w:r>
          </w:p>
        </w:tc>
        <w:tc>
          <w:tcPr>
            <w:tcW w:type="dxa" w:w="1040"/>
          </w:tcPr>
          <w:p>
            <w:pPr>
              <w:spacing w:after="0"/>
              <w:jc w:val="right"/>
            </w:pPr>
            <w:r>
              <w:rPr>
                <w:sz w:val="16"/>
              </w:rPr>
              <w:t>2,482</w:t>
            </w:r>
          </w:p>
        </w:tc>
        <w:tc>
          <w:tcPr>
            <w:tcW w:type="dxa" w:w="1126"/>
          </w:tcPr>
          <w:p>
            <w:pPr>
              <w:spacing w:after="0"/>
              <w:jc w:val="right"/>
            </w:pPr>
            <w:r>
              <w:rPr>
                <w:sz w:val="16"/>
              </w:rPr>
              <w:t>$6,795</w:t>
            </w:r>
          </w:p>
        </w:tc>
        <w:tc>
          <w:tcPr>
            <w:tcW w:type="dxa" w:w="1126"/>
          </w:tcPr>
          <w:p>
            <w:pPr>
              <w:spacing w:after="0"/>
              <w:jc w:val="right"/>
            </w:pPr>
            <w:r>
              <w:rPr>
                <w:sz w:val="16"/>
              </w:rPr>
              <w:t>n/a</w:t>
            </w:r>
          </w:p>
        </w:tc>
        <w:tc>
          <w:tcPr>
            <w:tcW w:type="dxa" w:w="1170"/>
          </w:tcPr>
          <w:p>
            <w:pPr>
              <w:spacing w:after="0"/>
              <w:jc w:val="right"/>
            </w:pPr>
            <w:r>
              <w:rPr>
                <w:sz w:val="16"/>
              </w:rPr>
              <w:t>$1,216</w:t>
            </w:r>
          </w:p>
        </w:tc>
        <w:tc>
          <w:tcPr>
            <w:tcW w:type="dxa" w:w="1305"/>
          </w:tcPr>
          <w:p>
            <w:pPr>
              <w:spacing w:after="0"/>
              <w:jc w:val="right"/>
            </w:pPr>
            <w:r>
              <w:rPr>
                <w:sz w:val="16"/>
              </w:rPr>
              <w:t>0.00115%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$39,240,372,165</w:t>
            </w:r>
          </w:p>
        </w:tc>
        <w:tc>
          <w:tcPr>
            <w:tcW w:type="dxa" w:w="1215"/>
          </w:tcPr>
          <w:p>
            <w:pPr>
              <w:spacing w:after="0"/>
              <w:jc w:val="right"/>
            </w:pPr>
            <w:r>
              <w:rPr>
                <w:sz w:val="16"/>
              </w:rPr>
              <w:t>n/a</w:t>
            </w:r>
          </w:p>
        </w:tc>
        <w:tc>
          <w:tcPr>
            <w:tcW w:type="dxa" w:w="1040"/>
          </w:tcPr>
          <w:p>
            <w:pPr>
              <w:spacing w:after="0"/>
              <w:jc w:val="right"/>
            </w:pPr>
            <w:r>
              <w:rPr>
                <w:sz w:val="16"/>
              </w:rPr>
              <w:t>164,624</w:t>
            </w:r>
          </w:p>
        </w:tc>
        <w:tc>
          <w:tcPr>
            <w:tcW w:type="dxa" w:w="1126"/>
          </w:tcPr>
          <w:p>
            <w:pPr>
              <w:spacing w:after="0"/>
              <w:jc w:val="right"/>
            </w:pPr>
            <w:r>
              <w:rPr>
                <w:sz w:val="16"/>
              </w:rPr>
              <w:t>$42,007</w:t>
            </w:r>
          </w:p>
        </w:tc>
        <w:tc>
          <w:tcPr>
            <w:tcW w:type="dxa" w:w="1126"/>
          </w:tcPr>
          <w:p>
            <w:pPr>
              <w:spacing w:after="0"/>
              <w:jc w:val="right"/>
            </w:pPr>
            <w:r>
              <w:rPr>
                <w:sz w:val="16"/>
              </w:rPr>
              <w:t>n/a</w:t>
            </w:r>
          </w:p>
        </w:tc>
        <w:tc>
          <w:tcPr>
            <w:tcW w:type="dxa" w:w="1170"/>
          </w:tcPr>
          <w:p>
            <w:pPr>
              <w:spacing w:after="0"/>
              <w:jc w:val="right"/>
            </w:pPr>
            <w:r>
              <w:rPr>
                <w:sz w:val="16"/>
              </w:rPr>
              <w:t>$1,231,560</w:t>
            </w:r>
          </w:p>
        </w:tc>
        <w:tc>
          <w:tcPr>
            <w:tcW w:type="dxa" w:w="1305"/>
          </w:tcPr>
          <w:p>
            <w:pPr>
              <w:spacing w:after="0"/>
              <w:jc w:val="right"/>
            </w:pPr>
            <w:r>
              <w:rPr>
                <w:sz w:val="16"/>
              </w:rPr>
              <w:t>0.000107%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$39,240,372,165</w:t>
            </w:r>
          </w:p>
        </w:tc>
        <w:tc>
          <w:tcPr>
            <w:tcW w:type="dxa" w:w="1215"/>
          </w:tcPr>
          <w:p>
            <w:pPr>
              <w:spacing w:after="0"/>
              <w:jc w:val="right"/>
            </w:pPr>
            <w:r>
              <w:rPr>
                <w:sz w:val="16"/>
              </w:rPr>
              <w:t>$174,214,859</w:t>
            </w:r>
          </w:p>
        </w:tc>
        <w:tc>
          <w:tcPr>
            <w:tcW w:type="dxa" w:w="1040"/>
          </w:tcPr>
          <w:p>
            <w:pPr>
              <w:spacing w:after="0"/>
              <w:jc w:val="right"/>
            </w:pPr>
            <w:r>
              <w:rPr>
                <w:sz w:val="16"/>
              </w:rPr>
              <w:t>164,624</w:t>
            </w:r>
          </w:p>
        </w:tc>
        <w:tc>
          <w:tcPr>
            <w:tcW w:type="dxa" w:w="1126"/>
          </w:tcPr>
          <w:p>
            <w:pPr>
              <w:spacing w:after="0"/>
              <w:jc w:val="right"/>
            </w:pPr>
            <w:r>
              <w:rPr>
                <w:sz w:val="16"/>
              </w:rPr>
              <w:t>$110,795</w:t>
            </w:r>
          </w:p>
        </w:tc>
        <w:tc>
          <w:tcPr>
            <w:tcW w:type="dxa" w:w="1126"/>
          </w:tcPr>
          <w:p>
            <w:pPr>
              <w:spacing w:after="0"/>
              <w:jc w:val="right"/>
            </w:pPr>
            <w:r>
              <w:rPr>
                <w:sz w:val="16"/>
              </w:rPr>
              <w:t>$28,943</w:t>
            </w:r>
          </w:p>
        </w:tc>
        <w:tc>
          <w:tcPr>
            <w:tcW w:type="dxa" w:w="1170"/>
          </w:tcPr>
          <w:p>
            <w:pPr>
              <w:spacing w:after="0"/>
              <w:jc w:val="right"/>
            </w:pPr>
            <w:r>
              <w:rPr>
                <w:sz w:val="16"/>
              </w:rPr>
              <w:t>$724,977</w:t>
            </w:r>
          </w:p>
        </w:tc>
        <w:tc>
          <w:tcPr>
            <w:tcW w:type="dxa" w:w="1305"/>
          </w:tcPr>
          <w:p>
            <w:pPr>
              <w:spacing w:after="0"/>
              <w:jc w:val="right"/>
            </w:pPr>
            <w:r>
              <w:rPr>
                <w:sz w:val="16"/>
              </w:rPr>
              <w:t>0.000282%</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$39,240,372,165</w:t>
            </w:r>
          </w:p>
        </w:tc>
        <w:tc>
          <w:tcPr>
            <w:tcW w:type="dxa" w:w="1215"/>
          </w:tcPr>
          <w:p>
            <w:pPr>
              <w:spacing w:after="0"/>
              <w:jc w:val="right"/>
            </w:pPr>
            <w:r>
              <w:rPr>
                <w:sz w:val="16"/>
              </w:rPr>
              <w:t>$174,214,859</w:t>
            </w:r>
          </w:p>
        </w:tc>
        <w:tc>
          <w:tcPr>
            <w:tcW w:type="dxa" w:w="1040"/>
          </w:tcPr>
          <w:p>
            <w:pPr>
              <w:spacing w:after="0"/>
              <w:jc w:val="right"/>
            </w:pPr>
            <w:r>
              <w:rPr>
                <w:sz w:val="16"/>
              </w:rPr>
              <w:t>164,624</w:t>
            </w:r>
          </w:p>
        </w:tc>
        <w:tc>
          <w:tcPr>
            <w:tcW w:type="dxa" w:w="1126"/>
          </w:tcPr>
          <w:p>
            <w:pPr>
              <w:spacing w:after="0"/>
              <w:jc w:val="right"/>
            </w:pPr>
            <w:r>
              <w:rPr>
                <w:sz w:val="16"/>
              </w:rPr>
              <w:t>$453,270</w:t>
            </w:r>
          </w:p>
        </w:tc>
        <w:tc>
          <w:tcPr>
            <w:tcW w:type="dxa" w:w="1126"/>
          </w:tcPr>
          <w:p>
            <w:pPr>
              <w:spacing w:after="0"/>
              <w:jc w:val="right"/>
            </w:pPr>
            <w:r>
              <w:rPr>
                <w:sz w:val="16"/>
              </w:rPr>
              <w:t>$812</w:t>
            </w:r>
          </w:p>
        </w:tc>
        <w:tc>
          <w:tcPr>
            <w:tcW w:type="dxa" w:w="1170"/>
          </w:tcPr>
          <w:p>
            <w:pPr>
              <w:spacing w:after="0"/>
              <w:jc w:val="right"/>
            </w:pPr>
            <w:r>
              <w:rPr>
                <w:sz w:val="16"/>
              </w:rPr>
              <w:t>$105,769</w:t>
            </w:r>
          </w:p>
        </w:tc>
        <w:tc>
          <w:tcPr>
            <w:tcW w:type="dxa" w:w="1305"/>
          </w:tcPr>
          <w:p>
            <w:pPr>
              <w:spacing w:after="0"/>
              <w:jc w:val="right"/>
            </w:pPr>
            <w:r>
              <w:rPr>
                <w:sz w:val="16"/>
              </w:rPr>
              <w:t>0.00116%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$4,057,157,128</w:t>
            </w:r>
          </w:p>
        </w:tc>
        <w:tc>
          <w:tcPr>
            <w:tcW w:type="dxa" w:w="1215"/>
          </w:tcPr>
          <w:p>
            <w:pPr>
              <w:spacing w:after="0"/>
              <w:jc w:val="right"/>
            </w:pPr>
            <w:r>
              <w:rPr>
                <w:sz w:val="16"/>
              </w:rPr>
              <w:t>$87,108,049</w:t>
            </w:r>
          </w:p>
        </w:tc>
        <w:tc>
          <w:tcPr>
            <w:tcW w:type="dxa" w:w="1040"/>
          </w:tcPr>
          <w:p>
            <w:pPr>
              <w:spacing w:after="0"/>
              <w:jc w:val="right"/>
            </w:pPr>
            <w:r>
              <w:rPr>
                <w:sz w:val="16"/>
              </w:rPr>
              <w:t>25,772</w:t>
            </w:r>
          </w:p>
        </w:tc>
        <w:tc>
          <w:tcPr>
            <w:tcW w:type="dxa" w:w="1126"/>
          </w:tcPr>
          <w:p>
            <w:pPr>
              <w:spacing w:after="0"/>
              <w:jc w:val="right"/>
            </w:pPr>
            <w:r>
              <w:rPr>
                <w:sz w:val="16"/>
              </w:rPr>
              <w:t>$2,738,145</w:t>
            </w:r>
          </w:p>
        </w:tc>
        <w:tc>
          <w:tcPr>
            <w:tcW w:type="dxa" w:w="1126"/>
          </w:tcPr>
          <w:p>
            <w:pPr>
              <w:spacing w:after="0"/>
              <w:jc w:val="right"/>
            </w:pPr>
            <w:r>
              <w:rPr>
                <w:sz w:val="16"/>
              </w:rPr>
              <w:t>$868</w:t>
            </w:r>
          </w:p>
        </w:tc>
        <w:tc>
          <w:tcPr>
            <w:tcW w:type="dxa" w:w="1170"/>
          </w:tcPr>
          <w:p>
            <w:pPr>
              <w:spacing w:after="0"/>
              <w:jc w:val="right"/>
            </w:pPr>
            <w:r>
              <w:rPr>
                <w:sz w:val="16"/>
              </w:rPr>
              <w:t>$180,005</w:t>
            </w:r>
          </w:p>
        </w:tc>
        <w:tc>
          <w:tcPr>
            <w:tcW w:type="dxa" w:w="1305"/>
          </w:tcPr>
          <w:p>
            <w:pPr>
              <w:spacing w:after="0"/>
              <w:jc w:val="right"/>
            </w:pPr>
            <w:r>
              <w:rPr>
                <w:sz w:val="16"/>
              </w:rPr>
              <w:t>0.0675%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$39,240,370,277</w:t>
            </w:r>
          </w:p>
        </w:tc>
        <w:tc>
          <w:tcPr>
            <w:tcW w:type="dxa" w:w="1215"/>
          </w:tcPr>
          <w:p>
            <w:pPr>
              <w:spacing w:after="0"/>
              <w:jc w:val="right"/>
            </w:pPr>
            <w:r>
              <w:rPr>
                <w:sz w:val="16"/>
              </w:rPr>
              <w:t>$174,214,859</w:t>
            </w:r>
          </w:p>
        </w:tc>
        <w:tc>
          <w:tcPr>
            <w:tcW w:type="dxa" w:w="1040"/>
          </w:tcPr>
          <w:p>
            <w:pPr>
              <w:spacing w:after="0"/>
              <w:jc w:val="right"/>
            </w:pPr>
            <w:r>
              <w:rPr>
                <w:sz w:val="16"/>
              </w:rPr>
              <w:t>164,624</w:t>
            </w:r>
          </w:p>
        </w:tc>
        <w:tc>
          <w:tcPr>
            <w:tcW w:type="dxa" w:w="1126"/>
          </w:tcPr>
          <w:p>
            <w:pPr>
              <w:spacing w:after="0"/>
              <w:jc w:val="right"/>
            </w:pPr>
            <w:r>
              <w:rPr>
                <w:sz w:val="16"/>
              </w:rPr>
              <w:t>$720,297</w:t>
            </w:r>
          </w:p>
        </w:tc>
        <w:tc>
          <w:tcPr>
            <w:tcW w:type="dxa" w:w="1126"/>
          </w:tcPr>
          <w:p>
            <w:pPr>
              <w:spacing w:after="0"/>
              <w:jc w:val="right"/>
            </w:pPr>
            <w:r>
              <w:rPr>
                <w:sz w:val="16"/>
              </w:rPr>
              <w:t>$200</w:t>
            </w:r>
          </w:p>
        </w:tc>
        <w:tc>
          <w:tcPr>
            <w:tcW w:type="dxa" w:w="1170"/>
          </w:tcPr>
          <w:p>
            <w:pPr>
              <w:spacing w:after="0"/>
              <w:jc w:val="right"/>
            </w:pPr>
            <w:r>
              <w:rPr>
                <w:sz w:val="16"/>
              </w:rPr>
              <w:t>$1,627,746</w:t>
            </w:r>
          </w:p>
        </w:tc>
        <w:tc>
          <w:tcPr>
            <w:tcW w:type="dxa" w:w="1305"/>
          </w:tcPr>
          <w:p>
            <w:pPr>
              <w:spacing w:after="0"/>
              <w:jc w:val="right"/>
            </w:pPr>
            <w:r>
              <w:rPr>
                <w:sz w:val="16"/>
              </w:rPr>
              <w:t>0.00184%</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49 county-coded records, 49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164,624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$39,240,372,165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$174,214,859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$35,137,329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$24,972,231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Billings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Yellowstone County (unincorporated area)</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Yellowstone County</w:t>
            </w:r>
          </w:p>
        </w:tc>
        <w:tc>
          <w:tcPr>
            <w:tcW w:type="dxa" w:w="1620"/>
          </w:tcPr>
          <w:p>
            <w:pPr>
              <w:spacing w:after="0"/>
              <w:jc w:val="left"/>
            </w:pPr>
            <w:r>
              <w:rPr>
                <w:sz w:val="16"/>
              </w:rPr>
              <w:t>300142</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Billings city</w:t>
            </w:r>
          </w:p>
        </w:tc>
        <w:tc>
          <w:tcPr>
            <w:tcW w:type="dxa" w:w="1620"/>
          </w:tcPr>
          <w:p>
            <w:pPr>
              <w:spacing w:after="0"/>
              <w:jc w:val="left"/>
            </w:pPr>
            <w:r>
              <w:rPr>
                <w:sz w:val="16"/>
              </w:rPr>
              <w:t>300085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Broadview town</w:t>
            </w:r>
          </w:p>
        </w:tc>
        <w:tc>
          <w:tcPr>
            <w:tcW w:type="dxa" w:w="1620"/>
          </w:tcPr>
          <w:p>
            <w:pPr>
              <w:spacing w:after="0"/>
              <w:jc w:val="left"/>
            </w:pPr>
            <w:r>
              <w:rPr>
                <w:sz w:val="16"/>
              </w:rPr>
              <w:t>300118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Laurel city</w:t>
            </w:r>
          </w:p>
        </w:tc>
        <w:tc>
          <w:tcPr>
            <w:tcW w:type="dxa" w:w="1620"/>
          </w:tcPr>
          <w:p>
            <w:pPr>
              <w:spacing w:after="0"/>
              <w:jc w:val="left"/>
            </w:pPr>
            <w:r>
              <w:rPr>
                <w:sz w:val="16"/>
              </w:rPr>
              <w:t>300086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Yellowstone County, MT: risk-assessment baseline packet, release 2026-10 (data as of 2026-09-30; County FIPS 30111). Automated baseline. </w:t>
      </w:r>
      <w:hyperlink r:id="rId15">
        <w:r>
          <w:rPr>
            <w:color w:val="1F4E99"/>
            <w:sz w:val="17"/>
            <w:u w:val="single"/>
          </w:rPr>
          <w:t>https://hazardplain.org/mt/30111/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Yellowstone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Yellowstone County, MT: Risk-assessment baseline packet</dc:title>
  <dc:subject>Hazard Plain release 2026-10, as of 2026-09-30. Automated baseline</dc:subject>
  <dc:creator>Hazard Plain</dc:creator>
  <cp:keywords>Hazard Plain; hazard mitigation; risk assessment; 30111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