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Stillwater County, MT</w:t>
      </w:r>
    </w:p>
    <w:p>
      <w:pPr>
        <w:spacing w:after="120" w:before="0"/>
      </w:pPr>
      <w:r>
        <w:rPr>
          <w:color w:val="555555"/>
          <w:sz w:val="24"/>
        </w:rPr>
        <w:t>Risk-assessment baseline packet</w:t>
      </w:r>
    </w:p>
    <w:p>
      <w:pPr>
        <w:spacing w:after="120" w:before="0"/>
      </w:pPr>
      <w:r>
        <w:rPr>
          <w:b/>
          <w:sz w:val="18"/>
        </w:rPr>
        <w:t xml:space="preserve">County FIPS: </w:t>
      </w:r>
      <w:r>
        <w:rPr>
          <w:sz w:val="18"/>
        </w:rPr>
        <w:t>30095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2030-03-11. Plan: Eastern Montana Regional Hazard Mitigation Plan 2025 (FEMA plan 110310), approved 2025-03-12.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2025-03-12: 1 new hazard declaration (1 incident) and 36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($6,053,241 a year), Wildfire ($1,263,680) and Cold Wave ($1,058,572).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30095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2030-03-11</w:t>
      </w:r>
    </w:p>
    <w:p>
      <w:pPr>
        <w:keepNext/>
        <w:spacing w:after="40" w:before="0"/>
      </w:pPr>
      <w:r>
        <w:rPr>
          <w:b/>
        </w:rPr>
        <w:t xml:space="preserve">Plan: </w:t>
      </w:r>
      <w:r>
        <w:rPr/>
        <w:t>Eastern Montana Regional Hazard Mitigation Plan 2025 (FEMA plan 110310)</w:t>
      </w:r>
    </w:p>
    <w:p>
      <w:pPr>
        <w:keepNext/>
        <w:spacing w:after="40" w:before="0"/>
      </w:pPr>
      <w:r>
        <w:rPr>
          <w:b/>
        </w:rPr>
        <w:t xml:space="preserve">Approved: </w:t>
      </w:r>
      <w:r>
        <w:rPr/>
        <w:t>2025-03-12</w:t>
      </w:r>
    </w:p>
    <w:p>
      <w:pPr>
        <w:keepNext/>
        <w:spacing w:after="40" w:before="0"/>
      </w:pPr>
      <w:r>
        <w:rPr>
          <w:b/>
        </w:rPr>
        <w:t xml:space="preserve">Days to expiry: </w:t>
      </w:r>
      <w:r>
        <w:rPr/>
        <w:t>1,258</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DR-4902-MT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4"/>
        <w:gridCol w:w="721"/>
        <w:gridCol w:w="2805"/>
        <w:gridCol w:w="2395"/>
        <w:gridCol w:w="1100"/>
        <w:gridCol w:w="1100"/>
        <w:gridCol w:w="949"/>
        <w:gridCol w:w="3658"/>
      </w:tblGrid>
      <w:tr>
        <w:trPr>
          <w:cantSplit/>
          <w:tblHeader/>
        </w:trPr>
        <w:tc>
          <w:tcPr>
            <w:tcW w:type="dxa" w:w="1384"/>
            <w:shd w:val="clear" w:color="auto" w:fill="E8E8E8"/>
          </w:tcPr>
          <w:p>
            <w:pPr>
              <w:spacing w:after="0"/>
              <w:jc w:val="left"/>
            </w:pPr>
            <w:r>
              <w:rPr>
                <w:b/>
                <w:sz w:val="16"/>
              </w:rPr>
              <w:t>Jurisdiction</w:t>
            </w:r>
          </w:p>
        </w:tc>
        <w:tc>
          <w:tcPr>
            <w:tcW w:type="dxa" w:w="721"/>
            <w:shd w:val="clear" w:color="auto" w:fill="E8E8E8"/>
          </w:tcPr>
          <w:p>
            <w:pPr>
              <w:spacing w:after="0"/>
              <w:jc w:val="left"/>
            </w:pPr>
            <w:r>
              <w:rPr>
                <w:b/>
                <w:sz w:val="16"/>
              </w:rPr>
              <w:t>Type</w:t>
            </w:r>
          </w:p>
        </w:tc>
        <w:tc>
          <w:tcPr>
            <w:tcW w:type="dxa" w:w="2805"/>
            <w:shd w:val="clear" w:color="auto" w:fill="E8E8E8"/>
          </w:tcPr>
          <w:p>
            <w:pPr>
              <w:spacing w:after="0"/>
              <w:jc w:val="left"/>
            </w:pPr>
            <w:r>
              <w:rPr>
                <w:b/>
                <w:sz w:val="16"/>
              </w:rPr>
              <w:t>Status</w:t>
            </w:r>
          </w:p>
        </w:tc>
        <w:tc>
          <w:tcPr>
            <w:tcW w:type="dxa" w:w="2395"/>
            <w:shd w:val="clear" w:color="auto" w:fill="E8E8E8"/>
          </w:tcPr>
          <w:p>
            <w:pPr>
              <w:spacing w:after="0"/>
              <w:jc w:val="left"/>
            </w:pPr>
            <w:r>
              <w:rPr>
                <w:b/>
                <w:sz w:val="16"/>
              </w:rPr>
              <w:t>Plan</w:t>
            </w:r>
          </w:p>
        </w:tc>
        <w:tc>
          <w:tcPr>
            <w:tcW w:type="dxa" w:w="1100"/>
            <w:shd w:val="clear" w:color="auto" w:fill="E8E8E8"/>
          </w:tcPr>
          <w:p>
            <w:pPr>
              <w:spacing w:after="0"/>
              <w:jc w:val="left"/>
            </w:pPr>
            <w:r>
              <w:rPr>
                <w:b/>
                <w:sz w:val="16"/>
              </w:rPr>
              <w:t>Approved</w:t>
            </w:r>
          </w:p>
        </w:tc>
        <w:tc>
          <w:tcPr>
            <w:tcW w:type="dxa" w:w="1100"/>
            <w:shd w:val="clear" w:color="auto" w:fill="E8E8E8"/>
          </w:tcPr>
          <w:p>
            <w:pPr>
              <w:spacing w:after="0"/>
              <w:jc w:val="left"/>
            </w:pPr>
            <w:r>
              <w:rPr>
                <w:b/>
                <w:sz w:val="16"/>
              </w:rPr>
              <w:t>Expires</w:t>
            </w:r>
          </w:p>
        </w:tc>
        <w:tc>
          <w:tcPr>
            <w:tcW w:type="dxa" w:w="9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58"/>
            <w:shd w:val="clear" w:color="auto" w:fill="E8E8E8"/>
          </w:tcPr>
          <w:p>
            <w:pPr>
              <w:spacing w:after="0"/>
              <w:jc w:val="left"/>
            </w:pPr>
            <w:r>
              <w:rPr>
                <w:b/>
                <w:sz w:val="16"/>
              </w:rPr>
              <w:t>Notes</w:t>
            </w:r>
          </w:p>
        </w:tc>
      </w:tr>
      <w:tr>
        <w:trPr>
          <w:cantSplit/>
        </w:trPr>
        <w:tc>
          <w:tcPr>
            <w:tcW w:type="dxa" w:w="1384"/>
          </w:tcPr>
          <w:p>
            <w:pPr>
              <w:spacing w:after="0"/>
              <w:jc w:val="left"/>
            </w:pPr>
            <w:r>
              <w:rPr>
                <w:sz w:val="16"/>
              </w:rPr>
              <w:t>Stillwater County</w:t>
            </w:r>
          </w:p>
        </w:tc>
        <w:tc>
          <w:tcPr>
            <w:tcW w:type="dxa" w:w="721"/>
          </w:tcPr>
          <w:p>
            <w:pPr>
              <w:spacing w:after="0"/>
              <w:jc w:val="left"/>
            </w:pPr>
            <w:r>
              <w:rPr>
                <w:sz w:val="16"/>
              </w:rPr>
              <w:t>County</w:t>
            </w:r>
          </w:p>
        </w:tc>
        <w:tc>
          <w:tcPr>
            <w:tcW w:type="dxa" w:w="2805"/>
          </w:tcPr>
          <w:p>
            <w:pPr>
              <w:spacing w:after="0"/>
              <w:jc w:val="left"/>
            </w:pPr>
            <w:r>
              <w:rPr>
                <w:sz w:val="16"/>
              </w:rPr>
              <w:t>Approved, expires 2030-03-11</w:t>
            </w:r>
          </w:p>
        </w:tc>
        <w:tc>
          <w:tcPr>
            <w:tcW w:type="dxa" w:w="2395"/>
          </w:tcPr>
          <w:p>
            <w:pPr>
              <w:spacing w:after="0"/>
              <w:jc w:val="left"/>
            </w:pPr>
            <w:r>
              <w:rPr>
                <w:sz w:val="16"/>
              </w:rPr>
              <w:t>Eastern Montana Regional Hazard Mitigation Plan 2025 (FEMA plan 110310)</w:t>
            </w:r>
          </w:p>
        </w:tc>
        <w:tc>
          <w:tcPr>
            <w:tcW w:type="dxa" w:w="1100"/>
          </w:tcPr>
          <w:p>
            <w:pPr>
              <w:spacing w:after="0"/>
              <w:jc w:val="left"/>
            </w:pPr>
            <w:r>
              <w:rPr>
                <w:sz w:val="16"/>
              </w:rPr>
              <w:t>2025-03-12</w:t>
            </w:r>
          </w:p>
        </w:tc>
        <w:tc>
          <w:tcPr>
            <w:tcW w:type="dxa" w:w="1100"/>
          </w:tcPr>
          <w:p>
            <w:pPr>
              <w:spacing w:after="0"/>
              <w:jc w:val="left"/>
            </w:pPr>
            <w:r>
              <w:rPr>
                <w:sz w:val="16"/>
              </w:rPr>
              <w:t>2030-03-11</w:t>
            </w:r>
          </w:p>
        </w:tc>
        <w:tc>
          <w:tcPr>
            <w:tcW w:type="dxa" w:w="949"/>
          </w:tcPr>
          <w:p>
            <w:pPr>
              <w:spacing w:after="0"/>
              <w:jc w:val="right"/>
            </w:pPr>
            <w:r>
              <w:rPr>
                <w:sz w:val="16"/>
              </w:rPr>
              <w:t>1,258</w:t>
            </w:r>
          </w:p>
        </w:tc>
        <w:tc>
          <w:tcPr>
            <w:tcW w:type="dxa" w:w="3658"/>
          </w:tcPr>
          <w:p>
            <w:pPr>
              <w:spacing w:after="0"/>
              <w:jc w:val="left"/>
            </w:pPr>
            <w:r>
              <w:rPr>
                <w:sz w:val="16"/>
              </w:rPr>
              <w:t>this jurisdiction approved 2025-04-21</w:t>
            </w:r>
          </w:p>
        </w:tc>
      </w:tr>
      <w:tr>
        <w:trPr>
          <w:cantSplit/>
        </w:trPr>
        <w:tc>
          <w:tcPr>
            <w:tcW w:type="dxa" w:w="1384"/>
          </w:tcPr>
          <w:p>
            <w:pPr>
              <w:spacing w:after="0"/>
              <w:jc w:val="left"/>
            </w:pPr>
            <w:r>
              <w:rPr>
                <w:sz w:val="16"/>
              </w:rPr>
              <w:t>Columbus town</w:t>
            </w:r>
          </w:p>
        </w:tc>
        <w:tc>
          <w:tcPr>
            <w:tcW w:type="dxa" w:w="721"/>
          </w:tcPr>
          <w:p>
            <w:pPr>
              <w:spacing w:after="0"/>
              <w:jc w:val="left"/>
            </w:pPr>
            <w:r>
              <w:rPr>
                <w:sz w:val="16"/>
              </w:rPr>
              <w:t>Town</w:t>
            </w:r>
          </w:p>
        </w:tc>
        <w:tc>
          <w:tcPr>
            <w:tcW w:type="dxa" w:w="2805"/>
          </w:tcPr>
          <w:p>
            <w:pPr>
              <w:spacing w:after="0"/>
              <w:jc w:val="left"/>
            </w:pPr>
            <w:r>
              <w:rPr>
                <w:sz w:val="16"/>
              </w:rPr>
              <w:t>Approved, expires 2030-03-11</w:t>
            </w:r>
          </w:p>
        </w:tc>
        <w:tc>
          <w:tcPr>
            <w:tcW w:type="dxa" w:w="2395"/>
          </w:tcPr>
          <w:p>
            <w:pPr>
              <w:spacing w:after="0"/>
              <w:jc w:val="left"/>
            </w:pPr>
            <w:r>
              <w:rPr>
                <w:sz w:val="16"/>
              </w:rPr>
              <w:t>Eastern Montana Regional Hazard Mitigation Plan 2025 (FEMA plan 110310)</w:t>
            </w:r>
          </w:p>
        </w:tc>
        <w:tc>
          <w:tcPr>
            <w:tcW w:type="dxa" w:w="1100"/>
          </w:tcPr>
          <w:p>
            <w:pPr>
              <w:spacing w:after="0"/>
              <w:jc w:val="left"/>
            </w:pPr>
            <w:r>
              <w:rPr>
                <w:sz w:val="16"/>
              </w:rPr>
              <w:t>2025-03-12</w:t>
            </w:r>
          </w:p>
        </w:tc>
        <w:tc>
          <w:tcPr>
            <w:tcW w:type="dxa" w:w="1100"/>
          </w:tcPr>
          <w:p>
            <w:pPr>
              <w:spacing w:after="0"/>
              <w:jc w:val="left"/>
            </w:pPr>
            <w:r>
              <w:rPr>
                <w:sz w:val="16"/>
              </w:rPr>
              <w:t>2030-03-11</w:t>
            </w:r>
          </w:p>
        </w:tc>
        <w:tc>
          <w:tcPr>
            <w:tcW w:type="dxa" w:w="949"/>
          </w:tcPr>
          <w:p>
            <w:pPr>
              <w:spacing w:after="0"/>
              <w:jc w:val="right"/>
            </w:pPr>
            <w:r>
              <w:rPr>
                <w:sz w:val="16"/>
              </w:rPr>
              <w:t>1,258</w:t>
            </w:r>
          </w:p>
        </w:tc>
        <w:tc>
          <w:tcPr>
            <w:tcW w:type="dxa" w:w="3658"/>
          </w:tcPr>
          <w:p>
            <w:pPr>
              <w:spacing w:after="0"/>
              <w:jc w:val="left"/>
            </w:pPr>
            <w:r>
              <w:rPr>
                <w:sz w:val="16"/>
              </w:rPr>
              <w:t>this jurisdiction approved 2025-06-06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110310 covers 68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$6,039,501</w:t>
            </w:r>
          </w:p>
        </w:tc>
        <w:tc>
          <w:tcPr>
            <w:tcW w:type="dxa" w:w="1126"/>
          </w:tcPr>
          <w:p>
            <w:pPr>
              <w:spacing w:after="0"/>
              <w:jc w:val="right"/>
            </w:pPr>
            <w:r>
              <w:rPr>
                <w:sz w:val="16"/>
              </w:rPr>
              <w:t>$315</w:t>
            </w:r>
          </w:p>
        </w:tc>
        <w:tc>
          <w:tcPr>
            <w:tcW w:type="dxa" w:w="1468"/>
          </w:tcPr>
          <w:p>
            <w:pPr>
              <w:spacing w:after="0"/>
              <w:jc w:val="right"/>
            </w:pPr>
            <w:r>
              <w:rPr>
                <w:sz w:val="16"/>
              </w:rPr>
              <w:t>$13,426</w:t>
            </w:r>
          </w:p>
        </w:tc>
        <w:tc>
          <w:tcPr>
            <w:tcW w:type="dxa" w:w="1126"/>
          </w:tcPr>
          <w:p>
            <w:pPr>
              <w:spacing w:after="0"/>
              <w:jc w:val="right"/>
            </w:pPr>
            <w:r>
              <w:rPr>
                <w:sz w:val="16"/>
              </w:rPr>
              <w:t>$6,053,241</w:t>
            </w:r>
          </w:p>
        </w:tc>
        <w:tc>
          <w:tcPr>
            <w:tcW w:type="dxa" w:w="1664"/>
          </w:tcPr>
          <w:p>
            <w:pPr>
              <w:spacing w:after="0"/>
              <w:jc w:val="right"/>
            </w:pPr>
            <w:r>
              <w:rPr>
                <w:sz w:val="16"/>
              </w:rPr>
              <w:t>20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Wildfire</w:t>
            </w:r>
          </w:p>
        </w:tc>
        <w:tc>
          <w:tcPr>
            <w:tcW w:type="dxa" w:w="1216"/>
          </w:tcPr>
          <w:p>
            <w:pPr>
              <w:spacing w:after="0"/>
              <w:jc w:val="left"/>
            </w:pPr>
            <w:r>
              <w:rPr>
                <w:sz w:val="16"/>
              </w:rPr>
              <w:t>Relatively Low</w:t>
            </w:r>
          </w:p>
        </w:tc>
        <w:tc>
          <w:tcPr>
            <w:tcW w:type="dxa" w:w="1216"/>
          </w:tcPr>
          <w:p>
            <w:pPr>
              <w:spacing w:after="0"/>
              <w:jc w:val="left"/>
            </w:pPr>
            <w:r>
              <w:rPr>
                <w:sz w:val="16"/>
              </w:rPr>
              <w:t>Relatively Moderate</w:t>
            </w:r>
          </w:p>
        </w:tc>
        <w:tc>
          <w:tcPr>
            <w:tcW w:type="dxa" w:w="1037"/>
          </w:tcPr>
          <w:p>
            <w:pPr>
              <w:spacing w:after="0"/>
              <w:jc w:val="right"/>
            </w:pPr>
            <w:r>
              <w:rPr>
                <w:sz w:val="16"/>
              </w:rPr>
              <w:t>$1,238,218</w:t>
            </w:r>
          </w:p>
        </w:tc>
        <w:tc>
          <w:tcPr>
            <w:tcW w:type="dxa" w:w="1126"/>
          </w:tcPr>
          <w:p>
            <w:pPr>
              <w:spacing w:after="0"/>
              <w:jc w:val="right"/>
            </w:pPr>
            <w:r>
              <w:rPr>
                <w:sz w:val="16"/>
              </w:rPr>
              <w:t>$219</w:t>
            </w:r>
          </w:p>
        </w:tc>
        <w:tc>
          <w:tcPr>
            <w:tcW w:type="dxa" w:w="1468"/>
          </w:tcPr>
          <w:p>
            <w:pPr>
              <w:spacing w:after="0"/>
              <w:jc w:val="right"/>
            </w:pPr>
            <w:r>
              <w:rPr>
                <w:sz w:val="16"/>
              </w:rPr>
              <w:t>$25,243</w:t>
            </w:r>
          </w:p>
        </w:tc>
        <w:tc>
          <w:tcPr>
            <w:tcW w:type="dxa" w:w="1126"/>
          </w:tcPr>
          <w:p>
            <w:pPr>
              <w:spacing w:after="0"/>
              <w:jc w:val="right"/>
            </w:pPr>
            <w:r>
              <w:rPr>
                <w:sz w:val="16"/>
              </w:rPr>
              <w:t>$1,263,680</w:t>
            </w:r>
          </w:p>
        </w:tc>
        <w:tc>
          <w:tcPr>
            <w:tcW w:type="dxa" w:w="1664"/>
          </w:tcPr>
          <w:p>
            <w:pPr>
              <w:spacing w:after="0"/>
              <w:jc w:val="right"/>
            </w:pPr>
            <w:r>
              <w:rPr>
                <w:sz w:val="16"/>
              </w:rPr>
              <w:t>16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Moderate</w:t>
            </w:r>
          </w:p>
        </w:tc>
        <w:tc>
          <w:tcPr>
            <w:tcW w:type="dxa" w:w="1037"/>
          </w:tcPr>
          <w:p>
            <w:pPr>
              <w:spacing w:after="0"/>
              <w:jc w:val="right"/>
            </w:pPr>
            <w:r>
              <w:rPr>
                <w:sz w:val="16"/>
              </w:rPr>
              <w:t>$4,536</w:t>
            </w:r>
          </w:p>
        </w:tc>
        <w:tc>
          <w:tcPr>
            <w:tcW w:type="dxa" w:w="1126"/>
          </w:tcPr>
          <w:p>
            <w:pPr>
              <w:spacing w:after="0"/>
              <w:jc w:val="right"/>
            </w:pPr>
            <w:r>
              <w:rPr>
                <w:sz w:val="16"/>
              </w:rPr>
              <w:t>$127,179</w:t>
            </w:r>
          </w:p>
        </w:tc>
        <w:tc>
          <w:tcPr>
            <w:tcW w:type="dxa" w:w="1468"/>
          </w:tcPr>
          <w:p>
            <w:pPr>
              <w:spacing w:after="0"/>
              <w:jc w:val="right"/>
            </w:pPr>
            <w:r>
              <w:rPr>
                <w:sz w:val="16"/>
              </w:rPr>
              <w:t>$926,857</w:t>
            </w:r>
          </w:p>
        </w:tc>
        <w:tc>
          <w:tcPr>
            <w:tcW w:type="dxa" w:w="1126"/>
          </w:tcPr>
          <w:p>
            <w:pPr>
              <w:spacing w:after="0"/>
              <w:jc w:val="right"/>
            </w:pPr>
            <w:r>
              <w:rPr>
                <w:sz w:val="16"/>
              </w:rPr>
              <w:t>$1,058,572</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Lightning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$172</w:t>
            </w:r>
          </w:p>
        </w:tc>
        <w:tc>
          <w:tcPr>
            <w:tcW w:type="dxa" w:w="1126"/>
          </w:tcPr>
          <w:p>
            <w:pPr>
              <w:spacing w:after="0"/>
              <w:jc w:val="right"/>
            </w:pPr>
            <w:r>
              <w:rPr>
                <w:sz w:val="16"/>
              </w:rPr>
              <w:t>n/a</w:t>
            </w:r>
          </w:p>
        </w:tc>
        <w:tc>
          <w:tcPr>
            <w:tcW w:type="dxa" w:w="1468"/>
          </w:tcPr>
          <w:p>
            <w:pPr>
              <w:spacing w:after="0"/>
              <w:jc w:val="right"/>
            </w:pPr>
            <w:r>
              <w:rPr>
                <w:sz w:val="16"/>
              </w:rPr>
              <w:t>$225,695</w:t>
            </w:r>
          </w:p>
        </w:tc>
        <w:tc>
          <w:tcPr>
            <w:tcW w:type="dxa" w:w="1126"/>
          </w:tcPr>
          <w:p>
            <w:pPr>
              <w:spacing w:after="0"/>
              <w:jc w:val="right"/>
            </w:pPr>
            <w:r>
              <w:rPr>
                <w:sz w:val="16"/>
              </w:rPr>
              <w:t>$225,867</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5</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$117,253</w:t>
            </w:r>
          </w:p>
        </w:tc>
        <w:tc>
          <w:tcPr>
            <w:tcW w:type="dxa" w:w="1126"/>
          </w:tcPr>
          <w:p>
            <w:pPr>
              <w:spacing w:after="0"/>
              <w:jc w:val="right"/>
            </w:pPr>
            <w:r>
              <w:rPr>
                <w:sz w:val="16"/>
              </w:rPr>
              <w:t>$31,767</w:t>
            </w:r>
          </w:p>
        </w:tc>
        <w:tc>
          <w:tcPr>
            <w:tcW w:type="dxa" w:w="1468"/>
          </w:tcPr>
          <w:p>
            <w:pPr>
              <w:spacing w:after="0"/>
              <w:jc w:val="right"/>
            </w:pPr>
            <w:r>
              <w:rPr>
                <w:sz w:val="16"/>
              </w:rPr>
              <w:t>$9,475</w:t>
            </w:r>
          </w:p>
        </w:tc>
        <w:tc>
          <w:tcPr>
            <w:tcW w:type="dxa" w:w="1126"/>
          </w:tcPr>
          <w:p>
            <w:pPr>
              <w:spacing w:after="0"/>
              <w:jc w:val="right"/>
            </w:pPr>
            <w:r>
              <w:rPr>
                <w:sz w:val="16"/>
              </w:rPr>
              <w:t>$158,496</w:t>
            </w:r>
          </w:p>
        </w:tc>
        <w:tc>
          <w:tcPr>
            <w:tcW w:type="dxa" w:w="1664"/>
          </w:tcPr>
          <w:p>
            <w:pPr>
              <w:spacing w:after="0"/>
              <w:jc w:val="right"/>
            </w:pPr>
            <w:r>
              <w:rPr>
                <w:sz w:val="16"/>
              </w:rPr>
              <w:t>167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$129,581</w:t>
            </w:r>
          </w:p>
        </w:tc>
        <w:tc>
          <w:tcPr>
            <w:tcW w:type="dxa" w:w="1126"/>
          </w:tcPr>
          <w:p>
            <w:pPr>
              <w:spacing w:after="0"/>
              <w:jc w:val="right"/>
            </w:pPr>
            <w:r>
              <w:rPr>
                <w:sz w:val="16"/>
              </w:rPr>
              <w:t>n/a</w:t>
            </w:r>
          </w:p>
        </w:tc>
        <w:tc>
          <w:tcPr>
            <w:tcW w:type="dxa" w:w="1468"/>
          </w:tcPr>
          <w:p>
            <w:pPr>
              <w:spacing w:after="0"/>
              <w:jc w:val="right"/>
            </w:pPr>
            <w:r>
              <w:rPr>
                <w:sz w:val="16"/>
              </w:rPr>
              <w:t>$14,443</w:t>
            </w:r>
          </w:p>
        </w:tc>
        <w:tc>
          <w:tcPr>
            <w:tcW w:type="dxa" w:w="1126"/>
          </w:tcPr>
          <w:p>
            <w:pPr>
              <w:spacing w:after="0"/>
              <w:jc w:val="right"/>
            </w:pPr>
            <w:r>
              <w:rPr>
                <w:sz w:val="16"/>
              </w:rPr>
              <w:t>$144,023</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7</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Moderate</w:t>
            </w:r>
          </w:p>
        </w:tc>
        <w:tc>
          <w:tcPr>
            <w:tcW w:type="dxa" w:w="1037"/>
          </w:tcPr>
          <w:p>
            <w:pPr>
              <w:spacing w:after="0"/>
              <w:jc w:val="right"/>
            </w:pPr>
            <w:r>
              <w:rPr>
                <w:sz w:val="16"/>
              </w:rPr>
              <w:t>$984</w:t>
            </w:r>
          </w:p>
        </w:tc>
        <w:tc>
          <w:tcPr>
            <w:tcW w:type="dxa" w:w="1126"/>
          </w:tcPr>
          <w:p>
            <w:pPr>
              <w:spacing w:after="0"/>
              <w:jc w:val="right"/>
            </w:pPr>
            <w:r>
              <w:rPr>
                <w:sz w:val="16"/>
              </w:rPr>
              <w:t>$88</w:t>
            </w:r>
          </w:p>
        </w:tc>
        <w:tc>
          <w:tcPr>
            <w:tcW w:type="dxa" w:w="1468"/>
          </w:tcPr>
          <w:p>
            <w:pPr>
              <w:spacing w:after="0"/>
              <w:jc w:val="right"/>
            </w:pPr>
            <w:r>
              <w:rPr>
                <w:sz w:val="16"/>
              </w:rPr>
              <w:t>$94,737</w:t>
            </w:r>
          </w:p>
        </w:tc>
        <w:tc>
          <w:tcPr>
            <w:tcW w:type="dxa" w:w="1126"/>
          </w:tcPr>
          <w:p>
            <w:pPr>
              <w:spacing w:after="0"/>
              <w:jc w:val="right"/>
            </w:pPr>
            <w:r>
              <w:rPr>
                <w:sz w:val="16"/>
              </w:rPr>
              <w:t>$95,809</w:t>
            </w:r>
          </w:p>
        </w:tc>
        <w:tc>
          <w:tcPr>
            <w:tcW w:type="dxa" w:w="1664"/>
          </w:tcPr>
          <w:p>
            <w:pPr>
              <w:spacing w:after="0"/>
              <w:jc w:val="right"/>
            </w:pPr>
            <w:r>
              <w:rPr>
                <w:sz w:val="16"/>
              </w:rPr>
              <w:t>343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$4,479</w:t>
            </w:r>
          </w:p>
        </w:tc>
        <w:tc>
          <w:tcPr>
            <w:tcW w:type="dxa" w:w="1126"/>
          </w:tcPr>
          <w:p>
            <w:pPr>
              <w:spacing w:after="0"/>
              <w:jc w:val="right"/>
            </w:pPr>
            <w:r>
              <w:rPr>
                <w:sz w:val="16"/>
              </w:rPr>
              <w:t>$14,027</w:t>
            </w:r>
          </w:p>
        </w:tc>
        <w:tc>
          <w:tcPr>
            <w:tcW w:type="dxa" w:w="1468"/>
          </w:tcPr>
          <w:p>
            <w:pPr>
              <w:spacing w:after="0"/>
              <w:jc w:val="right"/>
            </w:pPr>
            <w:r>
              <w:rPr>
                <w:sz w:val="16"/>
              </w:rPr>
              <w:t>$37,212</w:t>
            </w:r>
          </w:p>
        </w:tc>
        <w:tc>
          <w:tcPr>
            <w:tcW w:type="dxa" w:w="1126"/>
          </w:tcPr>
          <w:p>
            <w:pPr>
              <w:spacing w:after="0"/>
              <w:jc w:val="right"/>
            </w:pPr>
            <w:r>
              <w:rPr>
                <w:sz w:val="16"/>
              </w:rPr>
              <w:t>$55,719</w:t>
            </w:r>
          </w:p>
        </w:tc>
        <w:tc>
          <w:tcPr>
            <w:tcW w:type="dxa" w:w="1664"/>
          </w:tcPr>
          <w:p>
            <w:pPr>
              <w:spacing w:after="0"/>
              <w:jc w:val="right"/>
            </w:pPr>
            <w:r>
              <w:rPr>
                <w:sz w:val="16"/>
              </w:rPr>
              <w:t>252</w:t>
            </w:r>
          </w:p>
        </w:tc>
        <w:tc>
          <w:tcPr>
            <w:tcW w:type="dxa" w:w="1600"/>
          </w:tcPr>
          <w:p>
            <w:pPr>
              <w:spacing w:after="0"/>
              <w:jc w:val="left"/>
            </w:pPr>
          </w:p>
        </w:tc>
        <w:tc>
          <w:tcPr>
            <w:tcW w:type="dxa" w:w="1931"/>
          </w:tcPr>
          <w:p>
            <w:pPr>
              <w:spacing w:after="0"/>
              <w:jc w:val="left"/>
            </w:pPr>
            <w:r>
              <w:rPr>
                <w:sz w:val="16"/>
              </w:rPr>
              <w:t>Includes 182 High Wind records (a NOAA non-thunderstorm wind type, outside NRI's Strong Wind definition).</w:t>
            </w:r>
          </w:p>
        </w:tc>
      </w:tr>
      <w:tr>
        <w:trPr>
          <w:cantSplit/>
        </w:trPr>
        <w:tc>
          <w:tcPr>
            <w:tcW w:type="dxa" w:w="691"/>
          </w:tcPr>
          <w:p>
            <w:pPr>
              <w:spacing w:after="0"/>
              <w:jc w:val="right"/>
            </w:pPr>
            <w:r>
              <w:rPr>
                <w:sz w:val="16"/>
              </w:rPr>
              <w:t>9</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$18</w:t>
            </w:r>
          </w:p>
        </w:tc>
        <w:tc>
          <w:tcPr>
            <w:tcW w:type="dxa" w:w="1126"/>
          </w:tcPr>
          <w:p>
            <w:pPr>
              <w:spacing w:after="0"/>
              <w:jc w:val="right"/>
            </w:pPr>
            <w:r>
              <w:rPr>
                <w:sz w:val="16"/>
              </w:rPr>
              <w:t>$2,703</w:t>
            </w:r>
          </w:p>
        </w:tc>
        <w:tc>
          <w:tcPr>
            <w:tcW w:type="dxa" w:w="1468"/>
          </w:tcPr>
          <w:p>
            <w:pPr>
              <w:spacing w:after="0"/>
              <w:jc w:val="right"/>
            </w:pPr>
            <w:r>
              <w:rPr>
                <w:sz w:val="16"/>
              </w:rPr>
              <w:t>$42,704</w:t>
            </w:r>
          </w:p>
        </w:tc>
        <w:tc>
          <w:tcPr>
            <w:tcW w:type="dxa" w:w="1126"/>
          </w:tcPr>
          <w:p>
            <w:pPr>
              <w:spacing w:after="0"/>
              <w:jc w:val="right"/>
            </w:pPr>
            <w:r>
              <w:rPr>
                <w:sz w:val="16"/>
              </w:rPr>
              <w:t>$45,424</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10</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$37,018</w:t>
            </w:r>
          </w:p>
        </w:tc>
        <w:tc>
          <w:tcPr>
            <w:tcW w:type="dxa" w:w="1126"/>
          </w:tcPr>
          <w:p>
            <w:pPr>
              <w:spacing w:after="0"/>
              <w:jc w:val="right"/>
            </w:pPr>
            <w:r>
              <w:rPr>
                <w:sz w:val="16"/>
              </w:rPr>
              <w:t>$294</w:t>
            </w:r>
          </w:p>
        </w:tc>
        <w:tc>
          <w:tcPr>
            <w:tcW w:type="dxa" w:w="1468"/>
          </w:tcPr>
          <w:p>
            <w:pPr>
              <w:spacing w:after="0"/>
              <w:jc w:val="right"/>
            </w:pPr>
            <w:r>
              <w:rPr>
                <w:sz w:val="16"/>
              </w:rPr>
              <w:t>$7,167</w:t>
            </w:r>
          </w:p>
        </w:tc>
        <w:tc>
          <w:tcPr>
            <w:tcW w:type="dxa" w:w="1126"/>
          </w:tcPr>
          <w:p>
            <w:pPr>
              <w:spacing w:after="0"/>
              <w:jc w:val="right"/>
            </w:pPr>
            <w:r>
              <w:rPr>
                <w:sz w:val="16"/>
              </w:rPr>
              <w:t>$44,479</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Drought</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$19,142</w:t>
            </w:r>
          </w:p>
        </w:tc>
        <w:tc>
          <w:tcPr>
            <w:tcW w:type="dxa" w:w="1468"/>
          </w:tcPr>
          <w:p>
            <w:pPr>
              <w:spacing w:after="0"/>
              <w:jc w:val="right"/>
            </w:pPr>
            <w:r>
              <w:rPr>
                <w:sz w:val="16"/>
              </w:rPr>
              <w:t>n/a</w:t>
            </w:r>
          </w:p>
        </w:tc>
        <w:tc>
          <w:tcPr>
            <w:tcW w:type="dxa" w:w="1126"/>
          </w:tcPr>
          <w:p>
            <w:pPr>
              <w:spacing w:after="0"/>
              <w:jc w:val="right"/>
            </w:pPr>
            <w:r>
              <w:rPr>
                <w:sz w:val="16"/>
              </w:rPr>
              <w:t>$19,142</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$2,967</w:t>
            </w:r>
          </w:p>
        </w:tc>
        <w:tc>
          <w:tcPr>
            <w:tcW w:type="dxa" w:w="1126"/>
          </w:tcPr>
          <w:p>
            <w:pPr>
              <w:spacing w:after="0"/>
              <w:jc w:val="right"/>
            </w:pPr>
            <w:r>
              <w:rPr>
                <w:sz w:val="16"/>
              </w:rPr>
              <w:t>n/a</w:t>
            </w:r>
          </w:p>
        </w:tc>
        <w:tc>
          <w:tcPr>
            <w:tcW w:type="dxa" w:w="1468"/>
          </w:tcPr>
          <w:p>
            <w:pPr>
              <w:spacing w:after="0"/>
              <w:jc w:val="right"/>
            </w:pPr>
            <w:r>
              <w:rPr>
                <w:sz w:val="16"/>
              </w:rPr>
              <w:t>$610</w:t>
            </w:r>
          </w:p>
        </w:tc>
        <w:tc>
          <w:tcPr>
            <w:tcW w:type="dxa" w:w="1126"/>
          </w:tcPr>
          <w:p>
            <w:pPr>
              <w:spacing w:after="0"/>
              <w:jc w:val="right"/>
            </w:pPr>
            <w:r>
              <w:rPr>
                <w:sz w:val="16"/>
              </w:rPr>
              <w:t>$3,577</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$2,411</w:t>
            </w:r>
          </w:p>
        </w:tc>
        <w:tc>
          <w:tcPr>
            <w:tcW w:type="dxa" w:w="1126"/>
          </w:tcPr>
          <w:p>
            <w:pPr>
              <w:spacing w:after="0"/>
              <w:jc w:val="right"/>
            </w:pPr>
            <w:r>
              <w:rPr>
                <w:sz w:val="16"/>
              </w:rPr>
              <w:t>n/a</w:t>
            </w:r>
          </w:p>
        </w:tc>
        <w:tc>
          <w:tcPr>
            <w:tcW w:type="dxa" w:w="1468"/>
          </w:tcPr>
          <w:p>
            <w:pPr>
              <w:spacing w:after="0"/>
              <w:jc w:val="right"/>
            </w:pPr>
            <w:r>
              <w:rPr>
                <w:sz w:val="16"/>
              </w:rPr>
              <w:t>$728</w:t>
            </w:r>
          </w:p>
        </w:tc>
        <w:tc>
          <w:tcPr>
            <w:tcW w:type="dxa" w:w="1126"/>
          </w:tcPr>
          <w:p>
            <w:pPr>
              <w:spacing w:after="0"/>
              <w:jc w:val="right"/>
            </w:pPr>
            <w:r>
              <w:rPr>
                <w:sz w:val="16"/>
              </w:rPr>
              <w:t>$3,139</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Avalanche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1468"/>
          </w:tcPr>
          <w:p>
            <w:pPr>
              <w:spacing w:after="0"/>
              <w:jc w:val="right"/>
            </w:pPr>
            <w:r>
              <w:rPr>
                <w:sz w:val="16"/>
              </w:rPr>
              <w:t>$2,358</w:t>
            </w:r>
          </w:p>
        </w:tc>
        <w:tc>
          <w:tcPr>
            <w:tcW w:type="dxa" w:w="1126"/>
          </w:tcPr>
          <w:p>
            <w:pPr>
              <w:spacing w:after="0"/>
              <w:jc w:val="right"/>
            </w:pPr>
            <w:r>
              <w:rPr>
                <w:sz w:val="16"/>
              </w:rPr>
              <w:t>$2,360</w:t>
            </w:r>
          </w:p>
        </w:tc>
        <w:tc>
          <w:tcPr>
            <w:tcW w:type="dxa" w:w="1664"/>
          </w:tcPr>
          <w:p>
            <w:pPr>
              <w:spacing w:after="0"/>
              <w:jc w:val="right"/>
            </w:pPr>
            <w:r>
              <w:rPr>
                <w:sz w:val="16"/>
              </w:rPr>
              <w:t>10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15</w:t>
            </w:r>
          </w:p>
        </w:tc>
        <w:tc>
          <w:tcPr>
            <w:tcW w:type="dxa" w:w="1037"/>
          </w:tcPr>
          <w:p>
            <w:pPr>
              <w:spacing w:after="0"/>
              <w:jc w:val="left"/>
            </w:pPr>
            <w:r>
              <w:rPr>
                <w:sz w:val="16"/>
              </w:rPr>
              <w:t>Volcanic Activity</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68"/>
          </w:tcPr>
          <w:p>
            <w:pPr>
              <w:spacing w:after="0"/>
              <w:jc w:val="right"/>
            </w:pPr>
            <w:r>
              <w:rPr>
                <w:sz w:val="16"/>
              </w:rPr>
              <w:t>$0</w:t>
            </w:r>
          </w:p>
        </w:tc>
        <w:tc>
          <w:tcPr>
            <w:tcW w:type="dxa" w:w="1126"/>
          </w:tcPr>
          <w:p>
            <w:pPr>
              <w:spacing w:after="0"/>
              <w:jc w:val="right"/>
            </w:pPr>
            <w:r>
              <w:rPr>
                <w:sz w:val="16"/>
              </w:rPr>
              <w:t>under $1</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9665 (Very Low, 56.7); tract 9664 (Very Low, 54.3); tract 9666 (Very Low, 54.0)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9665 (Relatively Low, 69.8); tract 9664 (Relatively Low, 59.0); tract 9666 (Relatively Low, 47.6)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9665 (Relatively Low, 94.5); tract 9664 (Relatively Low, 92.5); tract 9666 (Relatively Low, 86.6)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9664 (Very Low, 28.8); tract 9666 (Very Low, 28.2); tract 9665 (Very Low, 25.5)</w:t>
            </w:r>
          </w:p>
        </w:tc>
      </w:tr>
      <w:tr>
        <w:trPr>
          <w:cantSplit/>
        </w:trPr>
        <w:tc>
          <w:tcPr>
            <w:tcW w:type="dxa" w:w="3446"/>
          </w:tcPr>
          <w:p>
            <w:pPr>
              <w:spacing w:after="0"/>
              <w:jc w:val="left"/>
            </w:pPr>
            <w:r>
              <w:rPr>
                <w:sz w:val="16"/>
              </w:rPr>
              <w:t>Volcanic Activity</w:t>
            </w:r>
          </w:p>
        </w:tc>
        <w:tc>
          <w:tcPr>
            <w:tcW w:type="dxa" w:w="10666"/>
          </w:tcPr>
          <w:p>
            <w:pPr>
              <w:spacing w:after="0"/>
              <w:jc w:val="left"/>
            </w:pPr>
            <w:r>
              <w:rPr>
                <w:sz w:val="16"/>
              </w:rPr>
              <w:t>tract 9665 (Very Low, 40.0)</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9665 (Relatively High, 98.8); tract 9664 (Relatively High, 96.9); tract 9666 (Relatively Moderate, 96.2)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9665 is Census Tract 9665).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1"/>
        <w:gridCol w:w="2029"/>
        <w:gridCol w:w="1670"/>
        <w:gridCol w:w="1523"/>
        <w:gridCol w:w="1487"/>
        <w:gridCol w:w="1763"/>
        <w:gridCol w:w="2128"/>
        <w:gridCol w:w="1600"/>
      </w:tblGrid>
      <w:tr>
        <w:trPr>
          <w:cantSplit/>
          <w:tblHeader/>
        </w:trPr>
        <w:tc>
          <w:tcPr>
            <w:tcW w:type="dxa" w:w="1911"/>
            <w:shd w:val="clear" w:color="auto" w:fill="E8E8E8"/>
          </w:tcPr>
          <w:p>
            <w:pPr>
              <w:spacing w:after="0"/>
              <w:jc w:val="left"/>
            </w:pPr>
            <w:r>
              <w:rPr>
                <w:b/>
                <w:sz w:val="16"/>
              </w:rPr>
              <w:t>Hazard</w:t>
            </w:r>
          </w:p>
        </w:tc>
        <w:tc>
          <w:tcPr>
            <w:tcW w:type="dxa" w:w="2029"/>
            <w:shd w:val="clear" w:color="auto" w:fill="E8E8E8"/>
          </w:tcPr>
          <w:p>
            <w:pPr>
              <w:spacing w:after="0"/>
              <w:jc w:val="left"/>
            </w:pPr>
            <w:r>
              <w:rPr>
                <w:b/>
                <w:sz w:val="16"/>
              </w:rPr>
              <w:t>Scale</w:t>
            </w:r>
          </w:p>
        </w:tc>
        <w:tc>
          <w:tcPr>
            <w:tcW w:type="dxa" w:w="167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23"/>
            <w:shd w:val="clear" w:color="auto" w:fill="E8E8E8"/>
          </w:tcPr>
          <w:p>
            <w:pPr>
              <w:spacing w:after="0"/>
              <w:jc w:val="left"/>
            </w:pPr>
            <w:r>
              <w:rPr>
                <w:b/>
                <w:sz w:val="16"/>
              </w:rPr>
              <w:t>Observed range</w:t>
            </w:r>
          </w:p>
        </w:tc>
        <w:tc>
          <w:tcPr>
            <w:tcW w:type="dxa" w:w="1487"/>
            <w:shd w:val="clear" w:color="auto" w:fill="E8E8E8"/>
          </w:tcPr>
          <w:p>
            <w:pPr>
              <w:spacing w:after="0"/>
              <w:jc w:val="left"/>
            </w:pPr>
            <w:r>
              <w:rPr>
                <w:b/>
                <w:sz w:val="16"/>
              </w:rPr>
              <w:t>Worst recorded event</w:t>
            </w:r>
          </w:p>
        </w:tc>
        <w:tc>
          <w:tcPr>
            <w:tcW w:type="dxa" w:w="1763"/>
            <w:shd w:val="clear" w:color="auto" w:fill="E8E8E8"/>
          </w:tcPr>
          <w:p>
            <w:pPr>
              <w:spacing w:after="0"/>
              <w:jc w:val="left"/>
            </w:pPr>
            <w:r>
              <w:rPr>
                <w:b/>
                <w:sz w:val="16"/>
              </w:rPr>
              <w:t>Most damaging (when different)</w:t>
            </w:r>
          </w:p>
        </w:tc>
        <w:tc>
          <w:tcPr>
            <w:tcW w:type="dxa" w:w="2128"/>
            <w:shd w:val="clear" w:color="auto" w:fill="E8E8E8"/>
          </w:tcPr>
          <w:p>
            <w:pPr>
              <w:spacing w:after="0"/>
              <w:jc w:val="left"/>
            </w:pPr>
            <w:r>
              <w:rPr>
                <w:b/>
                <w:sz w:val="16"/>
              </w:rPr>
              <w:t>How it applies to jurisdictions</w:t>
            </w:r>
          </w:p>
        </w:tc>
        <w:tc>
          <w:tcPr>
            <w:tcW w:type="dxa" w:w="1600"/>
            <w:shd w:val="clear" w:color="auto" w:fill="E8E8E8"/>
          </w:tcPr>
          <w:p>
            <w:pPr>
              <w:spacing w:after="0"/>
              <w:jc w:val="left"/>
            </w:pPr>
            <w:r>
              <w:rPr>
                <w:b/>
                <w:sz w:val="16"/>
              </w:rPr>
              <w:t>Note</w:t>
            </w:r>
          </w:p>
        </w:tc>
      </w:tr>
      <w:tr>
        <w:trPr>
          <w:cantSplit/>
        </w:trPr>
        <w:tc>
          <w:tcPr>
            <w:tcW w:type="dxa" w:w="1911"/>
          </w:tcPr>
          <w:p>
            <w:pPr>
              <w:spacing w:after="0"/>
              <w:jc w:val="left"/>
            </w:pPr>
            <w:r>
              <w:rPr>
                <w:sz w:val="16"/>
              </w:rPr>
              <w:t>Avalanche</w:t>
            </w:r>
          </w:p>
        </w:tc>
        <w:tc>
          <w:tcPr>
            <w:tcW w:type="dxa" w:w="2029"/>
          </w:tcPr>
          <w:p>
            <w:pPr>
              <w:spacing w:after="0"/>
              <w:jc w:val="left"/>
            </w:pPr>
            <w:r>
              <w:rPr>
                <w:sz w:val="16"/>
              </w:rPr>
              <w:t>none (count and damage only)</w:t>
            </w:r>
          </w:p>
        </w:tc>
        <w:tc>
          <w:tcPr>
            <w:tcW w:type="dxa" w:w="1670"/>
          </w:tcPr>
          <w:p>
            <w:pPr>
              <w:spacing w:after="0"/>
              <w:jc w:val="right"/>
            </w:pPr>
            <w:r>
              <w:rPr>
                <w:sz w:val="16"/>
              </w:rPr>
              <w:t>10 records, 2010 to 2022 (10 zone-level)</w:t>
            </w:r>
          </w:p>
        </w:tc>
        <w:tc>
          <w:tcPr>
            <w:tcW w:type="dxa" w:w="1523"/>
          </w:tcPr>
          <w:p>
            <w:pPr>
              <w:spacing w:after="0"/>
              <w:jc w:val="left"/>
            </w:pPr>
          </w:p>
        </w:tc>
        <w:tc>
          <w:tcPr>
            <w:tcW w:type="dxa" w:w="1487"/>
          </w:tcPr>
          <w:p>
            <w:pPr>
              <w:spacing w:after="0"/>
              <w:jc w:val="left"/>
            </w:pPr>
            <w:r>
              <w:rPr>
                <w:sz w:val="16"/>
              </w:rPr>
              <w:t>No damage reported in 10 records.</w:t>
            </w:r>
          </w:p>
        </w:tc>
        <w:tc>
          <w:tcPr>
            <w:tcW w:type="dxa" w:w="1763"/>
          </w:tcPr>
          <w:p>
            <w:pPr>
              <w:spacing w:after="0"/>
              <w:jc w:val="left"/>
            </w:pPr>
          </w:p>
        </w:tc>
        <w:tc>
          <w:tcPr>
            <w:tcW w:type="dxa" w:w="2128"/>
          </w:tcPr>
          <w:p>
            <w:pPr>
              <w:spacing w:after="0"/>
              <w:jc w:val="left"/>
            </w:pPr>
            <w:r>
              <w:rPr>
                <w:sz w:val="16"/>
              </w:rPr>
              <w:t>Countywide (zone-level records).</w:t>
            </w:r>
          </w:p>
        </w:tc>
        <w:tc>
          <w:tcPr>
            <w:tcW w:type="dxa" w:w="1600"/>
          </w:tcPr>
          <w:p>
            <w:pPr>
              <w:spacing w:after="0"/>
              <w:jc w:val="left"/>
            </w:pPr>
          </w:p>
        </w:tc>
      </w:tr>
      <w:tr>
        <w:trPr>
          <w:cantSplit/>
        </w:trPr>
        <w:tc>
          <w:tcPr>
            <w:tcW w:type="dxa" w:w="1911"/>
          </w:tcPr>
          <w:p>
            <w:pPr>
              <w:spacing w:after="0"/>
              <w:jc w:val="left"/>
            </w:pPr>
            <w:r>
              <w:rPr>
                <w:sz w:val="16"/>
              </w:rPr>
              <w:t>Cold/Wind Chill, Extreme Cold/Wind Chill</w:t>
            </w:r>
          </w:p>
        </w:tc>
        <w:tc>
          <w:tcPr>
            <w:tcW w:type="dxa" w:w="2029"/>
          </w:tcPr>
          <w:p>
            <w:pPr>
              <w:spacing w:after="0"/>
              <w:jc w:val="left"/>
            </w:pPr>
            <w:r>
              <w:rPr>
                <w:sz w:val="16"/>
              </w:rPr>
              <w:t>wind chill</w:t>
            </w:r>
          </w:p>
        </w:tc>
        <w:tc>
          <w:tcPr>
            <w:tcW w:type="dxa" w:w="1670"/>
          </w:tcPr>
          <w:p>
            <w:pPr>
              <w:spacing w:after="0"/>
              <w:jc w:val="right"/>
            </w:pPr>
            <w:r>
              <w:rPr>
                <w:sz w:val="16"/>
              </w:rPr>
              <w:t>1 record, 1998 (1 zone-level)</w:t>
            </w:r>
          </w:p>
        </w:tc>
        <w:tc>
          <w:tcPr>
            <w:tcW w:type="dxa" w:w="1523"/>
          </w:tcPr>
          <w:p>
            <w:pPr>
              <w:spacing w:after="0"/>
              <w:jc w:val="left"/>
            </w:pPr>
            <w:r>
              <w:rPr>
                <w:sz w:val="16"/>
              </w:rPr>
              <w:t>7 days; 1 with a recorded value</w:t>
            </w:r>
          </w:p>
        </w:tc>
        <w:tc>
          <w:tcPr>
            <w:tcW w:type="dxa" w:w="1487"/>
          </w:tcPr>
          <w:p>
            <w:pPr>
              <w:spacing w:after="0"/>
              <w:jc w:val="left"/>
            </w:pPr>
            <w:r>
              <w:rPr>
                <w:sz w:val="16"/>
              </w:rPr>
              <w:t>7 consecutive days, 1998-12-18 to 1998-12-24, zone-level</w:t>
            </w:r>
          </w:p>
        </w:tc>
        <w:tc>
          <w:tcPr>
            <w:tcW w:type="dxa" w:w="1763"/>
          </w:tcPr>
          <w:p>
            <w:pPr>
              <w:spacing w:after="0"/>
              <w:jc w:val="left"/>
            </w:pPr>
          </w:p>
        </w:tc>
        <w:tc>
          <w:tcPr>
            <w:tcW w:type="dxa" w:w="2128"/>
          </w:tcPr>
          <w:p>
            <w:pPr>
              <w:spacing w:after="0"/>
              <w:jc w:val="left"/>
            </w:pPr>
            <w:r>
              <w:rPr>
                <w:sz w:val="16"/>
              </w:rPr>
              <w:t>Countywide (zone-level records).</w:t>
            </w:r>
          </w:p>
        </w:tc>
        <w:tc>
          <w:tcPr>
            <w:tcW w:type="dxa" w:w="1600"/>
          </w:tcPr>
          <w:p>
            <w:pPr>
              <w:spacing w:after="0"/>
              <w:jc w:val="left"/>
            </w:pPr>
          </w:p>
        </w:tc>
      </w:tr>
      <w:tr>
        <w:trPr>
          <w:cantSplit/>
        </w:trPr>
        <w:tc>
          <w:tcPr>
            <w:tcW w:type="dxa" w:w="1911"/>
          </w:tcPr>
          <w:p>
            <w:pPr>
              <w:spacing w:after="0"/>
              <w:jc w:val="left"/>
            </w:pPr>
            <w:r>
              <w:rPr>
                <w:sz w:val="16"/>
              </w:rPr>
              <w:t>Frost/Freeze (outside NRI's Cold Wave definition)</w:t>
            </w:r>
          </w:p>
        </w:tc>
        <w:tc>
          <w:tcPr>
            <w:tcW w:type="dxa" w:w="2029"/>
          </w:tcPr>
          <w:p>
            <w:pPr>
              <w:spacing w:after="0"/>
              <w:jc w:val="left"/>
            </w:pPr>
            <w:r>
              <w:rPr>
                <w:sz w:val="16"/>
              </w:rPr>
              <w:t>crop damage</w:t>
            </w:r>
          </w:p>
        </w:tc>
        <w:tc>
          <w:tcPr>
            <w:tcW w:type="dxa" w:w="1670"/>
          </w:tcPr>
          <w:p>
            <w:pPr>
              <w:spacing w:after="0"/>
              <w:jc w:val="right"/>
            </w:pPr>
            <w:r>
              <w:rPr>
                <w:sz w:val="16"/>
              </w:rPr>
              <w:t>0</w:t>
            </w:r>
          </w:p>
        </w:tc>
        <w:tc>
          <w:tcPr>
            <w:tcW w:type="dxa" w:w="1523"/>
          </w:tcPr>
          <w:p>
            <w:pPr>
              <w:spacing w:after="0"/>
              <w:jc w:val="left"/>
            </w:pPr>
          </w:p>
        </w:tc>
        <w:tc>
          <w:tcPr>
            <w:tcW w:type="dxa" w:w="1487"/>
          </w:tcPr>
          <w:p>
            <w:pPr>
              <w:spacing w:after="0"/>
              <w:jc w:val="left"/>
            </w:pPr>
          </w:p>
        </w:tc>
        <w:tc>
          <w:tcPr>
            <w:tcW w:type="dxa" w:w="1763"/>
          </w:tcPr>
          <w:p>
            <w:pPr>
              <w:spacing w:after="0"/>
              <w:jc w:val="left"/>
            </w:pPr>
          </w:p>
        </w:tc>
        <w:tc>
          <w:tcPr>
            <w:tcW w:type="dxa" w:w="2128"/>
          </w:tcPr>
          <w:p>
            <w:pPr>
              <w:spacing w:after="0"/>
              <w:jc w:val="left"/>
            </w:pPr>
          </w:p>
        </w:tc>
        <w:tc>
          <w:tcPr>
            <w:tcW w:type="dxa" w:w="1600"/>
          </w:tcPr>
          <w:p>
            <w:pPr>
              <w:spacing w:after="0"/>
              <w:jc w:val="left"/>
            </w:pPr>
          </w:p>
        </w:tc>
      </w:tr>
      <w:tr>
        <w:trPr>
          <w:cantSplit/>
        </w:trPr>
        <w:tc>
          <w:tcPr>
            <w:tcW w:type="dxa" w:w="1911"/>
          </w:tcPr>
          <w:p>
            <w:pPr>
              <w:spacing w:after="0"/>
              <w:jc w:val="left"/>
            </w:pPr>
            <w:r>
              <w:rPr>
                <w:sz w:val="16"/>
              </w:rPr>
              <w:t>Drought</w:t>
            </w:r>
          </w:p>
        </w:tc>
        <w:tc>
          <w:tcPr>
            <w:tcW w:type="dxa" w:w="2029"/>
          </w:tcPr>
          <w:p>
            <w:pPr>
              <w:spacing w:after="0"/>
              <w:jc w:val="left"/>
            </w:pPr>
            <w:r>
              <w:rPr>
                <w:sz w:val="16"/>
              </w:rPr>
              <w:t>U.S. Drought Monitor scale (D0 to D4)</w:t>
            </w:r>
          </w:p>
        </w:tc>
        <w:tc>
          <w:tcPr>
            <w:tcW w:type="dxa" w:w="1670"/>
          </w:tcPr>
          <w:p>
            <w:pPr>
              <w:spacing w:after="0"/>
              <w:jc w:val="right"/>
            </w:pPr>
            <w:r>
              <w:rPr>
                <w:sz w:val="16"/>
              </w:rPr>
              <w:t>1 record, 2021 (1 zone-level)</w:t>
            </w:r>
          </w:p>
        </w:tc>
        <w:tc>
          <w:tcPr>
            <w:tcW w:type="dxa" w:w="1523"/>
          </w:tcPr>
          <w:p>
            <w:pPr>
              <w:spacing w:after="0"/>
              <w:jc w:val="left"/>
            </w:pPr>
            <w:r>
              <w:rPr>
                <w:sz w:val="16"/>
              </w:rPr>
              <w:t>31 days; 1 with a recorded value</w:t>
            </w:r>
          </w:p>
        </w:tc>
        <w:tc>
          <w:tcPr>
            <w:tcW w:type="dxa" w:w="1487"/>
          </w:tcPr>
          <w:p>
            <w:pPr>
              <w:spacing w:after="0"/>
              <w:jc w:val="left"/>
            </w:pPr>
            <w:r>
              <w:rPr>
                <w:sz w:val="16"/>
              </w:rPr>
              <w:t>31 days (1 month), 2021-08-01 to 2021-08-31, zone-level</w:t>
            </w:r>
          </w:p>
        </w:tc>
        <w:tc>
          <w:tcPr>
            <w:tcW w:type="dxa" w:w="1763"/>
          </w:tcPr>
          <w:p>
            <w:pPr>
              <w:spacing w:after="0"/>
              <w:jc w:val="left"/>
            </w:pPr>
          </w:p>
        </w:tc>
        <w:tc>
          <w:tcPr>
            <w:tcW w:type="dxa" w:w="2128"/>
          </w:tcPr>
          <w:p>
            <w:pPr>
              <w:spacing w:after="0"/>
              <w:jc w:val="left"/>
            </w:pPr>
            <w:r>
              <w:rPr>
                <w:sz w:val="16"/>
              </w:rPr>
              <w:t>Countywide (zone-level records).</w:t>
            </w:r>
          </w:p>
        </w:tc>
        <w:tc>
          <w:tcPr>
            <w:tcW w:type="dxa" w:w="16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1"/>
          </w:tcPr>
          <w:p>
            <w:pPr>
              <w:spacing w:after="0"/>
              <w:jc w:val="left"/>
            </w:pPr>
            <w:r>
              <w:rPr>
                <w:sz w:val="16"/>
              </w:rPr>
              <w:t>Earthquake</w:t>
            </w:r>
          </w:p>
        </w:tc>
        <w:tc>
          <w:tcPr>
            <w:tcW w:type="dxa" w:w="2029"/>
          </w:tcPr>
          <w:p>
            <w:pPr>
              <w:spacing w:after="0"/>
              <w:jc w:val="left"/>
            </w:pPr>
            <w:r>
              <w:rPr>
                <w:sz w:val="16"/>
              </w:rPr>
              <w:t>Modified Mercalli (local data)</w:t>
            </w:r>
          </w:p>
        </w:tc>
        <w:tc>
          <w:tcPr>
            <w:tcW w:type="dxa" w:w="1670"/>
          </w:tcPr>
          <w:p>
            <w:pPr>
              <w:spacing w:after="0"/>
              <w:jc w:val="right"/>
            </w:pPr>
            <w:r>
              <w:rPr>
                <w:sz w:val="16"/>
              </w:rPr>
              <w:t>0</w:t>
            </w:r>
          </w:p>
        </w:tc>
        <w:tc>
          <w:tcPr>
            <w:tcW w:type="dxa" w:w="1523"/>
          </w:tcPr>
          <w:p>
            <w:pPr>
              <w:spacing w:after="0"/>
              <w:jc w:val="left"/>
            </w:pPr>
          </w:p>
        </w:tc>
        <w:tc>
          <w:tcPr>
            <w:tcW w:type="dxa" w:w="1487"/>
          </w:tcPr>
          <w:p>
            <w:pPr>
              <w:spacing w:after="0"/>
              <w:jc w:val="left"/>
            </w:pPr>
          </w:p>
        </w:tc>
        <w:tc>
          <w:tcPr>
            <w:tcW w:type="dxa" w:w="1763"/>
          </w:tcPr>
          <w:p>
            <w:pPr>
              <w:spacing w:after="0"/>
              <w:jc w:val="left"/>
            </w:pPr>
          </w:p>
        </w:tc>
        <w:tc>
          <w:tcPr>
            <w:tcW w:type="dxa" w:w="2128"/>
          </w:tcPr>
          <w:p>
            <w:pPr>
              <w:spacing w:after="0"/>
              <w:jc w:val="left"/>
            </w:pPr>
          </w:p>
        </w:tc>
        <w:tc>
          <w:tcPr>
            <w:tcW w:type="dxa" w:w="1600"/>
          </w:tcPr>
          <w:p>
            <w:pPr>
              <w:spacing w:after="0"/>
              <w:jc w:val="left"/>
            </w:pPr>
            <w:r>
              <w:rPr>
                <w:sz w:val="16"/>
              </w:rPr>
              <w:t>Storm Events does not record earthquakes; the USGS earthquake catalog is the source.</w:t>
            </w:r>
          </w:p>
        </w:tc>
      </w:tr>
      <w:tr>
        <w:trPr>
          <w:cantSplit/>
        </w:trPr>
        <w:tc>
          <w:tcPr>
            <w:tcW w:type="dxa" w:w="1911"/>
          </w:tcPr>
          <w:p>
            <w:pPr>
              <w:spacing w:after="0"/>
              <w:jc w:val="left"/>
            </w:pPr>
            <w:r>
              <w:rPr>
                <w:sz w:val="16"/>
              </w:rPr>
              <w:t>Hail</w:t>
            </w:r>
          </w:p>
        </w:tc>
        <w:tc>
          <w:tcPr>
            <w:tcW w:type="dxa" w:w="2029"/>
          </w:tcPr>
          <w:p>
            <w:pPr>
              <w:spacing w:after="0"/>
              <w:jc w:val="left"/>
            </w:pPr>
            <w:r>
              <w:rPr>
                <w:sz w:val="16"/>
              </w:rPr>
              <w:t>hail size (inches)</w:t>
            </w:r>
          </w:p>
        </w:tc>
        <w:tc>
          <w:tcPr>
            <w:tcW w:type="dxa" w:w="1670"/>
          </w:tcPr>
          <w:p>
            <w:pPr>
              <w:spacing w:after="0"/>
              <w:jc w:val="right"/>
            </w:pPr>
            <w:r>
              <w:rPr>
                <w:sz w:val="16"/>
              </w:rPr>
              <w:t>185 records, 1958 to 2025</w:t>
            </w:r>
          </w:p>
        </w:tc>
        <w:tc>
          <w:tcPr>
            <w:tcW w:type="dxa" w:w="1523"/>
          </w:tcPr>
          <w:p>
            <w:pPr>
              <w:spacing w:after="0"/>
              <w:jc w:val="left"/>
            </w:pPr>
            <w:r>
              <w:rPr>
                <w:sz w:val="16"/>
              </w:rPr>
              <w:t>0.75 in to 2.75 in (median 1 in); 183 with a recorded value</w:t>
            </w:r>
          </w:p>
        </w:tc>
        <w:tc>
          <w:tcPr>
            <w:tcW w:type="dxa" w:w="1487"/>
          </w:tcPr>
          <w:p>
            <w:pPr>
              <w:spacing w:after="0"/>
              <w:jc w:val="left"/>
            </w:pPr>
            <w:r>
              <w:rPr>
                <w:sz w:val="16"/>
              </w:rPr>
              <w:t>2.75 in hail, 2019-08-11; same size also recorded on 2011-06-06</w:t>
            </w:r>
          </w:p>
        </w:tc>
        <w:tc>
          <w:tcPr>
            <w:tcW w:type="dxa" w:w="1763"/>
          </w:tcPr>
          <w:p>
            <w:pPr>
              <w:spacing w:after="0"/>
              <w:jc w:val="left"/>
            </w:pPr>
            <w:r>
              <w:rPr>
                <w:sz w:val="16"/>
              </w:rPr>
              <w:t>Hail, 1994-06-16, $5,000 property; crops not recorded (1994 dollars)</w:t>
            </w:r>
          </w:p>
        </w:tc>
        <w:tc>
          <w:tcPr>
            <w:tcW w:type="dxa" w:w="2128"/>
          </w:tcPr>
          <w:p>
            <w:pPr>
              <w:spacing w:after="0"/>
              <w:jc w:val="left"/>
            </w:pPr>
            <w:r>
              <w:rPr>
                <w:sz w:val="16"/>
              </w:rPr>
              <w:t>Event records naming jurisdictions in the plan: Columbus town (53 records).</w:t>
            </w:r>
          </w:p>
        </w:tc>
        <w:tc>
          <w:tcPr>
            <w:tcW w:type="dxa" w:w="1600"/>
          </w:tcPr>
          <w:p>
            <w:pPr>
              <w:spacing w:after="0"/>
              <w:jc w:val="left"/>
            </w:pPr>
          </w:p>
        </w:tc>
      </w:tr>
      <w:tr>
        <w:trPr>
          <w:cantSplit/>
        </w:trPr>
        <w:tc>
          <w:tcPr>
            <w:tcW w:type="dxa" w:w="1911"/>
          </w:tcPr>
          <w:p>
            <w:pPr>
              <w:spacing w:after="0"/>
              <w:jc w:val="left"/>
            </w:pPr>
            <w:r>
              <w:rPr>
                <w:sz w:val="16"/>
              </w:rPr>
              <w:t>Excessive Heat, Heat</w:t>
            </w:r>
          </w:p>
        </w:tc>
        <w:tc>
          <w:tcPr>
            <w:tcW w:type="dxa" w:w="2029"/>
          </w:tcPr>
          <w:p>
            <w:pPr>
              <w:spacing w:after="0"/>
              <w:jc w:val="left"/>
            </w:pPr>
            <w:r>
              <w:rPr>
                <w:sz w:val="16"/>
              </w:rPr>
              <w:t>heat index (in event narratives)</w:t>
            </w:r>
          </w:p>
        </w:tc>
        <w:tc>
          <w:tcPr>
            <w:tcW w:type="dxa" w:w="1670"/>
          </w:tcPr>
          <w:p>
            <w:pPr>
              <w:spacing w:after="0"/>
              <w:jc w:val="right"/>
            </w:pPr>
            <w:r>
              <w:rPr>
                <w:sz w:val="16"/>
              </w:rPr>
              <w:t>0</w:t>
            </w:r>
          </w:p>
        </w:tc>
        <w:tc>
          <w:tcPr>
            <w:tcW w:type="dxa" w:w="1523"/>
          </w:tcPr>
          <w:p>
            <w:pPr>
              <w:spacing w:after="0"/>
              <w:jc w:val="left"/>
            </w:pPr>
          </w:p>
        </w:tc>
        <w:tc>
          <w:tcPr>
            <w:tcW w:type="dxa" w:w="1487"/>
          </w:tcPr>
          <w:p>
            <w:pPr>
              <w:spacing w:after="0"/>
              <w:jc w:val="left"/>
            </w:pPr>
          </w:p>
        </w:tc>
        <w:tc>
          <w:tcPr>
            <w:tcW w:type="dxa" w:w="1763"/>
          </w:tcPr>
          <w:p>
            <w:pPr>
              <w:spacing w:after="0"/>
              <w:jc w:val="left"/>
            </w:pPr>
          </w:p>
        </w:tc>
        <w:tc>
          <w:tcPr>
            <w:tcW w:type="dxa" w:w="2128"/>
          </w:tcPr>
          <w:p>
            <w:pPr>
              <w:spacing w:after="0"/>
              <w:jc w:val="left"/>
            </w:pPr>
          </w:p>
        </w:tc>
        <w:tc>
          <w:tcPr>
            <w:tcW w:type="dxa" w:w="1600"/>
          </w:tcPr>
          <w:p>
            <w:pPr>
              <w:spacing w:after="0"/>
              <w:jc w:val="left"/>
            </w:pPr>
          </w:p>
        </w:tc>
      </w:tr>
      <w:tr>
        <w:trPr>
          <w:cantSplit/>
        </w:trPr>
        <w:tc>
          <w:tcPr>
            <w:tcW w:type="dxa" w:w="1911"/>
          </w:tcPr>
          <w:p>
            <w:pPr>
              <w:spacing w:after="0"/>
              <w:jc w:val="left"/>
            </w:pPr>
            <w:r>
              <w:rPr>
                <w:sz w:val="16"/>
              </w:rPr>
              <w:t>Hurricane, Tropical Storm, Tropical Depression</w:t>
            </w:r>
          </w:p>
        </w:tc>
        <w:tc>
          <w:tcPr>
            <w:tcW w:type="dxa" w:w="2029"/>
          </w:tcPr>
          <w:p>
            <w:pPr>
              <w:spacing w:after="0"/>
              <w:jc w:val="left"/>
            </w:pPr>
            <w:r>
              <w:rPr>
                <w:sz w:val="16"/>
              </w:rPr>
              <w:t>Saffir-Simpson</w:t>
            </w:r>
          </w:p>
        </w:tc>
        <w:tc>
          <w:tcPr>
            <w:tcW w:type="dxa" w:w="1670"/>
          </w:tcPr>
          <w:p>
            <w:pPr>
              <w:spacing w:after="0"/>
              <w:jc w:val="right"/>
            </w:pPr>
            <w:r>
              <w:rPr>
                <w:sz w:val="16"/>
              </w:rPr>
              <w:t>0</w:t>
            </w:r>
          </w:p>
        </w:tc>
        <w:tc>
          <w:tcPr>
            <w:tcW w:type="dxa" w:w="1523"/>
          </w:tcPr>
          <w:p>
            <w:pPr>
              <w:spacing w:after="0"/>
              <w:jc w:val="left"/>
            </w:pPr>
          </w:p>
        </w:tc>
        <w:tc>
          <w:tcPr>
            <w:tcW w:type="dxa" w:w="1487"/>
          </w:tcPr>
          <w:p>
            <w:pPr>
              <w:spacing w:after="0"/>
              <w:jc w:val="left"/>
            </w:pPr>
          </w:p>
        </w:tc>
        <w:tc>
          <w:tcPr>
            <w:tcW w:type="dxa" w:w="1763"/>
          </w:tcPr>
          <w:p>
            <w:pPr>
              <w:spacing w:after="0"/>
              <w:jc w:val="left"/>
            </w:pPr>
          </w:p>
        </w:tc>
        <w:tc>
          <w:tcPr>
            <w:tcW w:type="dxa" w:w="2128"/>
          </w:tcPr>
          <w:p>
            <w:pPr>
              <w:spacing w:after="0"/>
              <w:jc w:val="left"/>
            </w:pPr>
          </w:p>
        </w:tc>
        <w:tc>
          <w:tcPr>
            <w:tcW w:type="dxa" w:w="16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1"/>
          </w:tcPr>
          <w:p>
            <w:pPr>
              <w:spacing w:after="0"/>
              <w:jc w:val="left"/>
            </w:pPr>
            <w:r>
              <w:rPr>
                <w:sz w:val="16"/>
              </w:rPr>
              <w:t>Ice Storm</w:t>
            </w:r>
          </w:p>
        </w:tc>
        <w:tc>
          <w:tcPr>
            <w:tcW w:type="dxa" w:w="2029"/>
          </w:tcPr>
          <w:p>
            <w:pPr>
              <w:spacing w:after="0"/>
              <w:jc w:val="left"/>
            </w:pPr>
            <w:r>
              <w:rPr>
                <w:sz w:val="16"/>
              </w:rPr>
              <w:t>Sperry-Piltz ice scale (local data)</w:t>
            </w:r>
          </w:p>
        </w:tc>
        <w:tc>
          <w:tcPr>
            <w:tcW w:type="dxa" w:w="1670"/>
          </w:tcPr>
          <w:p>
            <w:pPr>
              <w:spacing w:after="0"/>
              <w:jc w:val="right"/>
            </w:pPr>
            <w:r>
              <w:rPr>
                <w:sz w:val="16"/>
              </w:rPr>
              <w:t>1 record, 1998 (1 zone-level)</w:t>
            </w:r>
          </w:p>
        </w:tc>
        <w:tc>
          <w:tcPr>
            <w:tcW w:type="dxa" w:w="1523"/>
          </w:tcPr>
          <w:p>
            <w:pPr>
              <w:spacing w:after="0"/>
              <w:jc w:val="left"/>
            </w:pPr>
          </w:p>
        </w:tc>
        <w:tc>
          <w:tcPr>
            <w:tcW w:type="dxa" w:w="1487"/>
          </w:tcPr>
          <w:p>
            <w:pPr>
              <w:spacing w:after="0"/>
              <w:jc w:val="left"/>
            </w:pPr>
            <w:r>
              <w:rPr>
                <w:sz w:val="16"/>
              </w:rPr>
              <w:t>No damage reported in 1 record.</w:t>
            </w:r>
          </w:p>
        </w:tc>
        <w:tc>
          <w:tcPr>
            <w:tcW w:type="dxa" w:w="1763"/>
          </w:tcPr>
          <w:p>
            <w:pPr>
              <w:spacing w:after="0"/>
              <w:jc w:val="left"/>
            </w:pPr>
          </w:p>
        </w:tc>
        <w:tc>
          <w:tcPr>
            <w:tcW w:type="dxa" w:w="2128"/>
          </w:tcPr>
          <w:p>
            <w:pPr>
              <w:spacing w:after="0"/>
              <w:jc w:val="left"/>
            </w:pPr>
            <w:r>
              <w:rPr>
                <w:sz w:val="16"/>
              </w:rPr>
              <w:t>Countywide (zone-level records).</w:t>
            </w:r>
          </w:p>
        </w:tc>
        <w:tc>
          <w:tcPr>
            <w:tcW w:type="dxa" w:w="1600"/>
          </w:tcPr>
          <w:p>
            <w:pPr>
              <w:spacing w:after="0"/>
              <w:jc w:val="left"/>
            </w:pPr>
          </w:p>
        </w:tc>
      </w:tr>
      <w:tr>
        <w:trPr>
          <w:cantSplit/>
        </w:trPr>
        <w:tc>
          <w:tcPr>
            <w:tcW w:type="dxa" w:w="1911"/>
          </w:tcPr>
          <w:p>
            <w:pPr>
              <w:spacing w:after="0"/>
              <w:jc w:val="left"/>
            </w:pPr>
            <w:r>
              <w:rPr>
                <w:sz w:val="16"/>
              </w:rPr>
              <w:t>Flash Flood, Flood, Lakeshore Flood</w:t>
            </w:r>
          </w:p>
        </w:tc>
        <w:tc>
          <w:tcPr>
            <w:tcW w:type="dxa" w:w="2029"/>
          </w:tcPr>
          <w:p>
            <w:pPr>
              <w:spacing w:after="0"/>
              <w:jc w:val="left"/>
            </w:pPr>
            <w:r>
              <w:rPr>
                <w:sz w:val="16"/>
              </w:rPr>
              <w:t>damage and flood days (flood depth: FIRM)</w:t>
            </w:r>
          </w:p>
        </w:tc>
        <w:tc>
          <w:tcPr>
            <w:tcW w:type="dxa" w:w="1670"/>
          </w:tcPr>
          <w:p>
            <w:pPr>
              <w:spacing w:after="0"/>
              <w:jc w:val="right"/>
            </w:pPr>
            <w:r>
              <w:rPr>
                <w:sz w:val="16"/>
              </w:rPr>
              <w:t>20 records, 1997 to 2023 (3 zone-level)</w:t>
            </w:r>
          </w:p>
        </w:tc>
        <w:tc>
          <w:tcPr>
            <w:tcW w:type="dxa" w:w="1523"/>
          </w:tcPr>
          <w:p>
            <w:pPr>
              <w:spacing w:after="0"/>
              <w:jc w:val="left"/>
            </w:pPr>
          </w:p>
        </w:tc>
        <w:tc>
          <w:tcPr>
            <w:tcW w:type="dxa" w:w="1487"/>
          </w:tcPr>
          <w:p>
            <w:pPr>
              <w:spacing w:after="0"/>
              <w:jc w:val="left"/>
            </w:pPr>
            <w:r>
              <w:rPr>
                <w:sz w:val="16"/>
              </w:rPr>
              <w:t>Flood, 2011-05-20, $2,000,000 property; $0 crops (2011 dollars)</w:t>
            </w:r>
          </w:p>
        </w:tc>
        <w:tc>
          <w:tcPr>
            <w:tcW w:type="dxa" w:w="1763"/>
          </w:tcPr>
          <w:p>
            <w:pPr>
              <w:spacing w:after="0"/>
              <w:jc w:val="left"/>
            </w:pPr>
          </w:p>
        </w:tc>
        <w:tc>
          <w:tcPr>
            <w:tcW w:type="dxa" w:w="2128"/>
          </w:tcPr>
          <w:p>
            <w:pPr>
              <w:spacing w:after="0"/>
              <w:jc w:val="left"/>
            </w:pPr>
            <w:r>
              <w:rPr>
                <w:sz w:val="16"/>
              </w:rPr>
              <w:t>Event records naming jurisdictions in the plan: Columbus town (9 records). Zone-level records (3) apply countywide.</w:t>
            </w:r>
          </w:p>
        </w:tc>
        <w:tc>
          <w:tcPr>
            <w:tcW w:type="dxa" w:w="16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1"/>
          </w:tcPr>
          <w:p>
            <w:pPr>
              <w:spacing w:after="0"/>
              <w:jc w:val="left"/>
            </w:pPr>
            <w:r>
              <w:rPr>
                <w:sz w:val="16"/>
              </w:rPr>
              <w:t>Debris Flow</w:t>
            </w:r>
          </w:p>
        </w:tc>
        <w:tc>
          <w:tcPr>
            <w:tcW w:type="dxa" w:w="2029"/>
          </w:tcPr>
          <w:p>
            <w:pPr>
              <w:spacing w:after="0"/>
              <w:jc w:val="left"/>
            </w:pPr>
            <w:r>
              <w:rPr>
                <w:sz w:val="16"/>
              </w:rPr>
              <w:t>none (count and damage only)</w:t>
            </w:r>
          </w:p>
        </w:tc>
        <w:tc>
          <w:tcPr>
            <w:tcW w:type="dxa" w:w="1670"/>
          </w:tcPr>
          <w:p>
            <w:pPr>
              <w:spacing w:after="0"/>
              <w:jc w:val="right"/>
            </w:pPr>
            <w:r>
              <w:rPr>
                <w:sz w:val="16"/>
              </w:rPr>
              <w:t>0</w:t>
            </w:r>
          </w:p>
        </w:tc>
        <w:tc>
          <w:tcPr>
            <w:tcW w:type="dxa" w:w="1523"/>
          </w:tcPr>
          <w:p>
            <w:pPr>
              <w:spacing w:after="0"/>
              <w:jc w:val="left"/>
            </w:pPr>
          </w:p>
        </w:tc>
        <w:tc>
          <w:tcPr>
            <w:tcW w:type="dxa" w:w="1487"/>
          </w:tcPr>
          <w:p>
            <w:pPr>
              <w:spacing w:after="0"/>
              <w:jc w:val="left"/>
            </w:pPr>
          </w:p>
        </w:tc>
        <w:tc>
          <w:tcPr>
            <w:tcW w:type="dxa" w:w="1763"/>
          </w:tcPr>
          <w:p>
            <w:pPr>
              <w:spacing w:after="0"/>
              <w:jc w:val="left"/>
            </w:pPr>
          </w:p>
        </w:tc>
        <w:tc>
          <w:tcPr>
            <w:tcW w:type="dxa" w:w="2128"/>
          </w:tcPr>
          <w:p>
            <w:pPr>
              <w:spacing w:after="0"/>
              <w:jc w:val="left"/>
            </w:pPr>
          </w:p>
        </w:tc>
        <w:tc>
          <w:tcPr>
            <w:tcW w:type="dxa" w:w="1600"/>
          </w:tcPr>
          <w:p>
            <w:pPr>
              <w:spacing w:after="0"/>
              <w:jc w:val="left"/>
            </w:pPr>
          </w:p>
        </w:tc>
      </w:tr>
      <w:tr>
        <w:trPr>
          <w:cantSplit/>
        </w:trPr>
        <w:tc>
          <w:tcPr>
            <w:tcW w:type="dxa" w:w="1911"/>
          </w:tcPr>
          <w:p>
            <w:pPr>
              <w:spacing w:after="0"/>
              <w:jc w:val="left"/>
            </w:pPr>
            <w:r>
              <w:rPr>
                <w:sz w:val="16"/>
              </w:rPr>
              <w:t>Lightning</w:t>
            </w:r>
          </w:p>
        </w:tc>
        <w:tc>
          <w:tcPr>
            <w:tcW w:type="dxa" w:w="2029"/>
          </w:tcPr>
          <w:p>
            <w:pPr>
              <w:spacing w:after="0"/>
              <w:jc w:val="left"/>
            </w:pPr>
            <w:r>
              <w:rPr>
                <w:sz w:val="16"/>
              </w:rPr>
              <w:t>annualized frequency (the measure FEMA's Local Mitigation Planning Handbook names)</w:t>
            </w:r>
          </w:p>
        </w:tc>
        <w:tc>
          <w:tcPr>
            <w:tcW w:type="dxa" w:w="1670"/>
          </w:tcPr>
          <w:p>
            <w:pPr>
              <w:spacing w:after="0"/>
              <w:jc w:val="right"/>
            </w:pPr>
            <w:r>
              <w:rPr>
                <w:sz w:val="16"/>
              </w:rPr>
              <w:t>0</w:t>
            </w:r>
          </w:p>
        </w:tc>
        <w:tc>
          <w:tcPr>
            <w:tcW w:type="dxa" w:w="1523"/>
          </w:tcPr>
          <w:p>
            <w:pPr>
              <w:spacing w:after="0"/>
              <w:jc w:val="left"/>
            </w:pPr>
          </w:p>
        </w:tc>
        <w:tc>
          <w:tcPr>
            <w:tcW w:type="dxa" w:w="1487"/>
          </w:tcPr>
          <w:p>
            <w:pPr>
              <w:spacing w:after="0"/>
              <w:jc w:val="left"/>
            </w:pPr>
          </w:p>
        </w:tc>
        <w:tc>
          <w:tcPr>
            <w:tcW w:type="dxa" w:w="1763"/>
          </w:tcPr>
          <w:p>
            <w:pPr>
              <w:spacing w:after="0"/>
              <w:jc w:val="left"/>
            </w:pPr>
          </w:p>
        </w:tc>
        <w:tc>
          <w:tcPr>
            <w:tcW w:type="dxa" w:w="2128"/>
          </w:tcPr>
          <w:p>
            <w:pPr>
              <w:spacing w:after="0"/>
              <w:jc w:val="left"/>
            </w:pPr>
          </w:p>
        </w:tc>
        <w:tc>
          <w:tcPr>
            <w:tcW w:type="dxa" w:w="1600"/>
          </w:tcPr>
          <w:p>
            <w:pPr>
              <w:spacing w:after="0"/>
              <w:jc w:val="left"/>
            </w:pPr>
            <w:r>
              <w:rPr>
                <w:sz w:val="16"/>
              </w:rPr>
              <w:t>Storm Events lists lightning with damage or casualties.</w:t>
            </w:r>
          </w:p>
        </w:tc>
      </w:tr>
      <w:tr>
        <w:trPr>
          <w:cantSplit/>
        </w:trPr>
        <w:tc>
          <w:tcPr>
            <w:tcW w:type="dxa" w:w="1911"/>
          </w:tcPr>
          <w:p>
            <w:pPr>
              <w:spacing w:after="0"/>
              <w:jc w:val="left"/>
            </w:pPr>
            <w:r>
              <w:rPr>
                <w:sz w:val="16"/>
              </w:rPr>
              <w:t>High Wind and Strong Wind (outside NRI's Strong Wind definition)</w:t>
            </w:r>
          </w:p>
        </w:tc>
        <w:tc>
          <w:tcPr>
            <w:tcW w:type="dxa" w:w="2029"/>
          </w:tcPr>
          <w:p>
            <w:pPr>
              <w:spacing w:after="0"/>
              <w:jc w:val="left"/>
            </w:pPr>
            <w:r>
              <w:rPr>
                <w:sz w:val="16"/>
              </w:rPr>
              <w:t>wind speed (kt and mph)</w:t>
            </w:r>
          </w:p>
        </w:tc>
        <w:tc>
          <w:tcPr>
            <w:tcW w:type="dxa" w:w="1670"/>
          </w:tcPr>
          <w:p>
            <w:pPr>
              <w:spacing w:after="0"/>
              <w:jc w:val="right"/>
            </w:pPr>
            <w:r>
              <w:rPr>
                <w:sz w:val="16"/>
              </w:rPr>
              <w:t>182 records, 1998 to 2026 (182 zone-level)</w:t>
            </w:r>
          </w:p>
        </w:tc>
        <w:tc>
          <w:tcPr>
            <w:tcW w:type="dxa" w:w="1523"/>
          </w:tcPr>
          <w:p>
            <w:pPr>
              <w:spacing w:after="0"/>
              <w:jc w:val="left"/>
            </w:pPr>
            <w:r>
              <w:rPr>
                <w:sz w:val="16"/>
              </w:rPr>
              <w:t>35 kt (40 mph) to 92 kt (106 mph) (median 58 kt (67 mph)); 181 with a recorded value</w:t>
            </w:r>
          </w:p>
        </w:tc>
        <w:tc>
          <w:tcPr>
            <w:tcW w:type="dxa" w:w="1487"/>
          </w:tcPr>
          <w:p>
            <w:pPr>
              <w:spacing w:after="0"/>
              <w:jc w:val="left"/>
            </w:pPr>
            <w:r>
              <w:rPr>
                <w:sz w:val="16"/>
              </w:rPr>
              <w:t>92 kt (106 mph) measured gust, High Wind, 2020-11-13; NWS zone MTZ066</w:t>
            </w:r>
          </w:p>
        </w:tc>
        <w:tc>
          <w:tcPr>
            <w:tcW w:type="dxa" w:w="1763"/>
          </w:tcPr>
          <w:p>
            <w:pPr>
              <w:spacing w:after="0"/>
              <w:jc w:val="left"/>
            </w:pPr>
            <w:r>
              <w:rPr>
                <w:sz w:val="16"/>
              </w:rPr>
              <w:t>High Wind, 1998-12-28, $10,000 property; crops not reported (zone total, 1998 dollars)</w:t>
            </w:r>
          </w:p>
        </w:tc>
        <w:tc>
          <w:tcPr>
            <w:tcW w:type="dxa" w:w="2128"/>
          </w:tcPr>
          <w:p>
            <w:pPr>
              <w:spacing w:after="0"/>
              <w:jc w:val="left"/>
            </w:pPr>
            <w:r>
              <w:rPr>
                <w:sz w:val="16"/>
              </w:rPr>
              <w:t>Countywide (zone-level records).</w:t>
            </w:r>
          </w:p>
        </w:tc>
        <w:tc>
          <w:tcPr>
            <w:tcW w:type="dxa" w:w="1600"/>
          </w:tcPr>
          <w:p>
            <w:pPr>
              <w:spacing w:after="0"/>
              <w:jc w:val="left"/>
            </w:pPr>
          </w:p>
        </w:tc>
      </w:tr>
      <w:tr>
        <w:trPr>
          <w:cantSplit/>
        </w:trPr>
        <w:tc>
          <w:tcPr>
            <w:tcW w:type="dxa" w:w="1911"/>
          </w:tcPr>
          <w:p>
            <w:pPr>
              <w:spacing w:after="0"/>
              <w:jc w:val="left"/>
            </w:pPr>
            <w:r>
              <w:rPr>
                <w:sz w:val="16"/>
              </w:rPr>
              <w:t>Thunderstorm Wind</w:t>
            </w:r>
          </w:p>
        </w:tc>
        <w:tc>
          <w:tcPr>
            <w:tcW w:type="dxa" w:w="2029"/>
          </w:tcPr>
          <w:p>
            <w:pPr>
              <w:spacing w:after="0"/>
              <w:jc w:val="left"/>
            </w:pPr>
            <w:r>
              <w:rPr>
                <w:sz w:val="16"/>
              </w:rPr>
              <w:t>wind speed (kt and mph)</w:t>
            </w:r>
          </w:p>
        </w:tc>
        <w:tc>
          <w:tcPr>
            <w:tcW w:type="dxa" w:w="1670"/>
          </w:tcPr>
          <w:p>
            <w:pPr>
              <w:spacing w:after="0"/>
              <w:jc w:val="right"/>
            </w:pPr>
            <w:r>
              <w:rPr>
                <w:sz w:val="16"/>
              </w:rPr>
              <w:t>78 records, 1983 to 2026</w:t>
            </w:r>
          </w:p>
        </w:tc>
        <w:tc>
          <w:tcPr>
            <w:tcW w:type="dxa" w:w="1523"/>
          </w:tcPr>
          <w:p>
            <w:pPr>
              <w:spacing w:after="0"/>
              <w:jc w:val="left"/>
            </w:pPr>
            <w:r>
              <w:rPr>
                <w:sz w:val="16"/>
              </w:rPr>
              <w:t>50 kt (58 mph) to 70 kt (81 mph) (median 53 kt (61 mph)); 74 with a recorded value</w:t>
            </w:r>
          </w:p>
        </w:tc>
        <w:tc>
          <w:tcPr>
            <w:tcW w:type="dxa" w:w="1487"/>
          </w:tcPr>
          <w:p>
            <w:pPr>
              <w:spacing w:after="0"/>
              <w:jc w:val="left"/>
            </w:pPr>
            <w:r>
              <w:rPr>
                <w:sz w:val="16"/>
              </w:rPr>
              <w:t>70 kt (81 mph) estimated gust, Thunderstorm Wind, 2006-07-12; same speed and measurement basis also recorded on 2001-07-27, 2005-06-21</w:t>
            </w:r>
          </w:p>
        </w:tc>
        <w:tc>
          <w:tcPr>
            <w:tcW w:type="dxa" w:w="1763"/>
          </w:tcPr>
          <w:p>
            <w:pPr>
              <w:spacing w:after="0"/>
              <w:jc w:val="left"/>
            </w:pPr>
            <w:r>
              <w:rPr>
                <w:sz w:val="16"/>
              </w:rPr>
              <w:t>Thunderstorm Wind, 1998-07-13, $25,000 property; $500,000 crops (1998 dollars)</w:t>
            </w:r>
          </w:p>
        </w:tc>
        <w:tc>
          <w:tcPr>
            <w:tcW w:type="dxa" w:w="2128"/>
          </w:tcPr>
          <w:p>
            <w:pPr>
              <w:spacing w:after="0"/>
              <w:jc w:val="left"/>
            </w:pPr>
            <w:r>
              <w:rPr>
                <w:sz w:val="16"/>
              </w:rPr>
              <w:t>Event records naming jurisdictions in the plan: Columbus town (10 records).</w:t>
            </w:r>
          </w:p>
        </w:tc>
        <w:tc>
          <w:tcPr>
            <w:tcW w:type="dxa" w:w="1600"/>
          </w:tcPr>
          <w:p>
            <w:pPr>
              <w:spacing w:after="0"/>
              <w:jc w:val="left"/>
            </w:pPr>
          </w:p>
        </w:tc>
      </w:tr>
      <w:tr>
        <w:trPr>
          <w:cantSplit/>
        </w:trPr>
        <w:tc>
          <w:tcPr>
            <w:tcW w:type="dxa" w:w="1911"/>
          </w:tcPr>
          <w:p>
            <w:pPr>
              <w:spacing w:after="0"/>
              <w:jc w:val="left"/>
            </w:pPr>
            <w:r>
              <w:rPr>
                <w:sz w:val="16"/>
              </w:rPr>
              <w:t>Tornado</w:t>
            </w:r>
          </w:p>
        </w:tc>
        <w:tc>
          <w:tcPr>
            <w:tcW w:type="dxa" w:w="2029"/>
          </w:tcPr>
          <w:p>
            <w:pPr>
              <w:spacing w:after="0"/>
              <w:jc w:val="left"/>
            </w:pPr>
            <w:r>
              <w:rPr>
                <w:sz w:val="16"/>
              </w:rPr>
              <w:t>Enhanced Fujita (Fujita before Feb 2007)</w:t>
            </w:r>
          </w:p>
        </w:tc>
        <w:tc>
          <w:tcPr>
            <w:tcW w:type="dxa" w:w="1670"/>
          </w:tcPr>
          <w:p>
            <w:pPr>
              <w:spacing w:after="0"/>
              <w:jc w:val="right"/>
            </w:pPr>
            <w:r>
              <w:rPr>
                <w:sz w:val="16"/>
              </w:rPr>
              <w:t>1 record, 2005</w:t>
            </w:r>
          </w:p>
        </w:tc>
        <w:tc>
          <w:tcPr>
            <w:tcW w:type="dxa" w:w="1523"/>
          </w:tcPr>
          <w:p>
            <w:pPr>
              <w:spacing w:after="0"/>
              <w:jc w:val="left"/>
            </w:pPr>
            <w:r>
              <w:rPr>
                <w:sz w:val="16"/>
              </w:rPr>
              <w:t>F/EF0; 1 with a recorded value</w:t>
            </w:r>
          </w:p>
        </w:tc>
        <w:tc>
          <w:tcPr>
            <w:tcW w:type="dxa" w:w="1487"/>
          </w:tcPr>
          <w:p>
            <w:pPr>
              <w:spacing w:after="0"/>
              <w:jc w:val="left"/>
            </w:pPr>
            <w:r>
              <w:rPr>
                <w:sz w:val="16"/>
              </w:rPr>
              <w:t>F0 tornado, 2005-08-11, 7 mi within this county, 50 yd wide, damage not reported</w:t>
            </w:r>
          </w:p>
        </w:tc>
        <w:tc>
          <w:tcPr>
            <w:tcW w:type="dxa" w:w="1763"/>
          </w:tcPr>
          <w:p>
            <w:pPr>
              <w:spacing w:after="0"/>
              <w:jc w:val="left"/>
            </w:pPr>
          </w:p>
        </w:tc>
        <w:tc>
          <w:tcPr>
            <w:tcW w:type="dxa" w:w="2128"/>
          </w:tcPr>
          <w:p>
            <w:pPr>
              <w:spacing w:after="0"/>
              <w:jc w:val="left"/>
            </w:pPr>
            <w:r>
              <w:rPr>
                <w:sz w:val="16"/>
              </w:rPr>
              <w:t>No event record names a jurisdiction in the plan.</w:t>
            </w:r>
          </w:p>
        </w:tc>
        <w:tc>
          <w:tcPr>
            <w:tcW w:type="dxa" w:w="16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1"/>
          </w:tcPr>
          <w:p>
            <w:pPr>
              <w:spacing w:after="0"/>
              <w:jc w:val="left"/>
            </w:pPr>
            <w:r>
              <w:rPr>
                <w:sz w:val="16"/>
              </w:rPr>
              <w:t>Volcanic Ash, Volcanic Ashfall</w:t>
            </w:r>
          </w:p>
        </w:tc>
        <w:tc>
          <w:tcPr>
            <w:tcW w:type="dxa" w:w="2029"/>
          </w:tcPr>
          <w:p>
            <w:pPr>
              <w:spacing w:after="0"/>
              <w:jc w:val="left"/>
            </w:pPr>
            <w:r>
              <w:rPr>
                <w:sz w:val="16"/>
              </w:rPr>
              <w:t>Volcanic Explosivity Index (local data)</w:t>
            </w:r>
          </w:p>
        </w:tc>
        <w:tc>
          <w:tcPr>
            <w:tcW w:type="dxa" w:w="1670"/>
          </w:tcPr>
          <w:p>
            <w:pPr>
              <w:spacing w:after="0"/>
              <w:jc w:val="right"/>
            </w:pPr>
            <w:r>
              <w:rPr>
                <w:sz w:val="16"/>
              </w:rPr>
              <w:t>0</w:t>
            </w:r>
          </w:p>
        </w:tc>
        <w:tc>
          <w:tcPr>
            <w:tcW w:type="dxa" w:w="1523"/>
          </w:tcPr>
          <w:p>
            <w:pPr>
              <w:spacing w:after="0"/>
              <w:jc w:val="left"/>
            </w:pPr>
          </w:p>
        </w:tc>
        <w:tc>
          <w:tcPr>
            <w:tcW w:type="dxa" w:w="1487"/>
          </w:tcPr>
          <w:p>
            <w:pPr>
              <w:spacing w:after="0"/>
              <w:jc w:val="left"/>
            </w:pPr>
          </w:p>
        </w:tc>
        <w:tc>
          <w:tcPr>
            <w:tcW w:type="dxa" w:w="1763"/>
          </w:tcPr>
          <w:p>
            <w:pPr>
              <w:spacing w:after="0"/>
              <w:jc w:val="left"/>
            </w:pPr>
          </w:p>
        </w:tc>
        <w:tc>
          <w:tcPr>
            <w:tcW w:type="dxa" w:w="2128"/>
          </w:tcPr>
          <w:p>
            <w:pPr>
              <w:spacing w:after="0"/>
              <w:jc w:val="left"/>
            </w:pPr>
          </w:p>
        </w:tc>
        <w:tc>
          <w:tcPr>
            <w:tcW w:type="dxa" w:w="1600"/>
          </w:tcPr>
          <w:p>
            <w:pPr>
              <w:spacing w:after="0"/>
              <w:jc w:val="left"/>
            </w:pPr>
          </w:p>
        </w:tc>
      </w:tr>
      <w:tr>
        <w:trPr>
          <w:cantSplit/>
        </w:trPr>
        <w:tc>
          <w:tcPr>
            <w:tcW w:type="dxa" w:w="1911"/>
          </w:tcPr>
          <w:p>
            <w:pPr>
              <w:spacing w:after="0"/>
              <w:jc w:val="left"/>
            </w:pPr>
            <w:r>
              <w:rPr>
                <w:sz w:val="16"/>
              </w:rPr>
              <w:t>Wildfire</w:t>
            </w:r>
          </w:p>
        </w:tc>
        <w:tc>
          <w:tcPr>
            <w:tcW w:type="dxa" w:w="2029"/>
          </w:tcPr>
          <w:p>
            <w:pPr>
              <w:spacing w:after="0"/>
              <w:jc w:val="left"/>
            </w:pPr>
            <w:r>
              <w:rPr>
                <w:sz w:val="16"/>
              </w:rPr>
              <w:t>acres burned (local data)</w:t>
            </w:r>
          </w:p>
        </w:tc>
        <w:tc>
          <w:tcPr>
            <w:tcW w:type="dxa" w:w="1670"/>
          </w:tcPr>
          <w:p>
            <w:pPr>
              <w:spacing w:after="0"/>
              <w:jc w:val="right"/>
            </w:pPr>
            <w:r>
              <w:rPr>
                <w:sz w:val="16"/>
              </w:rPr>
              <w:t>16 records, 2001 to 2015 (14 zone-level)</w:t>
            </w:r>
          </w:p>
        </w:tc>
        <w:tc>
          <w:tcPr>
            <w:tcW w:type="dxa" w:w="1523"/>
          </w:tcPr>
          <w:p>
            <w:pPr>
              <w:spacing w:after="0"/>
              <w:jc w:val="left"/>
            </w:pPr>
          </w:p>
        </w:tc>
        <w:tc>
          <w:tcPr>
            <w:tcW w:type="dxa" w:w="1487"/>
          </w:tcPr>
          <w:p>
            <w:pPr>
              <w:spacing w:after="0"/>
              <w:jc w:val="left"/>
            </w:pPr>
            <w:r>
              <w:rPr>
                <w:sz w:val="16"/>
              </w:rPr>
              <w:t>Wildfire, 2003-09-01, $250,000 property; crops not reported (2003 dollars); NWS zone MTZ034</w:t>
            </w:r>
          </w:p>
        </w:tc>
        <w:tc>
          <w:tcPr>
            <w:tcW w:type="dxa" w:w="1763"/>
          </w:tcPr>
          <w:p>
            <w:pPr>
              <w:spacing w:after="0"/>
              <w:jc w:val="left"/>
            </w:pPr>
          </w:p>
        </w:tc>
        <w:tc>
          <w:tcPr>
            <w:tcW w:type="dxa" w:w="2128"/>
          </w:tcPr>
          <w:p>
            <w:pPr>
              <w:spacing w:after="0"/>
              <w:jc w:val="left"/>
            </w:pPr>
            <w:r>
              <w:rPr>
                <w:sz w:val="16"/>
              </w:rPr>
              <w:t>Event records naming jurisdictions in the plan: Columbus town (1 record). Zone-level records (14) apply countywide.</w:t>
            </w:r>
          </w:p>
        </w:tc>
        <w:tc>
          <w:tcPr>
            <w:tcW w:type="dxa" w:w="1600"/>
          </w:tcPr>
          <w:p>
            <w:pPr>
              <w:spacing w:after="0"/>
              <w:jc w:val="left"/>
            </w:pPr>
          </w:p>
        </w:tc>
      </w:tr>
      <w:tr>
        <w:trPr>
          <w:cantSplit/>
        </w:trPr>
        <w:tc>
          <w:tcPr>
            <w:tcW w:type="dxa" w:w="1911"/>
          </w:tcPr>
          <w:p>
            <w:pPr>
              <w:spacing w:after="0"/>
              <w:jc w:val="left"/>
            </w:pPr>
            <w:r>
              <w:rPr>
                <w:sz w:val="16"/>
              </w:rPr>
              <w:t>Winter Storm, Heavy Snow, Blizzard, Lake-Effect Snow, Winter Weather, Sleet</w:t>
            </w:r>
          </w:p>
        </w:tc>
        <w:tc>
          <w:tcPr>
            <w:tcW w:type="dxa" w:w="2029"/>
          </w:tcPr>
          <w:p>
            <w:pPr>
              <w:spacing w:after="0"/>
              <w:jc w:val="left"/>
            </w:pPr>
            <w:r>
              <w:rPr>
                <w:sz w:val="16"/>
              </w:rPr>
              <w:t>none in data (snowfall: local data)</w:t>
            </w:r>
          </w:p>
        </w:tc>
        <w:tc>
          <w:tcPr>
            <w:tcW w:type="dxa" w:w="1670"/>
          </w:tcPr>
          <w:p>
            <w:pPr>
              <w:spacing w:after="0"/>
              <w:jc w:val="right"/>
            </w:pPr>
            <w:r>
              <w:rPr>
                <w:sz w:val="16"/>
              </w:rPr>
              <w:t>343 records, 1996 to 2026 (343 zone-level)</w:t>
            </w:r>
          </w:p>
        </w:tc>
        <w:tc>
          <w:tcPr>
            <w:tcW w:type="dxa" w:w="1523"/>
          </w:tcPr>
          <w:p>
            <w:pPr>
              <w:spacing w:after="0"/>
              <w:jc w:val="left"/>
            </w:pPr>
          </w:p>
        </w:tc>
        <w:tc>
          <w:tcPr>
            <w:tcW w:type="dxa" w:w="1487"/>
          </w:tcPr>
          <w:p>
            <w:pPr>
              <w:spacing w:after="0"/>
              <w:jc w:val="left"/>
            </w:pPr>
            <w:r>
              <w:rPr>
                <w:sz w:val="16"/>
              </w:rPr>
              <w:t>No damage reported in 343 records.</w:t>
            </w:r>
          </w:p>
        </w:tc>
        <w:tc>
          <w:tcPr>
            <w:tcW w:type="dxa" w:w="1763"/>
          </w:tcPr>
          <w:p>
            <w:pPr>
              <w:spacing w:after="0"/>
              <w:jc w:val="left"/>
            </w:pPr>
          </w:p>
        </w:tc>
        <w:tc>
          <w:tcPr>
            <w:tcW w:type="dxa" w:w="2128"/>
          </w:tcPr>
          <w:p>
            <w:pPr>
              <w:spacing w:after="0"/>
              <w:jc w:val="left"/>
            </w:pPr>
            <w:r>
              <w:rPr>
                <w:sz w:val="16"/>
              </w:rPr>
              <w:t>Countywide (zone-level records).</w:t>
            </w:r>
          </w:p>
        </w:tc>
        <w:tc>
          <w:tcPr>
            <w:tcW w:type="dxa" w:w="160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0"/>
        <w:gridCol w:w="2125"/>
        <w:gridCol w:w="2022"/>
        <w:gridCol w:w="3431"/>
        <w:gridCol w:w="1227"/>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0"/>
            <w:shd w:val="clear" w:color="auto" w:fill="E8E8E8"/>
          </w:tcPr>
          <w:p>
            <w:pPr>
              <w:spacing w:after="0"/>
              <w:jc w:val="left"/>
            </w:pPr>
            <w:r>
              <w:rPr>
                <w:b/>
                <w:sz w:val="16"/>
              </w:rPr>
              <w:t>Type</w:t>
            </w:r>
          </w:p>
        </w:tc>
        <w:tc>
          <w:tcPr>
            <w:tcW w:type="dxa" w:w="2125"/>
            <w:shd w:val="clear" w:color="auto" w:fill="E8E8E8"/>
          </w:tcPr>
          <w:p>
            <w:pPr>
              <w:spacing w:after="0"/>
              <w:jc w:val="left"/>
            </w:pPr>
            <w:r>
              <w:rPr>
                <w:b/>
                <w:sz w:val="16"/>
              </w:rPr>
              <w:t>Title</w:t>
            </w:r>
          </w:p>
        </w:tc>
        <w:tc>
          <w:tcPr>
            <w:tcW w:type="dxa" w:w="2022"/>
            <w:shd w:val="clear" w:color="auto" w:fill="E8E8E8"/>
          </w:tcPr>
          <w:p>
            <w:pPr>
              <w:spacing w:after="0"/>
              <w:jc w:val="left"/>
            </w:pPr>
            <w:r>
              <w:rPr>
                <w:b/>
                <w:sz w:val="16"/>
              </w:rPr>
              <w:t>Mapped hazard</w:t>
            </w:r>
          </w:p>
        </w:tc>
        <w:tc>
          <w:tcPr>
            <w:tcW w:type="dxa" w:w="34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7"/>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310"/>
          </w:tcPr>
          <w:p>
            <w:pPr>
              <w:spacing w:after="0"/>
              <w:jc w:val="left"/>
            </w:pPr>
            <w:r>
              <w:rPr>
                <w:sz w:val="16"/>
              </w:rPr>
              <w:t>Major disaster</w:t>
            </w:r>
          </w:p>
        </w:tc>
        <w:tc>
          <w:tcPr>
            <w:tcW w:type="dxa" w:w="2125"/>
          </w:tcPr>
          <w:p>
            <w:pPr>
              <w:spacing w:after="0"/>
              <w:jc w:val="left"/>
            </w:pPr>
            <w:r>
              <w:rPr>
                <w:sz w:val="16"/>
              </w:rPr>
              <w:t>Severe Winter Storm and Straight-Line Winds</w:t>
            </w:r>
          </w:p>
        </w:tc>
        <w:tc>
          <w:tcPr>
            <w:tcW w:type="dxa" w:w="2022"/>
          </w:tcPr>
          <w:p>
            <w:pPr>
              <w:spacing w:after="0"/>
              <w:jc w:val="left"/>
            </w:pPr>
            <w:r>
              <w:rPr>
                <w:sz w:val="16"/>
              </w:rPr>
              <w:t>Strong Wind (primary); also designated: Winter Weather</w:t>
            </w:r>
          </w:p>
        </w:tc>
        <w:tc>
          <w:tcPr>
            <w:tcW w:type="dxa" w:w="3431"/>
          </w:tcPr>
          <w:p>
            <w:pPr>
              <w:spacing w:after="0"/>
              <w:jc w:val="right"/>
            </w:pPr>
            <w:r>
              <w:rPr>
                <w:sz w:val="16"/>
              </w:rPr>
              <w:t>none placed in this county by FEMA's record; $569,734.59 for this declaration is not placed in any county (see the state page)</w:t>
            </w:r>
          </w:p>
        </w:tc>
        <w:tc>
          <w:tcPr>
            <w:tcW w:type="dxa" w:w="1227"/>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2023-10-11</w:t>
            </w:r>
          </w:p>
        </w:tc>
        <w:tc>
          <w:tcPr>
            <w:tcW w:type="dxa" w:w="1037"/>
          </w:tcPr>
          <w:p>
            <w:pPr>
              <w:spacing w:after="0"/>
              <w:jc w:val="left"/>
            </w:pPr>
            <w:r>
              <w:rPr>
                <w:sz w:val="16"/>
              </w:rPr>
              <w:t>2023-06-01</w:t>
            </w:r>
          </w:p>
        </w:tc>
        <w:tc>
          <w:tcPr>
            <w:tcW w:type="dxa" w:w="1037"/>
          </w:tcPr>
          <w:p>
            <w:pPr>
              <w:spacing w:after="0"/>
              <w:jc w:val="left"/>
            </w:pPr>
            <w:r>
              <w:rPr>
                <w:sz w:val="16"/>
              </w:rPr>
              <w:t>DR-4745-MT</w:t>
            </w:r>
          </w:p>
        </w:tc>
        <w:tc>
          <w:tcPr>
            <w:tcW w:type="dxa" w:w="1310"/>
          </w:tcPr>
          <w:p>
            <w:pPr>
              <w:spacing w:after="0"/>
              <w:jc w:val="left"/>
            </w:pPr>
            <w:r>
              <w:rPr>
                <w:sz w:val="16"/>
              </w:rPr>
              <w:t>Major disaster</w:t>
            </w:r>
          </w:p>
        </w:tc>
        <w:tc>
          <w:tcPr>
            <w:tcW w:type="dxa" w:w="2125"/>
          </w:tcPr>
          <w:p>
            <w:pPr>
              <w:spacing w:after="0"/>
              <w:jc w:val="left"/>
            </w:pPr>
            <w:r>
              <w:rPr>
                <w:sz w:val="16"/>
              </w:rPr>
              <w:t>Flooding</w:t>
            </w:r>
          </w:p>
        </w:tc>
        <w:tc>
          <w:tcPr>
            <w:tcW w:type="dxa" w:w="2022"/>
          </w:tcPr>
          <w:p>
            <w:pPr>
              <w:spacing w:after="0"/>
              <w:jc w:val="left"/>
            </w:pPr>
            <w:r>
              <w:rPr>
                <w:sz w:val="16"/>
              </w:rPr>
              <w:t>Inland Flooding</w:t>
            </w:r>
          </w:p>
        </w:tc>
        <w:tc>
          <w:tcPr>
            <w:tcW w:type="dxa" w:w="3431"/>
          </w:tcPr>
          <w:p>
            <w:pPr>
              <w:spacing w:after="0"/>
              <w:jc w:val="right"/>
            </w:pPr>
            <w:r>
              <w:rPr>
                <w:sz w:val="16"/>
              </w:rPr>
              <w:t>$102,156.76</w:t>
            </w:r>
          </w:p>
        </w:tc>
        <w:tc>
          <w:tcPr>
            <w:tcW w:type="dxa" w:w="1227"/>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2022-06-16</w:t>
            </w:r>
          </w:p>
        </w:tc>
        <w:tc>
          <w:tcPr>
            <w:tcW w:type="dxa" w:w="1037"/>
          </w:tcPr>
          <w:p>
            <w:pPr>
              <w:spacing w:after="0"/>
              <w:jc w:val="left"/>
            </w:pPr>
            <w:r>
              <w:rPr>
                <w:sz w:val="16"/>
              </w:rPr>
              <w:t>2022-06-10</w:t>
            </w:r>
          </w:p>
        </w:tc>
        <w:tc>
          <w:tcPr>
            <w:tcW w:type="dxa" w:w="1037"/>
          </w:tcPr>
          <w:p>
            <w:pPr>
              <w:spacing w:after="0"/>
              <w:jc w:val="left"/>
            </w:pPr>
            <w:r>
              <w:rPr>
                <w:sz w:val="16"/>
              </w:rPr>
              <w:t>DR-4655-MT</w:t>
            </w:r>
          </w:p>
        </w:tc>
        <w:tc>
          <w:tcPr>
            <w:tcW w:type="dxa" w:w="1310"/>
          </w:tcPr>
          <w:p>
            <w:pPr>
              <w:spacing w:after="0"/>
              <w:jc w:val="left"/>
            </w:pPr>
            <w:r>
              <w:rPr>
                <w:sz w:val="16"/>
              </w:rPr>
              <w:t>Major disaster</w:t>
            </w:r>
          </w:p>
        </w:tc>
        <w:tc>
          <w:tcPr>
            <w:tcW w:type="dxa" w:w="2125"/>
          </w:tcPr>
          <w:p>
            <w:pPr>
              <w:spacing w:after="0"/>
              <w:jc w:val="left"/>
            </w:pPr>
            <w:r>
              <w:rPr>
                <w:sz w:val="16"/>
              </w:rPr>
              <w:t>Severe Storm and Flooding</w:t>
            </w:r>
          </w:p>
        </w:tc>
        <w:tc>
          <w:tcPr>
            <w:tcW w:type="dxa" w:w="2022"/>
          </w:tcPr>
          <w:p>
            <w:pPr>
              <w:spacing w:after="0"/>
              <w:jc w:val="left"/>
            </w:pPr>
            <w:r>
              <w:rPr>
                <w:sz w:val="16"/>
              </w:rPr>
              <w:t>Inland Flooding</w:t>
            </w:r>
          </w:p>
        </w:tc>
        <w:tc>
          <w:tcPr>
            <w:tcW w:type="dxa" w:w="3431"/>
          </w:tcPr>
          <w:p>
            <w:pPr>
              <w:spacing w:after="0"/>
              <w:jc w:val="right"/>
            </w:pPr>
            <w:r>
              <w:rPr>
                <w:sz w:val="16"/>
              </w:rPr>
              <w:t>$6,504,550.74</w:t>
            </w:r>
          </w:p>
        </w:tc>
        <w:tc>
          <w:tcPr>
            <w:tcW w:type="dxa" w:w="1227"/>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2020-08-02</w:t>
            </w:r>
          </w:p>
        </w:tc>
        <w:tc>
          <w:tcPr>
            <w:tcW w:type="dxa" w:w="1037"/>
          </w:tcPr>
          <w:p>
            <w:pPr>
              <w:spacing w:after="0"/>
              <w:jc w:val="left"/>
            </w:pPr>
            <w:r>
              <w:rPr>
                <w:sz w:val="16"/>
              </w:rPr>
              <w:t>FM-5324-MT</w:t>
            </w:r>
          </w:p>
        </w:tc>
        <w:tc>
          <w:tcPr>
            <w:tcW w:type="dxa" w:w="1310"/>
          </w:tcPr>
          <w:p>
            <w:pPr>
              <w:spacing w:after="0"/>
              <w:jc w:val="left"/>
            </w:pPr>
            <w:r>
              <w:rPr>
                <w:sz w:val="16"/>
              </w:rPr>
              <w:t>Fire management</w:t>
            </w:r>
          </w:p>
        </w:tc>
        <w:tc>
          <w:tcPr>
            <w:tcW w:type="dxa" w:w="2125"/>
          </w:tcPr>
          <w:p>
            <w:pPr>
              <w:spacing w:after="0"/>
              <w:jc w:val="left"/>
            </w:pPr>
            <w:r>
              <w:rPr>
                <w:sz w:val="16"/>
              </w:rPr>
              <w:t>Falling Star Fire</w:t>
            </w:r>
          </w:p>
        </w:tc>
        <w:tc>
          <w:tcPr>
            <w:tcW w:type="dxa" w:w="2022"/>
          </w:tcPr>
          <w:p>
            <w:pPr>
              <w:spacing w:after="0"/>
              <w:jc w:val="left"/>
            </w:pPr>
            <w:r>
              <w:rPr>
                <w:sz w:val="16"/>
              </w:rPr>
              <w:t>Wildfire</w:t>
            </w:r>
          </w:p>
        </w:tc>
        <w:tc>
          <w:tcPr>
            <w:tcW w:type="dxa" w:w="3431"/>
          </w:tcPr>
          <w:p>
            <w:pPr>
              <w:spacing w:after="0"/>
              <w:jc w:val="right"/>
            </w:pPr>
            <w:r>
              <w:rPr>
                <w:sz w:val="16"/>
              </w:rPr>
              <w:t>no Public Assistance recorded</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310"/>
          </w:tcPr>
          <w:p>
            <w:pPr>
              <w:spacing w:after="0"/>
              <w:jc w:val="left"/>
            </w:pPr>
            <w:r>
              <w:rPr>
                <w:sz w:val="16"/>
              </w:rPr>
              <w:t>Major disaster</w:t>
            </w:r>
          </w:p>
        </w:tc>
        <w:tc>
          <w:tcPr>
            <w:tcW w:type="dxa" w:w="2125"/>
          </w:tcPr>
          <w:p>
            <w:pPr>
              <w:spacing w:after="0"/>
              <w:jc w:val="left"/>
            </w:pPr>
            <w:r>
              <w:rPr>
                <w:sz w:val="16"/>
              </w:rPr>
              <w:t>COVID-19 Pandemic</w:t>
            </w:r>
          </w:p>
        </w:tc>
        <w:tc>
          <w:tcPr>
            <w:tcW w:type="dxa" w:w="2022"/>
          </w:tcPr>
          <w:p>
            <w:pPr>
              <w:spacing w:after="0"/>
              <w:jc w:val="left"/>
            </w:pPr>
            <w:r>
              <w:rPr>
                <w:sz w:val="16"/>
              </w:rPr>
              <w:t>Non-natural, not counted</w:t>
            </w:r>
          </w:p>
        </w:tc>
        <w:tc>
          <w:tcPr>
            <w:tcW w:type="dxa" w:w="3431"/>
          </w:tcPr>
          <w:p>
            <w:pPr>
              <w:spacing w:after="0"/>
              <w:jc w:val="right"/>
            </w:pPr>
            <w:r>
              <w:rPr>
                <w:sz w:val="16"/>
              </w:rPr>
              <w:t>no Public Assistance recorded</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310"/>
          </w:tcPr>
          <w:p>
            <w:pPr>
              <w:spacing w:after="0"/>
              <w:jc w:val="left"/>
            </w:pPr>
            <w:r>
              <w:rPr>
                <w:sz w:val="16"/>
              </w:rPr>
              <w:t>Emergency</w:t>
            </w:r>
          </w:p>
        </w:tc>
        <w:tc>
          <w:tcPr>
            <w:tcW w:type="dxa" w:w="2125"/>
          </w:tcPr>
          <w:p>
            <w:pPr>
              <w:spacing w:after="0"/>
              <w:jc w:val="left"/>
            </w:pPr>
            <w:r>
              <w:rPr>
                <w:sz w:val="16"/>
              </w:rPr>
              <w:t>COVID-19</w:t>
            </w:r>
          </w:p>
        </w:tc>
        <w:tc>
          <w:tcPr>
            <w:tcW w:type="dxa" w:w="2022"/>
          </w:tcPr>
          <w:p>
            <w:pPr>
              <w:spacing w:after="0"/>
              <w:jc w:val="left"/>
            </w:pPr>
            <w:r>
              <w:rPr>
                <w:sz w:val="16"/>
              </w:rPr>
              <w:t>Non-natural, not counted</w:t>
            </w:r>
          </w:p>
        </w:tc>
        <w:tc>
          <w:tcPr>
            <w:tcW w:type="dxa" w:w="3431"/>
          </w:tcPr>
          <w:p>
            <w:pPr>
              <w:spacing w:after="0"/>
              <w:jc w:val="right"/>
            </w:pPr>
            <w:r>
              <w:rPr>
                <w:sz w:val="16"/>
              </w:rPr>
              <w:t>no Public Assistance recorded</w:t>
            </w:r>
          </w:p>
        </w:tc>
        <w:tc>
          <w:tcPr>
            <w:tcW w:type="dxa" w:w="1227"/>
          </w:tcPr>
          <w:p>
            <w:pPr>
              <w:spacing w:after="0"/>
              <w:jc w:val="left"/>
            </w:pPr>
          </w:p>
        </w:tc>
        <w:tc>
          <w:tcPr>
            <w:tcW w:type="dxa" w:w="886"/>
          </w:tcPr>
          <w:p>
            <w:pPr>
              <w:spacing w:after="0"/>
              <w:jc w:val="left"/>
            </w:pPr>
            <w:r>
              <w:rPr>
                <w:sz w:val="16"/>
              </w:rPr>
              <w:t>same incident as DR-4508</w:t>
            </w:r>
          </w:p>
        </w:tc>
      </w:tr>
      <w:tr>
        <w:trPr>
          <w:cantSplit/>
        </w:trPr>
        <w:tc>
          <w:tcPr>
            <w:tcW w:type="dxa" w:w="1037"/>
          </w:tcPr>
          <w:p>
            <w:pPr>
              <w:spacing w:after="0"/>
              <w:jc w:val="left"/>
            </w:pPr>
            <w:r>
              <w:rPr>
                <w:sz w:val="16"/>
              </w:rPr>
              <w:t>2019-05-24</w:t>
            </w:r>
          </w:p>
        </w:tc>
        <w:tc>
          <w:tcPr>
            <w:tcW w:type="dxa" w:w="1037"/>
          </w:tcPr>
          <w:p>
            <w:pPr>
              <w:spacing w:after="0"/>
              <w:jc w:val="left"/>
            </w:pPr>
            <w:r>
              <w:rPr>
                <w:sz w:val="16"/>
              </w:rPr>
              <w:t>2019-03-20</w:t>
            </w:r>
          </w:p>
        </w:tc>
        <w:tc>
          <w:tcPr>
            <w:tcW w:type="dxa" w:w="1037"/>
          </w:tcPr>
          <w:p>
            <w:pPr>
              <w:spacing w:after="0"/>
              <w:jc w:val="left"/>
            </w:pPr>
            <w:r>
              <w:rPr>
                <w:sz w:val="16"/>
              </w:rPr>
              <w:t>DR-4437-MT</w:t>
            </w:r>
          </w:p>
        </w:tc>
        <w:tc>
          <w:tcPr>
            <w:tcW w:type="dxa" w:w="1310"/>
          </w:tcPr>
          <w:p>
            <w:pPr>
              <w:spacing w:after="0"/>
              <w:jc w:val="left"/>
            </w:pPr>
            <w:r>
              <w:rPr>
                <w:sz w:val="16"/>
              </w:rPr>
              <w:t>Major disaster</w:t>
            </w:r>
          </w:p>
        </w:tc>
        <w:tc>
          <w:tcPr>
            <w:tcW w:type="dxa" w:w="2125"/>
          </w:tcPr>
          <w:p>
            <w:pPr>
              <w:spacing w:after="0"/>
              <w:jc w:val="left"/>
            </w:pPr>
            <w:r>
              <w:rPr>
                <w:sz w:val="16"/>
              </w:rPr>
              <w:t>Flooding</w:t>
            </w:r>
          </w:p>
        </w:tc>
        <w:tc>
          <w:tcPr>
            <w:tcW w:type="dxa" w:w="2022"/>
          </w:tcPr>
          <w:p>
            <w:pPr>
              <w:spacing w:after="0"/>
              <w:jc w:val="left"/>
            </w:pPr>
            <w:r>
              <w:rPr>
                <w:sz w:val="16"/>
              </w:rPr>
              <w:t>Inland Flooding</w:t>
            </w:r>
          </w:p>
        </w:tc>
        <w:tc>
          <w:tcPr>
            <w:tcW w:type="dxa" w:w="3431"/>
          </w:tcPr>
          <w:p>
            <w:pPr>
              <w:spacing w:after="0"/>
              <w:jc w:val="right"/>
            </w:pPr>
            <w:r>
              <w:rPr>
                <w:sz w:val="16"/>
              </w:rPr>
              <w:t>$208,192.08</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2014-04-17</w:t>
            </w:r>
          </w:p>
        </w:tc>
        <w:tc>
          <w:tcPr>
            <w:tcW w:type="dxa" w:w="1037"/>
          </w:tcPr>
          <w:p>
            <w:pPr>
              <w:spacing w:after="0"/>
              <w:jc w:val="left"/>
            </w:pPr>
            <w:r>
              <w:rPr>
                <w:sz w:val="16"/>
              </w:rPr>
              <w:t>2014-03-01</w:t>
            </w:r>
          </w:p>
        </w:tc>
        <w:tc>
          <w:tcPr>
            <w:tcW w:type="dxa" w:w="1037"/>
          </w:tcPr>
          <w:p>
            <w:pPr>
              <w:spacing w:after="0"/>
              <w:jc w:val="left"/>
            </w:pPr>
            <w:r>
              <w:rPr>
                <w:sz w:val="16"/>
              </w:rPr>
              <w:t>DR-4172-MT</w:t>
            </w:r>
          </w:p>
        </w:tc>
        <w:tc>
          <w:tcPr>
            <w:tcW w:type="dxa" w:w="1310"/>
          </w:tcPr>
          <w:p>
            <w:pPr>
              <w:spacing w:after="0"/>
              <w:jc w:val="left"/>
            </w:pPr>
            <w:r>
              <w:rPr>
                <w:sz w:val="16"/>
              </w:rPr>
              <w:t>Major disaster</w:t>
            </w:r>
          </w:p>
        </w:tc>
        <w:tc>
          <w:tcPr>
            <w:tcW w:type="dxa" w:w="2125"/>
          </w:tcPr>
          <w:p>
            <w:pPr>
              <w:spacing w:after="0"/>
              <w:jc w:val="left"/>
            </w:pPr>
            <w:r>
              <w:rPr>
                <w:sz w:val="16"/>
              </w:rPr>
              <w:t>Ice Jams and Flooding</w:t>
            </w:r>
          </w:p>
        </w:tc>
        <w:tc>
          <w:tcPr>
            <w:tcW w:type="dxa" w:w="2022"/>
          </w:tcPr>
          <w:p>
            <w:pPr>
              <w:spacing w:after="0"/>
              <w:jc w:val="left"/>
            </w:pPr>
            <w:r>
              <w:rPr>
                <w:sz w:val="16"/>
              </w:rPr>
              <w:t>Inland Flooding</w:t>
            </w:r>
          </w:p>
        </w:tc>
        <w:tc>
          <w:tcPr>
            <w:tcW w:type="dxa" w:w="3431"/>
          </w:tcPr>
          <w:p>
            <w:pPr>
              <w:spacing w:after="0"/>
              <w:jc w:val="right"/>
            </w:pPr>
            <w:r>
              <w:rPr>
                <w:sz w:val="16"/>
              </w:rPr>
              <w:t>$126,461.45</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310"/>
          </w:tcPr>
          <w:p>
            <w:pPr>
              <w:spacing w:after="0"/>
              <w:jc w:val="left"/>
            </w:pPr>
            <w:r>
              <w:rPr>
                <w:sz w:val="16"/>
              </w:rPr>
              <w:t>Major disaster</w:t>
            </w:r>
          </w:p>
        </w:tc>
        <w:tc>
          <w:tcPr>
            <w:tcW w:type="dxa" w:w="2125"/>
          </w:tcPr>
          <w:p>
            <w:pPr>
              <w:spacing w:after="0"/>
              <w:jc w:val="left"/>
            </w:pPr>
            <w:r>
              <w:rPr>
                <w:sz w:val="16"/>
              </w:rPr>
              <w:t>Severe Storms and Flooding</w:t>
            </w:r>
          </w:p>
        </w:tc>
        <w:tc>
          <w:tcPr>
            <w:tcW w:type="dxa" w:w="2022"/>
          </w:tcPr>
          <w:p>
            <w:pPr>
              <w:spacing w:after="0"/>
              <w:jc w:val="left"/>
            </w:pPr>
            <w:r>
              <w:rPr>
                <w:sz w:val="16"/>
              </w:rPr>
              <w:t>Inland Flooding</w:t>
            </w:r>
          </w:p>
        </w:tc>
        <w:tc>
          <w:tcPr>
            <w:tcW w:type="dxa" w:w="3431"/>
          </w:tcPr>
          <w:p>
            <w:pPr>
              <w:spacing w:after="0"/>
              <w:jc w:val="right"/>
            </w:pPr>
            <w:r>
              <w:rPr>
                <w:sz w:val="16"/>
              </w:rPr>
              <w:t>$386,125.85</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2009-09-04</w:t>
            </w:r>
          </w:p>
        </w:tc>
        <w:tc>
          <w:tcPr>
            <w:tcW w:type="dxa" w:w="1037"/>
          </w:tcPr>
          <w:p>
            <w:pPr>
              <w:spacing w:after="0"/>
              <w:jc w:val="left"/>
            </w:pPr>
            <w:r>
              <w:rPr>
                <w:sz w:val="16"/>
              </w:rPr>
              <w:t>2009-09-03</w:t>
            </w:r>
          </w:p>
        </w:tc>
        <w:tc>
          <w:tcPr>
            <w:tcW w:type="dxa" w:w="1037"/>
          </w:tcPr>
          <w:p>
            <w:pPr>
              <w:spacing w:after="0"/>
              <w:jc w:val="left"/>
            </w:pPr>
            <w:r>
              <w:rPr>
                <w:sz w:val="16"/>
              </w:rPr>
              <w:t>FM-2837-MT</w:t>
            </w:r>
          </w:p>
        </w:tc>
        <w:tc>
          <w:tcPr>
            <w:tcW w:type="dxa" w:w="1310"/>
          </w:tcPr>
          <w:p>
            <w:pPr>
              <w:spacing w:after="0"/>
              <w:jc w:val="left"/>
            </w:pPr>
            <w:r>
              <w:rPr>
                <w:sz w:val="16"/>
              </w:rPr>
              <w:t>Fire management</w:t>
            </w:r>
          </w:p>
        </w:tc>
        <w:tc>
          <w:tcPr>
            <w:tcW w:type="dxa" w:w="2125"/>
          </w:tcPr>
          <w:p>
            <w:pPr>
              <w:spacing w:after="0"/>
              <w:jc w:val="left"/>
            </w:pPr>
            <w:r>
              <w:rPr>
                <w:sz w:val="16"/>
              </w:rPr>
              <w:t>Eagle Mount Fire</w:t>
            </w:r>
          </w:p>
        </w:tc>
        <w:tc>
          <w:tcPr>
            <w:tcW w:type="dxa" w:w="2022"/>
          </w:tcPr>
          <w:p>
            <w:pPr>
              <w:spacing w:after="0"/>
              <w:jc w:val="left"/>
            </w:pPr>
            <w:r>
              <w:rPr>
                <w:sz w:val="16"/>
              </w:rPr>
              <w:t>Wildfire</w:t>
            </w:r>
          </w:p>
        </w:tc>
        <w:tc>
          <w:tcPr>
            <w:tcW w:type="dxa" w:w="3431"/>
          </w:tcPr>
          <w:p>
            <w:pPr>
              <w:spacing w:after="0"/>
              <w:jc w:val="right"/>
            </w:pPr>
            <w:r>
              <w:rPr>
                <w:sz w:val="16"/>
              </w:rPr>
              <w:t>no Public Assistance recorded</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2006-08-30</w:t>
            </w:r>
          </w:p>
        </w:tc>
        <w:tc>
          <w:tcPr>
            <w:tcW w:type="dxa" w:w="1037"/>
          </w:tcPr>
          <w:p>
            <w:pPr>
              <w:spacing w:after="0"/>
              <w:jc w:val="left"/>
            </w:pPr>
            <w:r>
              <w:rPr>
                <w:sz w:val="16"/>
              </w:rPr>
              <w:t>2006-08-30</w:t>
            </w:r>
          </w:p>
        </w:tc>
        <w:tc>
          <w:tcPr>
            <w:tcW w:type="dxa" w:w="1037"/>
          </w:tcPr>
          <w:p>
            <w:pPr>
              <w:spacing w:after="0"/>
              <w:jc w:val="left"/>
            </w:pPr>
            <w:r>
              <w:rPr>
                <w:sz w:val="16"/>
              </w:rPr>
              <w:t>FM-2671-MT</w:t>
            </w:r>
          </w:p>
        </w:tc>
        <w:tc>
          <w:tcPr>
            <w:tcW w:type="dxa" w:w="1310"/>
          </w:tcPr>
          <w:p>
            <w:pPr>
              <w:spacing w:after="0"/>
              <w:jc w:val="left"/>
            </w:pPr>
            <w:r>
              <w:rPr>
                <w:sz w:val="16"/>
              </w:rPr>
              <w:t>Fire management</w:t>
            </w:r>
          </w:p>
        </w:tc>
        <w:tc>
          <w:tcPr>
            <w:tcW w:type="dxa" w:w="2125"/>
          </w:tcPr>
          <w:p>
            <w:pPr>
              <w:spacing w:after="0"/>
              <w:jc w:val="left"/>
            </w:pPr>
            <w:r>
              <w:rPr>
                <w:sz w:val="16"/>
              </w:rPr>
              <w:t>Derby Fire</w:t>
            </w:r>
          </w:p>
        </w:tc>
        <w:tc>
          <w:tcPr>
            <w:tcW w:type="dxa" w:w="2022"/>
          </w:tcPr>
          <w:p>
            <w:pPr>
              <w:spacing w:after="0"/>
              <w:jc w:val="left"/>
            </w:pPr>
            <w:r>
              <w:rPr>
                <w:sz w:val="16"/>
              </w:rPr>
              <w:t>Wildfire</w:t>
            </w:r>
          </w:p>
        </w:tc>
        <w:tc>
          <w:tcPr>
            <w:tcW w:type="dxa" w:w="3431"/>
          </w:tcPr>
          <w:p>
            <w:pPr>
              <w:spacing w:after="0"/>
              <w:jc w:val="right"/>
            </w:pPr>
            <w:r>
              <w:rPr>
                <w:sz w:val="16"/>
              </w:rPr>
              <w:t>no Public Assistance recorded</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2006-07-11</w:t>
            </w:r>
          </w:p>
        </w:tc>
        <w:tc>
          <w:tcPr>
            <w:tcW w:type="dxa" w:w="1037"/>
          </w:tcPr>
          <w:p>
            <w:pPr>
              <w:spacing w:after="0"/>
              <w:jc w:val="left"/>
            </w:pPr>
            <w:r>
              <w:rPr>
                <w:sz w:val="16"/>
              </w:rPr>
              <w:t>2006-07-10</w:t>
            </w:r>
          </w:p>
        </w:tc>
        <w:tc>
          <w:tcPr>
            <w:tcW w:type="dxa" w:w="1037"/>
          </w:tcPr>
          <w:p>
            <w:pPr>
              <w:spacing w:after="0"/>
              <w:jc w:val="left"/>
            </w:pPr>
            <w:r>
              <w:rPr>
                <w:sz w:val="16"/>
              </w:rPr>
              <w:t>FM-2652-MT</w:t>
            </w:r>
          </w:p>
        </w:tc>
        <w:tc>
          <w:tcPr>
            <w:tcW w:type="dxa" w:w="1310"/>
          </w:tcPr>
          <w:p>
            <w:pPr>
              <w:spacing w:after="0"/>
              <w:jc w:val="left"/>
            </w:pPr>
            <w:r>
              <w:rPr>
                <w:sz w:val="16"/>
              </w:rPr>
              <w:t>Fire management</w:t>
            </w:r>
          </w:p>
        </w:tc>
        <w:tc>
          <w:tcPr>
            <w:tcW w:type="dxa" w:w="2125"/>
          </w:tcPr>
          <w:p>
            <w:pPr>
              <w:spacing w:after="0"/>
              <w:jc w:val="left"/>
            </w:pPr>
            <w:r>
              <w:rPr>
                <w:sz w:val="16"/>
              </w:rPr>
              <w:t>Saunders Fire</w:t>
            </w:r>
          </w:p>
        </w:tc>
        <w:tc>
          <w:tcPr>
            <w:tcW w:type="dxa" w:w="2022"/>
          </w:tcPr>
          <w:p>
            <w:pPr>
              <w:spacing w:after="0"/>
              <w:jc w:val="left"/>
            </w:pPr>
            <w:r>
              <w:rPr>
                <w:sz w:val="16"/>
              </w:rPr>
              <w:t>Wildfire</w:t>
            </w:r>
          </w:p>
        </w:tc>
        <w:tc>
          <w:tcPr>
            <w:tcW w:type="dxa" w:w="3431"/>
          </w:tcPr>
          <w:p>
            <w:pPr>
              <w:spacing w:after="0"/>
              <w:jc w:val="right"/>
            </w:pPr>
            <w:r>
              <w:rPr>
                <w:sz w:val="16"/>
              </w:rPr>
              <w:t>no Public Assistance recorded</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310"/>
          </w:tcPr>
          <w:p>
            <w:pPr>
              <w:spacing w:after="0"/>
              <w:jc w:val="left"/>
            </w:pPr>
            <w:r>
              <w:rPr>
                <w:sz w:val="16"/>
              </w:rPr>
              <w:t>Emergency</w:t>
            </w:r>
          </w:p>
        </w:tc>
        <w:tc>
          <w:tcPr>
            <w:tcW w:type="dxa" w:w="2125"/>
          </w:tcPr>
          <w:p>
            <w:pPr>
              <w:spacing w:after="0"/>
              <w:jc w:val="left"/>
            </w:pPr>
            <w:r>
              <w:rPr>
                <w:sz w:val="16"/>
              </w:rPr>
              <w:t>Hurricane Katrina Evacuation</w:t>
            </w:r>
          </w:p>
        </w:tc>
        <w:tc>
          <w:tcPr>
            <w:tcW w:type="dxa" w:w="2022"/>
          </w:tcPr>
          <w:p>
            <w:pPr>
              <w:spacing w:after="0"/>
              <w:jc w:val="left"/>
            </w:pPr>
            <w:r>
              <w:rPr>
                <w:sz w:val="16"/>
              </w:rPr>
              <w:t>Hurricane: evacuation support, not a local hazard event; not counted</w:t>
            </w:r>
          </w:p>
        </w:tc>
        <w:tc>
          <w:tcPr>
            <w:tcW w:type="dxa" w:w="3431"/>
          </w:tcPr>
          <w:p>
            <w:pPr>
              <w:spacing w:after="0"/>
              <w:jc w:val="right"/>
            </w:pPr>
            <w:r>
              <w:rPr>
                <w:sz w:val="16"/>
              </w:rPr>
              <w:t>no Public Assistance recorded</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310"/>
          </w:tcPr>
          <w:p>
            <w:pPr>
              <w:spacing w:after="0"/>
              <w:jc w:val="left"/>
            </w:pPr>
            <w:r>
              <w:rPr>
                <w:sz w:val="16"/>
              </w:rPr>
              <w:t>Major disaster</w:t>
            </w:r>
          </w:p>
        </w:tc>
        <w:tc>
          <w:tcPr>
            <w:tcW w:type="dxa" w:w="2125"/>
          </w:tcPr>
          <w:p>
            <w:pPr>
              <w:spacing w:after="0"/>
              <w:jc w:val="left"/>
            </w:pPr>
            <w:r>
              <w:rPr>
                <w:sz w:val="16"/>
              </w:rPr>
              <w:t>Wildfires</w:t>
            </w:r>
          </w:p>
        </w:tc>
        <w:tc>
          <w:tcPr>
            <w:tcW w:type="dxa" w:w="2022"/>
          </w:tcPr>
          <w:p>
            <w:pPr>
              <w:spacing w:after="0"/>
              <w:jc w:val="left"/>
            </w:pPr>
            <w:r>
              <w:rPr>
                <w:sz w:val="16"/>
              </w:rPr>
              <w:t>Wildfire</w:t>
            </w:r>
          </w:p>
        </w:tc>
        <w:tc>
          <w:tcPr>
            <w:tcW w:type="dxa" w:w="3431"/>
          </w:tcPr>
          <w:p>
            <w:pPr>
              <w:spacing w:after="0"/>
              <w:jc w:val="right"/>
            </w:pPr>
            <w:r>
              <w:rPr>
                <w:sz w:val="16"/>
              </w:rPr>
              <w:t>PA not declared for this county</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1997-03-01</w:t>
            </w:r>
          </w:p>
        </w:tc>
        <w:tc>
          <w:tcPr>
            <w:tcW w:type="dxa" w:w="1037"/>
          </w:tcPr>
          <w:p>
            <w:pPr>
              <w:spacing w:after="0"/>
              <w:jc w:val="left"/>
            </w:pPr>
            <w:r>
              <w:rPr>
                <w:sz w:val="16"/>
              </w:rPr>
              <w:t>DR-1183-MT</w:t>
            </w:r>
          </w:p>
        </w:tc>
        <w:tc>
          <w:tcPr>
            <w:tcW w:type="dxa" w:w="1310"/>
          </w:tcPr>
          <w:p>
            <w:pPr>
              <w:spacing w:after="0"/>
              <w:jc w:val="left"/>
            </w:pPr>
            <w:r>
              <w:rPr>
                <w:sz w:val="16"/>
              </w:rPr>
              <w:t>Major disaster</w:t>
            </w:r>
          </w:p>
        </w:tc>
        <w:tc>
          <w:tcPr>
            <w:tcW w:type="dxa" w:w="2125"/>
          </w:tcPr>
          <w:p>
            <w:pPr>
              <w:spacing w:after="0"/>
              <w:jc w:val="left"/>
            </w:pPr>
            <w:r>
              <w:rPr>
                <w:sz w:val="16"/>
              </w:rPr>
              <w:t>Severe Storms,Ice Jams, Snow Melt, Flooding</w:t>
            </w:r>
          </w:p>
        </w:tc>
        <w:tc>
          <w:tcPr>
            <w:tcW w:type="dxa" w:w="2022"/>
          </w:tcPr>
          <w:p>
            <w:pPr>
              <w:spacing w:after="0"/>
              <w:jc w:val="left"/>
            </w:pPr>
            <w:r>
              <w:rPr>
                <w:sz w:val="16"/>
              </w:rPr>
              <w:t>Inland Flooding</w:t>
            </w:r>
          </w:p>
        </w:tc>
        <w:tc>
          <w:tcPr>
            <w:tcW w:type="dxa" w:w="3431"/>
          </w:tcPr>
          <w:p>
            <w:pPr>
              <w:spacing w:after="0"/>
              <w:jc w:val="right"/>
            </w:pPr>
            <w:r>
              <w:rPr>
                <w:sz w:val="16"/>
              </w:rPr>
              <w:t>no Public Assistance recorded</w:t>
            </w:r>
          </w:p>
        </w:tc>
        <w:tc>
          <w:tcPr>
            <w:tcW w:type="dxa" w:w="122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1978-05-29</w:t>
            </w:r>
          </w:p>
        </w:tc>
        <w:tc>
          <w:tcPr>
            <w:tcW w:type="dxa" w:w="1037"/>
          </w:tcPr>
          <w:p>
            <w:pPr>
              <w:spacing w:after="0"/>
              <w:jc w:val="left"/>
            </w:pPr>
            <w:r>
              <w:rPr>
                <w:sz w:val="16"/>
              </w:rPr>
              <w:t>1978-05-29</w:t>
            </w:r>
          </w:p>
        </w:tc>
        <w:tc>
          <w:tcPr>
            <w:tcW w:type="dxa" w:w="1037"/>
          </w:tcPr>
          <w:p>
            <w:pPr>
              <w:spacing w:after="0"/>
              <w:jc w:val="left"/>
            </w:pPr>
            <w:r>
              <w:rPr>
                <w:sz w:val="16"/>
              </w:rPr>
              <w:t>DR-558-MT</w:t>
            </w:r>
          </w:p>
        </w:tc>
        <w:tc>
          <w:tcPr>
            <w:tcW w:type="dxa" w:w="1310"/>
          </w:tcPr>
          <w:p>
            <w:pPr>
              <w:spacing w:after="0"/>
              <w:jc w:val="left"/>
            </w:pPr>
            <w:r>
              <w:rPr>
                <w:sz w:val="16"/>
              </w:rPr>
              <w:t>Major disaster</w:t>
            </w:r>
          </w:p>
        </w:tc>
        <w:tc>
          <w:tcPr>
            <w:tcW w:type="dxa" w:w="2125"/>
          </w:tcPr>
          <w:p>
            <w:pPr>
              <w:spacing w:after="0"/>
              <w:jc w:val="left"/>
            </w:pPr>
            <w:r>
              <w:rPr>
                <w:sz w:val="16"/>
              </w:rPr>
              <w:t>Severe Storms &amp; Flooding</w:t>
            </w:r>
          </w:p>
        </w:tc>
        <w:tc>
          <w:tcPr>
            <w:tcW w:type="dxa" w:w="2022"/>
          </w:tcPr>
          <w:p>
            <w:pPr>
              <w:spacing w:after="0"/>
              <w:jc w:val="left"/>
            </w:pPr>
            <w:r>
              <w:rPr>
                <w:sz w:val="16"/>
              </w:rPr>
              <w:t>Inland Flooding</w:t>
            </w:r>
          </w:p>
        </w:tc>
        <w:tc>
          <w:tcPr>
            <w:tcW w:type="dxa" w:w="3431"/>
          </w:tcPr>
          <w:p>
            <w:pPr>
              <w:spacing w:after="0"/>
              <w:jc w:val="right"/>
            </w:pPr>
            <w:r>
              <w:rPr>
                <w:sz w:val="16"/>
              </w:rPr>
              <w:t>no Public Assistance recorded</w:t>
            </w:r>
          </w:p>
        </w:tc>
        <w:tc>
          <w:tcPr>
            <w:tcW w:type="dxa" w:w="1227"/>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185</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260</w:t>
            </w:r>
          </w:p>
        </w:tc>
        <w:tc>
          <w:tcPr>
            <w:tcW w:type="dxa" w:w="1159"/>
          </w:tcPr>
          <w:p>
            <w:pPr>
              <w:spacing w:after="0"/>
              <w:jc w:val="right"/>
            </w:pPr>
            <w:r>
              <w:rPr>
                <w:sz w:val="16"/>
              </w:rPr>
              <w:t>14</w:t>
            </w:r>
          </w:p>
        </w:tc>
        <w:tc>
          <w:tcPr>
            <w:tcW w:type="dxa" w:w="2116"/>
          </w:tcPr>
          <w:p>
            <w:pPr>
              <w:spacing w:after="0"/>
              <w:jc w:val="right"/>
            </w:pPr>
            <w:r>
              <w:rPr>
                <w:sz w:val="16"/>
              </w:rPr>
              <w:t>10</w:t>
            </w:r>
          </w:p>
        </w:tc>
        <w:tc>
          <w:tcPr>
            <w:tcW w:type="dxa" w:w="786"/>
          </w:tcPr>
          <w:p>
            <w:pPr>
              <w:spacing w:after="0"/>
              <w:jc w:val="right"/>
            </w:pPr>
            <w:r>
              <w:rPr>
                <w:sz w:val="16"/>
              </w:rPr>
              <w:t>52</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182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343</w:t>
            </w:r>
          </w:p>
        </w:tc>
        <w:tc>
          <w:tcPr>
            <w:tcW w:type="dxa" w:w="1159"/>
          </w:tcPr>
          <w:p>
            <w:pPr>
              <w:spacing w:after="0"/>
              <w:jc w:val="right"/>
            </w:pPr>
            <w:r>
              <w:rPr>
                <w:sz w:val="16"/>
              </w:rPr>
              <w:t>17</w:t>
            </w:r>
          </w:p>
        </w:tc>
        <w:tc>
          <w:tcPr>
            <w:tcW w:type="dxa" w:w="2116"/>
          </w:tcPr>
          <w:p>
            <w:pPr>
              <w:spacing w:after="0"/>
              <w:jc w:val="right"/>
            </w:pPr>
            <w:r>
              <w:rPr>
                <w:sz w:val="16"/>
              </w:rPr>
              <w:t>11</w:t>
            </w:r>
          </w:p>
        </w:tc>
        <w:tc>
          <w:tcPr>
            <w:tcW w:type="dxa" w:w="786"/>
          </w:tcPr>
          <w:p>
            <w:pPr>
              <w:spacing w:after="0"/>
              <w:jc w:val="right"/>
            </w:pPr>
            <w:r>
              <w:rPr>
                <w:sz w:val="16"/>
              </w:rPr>
              <w:t>61</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70"/>
        <w:gridCol w:w="2859"/>
        <w:gridCol w:w="935"/>
        <w:gridCol w:w="3723"/>
        <w:gridCol w:w="711"/>
        <w:gridCol w:w="246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70"/>
            <w:shd w:val="clear" w:color="auto" w:fill="E8E8E8"/>
          </w:tcPr>
          <w:p>
            <w:pPr>
              <w:spacing w:after="0"/>
              <w:jc w:val="left"/>
            </w:pPr>
            <w:r>
              <w:rPr>
                <w:b/>
                <w:sz w:val="16"/>
              </w:rPr>
              <w:t>Magnitude or extent</w:t>
            </w:r>
          </w:p>
        </w:tc>
        <w:tc>
          <w:tcPr>
            <w:tcW w:type="dxa" w:w="2859"/>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723"/>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4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2022-12-31</w:t>
            </w:r>
          </w:p>
        </w:tc>
        <w:tc>
          <w:tcPr>
            <w:tcW w:type="dxa" w:w="1215"/>
          </w:tcPr>
          <w:p>
            <w:pPr>
              <w:spacing w:after="0"/>
              <w:jc w:val="left"/>
            </w:pPr>
            <w:r>
              <w:rPr>
                <w:sz w:val="16"/>
              </w:rPr>
              <w:t>Avalanche</w:t>
            </w:r>
          </w:p>
        </w:tc>
        <w:tc>
          <w:tcPr>
            <w:tcW w:type="dxa" w:w="1170"/>
          </w:tcPr>
          <w:p>
            <w:pPr>
              <w:spacing w:after="0"/>
              <w:jc w:val="left"/>
            </w:pPr>
          </w:p>
        </w:tc>
        <w:tc>
          <w:tcPr>
            <w:tcW w:type="dxa" w:w="2859"/>
          </w:tcPr>
          <w:p>
            <w:pPr>
              <w:spacing w:after="0"/>
              <w:jc w:val="left"/>
            </w:pPr>
            <w:r>
              <w:rPr>
                <w:sz w:val="16"/>
              </w:rPr>
              <w:t>$0 property; $0 crops (zone total, 2022 dollars)</w:t>
            </w:r>
          </w:p>
        </w:tc>
        <w:tc>
          <w:tcPr>
            <w:tcW w:type="dxa" w:w="935"/>
          </w:tcPr>
          <w:p>
            <w:pPr>
              <w:spacing w:after="0"/>
              <w:jc w:val="right"/>
            </w:pPr>
            <w:r>
              <w:rPr>
                <w:sz w:val="16"/>
              </w:rPr>
              <w:t>1, 0</w:t>
            </w:r>
          </w:p>
        </w:tc>
        <w:tc>
          <w:tcPr>
            <w:tcW w:type="dxa" w:w="3723"/>
          </w:tcPr>
          <w:p>
            <w:pPr>
              <w:spacing w:after="0"/>
              <w:jc w:val="left"/>
            </w:pPr>
            <w:r>
              <w:rPr>
                <w:sz w:val="16"/>
              </w:rPr>
              <w:t>NWS zone MTZ067 (ABSAROKA / BEARTOOTH MOUNTAINS), zone-level</w:t>
            </w:r>
          </w:p>
        </w:tc>
        <w:tc>
          <w:tcPr>
            <w:tcW w:type="dxa" w:w="711"/>
          </w:tcPr>
          <w:p>
            <w:pPr>
              <w:spacing w:after="0"/>
              <w:jc w:val="left"/>
            </w:pPr>
            <w:r>
              <w:rPr>
                <w:sz w:val="16"/>
              </w:rPr>
              <w:t>within last 5 years</w:t>
            </w:r>
          </w:p>
        </w:tc>
        <w:tc>
          <w:tcPr>
            <w:tcW w:type="dxa" w:w="2462"/>
          </w:tcPr>
          <w:p>
            <w:pPr>
              <w:spacing w:after="0"/>
              <w:jc w:val="left"/>
            </w:pPr>
            <w:r>
              <w:rPr>
                <w:sz w:val="16"/>
              </w:rPr>
              <w:t>deaths or injuries recorded</w:t>
            </w:r>
          </w:p>
        </w:tc>
      </w:tr>
      <w:tr>
        <w:trPr>
          <w:cantSplit/>
        </w:trPr>
        <w:tc>
          <w:tcPr>
            <w:tcW w:type="dxa" w:w="1037"/>
          </w:tcPr>
          <w:p>
            <w:pPr>
              <w:spacing w:after="0"/>
              <w:jc w:val="left"/>
            </w:pPr>
            <w:r>
              <w:rPr>
                <w:sz w:val="16"/>
              </w:rPr>
              <w:t>2022-02-19</w:t>
            </w:r>
          </w:p>
        </w:tc>
        <w:tc>
          <w:tcPr>
            <w:tcW w:type="dxa" w:w="1215"/>
          </w:tcPr>
          <w:p>
            <w:pPr>
              <w:spacing w:after="0"/>
              <w:jc w:val="left"/>
            </w:pPr>
            <w:r>
              <w:rPr>
                <w:sz w:val="16"/>
              </w:rPr>
              <w:t>Avalanche</w:t>
            </w:r>
          </w:p>
        </w:tc>
        <w:tc>
          <w:tcPr>
            <w:tcW w:type="dxa" w:w="1170"/>
          </w:tcPr>
          <w:p>
            <w:pPr>
              <w:spacing w:after="0"/>
              <w:jc w:val="left"/>
            </w:pPr>
          </w:p>
        </w:tc>
        <w:tc>
          <w:tcPr>
            <w:tcW w:type="dxa" w:w="2859"/>
          </w:tcPr>
          <w:p>
            <w:pPr>
              <w:spacing w:after="0"/>
              <w:jc w:val="left"/>
            </w:pPr>
            <w:r>
              <w:rPr>
                <w:sz w:val="16"/>
              </w:rPr>
              <w:t>$0 property; $0 crops (zone total, 2022 dollars)</w:t>
            </w:r>
          </w:p>
        </w:tc>
        <w:tc>
          <w:tcPr>
            <w:tcW w:type="dxa" w:w="935"/>
          </w:tcPr>
          <w:p>
            <w:pPr>
              <w:spacing w:after="0"/>
              <w:jc w:val="right"/>
            </w:pPr>
            <w:r>
              <w:rPr>
                <w:sz w:val="16"/>
              </w:rPr>
              <w:t>1, 1</w:t>
            </w:r>
          </w:p>
        </w:tc>
        <w:tc>
          <w:tcPr>
            <w:tcW w:type="dxa" w:w="3723"/>
          </w:tcPr>
          <w:p>
            <w:pPr>
              <w:spacing w:after="0"/>
              <w:jc w:val="left"/>
            </w:pPr>
            <w:r>
              <w:rPr>
                <w:sz w:val="16"/>
              </w:rPr>
              <w:t>NWS zone MTZ067 (ABSAROKA / BEARTOOTH MOUNTAINS), zone-level</w:t>
            </w:r>
          </w:p>
        </w:tc>
        <w:tc>
          <w:tcPr>
            <w:tcW w:type="dxa" w:w="711"/>
          </w:tcPr>
          <w:p>
            <w:pPr>
              <w:spacing w:after="0"/>
              <w:jc w:val="left"/>
            </w:pPr>
            <w:r>
              <w:rPr>
                <w:sz w:val="16"/>
              </w:rPr>
              <w:t>within last 5 years</w:t>
            </w:r>
          </w:p>
        </w:tc>
        <w:tc>
          <w:tcPr>
            <w:tcW w:type="dxa" w:w="2462"/>
          </w:tcPr>
          <w:p>
            <w:pPr>
              <w:spacing w:after="0"/>
              <w:jc w:val="left"/>
            </w:pPr>
            <w:r>
              <w:rPr>
                <w:sz w:val="16"/>
              </w:rPr>
              <w:t>deaths or injuries recorded</w:t>
            </w:r>
          </w:p>
        </w:tc>
      </w:tr>
      <w:tr>
        <w:trPr>
          <w:cantSplit/>
        </w:trPr>
        <w:tc>
          <w:tcPr>
            <w:tcW w:type="dxa" w:w="1037"/>
          </w:tcPr>
          <w:p>
            <w:pPr>
              <w:spacing w:after="0"/>
              <w:jc w:val="left"/>
            </w:pPr>
            <w:r>
              <w:rPr>
                <w:sz w:val="16"/>
              </w:rPr>
              <w:t>2021-08-01</w:t>
            </w:r>
          </w:p>
        </w:tc>
        <w:tc>
          <w:tcPr>
            <w:tcW w:type="dxa" w:w="1215"/>
          </w:tcPr>
          <w:p>
            <w:pPr>
              <w:spacing w:after="0"/>
              <w:jc w:val="left"/>
            </w:pPr>
            <w:r>
              <w:rPr>
                <w:sz w:val="16"/>
              </w:rPr>
              <w:t>Drought</w:t>
            </w:r>
          </w:p>
        </w:tc>
        <w:tc>
          <w:tcPr>
            <w:tcW w:type="dxa" w:w="1170"/>
          </w:tcPr>
          <w:p>
            <w:pPr>
              <w:spacing w:after="0"/>
              <w:jc w:val="left"/>
            </w:pPr>
          </w:p>
        </w:tc>
        <w:tc>
          <w:tcPr>
            <w:tcW w:type="dxa" w:w="2859"/>
          </w:tcPr>
          <w:p>
            <w:pPr>
              <w:spacing w:after="0"/>
              <w:jc w:val="left"/>
            </w:pPr>
            <w:r>
              <w:rPr>
                <w:sz w:val="16"/>
              </w:rPr>
              <w:t>$0 property; $0 crops (zone total, 2021 dollars)</w:t>
            </w:r>
          </w:p>
        </w:tc>
        <w:tc>
          <w:tcPr>
            <w:tcW w:type="dxa" w:w="935"/>
          </w:tcPr>
          <w:p>
            <w:pPr>
              <w:spacing w:after="0"/>
              <w:jc w:val="right"/>
            </w:pPr>
            <w:r>
              <w:rPr>
                <w:sz w:val="16"/>
              </w:rPr>
              <w:t>0, 0</w:t>
            </w:r>
          </w:p>
        </w:tc>
        <w:tc>
          <w:tcPr>
            <w:tcW w:type="dxa" w:w="3723"/>
          </w:tcPr>
          <w:p>
            <w:pPr>
              <w:spacing w:after="0"/>
              <w:jc w:val="left"/>
            </w:pPr>
            <w:r>
              <w:rPr>
                <w:sz w:val="16"/>
              </w:rPr>
              <w:t>NWS zone MTZ067 (ABSAROKA / BEARTOOTH MOUNTAINS), zone-level</w:t>
            </w:r>
          </w:p>
        </w:tc>
        <w:tc>
          <w:tcPr>
            <w:tcW w:type="dxa" w:w="711"/>
          </w:tcPr>
          <w:p>
            <w:pPr>
              <w:spacing w:after="0"/>
              <w:jc w:val="left"/>
            </w:pPr>
          </w:p>
        </w:tc>
        <w:tc>
          <w:tcPr>
            <w:tcW w:type="dxa" w:w="2462"/>
          </w:tcPr>
          <w:p>
            <w:pPr>
              <w:spacing w:after="0"/>
              <w:jc w:val="left"/>
            </w:pPr>
            <w:r>
              <w:rPr>
                <w:sz w:val="16"/>
              </w:rPr>
              <w:t>B1-c worst recorded: Drought</w:t>
            </w:r>
          </w:p>
        </w:tc>
      </w:tr>
      <w:tr>
        <w:trPr>
          <w:cantSplit/>
        </w:trPr>
        <w:tc>
          <w:tcPr>
            <w:tcW w:type="dxa" w:w="1037"/>
          </w:tcPr>
          <w:p>
            <w:pPr>
              <w:spacing w:after="0"/>
              <w:jc w:val="left"/>
            </w:pPr>
            <w:r>
              <w:rPr>
                <w:sz w:val="16"/>
              </w:rPr>
              <w:t>2020-11-13</w:t>
            </w:r>
          </w:p>
        </w:tc>
        <w:tc>
          <w:tcPr>
            <w:tcW w:type="dxa" w:w="1215"/>
          </w:tcPr>
          <w:p>
            <w:pPr>
              <w:spacing w:after="0"/>
              <w:jc w:val="left"/>
            </w:pPr>
            <w:r>
              <w:rPr>
                <w:sz w:val="16"/>
              </w:rPr>
              <w:t>High Wind</w:t>
            </w:r>
          </w:p>
        </w:tc>
        <w:tc>
          <w:tcPr>
            <w:tcW w:type="dxa" w:w="1170"/>
          </w:tcPr>
          <w:p>
            <w:pPr>
              <w:spacing w:after="0"/>
              <w:jc w:val="left"/>
            </w:pPr>
            <w:r>
              <w:rPr>
                <w:sz w:val="16"/>
              </w:rPr>
              <w:t>92 kt (106 mph) measured gust</w:t>
            </w:r>
          </w:p>
        </w:tc>
        <w:tc>
          <w:tcPr>
            <w:tcW w:type="dxa" w:w="2859"/>
          </w:tcPr>
          <w:p>
            <w:pPr>
              <w:spacing w:after="0"/>
              <w:jc w:val="left"/>
            </w:pPr>
            <w:r>
              <w:rPr>
                <w:sz w:val="16"/>
              </w:rPr>
              <w:t>$0 property; $0 crops (zone total, 2020 dollars)</w:t>
            </w:r>
          </w:p>
        </w:tc>
        <w:tc>
          <w:tcPr>
            <w:tcW w:type="dxa" w:w="935"/>
          </w:tcPr>
          <w:p>
            <w:pPr>
              <w:spacing w:after="0"/>
              <w:jc w:val="right"/>
            </w:pPr>
            <w:r>
              <w:rPr>
                <w:sz w:val="16"/>
              </w:rPr>
              <w:t>0, 0</w:t>
            </w:r>
          </w:p>
        </w:tc>
        <w:tc>
          <w:tcPr>
            <w:tcW w:type="dxa" w:w="3723"/>
          </w:tcPr>
          <w:p>
            <w:pPr>
              <w:spacing w:after="0"/>
              <w:jc w:val="left"/>
            </w:pPr>
            <w:r>
              <w:rPr>
                <w:sz w:val="16"/>
              </w:rPr>
              <w:t>NWS zone MTZ066 (BEARTOOTH FOOTHILLS), zone-level</w:t>
            </w:r>
          </w:p>
        </w:tc>
        <w:tc>
          <w:tcPr>
            <w:tcW w:type="dxa" w:w="711"/>
          </w:tcPr>
          <w:p>
            <w:pPr>
              <w:spacing w:after="0"/>
              <w:jc w:val="left"/>
            </w:pPr>
          </w:p>
        </w:tc>
        <w:tc>
          <w:tcPr>
            <w:tcW w:type="dxa" w:w="2462"/>
          </w:tcPr>
          <w:p>
            <w:pPr>
              <w:spacing w:after="0"/>
              <w:jc w:val="left"/>
            </w:pPr>
            <w:r>
              <w:rPr>
                <w:sz w:val="16"/>
              </w:rPr>
              <w:t>B1-c worst recorded: High Wind and Strong Wind</w:t>
            </w:r>
          </w:p>
        </w:tc>
      </w:tr>
      <w:tr>
        <w:trPr>
          <w:cantSplit/>
        </w:trPr>
        <w:tc>
          <w:tcPr>
            <w:tcW w:type="dxa" w:w="1037"/>
          </w:tcPr>
          <w:p>
            <w:pPr>
              <w:spacing w:after="0"/>
              <w:jc w:val="left"/>
            </w:pPr>
            <w:r>
              <w:rPr>
                <w:sz w:val="16"/>
              </w:rPr>
              <w:t>2019-08-11</w:t>
            </w:r>
          </w:p>
        </w:tc>
        <w:tc>
          <w:tcPr>
            <w:tcW w:type="dxa" w:w="1215"/>
          </w:tcPr>
          <w:p>
            <w:pPr>
              <w:spacing w:after="0"/>
              <w:jc w:val="left"/>
            </w:pPr>
            <w:r>
              <w:rPr>
                <w:sz w:val="16"/>
              </w:rPr>
              <w:t>Hail</w:t>
            </w:r>
          </w:p>
        </w:tc>
        <w:tc>
          <w:tcPr>
            <w:tcW w:type="dxa" w:w="1170"/>
          </w:tcPr>
          <w:p>
            <w:pPr>
              <w:spacing w:after="0"/>
              <w:jc w:val="left"/>
            </w:pPr>
            <w:r>
              <w:rPr>
                <w:sz w:val="16"/>
              </w:rPr>
              <w:t>2.75 in</w:t>
            </w:r>
          </w:p>
        </w:tc>
        <w:tc>
          <w:tcPr>
            <w:tcW w:type="dxa" w:w="2859"/>
          </w:tcPr>
          <w:p>
            <w:pPr>
              <w:spacing w:after="0"/>
              <w:jc w:val="left"/>
            </w:pPr>
            <w:r>
              <w:rPr>
                <w:sz w:val="16"/>
              </w:rPr>
              <w:t>$0 property; $0 crops (2019 dollars)</w:t>
            </w:r>
          </w:p>
        </w:tc>
        <w:tc>
          <w:tcPr>
            <w:tcW w:type="dxa" w:w="935"/>
          </w:tcPr>
          <w:p>
            <w:pPr>
              <w:spacing w:after="0"/>
              <w:jc w:val="right"/>
            </w:pPr>
            <w:r>
              <w:rPr>
                <w:sz w:val="16"/>
              </w:rPr>
              <w:t>0, 0</w:t>
            </w:r>
          </w:p>
        </w:tc>
        <w:tc>
          <w:tcPr>
            <w:tcW w:type="dxa" w:w="3723"/>
          </w:tcPr>
          <w:p>
            <w:pPr>
              <w:spacing w:after="0"/>
              <w:jc w:val="left"/>
            </w:pPr>
            <w:r>
              <w:rPr>
                <w:sz w:val="16"/>
              </w:rPr>
              <w:t>MOLT</w:t>
            </w:r>
          </w:p>
        </w:tc>
        <w:tc>
          <w:tcPr>
            <w:tcW w:type="dxa" w:w="711"/>
          </w:tcPr>
          <w:p>
            <w:pPr>
              <w:spacing w:after="0"/>
              <w:jc w:val="left"/>
            </w:pPr>
          </w:p>
        </w:tc>
        <w:tc>
          <w:tcPr>
            <w:tcW w:type="dxa" w:w="2462"/>
          </w:tcPr>
          <w:p>
            <w:pPr>
              <w:spacing w:after="0"/>
              <w:jc w:val="left"/>
            </w:pPr>
            <w:r>
              <w:rPr>
                <w:sz w:val="16"/>
              </w:rPr>
              <w:t>B1-c worst recorded: Hail</w:t>
            </w:r>
          </w:p>
        </w:tc>
      </w:tr>
      <w:tr>
        <w:trPr>
          <w:cantSplit/>
        </w:trPr>
        <w:tc>
          <w:tcPr>
            <w:tcW w:type="dxa" w:w="1037"/>
          </w:tcPr>
          <w:p>
            <w:pPr>
              <w:spacing w:after="0"/>
              <w:jc w:val="left"/>
            </w:pPr>
            <w:r>
              <w:rPr>
                <w:sz w:val="16"/>
              </w:rPr>
              <w:t>2016-12-11</w:t>
            </w:r>
          </w:p>
        </w:tc>
        <w:tc>
          <w:tcPr>
            <w:tcW w:type="dxa" w:w="1215"/>
          </w:tcPr>
          <w:p>
            <w:pPr>
              <w:spacing w:after="0"/>
              <w:jc w:val="left"/>
            </w:pPr>
            <w:r>
              <w:rPr>
                <w:sz w:val="16"/>
              </w:rPr>
              <w:t>Avalanche</w:t>
            </w:r>
          </w:p>
        </w:tc>
        <w:tc>
          <w:tcPr>
            <w:tcW w:type="dxa" w:w="1170"/>
          </w:tcPr>
          <w:p>
            <w:pPr>
              <w:spacing w:after="0"/>
              <w:jc w:val="left"/>
            </w:pPr>
          </w:p>
        </w:tc>
        <w:tc>
          <w:tcPr>
            <w:tcW w:type="dxa" w:w="2859"/>
          </w:tcPr>
          <w:p>
            <w:pPr>
              <w:spacing w:after="0"/>
              <w:jc w:val="left"/>
            </w:pPr>
            <w:r>
              <w:rPr>
                <w:sz w:val="16"/>
              </w:rPr>
              <w:t>$0 property; $0 crops (zone total, 2016 dollars)</w:t>
            </w:r>
          </w:p>
        </w:tc>
        <w:tc>
          <w:tcPr>
            <w:tcW w:type="dxa" w:w="935"/>
          </w:tcPr>
          <w:p>
            <w:pPr>
              <w:spacing w:after="0"/>
              <w:jc w:val="right"/>
            </w:pPr>
            <w:r>
              <w:rPr>
                <w:sz w:val="16"/>
              </w:rPr>
              <w:t>1, 0</w:t>
            </w:r>
          </w:p>
        </w:tc>
        <w:tc>
          <w:tcPr>
            <w:tcW w:type="dxa" w:w="3723"/>
          </w:tcPr>
          <w:p>
            <w:pPr>
              <w:spacing w:after="0"/>
              <w:jc w:val="left"/>
            </w:pPr>
            <w:r>
              <w:rPr>
                <w:sz w:val="16"/>
              </w:rPr>
              <w:t>NWS zone MTZ067 (ABSAROKEE / BEARTOOTH MOUNTAINS), zone-level</w:t>
            </w:r>
          </w:p>
        </w:tc>
        <w:tc>
          <w:tcPr>
            <w:tcW w:type="dxa" w:w="711"/>
          </w:tcPr>
          <w:p>
            <w:pPr>
              <w:spacing w:after="0"/>
              <w:jc w:val="left"/>
            </w:pPr>
          </w:p>
        </w:tc>
        <w:tc>
          <w:tcPr>
            <w:tcW w:type="dxa" w:w="2462"/>
          </w:tcPr>
          <w:p>
            <w:pPr>
              <w:spacing w:after="0"/>
              <w:jc w:val="left"/>
            </w:pPr>
            <w:r>
              <w:rPr>
                <w:sz w:val="16"/>
              </w:rPr>
              <w:t>deaths or injuries recorded</w:t>
            </w:r>
          </w:p>
        </w:tc>
      </w:tr>
      <w:tr>
        <w:trPr>
          <w:cantSplit/>
        </w:trPr>
        <w:tc>
          <w:tcPr>
            <w:tcW w:type="dxa" w:w="1037"/>
          </w:tcPr>
          <w:p>
            <w:pPr>
              <w:spacing w:after="0"/>
              <w:jc w:val="left"/>
            </w:pPr>
            <w:r>
              <w:rPr>
                <w:sz w:val="16"/>
              </w:rPr>
              <w:t>2011-05-20</w:t>
            </w:r>
          </w:p>
        </w:tc>
        <w:tc>
          <w:tcPr>
            <w:tcW w:type="dxa" w:w="1215"/>
          </w:tcPr>
          <w:p>
            <w:pPr>
              <w:spacing w:after="0"/>
              <w:jc w:val="left"/>
            </w:pPr>
            <w:r>
              <w:rPr>
                <w:sz w:val="16"/>
              </w:rPr>
              <w:t>Flood</w:t>
            </w:r>
          </w:p>
        </w:tc>
        <w:tc>
          <w:tcPr>
            <w:tcW w:type="dxa" w:w="1170"/>
          </w:tcPr>
          <w:p>
            <w:pPr>
              <w:spacing w:after="0"/>
              <w:jc w:val="left"/>
            </w:pPr>
          </w:p>
        </w:tc>
        <w:tc>
          <w:tcPr>
            <w:tcW w:type="dxa" w:w="2859"/>
          </w:tcPr>
          <w:p>
            <w:pPr>
              <w:spacing w:after="0"/>
              <w:jc w:val="left"/>
            </w:pPr>
            <w:r>
              <w:rPr>
                <w:sz w:val="16"/>
              </w:rPr>
              <w:t>$2,000,000 property; $0 crops (2011 dollars)</w:t>
            </w:r>
          </w:p>
        </w:tc>
        <w:tc>
          <w:tcPr>
            <w:tcW w:type="dxa" w:w="935"/>
          </w:tcPr>
          <w:p>
            <w:pPr>
              <w:spacing w:after="0"/>
              <w:jc w:val="right"/>
            </w:pPr>
            <w:r>
              <w:rPr>
                <w:sz w:val="16"/>
              </w:rPr>
              <w:t>0, 0</w:t>
            </w:r>
          </w:p>
        </w:tc>
        <w:tc>
          <w:tcPr>
            <w:tcW w:type="dxa" w:w="3723"/>
          </w:tcPr>
          <w:p>
            <w:pPr>
              <w:spacing w:after="0"/>
              <w:jc w:val="left"/>
            </w:pPr>
            <w:r>
              <w:rPr>
                <w:sz w:val="16"/>
              </w:rPr>
              <w:t>RAPELJE to WHEAT BASIN</w:t>
            </w:r>
          </w:p>
        </w:tc>
        <w:tc>
          <w:tcPr>
            <w:tcW w:type="dxa" w:w="711"/>
          </w:tcPr>
          <w:p>
            <w:pPr>
              <w:spacing w:after="0"/>
              <w:jc w:val="left"/>
            </w:pPr>
          </w:p>
        </w:tc>
        <w:tc>
          <w:tcPr>
            <w:tcW w:type="dxa" w:w="24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2006-07-12</w:t>
            </w:r>
          </w:p>
        </w:tc>
        <w:tc>
          <w:tcPr>
            <w:tcW w:type="dxa" w:w="1215"/>
          </w:tcPr>
          <w:p>
            <w:pPr>
              <w:spacing w:after="0"/>
              <w:jc w:val="left"/>
            </w:pPr>
            <w:r>
              <w:rPr>
                <w:sz w:val="16"/>
              </w:rPr>
              <w:t>Thunderstorm Wind</w:t>
            </w:r>
          </w:p>
        </w:tc>
        <w:tc>
          <w:tcPr>
            <w:tcW w:type="dxa" w:w="1170"/>
          </w:tcPr>
          <w:p>
            <w:pPr>
              <w:spacing w:after="0"/>
              <w:jc w:val="left"/>
            </w:pPr>
            <w:r>
              <w:rPr>
                <w:sz w:val="16"/>
              </w:rPr>
              <w:t>70 kt (81 mph) estimated gust</w:t>
            </w:r>
          </w:p>
        </w:tc>
        <w:tc>
          <w:tcPr>
            <w:tcW w:type="dxa" w:w="2859"/>
          </w:tcPr>
          <w:p>
            <w:pPr>
              <w:spacing w:after="0"/>
              <w:jc w:val="left"/>
            </w:pPr>
            <w:r>
              <w:rPr>
                <w:sz w:val="16"/>
              </w:rPr>
              <w:t>damage not reported</w:t>
            </w:r>
          </w:p>
        </w:tc>
        <w:tc>
          <w:tcPr>
            <w:tcW w:type="dxa" w:w="935"/>
          </w:tcPr>
          <w:p>
            <w:pPr>
              <w:spacing w:after="0"/>
              <w:jc w:val="right"/>
            </w:pPr>
            <w:r>
              <w:rPr>
                <w:sz w:val="16"/>
              </w:rPr>
              <w:t>0, 0</w:t>
            </w:r>
          </w:p>
        </w:tc>
        <w:tc>
          <w:tcPr>
            <w:tcW w:type="dxa" w:w="3723"/>
          </w:tcPr>
          <w:p>
            <w:pPr>
              <w:spacing w:after="0"/>
              <w:jc w:val="left"/>
            </w:pPr>
            <w:r>
              <w:rPr>
                <w:sz w:val="16"/>
              </w:rPr>
              <w:t>PARK CITY</w:t>
            </w:r>
          </w:p>
        </w:tc>
        <w:tc>
          <w:tcPr>
            <w:tcW w:type="dxa" w:w="711"/>
          </w:tcPr>
          <w:p>
            <w:pPr>
              <w:spacing w:after="0"/>
              <w:jc w:val="left"/>
            </w:pPr>
          </w:p>
        </w:tc>
        <w:tc>
          <w:tcPr>
            <w:tcW w:type="dxa" w:w="2462"/>
          </w:tcPr>
          <w:p>
            <w:pPr>
              <w:spacing w:after="0"/>
              <w:jc w:val="left"/>
            </w:pPr>
            <w:r>
              <w:rPr>
                <w:sz w:val="16"/>
              </w:rPr>
              <w:t>B1-c worst recorded: Thunderstorm Wind</w:t>
            </w:r>
          </w:p>
        </w:tc>
      </w:tr>
      <w:tr>
        <w:trPr>
          <w:cantSplit/>
        </w:trPr>
        <w:tc>
          <w:tcPr>
            <w:tcW w:type="dxa" w:w="1037"/>
          </w:tcPr>
          <w:p>
            <w:pPr>
              <w:spacing w:after="0"/>
              <w:jc w:val="left"/>
            </w:pPr>
            <w:r>
              <w:rPr>
                <w:sz w:val="16"/>
              </w:rPr>
              <w:t>2005-08-11</w:t>
            </w:r>
          </w:p>
        </w:tc>
        <w:tc>
          <w:tcPr>
            <w:tcW w:type="dxa" w:w="1215"/>
          </w:tcPr>
          <w:p>
            <w:pPr>
              <w:spacing w:after="0"/>
              <w:jc w:val="left"/>
            </w:pPr>
            <w:r>
              <w:rPr>
                <w:sz w:val="16"/>
              </w:rPr>
              <w:t>Tornado</w:t>
            </w:r>
          </w:p>
        </w:tc>
        <w:tc>
          <w:tcPr>
            <w:tcW w:type="dxa" w:w="1170"/>
          </w:tcPr>
          <w:p>
            <w:pPr>
              <w:spacing w:after="0"/>
              <w:jc w:val="left"/>
            </w:pPr>
            <w:r>
              <w:rPr>
                <w:sz w:val="16"/>
              </w:rPr>
              <w:t>F0, 7 mi within this county, 50 yd wide</w:t>
            </w:r>
          </w:p>
        </w:tc>
        <w:tc>
          <w:tcPr>
            <w:tcW w:type="dxa" w:w="2859"/>
          </w:tcPr>
          <w:p>
            <w:pPr>
              <w:spacing w:after="0"/>
              <w:jc w:val="left"/>
            </w:pPr>
            <w:r>
              <w:rPr>
                <w:sz w:val="16"/>
              </w:rPr>
              <w:t>damage not reported</w:t>
            </w:r>
          </w:p>
        </w:tc>
        <w:tc>
          <w:tcPr>
            <w:tcW w:type="dxa" w:w="935"/>
          </w:tcPr>
          <w:p>
            <w:pPr>
              <w:spacing w:after="0"/>
              <w:jc w:val="right"/>
            </w:pPr>
            <w:r>
              <w:rPr>
                <w:sz w:val="16"/>
              </w:rPr>
              <w:t>0, 0</w:t>
            </w:r>
          </w:p>
        </w:tc>
        <w:tc>
          <w:tcPr>
            <w:tcW w:type="dxa" w:w="3723"/>
          </w:tcPr>
          <w:p>
            <w:pPr>
              <w:spacing w:after="0"/>
              <w:jc w:val="left"/>
            </w:pPr>
            <w:r>
              <w:rPr>
                <w:sz w:val="16"/>
              </w:rPr>
              <w:t>MOLT</w:t>
            </w:r>
          </w:p>
        </w:tc>
        <w:tc>
          <w:tcPr>
            <w:tcW w:type="dxa" w:w="711"/>
          </w:tcPr>
          <w:p>
            <w:pPr>
              <w:spacing w:after="0"/>
              <w:jc w:val="left"/>
            </w:pPr>
          </w:p>
        </w:tc>
        <w:tc>
          <w:tcPr>
            <w:tcW w:type="dxa" w:w="2462"/>
          </w:tcPr>
          <w:p>
            <w:pPr>
              <w:spacing w:after="0"/>
              <w:jc w:val="left"/>
            </w:pPr>
            <w:r>
              <w:rPr>
                <w:sz w:val="16"/>
              </w:rPr>
              <w:t>B1-c worst recorded: Tornado</w:t>
            </w:r>
          </w:p>
        </w:tc>
      </w:tr>
      <w:tr>
        <w:trPr>
          <w:cantSplit/>
        </w:trPr>
        <w:tc>
          <w:tcPr>
            <w:tcW w:type="dxa" w:w="1037"/>
          </w:tcPr>
          <w:p>
            <w:pPr>
              <w:spacing w:after="0"/>
              <w:jc w:val="left"/>
            </w:pPr>
            <w:r>
              <w:rPr>
                <w:sz w:val="16"/>
              </w:rPr>
              <w:t>2003-09-01</w:t>
            </w:r>
          </w:p>
        </w:tc>
        <w:tc>
          <w:tcPr>
            <w:tcW w:type="dxa" w:w="1215"/>
          </w:tcPr>
          <w:p>
            <w:pPr>
              <w:spacing w:after="0"/>
              <w:jc w:val="left"/>
            </w:pPr>
            <w:r>
              <w:rPr>
                <w:sz w:val="16"/>
              </w:rPr>
              <w:t>Wildfire</w:t>
            </w:r>
          </w:p>
        </w:tc>
        <w:tc>
          <w:tcPr>
            <w:tcW w:type="dxa" w:w="1170"/>
          </w:tcPr>
          <w:p>
            <w:pPr>
              <w:spacing w:after="0"/>
              <w:jc w:val="left"/>
            </w:pPr>
          </w:p>
        </w:tc>
        <w:tc>
          <w:tcPr>
            <w:tcW w:type="dxa" w:w="2859"/>
          </w:tcPr>
          <w:p>
            <w:pPr>
              <w:spacing w:after="0"/>
              <w:jc w:val="left"/>
            </w:pPr>
            <w:r>
              <w:rPr>
                <w:sz w:val="16"/>
              </w:rPr>
              <w:t>$250,000 property; crops not reported (zone total, 2003 dollars)</w:t>
            </w:r>
          </w:p>
        </w:tc>
        <w:tc>
          <w:tcPr>
            <w:tcW w:type="dxa" w:w="935"/>
          </w:tcPr>
          <w:p>
            <w:pPr>
              <w:spacing w:after="0"/>
              <w:jc w:val="right"/>
            </w:pPr>
            <w:r>
              <w:rPr>
                <w:sz w:val="16"/>
              </w:rPr>
              <w:t>0, 0</w:t>
            </w:r>
          </w:p>
        </w:tc>
        <w:tc>
          <w:tcPr>
            <w:tcW w:type="dxa" w:w="3723"/>
          </w:tcPr>
          <w:p>
            <w:pPr>
              <w:spacing w:after="0"/>
              <w:jc w:val="left"/>
            </w:pPr>
            <w:r>
              <w:rPr>
                <w:sz w:val="16"/>
              </w:rPr>
              <w:t>NWS zone MTZ034 (STILLWATER), zone-level</w:t>
            </w:r>
          </w:p>
        </w:tc>
        <w:tc>
          <w:tcPr>
            <w:tcW w:type="dxa" w:w="711"/>
          </w:tcPr>
          <w:p>
            <w:pPr>
              <w:spacing w:after="0"/>
              <w:jc w:val="left"/>
            </w:pPr>
          </w:p>
        </w:tc>
        <w:tc>
          <w:tcPr>
            <w:tcW w:type="dxa" w:w="2462"/>
          </w:tcPr>
          <w:p>
            <w:pPr>
              <w:spacing w:after="0"/>
              <w:jc w:val="left"/>
            </w:pPr>
            <w:r>
              <w:rPr>
                <w:sz w:val="16"/>
              </w:rPr>
              <w:t>B1-c worst recorded: Wildfire</w:t>
            </w:r>
          </w:p>
        </w:tc>
      </w:tr>
      <w:tr>
        <w:trPr>
          <w:cantSplit/>
        </w:trPr>
        <w:tc>
          <w:tcPr>
            <w:tcW w:type="dxa" w:w="1037"/>
          </w:tcPr>
          <w:p>
            <w:pPr>
              <w:spacing w:after="0"/>
              <w:jc w:val="left"/>
            </w:pPr>
            <w:r>
              <w:rPr>
                <w:sz w:val="16"/>
              </w:rPr>
              <w:t>1998-12-18</w:t>
            </w:r>
          </w:p>
        </w:tc>
        <w:tc>
          <w:tcPr>
            <w:tcW w:type="dxa" w:w="1215"/>
          </w:tcPr>
          <w:p>
            <w:pPr>
              <w:spacing w:after="0"/>
              <w:jc w:val="left"/>
            </w:pPr>
            <w:r>
              <w:rPr>
                <w:sz w:val="16"/>
              </w:rPr>
              <w:t>Cold/Wind Chill</w:t>
            </w:r>
          </w:p>
        </w:tc>
        <w:tc>
          <w:tcPr>
            <w:tcW w:type="dxa" w:w="1170"/>
          </w:tcPr>
          <w:p>
            <w:pPr>
              <w:spacing w:after="0"/>
              <w:jc w:val="left"/>
            </w:pPr>
          </w:p>
        </w:tc>
        <w:tc>
          <w:tcPr>
            <w:tcW w:type="dxa" w:w="2859"/>
          </w:tcPr>
          <w:p>
            <w:pPr>
              <w:spacing w:after="0"/>
              <w:jc w:val="left"/>
            </w:pPr>
            <w:r>
              <w:rPr>
                <w:sz w:val="16"/>
              </w:rPr>
              <w:t>damage not reported</w:t>
            </w:r>
          </w:p>
        </w:tc>
        <w:tc>
          <w:tcPr>
            <w:tcW w:type="dxa" w:w="935"/>
          </w:tcPr>
          <w:p>
            <w:pPr>
              <w:spacing w:after="0"/>
              <w:jc w:val="right"/>
            </w:pPr>
            <w:r>
              <w:rPr>
                <w:sz w:val="16"/>
              </w:rPr>
              <w:t>0, 0</w:t>
            </w:r>
          </w:p>
        </w:tc>
        <w:tc>
          <w:tcPr>
            <w:tcW w:type="dxa" w:w="3723"/>
          </w:tcPr>
          <w:p>
            <w:pPr>
              <w:spacing w:after="0"/>
              <w:jc w:val="left"/>
            </w:pPr>
            <w:r>
              <w:rPr>
                <w:sz w:val="16"/>
              </w:rPr>
              <w:t>Storm Events area STILLWATER/CARBON (legacy zone code MTZ034), zone-level</w:t>
            </w:r>
          </w:p>
        </w:tc>
        <w:tc>
          <w:tcPr>
            <w:tcW w:type="dxa" w:w="711"/>
          </w:tcPr>
          <w:p>
            <w:pPr>
              <w:spacing w:after="0"/>
              <w:jc w:val="left"/>
            </w:pPr>
          </w:p>
        </w:tc>
        <w:tc>
          <w:tcPr>
            <w:tcW w:type="dxa" w:w="246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1994-06-16</w:t>
            </w:r>
          </w:p>
        </w:tc>
        <w:tc>
          <w:tcPr>
            <w:tcW w:type="dxa" w:w="1215"/>
          </w:tcPr>
          <w:p>
            <w:pPr>
              <w:spacing w:after="0"/>
              <w:jc w:val="left"/>
            </w:pPr>
            <w:r>
              <w:rPr>
                <w:sz w:val="16"/>
              </w:rPr>
              <w:t>Hail</w:t>
            </w:r>
          </w:p>
        </w:tc>
        <w:tc>
          <w:tcPr>
            <w:tcW w:type="dxa" w:w="1170"/>
          </w:tcPr>
          <w:p>
            <w:pPr>
              <w:spacing w:after="0"/>
              <w:jc w:val="left"/>
            </w:pPr>
            <w:r>
              <w:rPr>
                <w:sz w:val="16"/>
              </w:rPr>
              <w:t>1.75 in</w:t>
            </w:r>
          </w:p>
        </w:tc>
        <w:tc>
          <w:tcPr>
            <w:tcW w:type="dxa" w:w="2859"/>
          </w:tcPr>
          <w:p>
            <w:pPr>
              <w:spacing w:after="0"/>
              <w:jc w:val="left"/>
            </w:pPr>
            <w:r>
              <w:rPr>
                <w:sz w:val="16"/>
              </w:rPr>
              <w:t>$5,000 property; crops not recorded (1994 dollars)</w:t>
            </w:r>
          </w:p>
        </w:tc>
        <w:tc>
          <w:tcPr>
            <w:tcW w:type="dxa" w:w="935"/>
          </w:tcPr>
          <w:p>
            <w:pPr>
              <w:spacing w:after="0"/>
              <w:jc w:val="right"/>
            </w:pPr>
            <w:r>
              <w:rPr>
                <w:sz w:val="16"/>
              </w:rPr>
              <w:t>0, 0</w:t>
            </w:r>
          </w:p>
        </w:tc>
        <w:tc>
          <w:tcPr>
            <w:tcW w:type="dxa" w:w="3723"/>
          </w:tcPr>
          <w:p>
            <w:pPr>
              <w:spacing w:after="0"/>
              <w:jc w:val="left"/>
            </w:pPr>
            <w:r>
              <w:rPr>
                <w:sz w:val="16"/>
              </w:rPr>
              <w:t>Park City</w:t>
            </w:r>
          </w:p>
        </w:tc>
        <w:tc>
          <w:tcPr>
            <w:tcW w:type="dxa" w:w="711"/>
          </w:tcPr>
          <w:p>
            <w:pPr>
              <w:spacing w:after="0"/>
              <w:jc w:val="left"/>
            </w:pPr>
          </w:p>
        </w:tc>
        <w:tc>
          <w:tcPr>
            <w:tcW w:type="dxa" w:w="2462"/>
          </w:tcPr>
          <w:p>
            <w:pPr>
              <w:spacing w:after="0"/>
              <w:jc w:val="left"/>
            </w:pPr>
            <w:r>
              <w:rPr>
                <w:sz w:val="16"/>
              </w:rPr>
              <w:t>B1-c most damaging: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(838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39"/>
        <w:gridCol w:w="1037"/>
        <w:gridCol w:w="1384"/>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4"/>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5"/>
          </w:tcPr>
          <w:p>
            <w:pPr>
              <w:spacing w:after="0"/>
              <w:jc w:val="right"/>
            </w:pPr>
            <w:r>
              <w:rPr>
                <w:sz w:val="16"/>
              </w:rPr>
              <w:t>0.133</w:t>
            </w:r>
          </w:p>
        </w:tc>
        <w:tc>
          <w:tcPr>
            <w:tcW w:type="dxa" w:w="1387"/>
          </w:tcPr>
          <w:p>
            <w:pPr>
              <w:spacing w:after="0"/>
              <w:jc w:val="left"/>
            </w:pPr>
            <w:r>
              <w:rPr>
                <w:sz w:val="16"/>
              </w:rPr>
              <w:t>events per year</w:t>
            </w:r>
          </w:p>
        </w:tc>
        <w:tc>
          <w:tcPr>
            <w:tcW w:type="dxa" w:w="1839"/>
          </w:tcPr>
          <w:p>
            <w:pPr>
              <w:spacing w:after="0"/>
              <w:jc w:val="left"/>
            </w:pPr>
            <w:r>
              <w:rPr>
                <w:sz w:val="16"/>
              </w:rPr>
              <w:t>about 1 in 8 years</w:t>
            </w:r>
          </w:p>
        </w:tc>
        <w:tc>
          <w:tcPr>
            <w:tcW w:type="dxa" w:w="1037"/>
          </w:tcPr>
          <w:p>
            <w:pPr>
              <w:spacing w:after="0"/>
              <w:jc w:val="left"/>
            </w:pPr>
            <w:r>
              <w:rPr>
                <w:sz w:val="16"/>
              </w:rPr>
              <w:t>Likely</w:t>
            </w:r>
          </w:p>
        </w:tc>
        <w:tc>
          <w:tcPr>
            <w:tcW w:type="dxa" w:w="1384"/>
          </w:tcPr>
          <w:p>
            <w:pPr>
              <w:spacing w:after="0"/>
              <w:jc w:val="left"/>
            </w:pPr>
            <w:r>
              <w:rPr>
                <w:sz w:val="16"/>
              </w:rPr>
              <w:t>FEMA annualized frequency (modeled)</w:t>
            </w:r>
          </w:p>
        </w:tc>
        <w:tc>
          <w:tcPr>
            <w:tcW w:type="dxa" w:w="1615"/>
          </w:tcPr>
          <w:p>
            <w:pPr>
              <w:spacing w:after="0"/>
              <w:jc w:val="right"/>
            </w:pPr>
            <w:r>
              <w:rPr>
                <w:sz w:val="16"/>
              </w:rPr>
              <w:t>4</w:t>
            </w:r>
          </w:p>
        </w:tc>
        <w:tc>
          <w:tcPr>
            <w:tcW w:type="dxa" w:w="1851"/>
          </w:tcPr>
          <w:p>
            <w:pPr>
              <w:spacing w:after="0"/>
              <w:jc w:val="left"/>
            </w:pPr>
            <w:r>
              <w:rPr>
                <w:sz w:val="16"/>
              </w:rPr>
              <w:t>1994 to 2023 (30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Cold Wave</w:t>
            </w:r>
          </w:p>
        </w:tc>
        <w:tc>
          <w:tcPr>
            <w:tcW w:type="dxa" w:w="1395"/>
          </w:tcPr>
          <w:p>
            <w:pPr>
              <w:spacing w:after="0"/>
              <w:jc w:val="right"/>
            </w:pPr>
            <w:r>
              <w:rPr>
                <w:sz w:val="16"/>
              </w:rPr>
              <w:t>2.72</w:t>
            </w:r>
          </w:p>
        </w:tc>
        <w:tc>
          <w:tcPr>
            <w:tcW w:type="dxa" w:w="1387"/>
          </w:tcPr>
          <w:p>
            <w:pPr>
              <w:spacing w:after="0"/>
              <w:jc w:val="left"/>
            </w:pPr>
            <w:r>
              <w:rPr>
                <w:sz w:val="16"/>
              </w:rPr>
              <w:t>event-days per year</w:t>
            </w:r>
          </w:p>
        </w:tc>
        <w:tc>
          <w:tcPr>
            <w:tcW w:type="dxa" w:w="1839"/>
          </w:tcPr>
          <w:p>
            <w:pPr>
              <w:spacing w:after="0"/>
              <w:jc w:val="left"/>
            </w:pPr>
            <w:r>
              <w:rPr>
                <w:sz w:val="16"/>
              </w:rPr>
              <w:t>about 2.72 days per year</w:t>
            </w:r>
          </w:p>
        </w:tc>
        <w:tc>
          <w:tcPr>
            <w:tcW w:type="dxa" w:w="1037"/>
          </w:tcPr>
          <w:p>
            <w:pPr>
              <w:spacing w:after="0"/>
              <w:jc w:val="left"/>
            </w:pPr>
            <w:r>
              <w:rPr>
                <w:sz w:val="16"/>
              </w:rPr>
              <w:t>Possible</w:t>
            </w:r>
          </w:p>
        </w:tc>
        <w:tc>
          <w:tcPr>
            <w:tcW w:type="dxa" w:w="1384"/>
          </w:tcPr>
          <w:p>
            <w:pPr>
              <w:spacing w:after="0"/>
              <w:jc w:val="left"/>
            </w:pPr>
            <w:r>
              <w:rPr>
                <w:sz w:val="16"/>
              </w:rPr>
              <w:t>Storm Events event-days in 1 of 30 years, 1996 to 2025 (3.33%)</w:t>
            </w:r>
          </w:p>
        </w:tc>
        <w:tc>
          <w:tcPr>
            <w:tcW w:type="dxa" w:w="1615"/>
          </w:tcPr>
          <w:p>
            <w:pPr>
              <w:spacing w:after="0"/>
              <w:jc w:val="right"/>
            </w:pPr>
            <w:r>
              <w:rPr>
                <w:sz w:val="16"/>
              </w:rPr>
              <w:t>51.7</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68.9</w:t>
            </w:r>
          </w:p>
        </w:tc>
        <w:tc>
          <w:tcPr>
            <w:tcW w:type="dxa" w:w="1387"/>
          </w:tcPr>
          <w:p>
            <w:pPr>
              <w:spacing w:after="0"/>
              <w:jc w:val="left"/>
            </w:pPr>
            <w:r>
              <w:rPr>
                <w:sz w:val="16"/>
              </w:rPr>
              <w:t>event-days per year</w:t>
            </w:r>
          </w:p>
        </w:tc>
        <w:tc>
          <w:tcPr>
            <w:tcW w:type="dxa" w:w="1839"/>
          </w:tcPr>
          <w:p>
            <w:pPr>
              <w:spacing w:after="0"/>
              <w:jc w:val="left"/>
            </w:pPr>
            <w:r>
              <w:rPr>
                <w:sz w:val="16"/>
              </w:rPr>
              <w:t>about 68.9 days per year</w:t>
            </w:r>
          </w:p>
        </w:tc>
        <w:tc>
          <w:tcPr>
            <w:tcW w:type="dxa" w:w="1037"/>
          </w:tcPr>
          <w:p>
            <w:pPr>
              <w:spacing w:after="0"/>
              <w:jc w:val="left"/>
            </w:pPr>
            <w:r>
              <w:rPr>
                <w:sz w:val="16"/>
              </w:rPr>
              <w:t>Possible</w:t>
            </w:r>
          </w:p>
        </w:tc>
        <w:tc>
          <w:tcPr>
            <w:tcW w:type="dxa" w:w="1384"/>
          </w:tcPr>
          <w:p>
            <w:pPr>
              <w:spacing w:after="0"/>
              <w:jc w:val="left"/>
            </w:pPr>
            <w:r>
              <w:rPr>
                <w:sz w:val="16"/>
              </w:rPr>
              <w:t>Storm Events event-days in 1 of 30 years, 1996 to 2025 (3.33%)</w:t>
            </w:r>
          </w:p>
        </w:tc>
        <w:tc>
          <w:tcPr>
            <w:tcW w:type="dxa" w:w="1615"/>
          </w:tcPr>
          <w:p>
            <w:pPr>
              <w:spacing w:after="0"/>
              <w:jc w:val="right"/>
            </w:pPr>
            <w:r>
              <w:rPr>
                <w:sz w:val="16"/>
              </w:rPr>
              <w:t>1,897</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0.00426</w:t>
            </w:r>
          </w:p>
        </w:tc>
        <w:tc>
          <w:tcPr>
            <w:tcW w:type="dxa" w:w="1387"/>
          </w:tcPr>
          <w:p>
            <w:pPr>
              <w:spacing w:after="0"/>
              <w:jc w:val="left"/>
            </w:pPr>
            <w:r>
              <w:rPr>
                <w:sz w:val="16"/>
              </w:rPr>
              <w:t>annual probability at a location</w:t>
            </w:r>
          </w:p>
        </w:tc>
        <w:tc>
          <w:tcPr>
            <w:tcW w:type="dxa" w:w="1839"/>
          </w:tcPr>
          <w:p>
            <w:pPr>
              <w:spacing w:after="0"/>
              <w:jc w:val="left"/>
            </w:pPr>
            <w:r>
              <w:rPr>
                <w:sz w:val="16"/>
              </w:rPr>
              <w:t>chance a given location in the county has at least minor-damage shaking in a year: 0.426%</w:t>
            </w:r>
          </w:p>
        </w:tc>
        <w:tc>
          <w:tcPr>
            <w:tcW w:type="dxa" w:w="1037"/>
          </w:tcPr>
          <w:p>
            <w:pPr>
              <w:spacing w:after="0"/>
              <w:jc w:val="left"/>
            </w:pPr>
          </w:p>
        </w:tc>
        <w:tc>
          <w:tcPr>
            <w:tcW w:type="dxa" w:w="1384"/>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1.61</w:t>
            </w:r>
          </w:p>
        </w:tc>
        <w:tc>
          <w:tcPr>
            <w:tcW w:type="dxa" w:w="1387"/>
          </w:tcPr>
          <w:p>
            <w:pPr>
              <w:spacing w:after="0"/>
              <w:jc w:val="left"/>
            </w:pPr>
            <w:r>
              <w:rPr>
                <w:sz w:val="16"/>
              </w:rPr>
              <w:t>events per year</w:t>
            </w:r>
          </w:p>
        </w:tc>
        <w:tc>
          <w:tcPr>
            <w:tcW w:type="dxa" w:w="1839"/>
          </w:tcPr>
          <w:p>
            <w:pPr>
              <w:spacing w:after="0"/>
              <w:jc w:val="left"/>
            </w:pPr>
            <w:r>
              <w:rPr>
                <w:sz w:val="16"/>
              </w:rPr>
              <w:t>about 1.61 per year</w:t>
            </w:r>
          </w:p>
        </w:tc>
        <w:tc>
          <w:tcPr>
            <w:tcW w:type="dxa" w:w="1037"/>
          </w:tcPr>
          <w:p>
            <w:pPr>
              <w:spacing w:after="0"/>
              <w:jc w:val="left"/>
            </w:pPr>
            <w:r>
              <w:rPr>
                <w:sz w:val="16"/>
              </w:rPr>
              <w:t>Highly likely</w:t>
            </w:r>
          </w:p>
        </w:tc>
        <w:tc>
          <w:tcPr>
            <w:tcW w:type="dxa" w:w="1384"/>
          </w:tcPr>
          <w:p>
            <w:pPr>
              <w:spacing w:after="0"/>
              <w:jc w:val="left"/>
            </w:pPr>
            <w:r>
              <w:rPr>
                <w:sz w:val="16"/>
              </w:rPr>
              <w:t>FEMA annualized frequency (modeled)</w:t>
            </w:r>
          </w:p>
        </w:tc>
        <w:tc>
          <w:tcPr>
            <w:tcW w:type="dxa" w:w="1615"/>
          </w:tcPr>
          <w:p>
            <w:pPr>
              <w:spacing w:after="0"/>
              <w:jc w:val="right"/>
            </w:pPr>
            <w:r>
              <w:rPr>
                <w:sz w:val="16"/>
              </w:rPr>
              <w:t>61.0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1.19</w:t>
            </w:r>
          </w:p>
        </w:tc>
        <w:tc>
          <w:tcPr>
            <w:tcW w:type="dxa" w:w="1387"/>
          </w:tcPr>
          <w:p>
            <w:pPr>
              <w:spacing w:after="0"/>
              <w:jc w:val="left"/>
            </w:pPr>
            <w:r>
              <w:rPr>
                <w:sz w:val="16"/>
              </w:rPr>
              <w:t>event-days per year</w:t>
            </w:r>
          </w:p>
        </w:tc>
        <w:tc>
          <w:tcPr>
            <w:tcW w:type="dxa" w:w="1839"/>
          </w:tcPr>
          <w:p>
            <w:pPr>
              <w:spacing w:after="0"/>
              <w:jc w:val="left"/>
            </w:pPr>
            <w:r>
              <w:rPr>
                <w:sz w:val="16"/>
              </w:rPr>
              <w:t>about 1.19 days per year</w:t>
            </w:r>
          </w:p>
        </w:tc>
        <w:tc>
          <w:tcPr>
            <w:tcW w:type="dxa" w:w="1037"/>
          </w:tcPr>
          <w:p>
            <w:pPr>
              <w:spacing w:after="0"/>
              <w:jc w:val="left"/>
            </w:pPr>
          </w:p>
        </w:tc>
        <w:tc>
          <w:tcPr>
            <w:tcW w:type="dxa" w:w="1384"/>
          </w:tcPr>
          <w:p>
            <w:pPr>
              <w:spacing w:after="0"/>
              <w:jc w:val="left"/>
            </w:pPr>
            <w:r>
              <w:rPr>
                <w:sz w:val="16"/>
              </w:rPr>
              <w:t>Storm Events event-days in 0 of 30 years, 1996 to 2025 (0%)</w:t>
            </w:r>
          </w:p>
        </w:tc>
        <w:tc>
          <w:tcPr>
            <w:tcW w:type="dxa" w:w="1615"/>
          </w:tcPr>
          <w:p>
            <w:pPr>
              <w:spacing w:after="0"/>
              <w:jc w:val="right"/>
            </w:pPr>
            <w:r>
              <w:rPr>
                <w:sz w:val="16"/>
              </w:rPr>
              <w:t>11.8</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39"/>
          </w:tcPr>
          <w:p>
            <w:pPr>
              <w:spacing w:after="0"/>
              <w:jc w:val="left"/>
            </w:pPr>
          </w:p>
        </w:tc>
        <w:tc>
          <w:tcPr>
            <w:tcW w:type="dxa" w:w="1037"/>
          </w:tcPr>
          <w:p>
            <w:pPr>
              <w:spacing w:after="0"/>
              <w:jc w:val="left"/>
            </w:pPr>
          </w:p>
        </w:tc>
        <w:tc>
          <w:tcPr>
            <w:tcW w:type="dxa" w:w="1384"/>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0.0149</w:t>
            </w:r>
          </w:p>
        </w:tc>
        <w:tc>
          <w:tcPr>
            <w:tcW w:type="dxa" w:w="1387"/>
          </w:tcPr>
          <w:p>
            <w:pPr>
              <w:spacing w:after="0"/>
              <w:jc w:val="left"/>
            </w:pPr>
            <w:r>
              <w:rPr>
                <w:sz w:val="16"/>
              </w:rPr>
              <w:t>event-days per year</w:t>
            </w:r>
          </w:p>
        </w:tc>
        <w:tc>
          <w:tcPr>
            <w:tcW w:type="dxa" w:w="1839"/>
          </w:tcPr>
          <w:p>
            <w:pPr>
              <w:spacing w:after="0"/>
              <w:jc w:val="left"/>
            </w:pPr>
            <w:r>
              <w:rPr>
                <w:sz w:val="16"/>
              </w:rPr>
              <w:t>about 0.0149 days per year</w:t>
            </w:r>
          </w:p>
        </w:tc>
        <w:tc>
          <w:tcPr>
            <w:tcW w:type="dxa" w:w="1037"/>
          </w:tcPr>
          <w:p>
            <w:pPr>
              <w:spacing w:after="0"/>
              <w:jc w:val="left"/>
            </w:pPr>
            <w:r>
              <w:rPr>
                <w:sz w:val="16"/>
              </w:rPr>
              <w:t>Possible</w:t>
            </w:r>
          </w:p>
        </w:tc>
        <w:tc>
          <w:tcPr>
            <w:tcW w:type="dxa" w:w="1384"/>
          </w:tcPr>
          <w:p>
            <w:pPr>
              <w:spacing w:after="0"/>
              <w:jc w:val="left"/>
            </w:pPr>
            <w:r>
              <w:rPr>
                <w:sz w:val="16"/>
              </w:rPr>
              <w:t>Storm Events event-days in 1 of 30 years, 1996 to 2025 (3.33%)</w:t>
            </w:r>
          </w:p>
        </w:tc>
        <w:tc>
          <w:tcPr>
            <w:tcW w:type="dxa" w:w="1615"/>
          </w:tcPr>
          <w:p>
            <w:pPr>
              <w:spacing w:after="0"/>
              <w:jc w:val="right"/>
            </w:pPr>
            <w:r>
              <w:rPr>
                <w:sz w:val="16"/>
              </w:rPr>
              <w:t>0</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0.607</w:t>
            </w:r>
          </w:p>
        </w:tc>
        <w:tc>
          <w:tcPr>
            <w:tcW w:type="dxa" w:w="1387"/>
          </w:tcPr>
          <w:p>
            <w:pPr>
              <w:spacing w:after="0"/>
              <w:jc w:val="left"/>
            </w:pPr>
            <w:r>
              <w:rPr>
                <w:sz w:val="16"/>
              </w:rPr>
              <w:t>event-days per year</w:t>
            </w:r>
          </w:p>
        </w:tc>
        <w:tc>
          <w:tcPr>
            <w:tcW w:type="dxa" w:w="1839"/>
          </w:tcPr>
          <w:p>
            <w:pPr>
              <w:spacing w:after="0"/>
              <w:jc w:val="left"/>
            </w:pPr>
            <w:r>
              <w:rPr>
                <w:sz w:val="16"/>
              </w:rPr>
              <w:t>about 0.607 days per year</w:t>
            </w:r>
          </w:p>
        </w:tc>
        <w:tc>
          <w:tcPr>
            <w:tcW w:type="dxa" w:w="1037"/>
          </w:tcPr>
          <w:p>
            <w:pPr>
              <w:spacing w:after="0"/>
              <w:jc w:val="left"/>
            </w:pPr>
            <w:r>
              <w:rPr>
                <w:sz w:val="16"/>
              </w:rPr>
              <w:t>Likely</w:t>
            </w:r>
          </w:p>
        </w:tc>
        <w:tc>
          <w:tcPr>
            <w:tcW w:type="dxa" w:w="1384"/>
          </w:tcPr>
          <w:p>
            <w:pPr>
              <w:spacing w:after="0"/>
              <w:jc w:val="left"/>
            </w:pPr>
            <w:r>
              <w:rPr>
                <w:sz w:val="16"/>
              </w:rPr>
              <w:t>Storm Events event-days in 7 of 30 years, 1996 to 2025 (23.3%)</w:t>
            </w:r>
          </w:p>
        </w:tc>
        <w:tc>
          <w:tcPr>
            <w:tcW w:type="dxa" w:w="1615"/>
          </w:tcPr>
          <w:p>
            <w:pPr>
              <w:spacing w:after="0"/>
              <w:jc w:val="right"/>
            </w:pPr>
            <w:r>
              <w:rPr>
                <w:sz w:val="16"/>
              </w:rPr>
              <w:t>17</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1.39</w:t>
            </w:r>
          </w:p>
        </w:tc>
        <w:tc>
          <w:tcPr>
            <w:tcW w:type="dxa" w:w="1387"/>
          </w:tcPr>
          <w:p>
            <w:pPr>
              <w:spacing w:after="0"/>
              <w:jc w:val="left"/>
            </w:pPr>
            <w:r>
              <w:rPr>
                <w:sz w:val="16"/>
              </w:rPr>
              <w:t>events per year (modeled)</w:t>
            </w:r>
          </w:p>
        </w:tc>
        <w:tc>
          <w:tcPr>
            <w:tcW w:type="dxa" w:w="1839"/>
          </w:tcPr>
          <w:p>
            <w:pPr>
              <w:spacing w:after="0"/>
              <w:jc w:val="left"/>
            </w:pPr>
            <w:r>
              <w:rPr>
                <w:sz w:val="16"/>
              </w:rPr>
              <w:t>about 1.39 per year</w:t>
            </w:r>
          </w:p>
        </w:tc>
        <w:tc>
          <w:tcPr>
            <w:tcW w:type="dxa" w:w="1037"/>
          </w:tcPr>
          <w:p>
            <w:pPr>
              <w:spacing w:after="0"/>
              <w:jc w:val="left"/>
            </w:pPr>
            <w:r>
              <w:rPr>
                <w:sz w:val="16"/>
              </w:rPr>
              <w:t>Highly likely</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35.3</w:t>
            </w:r>
          </w:p>
        </w:tc>
        <w:tc>
          <w:tcPr>
            <w:tcW w:type="dxa" w:w="1387"/>
          </w:tcPr>
          <w:p>
            <w:pPr>
              <w:spacing w:after="0"/>
              <w:jc w:val="left"/>
            </w:pPr>
            <w:r>
              <w:rPr>
                <w:sz w:val="16"/>
              </w:rPr>
              <w:t>days per year with a strike</w:t>
            </w:r>
          </w:p>
        </w:tc>
        <w:tc>
          <w:tcPr>
            <w:tcW w:type="dxa" w:w="1839"/>
          </w:tcPr>
          <w:p>
            <w:pPr>
              <w:spacing w:after="0"/>
              <w:jc w:val="left"/>
            </w:pPr>
            <w:r>
              <w:rPr>
                <w:sz w:val="16"/>
              </w:rPr>
              <w:t>about 35.3 days per year</w:t>
            </w:r>
          </w:p>
        </w:tc>
        <w:tc>
          <w:tcPr>
            <w:tcW w:type="dxa" w:w="1037"/>
          </w:tcPr>
          <w:p>
            <w:pPr>
              <w:spacing w:after="0"/>
              <w:jc w:val="left"/>
            </w:pPr>
            <w:r>
              <w:rPr>
                <w:sz w:val="16"/>
              </w:rPr>
              <w:t>Highly likely</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0.703</w:t>
            </w:r>
          </w:p>
        </w:tc>
        <w:tc>
          <w:tcPr>
            <w:tcW w:type="dxa" w:w="1387"/>
          </w:tcPr>
          <w:p>
            <w:pPr>
              <w:spacing w:after="0"/>
              <w:jc w:val="left"/>
            </w:pPr>
            <w:r>
              <w:rPr>
                <w:sz w:val="16"/>
              </w:rPr>
              <w:t>events per year</w:t>
            </w:r>
          </w:p>
        </w:tc>
        <w:tc>
          <w:tcPr>
            <w:tcW w:type="dxa" w:w="1839"/>
          </w:tcPr>
          <w:p>
            <w:pPr>
              <w:spacing w:after="0"/>
              <w:jc w:val="left"/>
            </w:pPr>
            <w:r>
              <w:rPr>
                <w:sz w:val="16"/>
              </w:rPr>
              <w:t>about 0.7 per year</w:t>
            </w:r>
          </w:p>
        </w:tc>
        <w:tc>
          <w:tcPr>
            <w:tcW w:type="dxa" w:w="1037"/>
          </w:tcPr>
          <w:p>
            <w:pPr>
              <w:spacing w:after="0"/>
              <w:jc w:val="left"/>
            </w:pPr>
            <w:r>
              <w:rPr>
                <w:sz w:val="16"/>
              </w:rPr>
              <w:t>Likely</w:t>
            </w:r>
          </w:p>
        </w:tc>
        <w:tc>
          <w:tcPr>
            <w:tcW w:type="dxa" w:w="1384"/>
          </w:tcPr>
          <w:p>
            <w:pPr>
              <w:spacing w:after="0"/>
              <w:jc w:val="left"/>
            </w:pPr>
            <w:r>
              <w:rPr>
                <w:sz w:val="16"/>
              </w:rPr>
              <w:t>FEMA annualized frequency (modeled)</w:t>
            </w:r>
          </w:p>
        </w:tc>
        <w:tc>
          <w:tcPr>
            <w:tcW w:type="dxa" w:w="1615"/>
          </w:tcPr>
          <w:p>
            <w:pPr>
              <w:spacing w:after="0"/>
              <w:jc w:val="right"/>
            </w:pPr>
            <w:r>
              <w:rPr>
                <w:sz w:val="16"/>
              </w:rPr>
              <w:t>27</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0.0715</w:t>
            </w:r>
          </w:p>
        </w:tc>
        <w:tc>
          <w:tcPr>
            <w:tcW w:type="dxa" w:w="1387"/>
          </w:tcPr>
          <w:p>
            <w:pPr>
              <w:spacing w:after="0"/>
              <w:jc w:val="left"/>
            </w:pPr>
            <w:r>
              <w:rPr>
                <w:sz w:val="16"/>
              </w:rPr>
              <w:t>events per year</w:t>
            </w:r>
          </w:p>
        </w:tc>
        <w:tc>
          <w:tcPr>
            <w:tcW w:type="dxa" w:w="1839"/>
          </w:tcPr>
          <w:p>
            <w:pPr>
              <w:spacing w:after="0"/>
              <w:jc w:val="left"/>
            </w:pPr>
            <w:r>
              <w:rPr>
                <w:sz w:val="16"/>
              </w:rPr>
              <w:t>about 1 in 14 years</w:t>
            </w:r>
          </w:p>
        </w:tc>
        <w:tc>
          <w:tcPr>
            <w:tcW w:type="dxa" w:w="1037"/>
          </w:tcPr>
          <w:p>
            <w:pPr>
              <w:spacing w:after="0"/>
              <w:jc w:val="left"/>
            </w:pPr>
            <w:r>
              <w:rPr>
                <w:sz w:val="16"/>
              </w:rPr>
              <w:t>Possible</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Volcanic Activity</w:t>
            </w:r>
          </w:p>
        </w:tc>
        <w:tc>
          <w:tcPr>
            <w:tcW w:type="dxa" w:w="1395"/>
          </w:tcPr>
          <w:p>
            <w:pPr>
              <w:spacing w:after="0"/>
              <w:jc w:val="right"/>
            </w:pPr>
            <w:r>
              <w:rPr>
                <w:sz w:val="16"/>
              </w:rPr>
              <w:t>0.0001</w:t>
            </w:r>
          </w:p>
        </w:tc>
        <w:tc>
          <w:tcPr>
            <w:tcW w:type="dxa" w:w="1387"/>
          </w:tcPr>
          <w:p>
            <w:pPr>
              <w:spacing w:after="0"/>
              <w:jc w:val="left"/>
            </w:pPr>
            <w:r>
              <w:rPr>
                <w:sz w:val="16"/>
              </w:rPr>
              <w:t>annual probability</w:t>
            </w:r>
          </w:p>
        </w:tc>
        <w:tc>
          <w:tcPr>
            <w:tcW w:type="dxa" w:w="1839"/>
          </w:tcPr>
          <w:p>
            <w:pPr>
              <w:spacing w:after="0"/>
              <w:jc w:val="left"/>
            </w:pPr>
            <w:r>
              <w:rPr>
                <w:sz w:val="16"/>
              </w:rPr>
              <w:t>about 1 in 10,000 years</w:t>
            </w:r>
          </w:p>
        </w:tc>
        <w:tc>
          <w:tcPr>
            <w:tcW w:type="dxa" w:w="1037"/>
          </w:tcPr>
          <w:p>
            <w:pPr>
              <w:spacing w:after="0"/>
              <w:jc w:val="left"/>
            </w:pPr>
            <w:r>
              <w:rPr>
                <w:sz w:val="16"/>
              </w:rPr>
              <w:t>Unlikely</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0.00146</w:t>
            </w:r>
          </w:p>
        </w:tc>
        <w:tc>
          <w:tcPr>
            <w:tcW w:type="dxa" w:w="1387"/>
          </w:tcPr>
          <w:p>
            <w:pPr>
              <w:spacing w:after="0"/>
              <w:jc w:val="left"/>
            </w:pPr>
            <w:r>
              <w:rPr>
                <w:sz w:val="16"/>
              </w:rPr>
              <w:t>annual probability at a location</w:t>
            </w:r>
          </w:p>
        </w:tc>
        <w:tc>
          <w:tcPr>
            <w:tcW w:type="dxa" w:w="1839"/>
          </w:tcPr>
          <w:p>
            <w:pPr>
              <w:spacing w:after="0"/>
              <w:jc w:val="left"/>
            </w:pPr>
            <w:r>
              <w:rPr>
                <w:sz w:val="16"/>
              </w:rPr>
              <w:t>chance a given location in the county burns in a year: 0.146%</w:t>
            </w:r>
          </w:p>
        </w:tc>
        <w:tc>
          <w:tcPr>
            <w:tcW w:type="dxa" w:w="1037"/>
          </w:tcPr>
          <w:p>
            <w:pPr>
              <w:spacing w:after="0"/>
              <w:jc w:val="left"/>
            </w:pPr>
            <w:r>
              <w:rPr>
                <w:sz w:val="16"/>
              </w:rPr>
              <w:t>Likely</w:t>
            </w:r>
          </w:p>
        </w:tc>
        <w:tc>
          <w:tcPr>
            <w:tcW w:type="dxa" w:w="1384"/>
          </w:tcPr>
          <w:p>
            <w:pPr>
              <w:spacing w:after="0"/>
              <w:jc w:val="left"/>
            </w:pPr>
            <w:r>
              <w:rPr>
                <w:sz w:val="16"/>
              </w:rPr>
              <w:t>Storm Events records in 7 of 30 years, 1996 to 2025 (23.3%)</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21.6</w:t>
            </w:r>
          </w:p>
        </w:tc>
        <w:tc>
          <w:tcPr>
            <w:tcW w:type="dxa" w:w="1387"/>
          </w:tcPr>
          <w:p>
            <w:pPr>
              <w:spacing w:after="0"/>
              <w:jc w:val="left"/>
            </w:pPr>
            <w:r>
              <w:rPr>
                <w:sz w:val="16"/>
              </w:rPr>
              <w:t>event-days per year</w:t>
            </w:r>
          </w:p>
        </w:tc>
        <w:tc>
          <w:tcPr>
            <w:tcW w:type="dxa" w:w="1839"/>
          </w:tcPr>
          <w:p>
            <w:pPr>
              <w:spacing w:after="0"/>
              <w:jc w:val="left"/>
            </w:pPr>
            <w:r>
              <w:rPr>
                <w:sz w:val="16"/>
              </w:rPr>
              <w:t>about 21.6 days per year</w:t>
            </w:r>
          </w:p>
        </w:tc>
        <w:tc>
          <w:tcPr>
            <w:tcW w:type="dxa" w:w="1037"/>
          </w:tcPr>
          <w:p>
            <w:pPr>
              <w:spacing w:after="0"/>
              <w:jc w:val="left"/>
            </w:pPr>
            <w:r>
              <w:rPr>
                <w:sz w:val="16"/>
              </w:rPr>
              <w:t>Highly likely</w:t>
            </w:r>
          </w:p>
        </w:tc>
        <w:tc>
          <w:tcPr>
            <w:tcW w:type="dxa" w:w="1384"/>
          </w:tcPr>
          <w:p>
            <w:pPr>
              <w:spacing w:after="0"/>
              <w:jc w:val="left"/>
            </w:pPr>
            <w:r>
              <w:rPr>
                <w:sz w:val="16"/>
              </w:rPr>
              <w:t>Storm Events event-days in 30 of 30 years, 1996 to 2025 (100%)</w:t>
            </w:r>
          </w:p>
        </w:tc>
        <w:tc>
          <w:tcPr>
            <w:tcW w:type="dxa" w:w="1615"/>
          </w:tcPr>
          <w:p>
            <w:pPr>
              <w:spacing w:after="0"/>
              <w:jc w:val="right"/>
            </w:pPr>
            <w:r>
              <w:rPr>
                <w:sz w:val="16"/>
              </w:rPr>
              <w:t>410</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Avalanche</w:t>
            </w:r>
          </w:p>
        </w:tc>
        <w:tc>
          <w:tcPr>
            <w:tcW w:type="dxa" w:w="1472"/>
          </w:tcPr>
          <w:p>
            <w:pPr>
              <w:spacing w:after="0"/>
              <w:jc w:val="right"/>
            </w:pPr>
            <w:r>
              <w:rPr>
                <w:sz w:val="16"/>
              </w:rPr>
              <w:t>3 of 3</w:t>
            </w:r>
          </w:p>
        </w:tc>
        <w:tc>
          <w:tcPr>
            <w:tcW w:type="dxa" w:w="1404"/>
          </w:tcPr>
          <w:p>
            <w:pPr>
              <w:spacing w:after="0"/>
              <w:jc w:val="right"/>
            </w:pPr>
            <w:r>
              <w:rPr>
                <w:sz w:val="16"/>
              </w:rPr>
              <w:t>54.0</w:t>
            </w:r>
          </w:p>
        </w:tc>
        <w:tc>
          <w:tcPr>
            <w:tcW w:type="dxa" w:w="1472"/>
          </w:tcPr>
          <w:p>
            <w:pPr>
              <w:spacing w:after="0"/>
              <w:jc w:val="right"/>
            </w:pPr>
            <w:r>
              <w:rPr>
                <w:sz w:val="16"/>
              </w:rPr>
              <w:t>54.3</w:t>
            </w:r>
          </w:p>
        </w:tc>
        <w:tc>
          <w:tcPr>
            <w:tcW w:type="dxa" w:w="1404"/>
          </w:tcPr>
          <w:p>
            <w:pPr>
              <w:spacing w:after="0"/>
              <w:jc w:val="right"/>
            </w:pPr>
            <w:r>
              <w:rPr>
                <w:sz w:val="16"/>
              </w:rPr>
              <w:t>56.7</w:t>
            </w:r>
          </w:p>
        </w:tc>
        <w:tc>
          <w:tcPr>
            <w:tcW w:type="dxa" w:w="6114"/>
          </w:tcPr>
          <w:p>
            <w:pPr>
              <w:spacing w:after="0"/>
              <w:jc w:val="left"/>
            </w:pPr>
            <w:r>
              <w:rPr>
                <w:sz w:val="16"/>
              </w:rPr>
              <w:t>Very Low 3</w:t>
            </w: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87.3</w:t>
            </w:r>
          </w:p>
        </w:tc>
        <w:tc>
          <w:tcPr>
            <w:tcW w:type="dxa" w:w="1472"/>
          </w:tcPr>
          <w:p>
            <w:pPr>
              <w:spacing w:after="0"/>
              <w:jc w:val="right"/>
            </w:pPr>
            <w:r>
              <w:rPr>
                <w:sz w:val="16"/>
              </w:rPr>
              <w:t>92.3</w:t>
            </w:r>
          </w:p>
        </w:tc>
        <w:tc>
          <w:tcPr>
            <w:tcW w:type="dxa" w:w="1404"/>
          </w:tcPr>
          <w:p>
            <w:pPr>
              <w:spacing w:after="0"/>
              <w:jc w:val="right"/>
            </w:pPr>
            <w:r>
              <w:rPr>
                <w:sz w:val="16"/>
              </w:rPr>
              <w:t>93.5</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73.4</w:t>
            </w:r>
          </w:p>
        </w:tc>
        <w:tc>
          <w:tcPr>
            <w:tcW w:type="dxa" w:w="1472"/>
          </w:tcPr>
          <w:p>
            <w:pPr>
              <w:spacing w:after="0"/>
              <w:jc w:val="right"/>
            </w:pPr>
            <w:r>
              <w:rPr>
                <w:sz w:val="16"/>
              </w:rPr>
              <w:t>81.3</w:t>
            </w:r>
          </w:p>
        </w:tc>
        <w:tc>
          <w:tcPr>
            <w:tcW w:type="dxa" w:w="1404"/>
          </w:tcPr>
          <w:p>
            <w:pPr>
              <w:spacing w:after="0"/>
              <w:jc w:val="right"/>
            </w:pPr>
            <w:r>
              <w:rPr>
                <w:sz w:val="16"/>
              </w:rPr>
              <w:t>89.6</w:t>
            </w:r>
          </w:p>
        </w:tc>
        <w:tc>
          <w:tcPr>
            <w:tcW w:type="dxa" w:w="6114"/>
          </w:tcPr>
          <w:p>
            <w:pPr>
              <w:spacing w:after="0"/>
              <w:jc w:val="left"/>
            </w:pPr>
            <w:r>
              <w:rPr>
                <w:sz w:val="16"/>
              </w:rPr>
              <w:t>Relatively Low 2, Very Low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47.6</w:t>
            </w:r>
          </w:p>
        </w:tc>
        <w:tc>
          <w:tcPr>
            <w:tcW w:type="dxa" w:w="1472"/>
          </w:tcPr>
          <w:p>
            <w:pPr>
              <w:spacing w:after="0"/>
              <w:jc w:val="right"/>
            </w:pPr>
            <w:r>
              <w:rPr>
                <w:sz w:val="16"/>
              </w:rPr>
              <w:t>59.0</w:t>
            </w:r>
          </w:p>
        </w:tc>
        <w:tc>
          <w:tcPr>
            <w:tcW w:type="dxa" w:w="1404"/>
          </w:tcPr>
          <w:p>
            <w:pPr>
              <w:spacing w:after="0"/>
              <w:jc w:val="right"/>
            </w:pPr>
            <w:r>
              <w:rPr>
                <w:sz w:val="16"/>
              </w:rPr>
              <w:t>69.8</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80.5</w:t>
            </w:r>
          </w:p>
        </w:tc>
        <w:tc>
          <w:tcPr>
            <w:tcW w:type="dxa" w:w="1472"/>
          </w:tcPr>
          <w:p>
            <w:pPr>
              <w:spacing w:after="0"/>
              <w:jc w:val="right"/>
            </w:pPr>
            <w:r>
              <w:rPr>
                <w:sz w:val="16"/>
              </w:rPr>
              <w:t>82.0</w:t>
            </w:r>
          </w:p>
        </w:tc>
        <w:tc>
          <w:tcPr>
            <w:tcW w:type="dxa" w:w="1404"/>
          </w:tcPr>
          <w:p>
            <w:pPr>
              <w:spacing w:after="0"/>
              <w:jc w:val="right"/>
            </w:pPr>
            <w:r>
              <w:rPr>
                <w:sz w:val="16"/>
              </w:rPr>
              <w:t>86.5</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13.2</w:t>
            </w:r>
          </w:p>
        </w:tc>
        <w:tc>
          <w:tcPr>
            <w:tcW w:type="dxa" w:w="1472"/>
          </w:tcPr>
          <w:p>
            <w:pPr>
              <w:spacing w:after="0"/>
              <w:jc w:val="right"/>
            </w:pPr>
            <w:r>
              <w:rPr>
                <w:sz w:val="16"/>
              </w:rPr>
              <w:t>22.0</w:t>
            </w:r>
          </w:p>
        </w:tc>
        <w:tc>
          <w:tcPr>
            <w:tcW w:type="dxa" w:w="1404"/>
          </w:tcPr>
          <w:p>
            <w:pPr>
              <w:spacing w:after="0"/>
              <w:jc w:val="right"/>
            </w:pPr>
            <w:r>
              <w:rPr>
                <w:sz w:val="16"/>
              </w:rPr>
              <w:t>27.0</w:t>
            </w:r>
          </w:p>
        </w:tc>
        <w:tc>
          <w:tcPr>
            <w:tcW w:type="dxa" w:w="6114"/>
          </w:tcPr>
          <w:p>
            <w:pPr>
              <w:spacing w:after="0"/>
              <w:jc w:val="left"/>
            </w:pPr>
            <w:r>
              <w:rPr>
                <w:sz w:val="16"/>
              </w:rPr>
              <w:t>Relatively Low 2, Very Low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14.8</w:t>
            </w:r>
          </w:p>
        </w:tc>
        <w:tc>
          <w:tcPr>
            <w:tcW w:type="dxa" w:w="1472"/>
          </w:tcPr>
          <w:p>
            <w:pPr>
              <w:spacing w:after="0"/>
              <w:jc w:val="right"/>
            </w:pPr>
            <w:r>
              <w:rPr>
                <w:sz w:val="16"/>
              </w:rPr>
              <w:t>14.8</w:t>
            </w:r>
          </w:p>
        </w:tc>
        <w:tc>
          <w:tcPr>
            <w:tcW w:type="dxa" w:w="1404"/>
          </w:tcPr>
          <w:p>
            <w:pPr>
              <w:spacing w:after="0"/>
              <w:jc w:val="right"/>
            </w:pPr>
            <w:r>
              <w:rPr>
                <w:sz w:val="16"/>
              </w:rPr>
              <w:t>17.7</w:t>
            </w:r>
          </w:p>
        </w:tc>
        <w:tc>
          <w:tcPr>
            <w:tcW w:type="dxa" w:w="6114"/>
          </w:tcPr>
          <w:p>
            <w:pPr>
              <w:spacing w:after="0"/>
              <w:jc w:val="left"/>
            </w:pPr>
            <w:r>
              <w:rPr>
                <w:sz w:val="16"/>
              </w:rPr>
              <w:t>Very Low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80.3</w:t>
            </w:r>
          </w:p>
        </w:tc>
        <w:tc>
          <w:tcPr>
            <w:tcW w:type="dxa" w:w="1472"/>
          </w:tcPr>
          <w:p>
            <w:pPr>
              <w:spacing w:after="0"/>
              <w:jc w:val="right"/>
            </w:pPr>
            <w:r>
              <w:rPr>
                <w:sz w:val="16"/>
              </w:rPr>
              <w:t>92.8</w:t>
            </w:r>
          </w:p>
        </w:tc>
        <w:tc>
          <w:tcPr>
            <w:tcW w:type="dxa" w:w="1404"/>
          </w:tcPr>
          <w:p>
            <w:pPr>
              <w:spacing w:after="0"/>
              <w:jc w:val="right"/>
            </w:pPr>
            <w:r>
              <w:rPr>
                <w:sz w:val="16"/>
              </w:rPr>
              <w:t>98.7</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86.6</w:t>
            </w:r>
          </w:p>
        </w:tc>
        <w:tc>
          <w:tcPr>
            <w:tcW w:type="dxa" w:w="1472"/>
          </w:tcPr>
          <w:p>
            <w:pPr>
              <w:spacing w:after="0"/>
              <w:jc w:val="right"/>
            </w:pPr>
            <w:r>
              <w:rPr>
                <w:sz w:val="16"/>
              </w:rPr>
              <w:t>92.5</w:t>
            </w:r>
          </w:p>
        </w:tc>
        <w:tc>
          <w:tcPr>
            <w:tcW w:type="dxa" w:w="1404"/>
          </w:tcPr>
          <w:p>
            <w:pPr>
              <w:spacing w:after="0"/>
              <w:jc w:val="right"/>
            </w:pPr>
            <w:r>
              <w:rPr>
                <w:sz w:val="16"/>
              </w:rPr>
              <w:t>94.5</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94.4</w:t>
            </w:r>
          </w:p>
        </w:tc>
        <w:tc>
          <w:tcPr>
            <w:tcW w:type="dxa" w:w="1472"/>
          </w:tcPr>
          <w:p>
            <w:pPr>
              <w:spacing w:after="0"/>
              <w:jc w:val="right"/>
            </w:pPr>
            <w:r>
              <w:rPr>
                <w:sz w:val="16"/>
              </w:rPr>
              <w:t>95.8</w:t>
            </w:r>
          </w:p>
        </w:tc>
        <w:tc>
          <w:tcPr>
            <w:tcW w:type="dxa" w:w="1404"/>
          </w:tcPr>
          <w:p>
            <w:pPr>
              <w:spacing w:after="0"/>
              <w:jc w:val="right"/>
            </w:pPr>
            <w:r>
              <w:rPr>
                <w:sz w:val="16"/>
              </w:rPr>
              <w:t>97.9</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45.4</w:t>
            </w:r>
          </w:p>
        </w:tc>
        <w:tc>
          <w:tcPr>
            <w:tcW w:type="dxa" w:w="1472"/>
          </w:tcPr>
          <w:p>
            <w:pPr>
              <w:spacing w:after="0"/>
              <w:jc w:val="right"/>
            </w:pPr>
            <w:r>
              <w:rPr>
                <w:sz w:val="16"/>
              </w:rPr>
              <w:t>53.8</w:t>
            </w:r>
          </w:p>
        </w:tc>
        <w:tc>
          <w:tcPr>
            <w:tcW w:type="dxa" w:w="1404"/>
          </w:tcPr>
          <w:p>
            <w:pPr>
              <w:spacing w:after="0"/>
              <w:jc w:val="right"/>
            </w:pPr>
            <w:r>
              <w:rPr>
                <w:sz w:val="16"/>
              </w:rPr>
              <w:t>56.7</w:t>
            </w:r>
          </w:p>
        </w:tc>
        <w:tc>
          <w:tcPr>
            <w:tcW w:type="dxa" w:w="6114"/>
          </w:tcPr>
          <w:p>
            <w:pPr>
              <w:spacing w:after="0"/>
              <w:jc w:val="left"/>
            </w:pPr>
            <w:r>
              <w:rPr>
                <w:sz w:val="16"/>
              </w:rPr>
              <w:t>Relatively Moderate 1, Relatively Low 2</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25.5</w:t>
            </w:r>
          </w:p>
        </w:tc>
        <w:tc>
          <w:tcPr>
            <w:tcW w:type="dxa" w:w="1472"/>
          </w:tcPr>
          <w:p>
            <w:pPr>
              <w:spacing w:after="0"/>
              <w:jc w:val="right"/>
            </w:pPr>
            <w:r>
              <w:rPr>
                <w:sz w:val="16"/>
              </w:rPr>
              <w:t>28.2</w:t>
            </w:r>
          </w:p>
        </w:tc>
        <w:tc>
          <w:tcPr>
            <w:tcW w:type="dxa" w:w="1404"/>
          </w:tcPr>
          <w:p>
            <w:pPr>
              <w:spacing w:after="0"/>
              <w:jc w:val="right"/>
            </w:pPr>
            <w:r>
              <w:rPr>
                <w:sz w:val="16"/>
              </w:rPr>
              <w:t>28.8</w:t>
            </w:r>
          </w:p>
        </w:tc>
        <w:tc>
          <w:tcPr>
            <w:tcW w:type="dxa" w:w="6114"/>
          </w:tcPr>
          <w:p>
            <w:pPr>
              <w:spacing w:after="0"/>
              <w:jc w:val="left"/>
            </w:pPr>
            <w:r>
              <w:rPr>
                <w:sz w:val="16"/>
              </w:rPr>
              <w:t>Very Low 3</w:t>
            </w:r>
          </w:p>
        </w:tc>
      </w:tr>
      <w:tr>
        <w:trPr>
          <w:cantSplit/>
        </w:trPr>
        <w:tc>
          <w:tcPr>
            <w:tcW w:type="dxa" w:w="2246"/>
          </w:tcPr>
          <w:p>
            <w:pPr>
              <w:spacing w:after="0"/>
              <w:jc w:val="left"/>
            </w:pPr>
            <w:r>
              <w:rPr>
                <w:sz w:val="16"/>
              </w:rPr>
              <w:t>Volcanic Activity</w:t>
            </w:r>
          </w:p>
        </w:tc>
        <w:tc>
          <w:tcPr>
            <w:tcW w:type="dxa" w:w="1472"/>
          </w:tcPr>
          <w:p>
            <w:pPr>
              <w:spacing w:after="0"/>
              <w:jc w:val="right"/>
            </w:pPr>
            <w:r>
              <w:rPr>
                <w:sz w:val="16"/>
              </w:rPr>
              <w:t>1 of 3</w:t>
            </w:r>
          </w:p>
        </w:tc>
        <w:tc>
          <w:tcPr>
            <w:tcW w:type="dxa" w:w="1404"/>
          </w:tcPr>
          <w:p>
            <w:pPr>
              <w:spacing w:after="0"/>
              <w:jc w:val="right"/>
            </w:pPr>
            <w:r>
              <w:rPr>
                <w:sz w:val="16"/>
              </w:rPr>
              <w:t>40.0</w:t>
            </w:r>
          </w:p>
        </w:tc>
        <w:tc>
          <w:tcPr>
            <w:tcW w:type="dxa" w:w="1472"/>
          </w:tcPr>
          <w:p>
            <w:pPr>
              <w:spacing w:after="0"/>
              <w:jc w:val="right"/>
            </w:pPr>
            <w:r>
              <w:rPr>
                <w:sz w:val="16"/>
              </w:rPr>
              <w:t>40.0</w:t>
            </w:r>
          </w:p>
        </w:tc>
        <w:tc>
          <w:tcPr>
            <w:tcW w:type="dxa" w:w="1404"/>
          </w:tcPr>
          <w:p>
            <w:pPr>
              <w:spacing w:after="0"/>
              <w:jc w:val="right"/>
            </w:pPr>
            <w:r>
              <w:rPr>
                <w:sz w:val="16"/>
              </w:rPr>
              <w:t>40.0</w:t>
            </w:r>
          </w:p>
        </w:tc>
        <w:tc>
          <w:tcPr>
            <w:tcW w:type="dxa" w:w="6114"/>
          </w:tcPr>
          <w:p>
            <w:pPr>
              <w:spacing w:after="0"/>
              <w:jc w:val="left"/>
            </w:pPr>
            <w:r>
              <w:rPr>
                <w:sz w:val="16"/>
              </w:rPr>
              <w:t>Very Low 1, No Rating 2</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96.2</w:t>
            </w:r>
          </w:p>
        </w:tc>
        <w:tc>
          <w:tcPr>
            <w:tcW w:type="dxa" w:w="1472"/>
          </w:tcPr>
          <w:p>
            <w:pPr>
              <w:spacing w:after="0"/>
              <w:jc w:val="right"/>
            </w:pPr>
            <w:r>
              <w:rPr>
                <w:sz w:val="16"/>
              </w:rPr>
              <w:t>96.9</w:t>
            </w:r>
          </w:p>
        </w:tc>
        <w:tc>
          <w:tcPr>
            <w:tcW w:type="dxa" w:w="1404"/>
          </w:tcPr>
          <w:p>
            <w:pPr>
              <w:spacing w:after="0"/>
              <w:jc w:val="right"/>
            </w:pPr>
            <w:r>
              <w:rPr>
                <w:sz w:val="16"/>
              </w:rPr>
              <w:t>98.8</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95.4</w:t>
            </w:r>
          </w:p>
        </w:tc>
        <w:tc>
          <w:tcPr>
            <w:tcW w:type="dxa" w:w="1472"/>
          </w:tcPr>
          <w:p>
            <w:pPr>
              <w:spacing w:after="0"/>
              <w:jc w:val="right"/>
            </w:pPr>
            <w:r>
              <w:rPr>
                <w:sz w:val="16"/>
              </w:rPr>
              <w:t>95.8</w:t>
            </w:r>
          </w:p>
        </w:tc>
        <w:tc>
          <w:tcPr>
            <w:tcW w:type="dxa" w:w="1404"/>
          </w:tcPr>
          <w:p>
            <w:pPr>
              <w:spacing w:after="0"/>
              <w:jc w:val="right"/>
            </w:pPr>
            <w:r>
              <w:rPr>
                <w:sz w:val="16"/>
              </w:rPr>
              <w:t>97.3</w:t>
            </w:r>
          </w:p>
        </w:tc>
        <w:tc>
          <w:tcPr>
            <w:tcW w:type="dxa" w:w="6114"/>
          </w:tcPr>
          <w:p>
            <w:pPr>
              <w:spacing w:after="0"/>
              <w:jc w:val="left"/>
            </w:pPr>
            <w:r>
              <w:rPr>
                <w:sz w:val="16"/>
              </w:rPr>
              <w:t>Very High 1,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0"/>
        <w:gridCol w:w="849"/>
        <w:gridCol w:w="3304"/>
        <w:gridCol w:w="2635"/>
        <w:gridCol w:w="2724"/>
        <w:gridCol w:w="2969"/>
      </w:tblGrid>
      <w:tr>
        <w:trPr>
          <w:cantSplit/>
          <w:tblHeader/>
        </w:trPr>
        <w:tc>
          <w:tcPr>
            <w:tcW w:type="dxa" w:w="1630"/>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0"/>
          </w:tcPr>
          <w:p>
            <w:pPr>
              <w:spacing w:after="0"/>
              <w:jc w:val="left"/>
            </w:pPr>
            <w:r>
              <w:rPr>
                <w:sz w:val="16"/>
              </w:rPr>
              <w:t>Stillwater County</w:t>
            </w:r>
          </w:p>
        </w:tc>
        <w:tc>
          <w:tcPr>
            <w:tcW w:type="dxa" w:w="849"/>
          </w:tcPr>
          <w:p>
            <w:pPr>
              <w:spacing w:after="0"/>
              <w:jc w:val="left"/>
            </w:pPr>
            <w:r>
              <w:rPr>
                <w:sz w:val="16"/>
              </w:rPr>
              <w:t>County</w:t>
            </w:r>
          </w:p>
        </w:tc>
        <w:tc>
          <w:tcPr>
            <w:tcW w:type="dxa" w:w="3304"/>
          </w:tcPr>
          <w:p>
            <w:pPr>
              <w:spacing w:after="0"/>
              <w:jc w:val="left"/>
            </w:pPr>
            <w:r>
              <w:rPr>
                <w:sz w:val="16"/>
              </w:rPr>
              <w:t>Approved, expires 2030-03-11</w:t>
            </w:r>
          </w:p>
        </w:tc>
        <w:tc>
          <w:tcPr>
            <w:tcW w:type="dxa" w:w="2635"/>
          </w:tcPr>
          <w:p>
            <w:pPr>
              <w:spacing w:after="0"/>
              <w:jc w:val="right"/>
            </w:pPr>
            <w:r>
              <w:rPr>
                <w:sz w:val="16"/>
              </w:rPr>
              <w:t>FMA RL 0, SRL 0; any 0</w:t>
            </w:r>
          </w:p>
        </w:tc>
        <w:tc>
          <w:tcPr>
            <w:tcW w:type="dxa" w:w="2724"/>
          </w:tcPr>
          <w:p>
            <w:pPr>
              <w:spacing w:after="0"/>
              <w:jc w:val="right"/>
            </w:pPr>
            <w:r>
              <w:rPr>
                <w:sz w:val="16"/>
              </w:rPr>
              <w:t>$7,218,318.09</w:t>
            </w:r>
          </w:p>
        </w:tc>
        <w:tc>
          <w:tcPr>
            <w:tcW w:type="dxa" w:w="2969"/>
          </w:tcPr>
          <w:p>
            <w:pPr>
              <w:spacing w:after="0"/>
              <w:jc w:val="right"/>
            </w:pPr>
            <w:r>
              <w:rPr>
                <w:sz w:val="16"/>
              </w:rPr>
              <w:t>0 total; 0 since its plan</w:t>
            </w:r>
          </w:p>
        </w:tc>
      </w:tr>
      <w:tr>
        <w:trPr>
          <w:cantSplit/>
        </w:trPr>
        <w:tc>
          <w:tcPr>
            <w:tcW w:type="dxa" w:w="1630"/>
          </w:tcPr>
          <w:p>
            <w:pPr>
              <w:spacing w:after="0"/>
              <w:jc w:val="left"/>
            </w:pPr>
            <w:r>
              <w:rPr>
                <w:sz w:val="16"/>
              </w:rPr>
              <w:t>Columbus town</w:t>
            </w:r>
          </w:p>
        </w:tc>
        <w:tc>
          <w:tcPr>
            <w:tcW w:type="dxa" w:w="849"/>
          </w:tcPr>
          <w:p>
            <w:pPr>
              <w:spacing w:after="0"/>
              <w:jc w:val="left"/>
            </w:pPr>
            <w:r>
              <w:rPr>
                <w:sz w:val="16"/>
              </w:rPr>
              <w:t>Town</w:t>
            </w:r>
          </w:p>
        </w:tc>
        <w:tc>
          <w:tcPr>
            <w:tcW w:type="dxa" w:w="3304"/>
          </w:tcPr>
          <w:p>
            <w:pPr>
              <w:spacing w:after="0"/>
              <w:jc w:val="left"/>
            </w:pPr>
            <w:r>
              <w:rPr>
                <w:sz w:val="16"/>
              </w:rPr>
              <w:t>Approved, expires 2030-03-11</w:t>
            </w:r>
          </w:p>
        </w:tc>
        <w:tc>
          <w:tcPr>
            <w:tcW w:type="dxa" w:w="2635"/>
          </w:tcPr>
          <w:p>
            <w:pPr>
              <w:spacing w:after="0"/>
              <w:jc w:val="right"/>
            </w:pPr>
            <w:r>
              <w:rPr>
                <w:sz w:val="16"/>
              </w:rPr>
              <w:t>FMA RL 0, SRL 0; any 0</w:t>
            </w:r>
          </w:p>
        </w:tc>
        <w:tc>
          <w:tcPr>
            <w:tcW w:type="dxa" w:w="2724"/>
          </w:tcPr>
          <w:p>
            <w:pPr>
              <w:spacing w:after="0"/>
              <w:jc w:val="right"/>
            </w:pPr>
            <w:r>
              <w:rPr>
                <w:sz w:val="16"/>
              </w:rPr>
              <w:t>$109,168.79</w:t>
            </w:r>
          </w:p>
        </w:tc>
        <w:tc>
          <w:tcPr>
            <w:tcW w:type="dxa" w:w="2969"/>
          </w:tcPr>
          <w:p>
            <w:pPr>
              <w:spacing w:after="0"/>
              <w:jc w:val="right"/>
            </w:pPr>
            <w:r>
              <w:rPr>
                <w:sz w:val="16"/>
              </w:rPr>
              <w:t>73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2025-03-12</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$646,433</w:t>
            </w:r>
          </w:p>
        </w:tc>
        <w:tc>
          <w:tcPr>
            <w:tcW w:type="dxa" w:w="1134"/>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970"/>
          </w:tcPr>
          <w:p>
            <w:pPr>
              <w:spacing w:after="0"/>
              <w:jc w:val="right"/>
            </w:pPr>
            <w:r>
              <w:rPr>
                <w:sz w:val="16"/>
              </w:rPr>
              <w:t>$2,358</w:t>
            </w:r>
          </w:p>
        </w:tc>
        <w:tc>
          <w:tcPr>
            <w:tcW w:type="dxa" w:w="1305"/>
          </w:tcPr>
          <w:p>
            <w:pPr>
              <w:spacing w:after="0"/>
              <w:jc w:val="right"/>
            </w:pPr>
            <w:r>
              <w:rPr>
                <w:sz w:val="16"/>
              </w:rPr>
              <w:t>0.000401%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$3,292,273,354</w:t>
            </w:r>
          </w:p>
        </w:tc>
        <w:tc>
          <w:tcPr>
            <w:tcW w:type="dxa" w:w="1134"/>
          </w:tcPr>
          <w:p>
            <w:pPr>
              <w:spacing w:after="0"/>
              <w:jc w:val="right"/>
            </w:pPr>
            <w:r>
              <w:rPr>
                <w:sz w:val="16"/>
              </w:rPr>
              <w:t>$66,251,643</w:t>
            </w:r>
          </w:p>
        </w:tc>
        <w:tc>
          <w:tcPr>
            <w:tcW w:type="dxa" w:w="1043"/>
          </w:tcPr>
          <w:p>
            <w:pPr>
              <w:spacing w:after="0"/>
              <w:jc w:val="right"/>
            </w:pPr>
            <w:r>
              <w:rPr>
                <w:sz w:val="16"/>
              </w:rPr>
              <w:t>8,936</w:t>
            </w:r>
          </w:p>
        </w:tc>
        <w:tc>
          <w:tcPr>
            <w:tcW w:type="dxa" w:w="1037"/>
          </w:tcPr>
          <w:p>
            <w:pPr>
              <w:spacing w:after="0"/>
              <w:jc w:val="right"/>
            </w:pPr>
            <w:r>
              <w:rPr>
                <w:sz w:val="16"/>
              </w:rPr>
              <w:t>$4,536</w:t>
            </w:r>
          </w:p>
        </w:tc>
        <w:tc>
          <w:tcPr>
            <w:tcW w:type="dxa" w:w="1126"/>
          </w:tcPr>
          <w:p>
            <w:pPr>
              <w:spacing w:after="0"/>
              <w:jc w:val="right"/>
            </w:pPr>
            <w:r>
              <w:rPr>
                <w:sz w:val="16"/>
              </w:rPr>
              <w:t>$127,179</w:t>
            </w:r>
          </w:p>
        </w:tc>
        <w:tc>
          <w:tcPr>
            <w:tcW w:type="dxa" w:w="970"/>
          </w:tcPr>
          <w:p>
            <w:pPr>
              <w:spacing w:after="0"/>
              <w:jc w:val="right"/>
            </w:pPr>
            <w:r>
              <w:rPr>
                <w:sz w:val="16"/>
              </w:rPr>
              <w:t>$926,857</w:t>
            </w:r>
          </w:p>
        </w:tc>
        <w:tc>
          <w:tcPr>
            <w:tcW w:type="dxa" w:w="1305"/>
          </w:tcPr>
          <w:p>
            <w:pPr>
              <w:spacing w:after="0"/>
              <w:jc w:val="right"/>
            </w:pPr>
            <w:r>
              <w:rPr>
                <w:sz w:val="16"/>
              </w:rPr>
              <w:t>0.000138%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$17,225,401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$19,142</w:t>
            </w:r>
          </w:p>
        </w:tc>
        <w:tc>
          <w:tcPr>
            <w:tcW w:type="dxa" w:w="970"/>
          </w:tcPr>
          <w:p>
            <w:pPr>
              <w:spacing w:after="0"/>
              <w:jc w:val="right"/>
            </w:pPr>
            <w:r>
              <w:rPr>
                <w:sz w:val="16"/>
              </w:rPr>
              <w:t>n/a</w:t>
            </w:r>
          </w:p>
        </w:tc>
        <w:tc>
          <w:tcPr>
            <w:tcW w:type="dxa" w:w="1305"/>
          </w:tcPr>
          <w:p>
            <w:pPr>
              <w:spacing w:after="0"/>
              <w:jc w:val="right"/>
            </w:pPr>
            <w:r>
              <w:rPr>
                <w:sz w:val="16"/>
              </w:rPr>
              <w:t>0.111%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$5,633,756,025</w:t>
            </w:r>
          </w:p>
        </w:tc>
        <w:tc>
          <w:tcPr>
            <w:tcW w:type="dxa" w:w="1134"/>
          </w:tcPr>
          <w:p>
            <w:pPr>
              <w:spacing w:after="0"/>
              <w:jc w:val="right"/>
            </w:pPr>
            <w:r>
              <w:rPr>
                <w:sz w:val="16"/>
              </w:rPr>
              <w:t>n/a</w:t>
            </w:r>
          </w:p>
        </w:tc>
        <w:tc>
          <w:tcPr>
            <w:tcW w:type="dxa" w:w="1043"/>
          </w:tcPr>
          <w:p>
            <w:pPr>
              <w:spacing w:after="0"/>
              <w:jc w:val="right"/>
            </w:pPr>
            <w:r>
              <w:rPr>
                <w:sz w:val="16"/>
              </w:rPr>
              <w:t>8,963</w:t>
            </w:r>
          </w:p>
        </w:tc>
        <w:tc>
          <w:tcPr>
            <w:tcW w:type="dxa" w:w="1037"/>
          </w:tcPr>
          <w:p>
            <w:pPr>
              <w:spacing w:after="0"/>
              <w:jc w:val="right"/>
            </w:pPr>
            <w:r>
              <w:rPr>
                <w:sz w:val="16"/>
              </w:rPr>
              <w:t>$129,581</w:t>
            </w:r>
          </w:p>
        </w:tc>
        <w:tc>
          <w:tcPr>
            <w:tcW w:type="dxa" w:w="1126"/>
          </w:tcPr>
          <w:p>
            <w:pPr>
              <w:spacing w:after="0"/>
              <w:jc w:val="right"/>
            </w:pPr>
            <w:r>
              <w:rPr>
                <w:sz w:val="16"/>
              </w:rPr>
              <w:t>n/a</w:t>
            </w:r>
          </w:p>
        </w:tc>
        <w:tc>
          <w:tcPr>
            <w:tcW w:type="dxa" w:w="970"/>
          </w:tcPr>
          <w:p>
            <w:pPr>
              <w:spacing w:after="0"/>
              <w:jc w:val="right"/>
            </w:pPr>
            <w:r>
              <w:rPr>
                <w:sz w:val="16"/>
              </w:rPr>
              <w:t>$14,443</w:t>
            </w:r>
          </w:p>
        </w:tc>
        <w:tc>
          <w:tcPr>
            <w:tcW w:type="dxa" w:w="1305"/>
          </w:tcPr>
          <w:p>
            <w:pPr>
              <w:spacing w:after="0"/>
              <w:jc w:val="right"/>
            </w:pPr>
            <w:r>
              <w:rPr>
                <w:sz w:val="16"/>
              </w:rPr>
              <w:t>0.0023%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$3,292,273,354</w:t>
            </w:r>
          </w:p>
        </w:tc>
        <w:tc>
          <w:tcPr>
            <w:tcW w:type="dxa" w:w="1134"/>
          </w:tcPr>
          <w:p>
            <w:pPr>
              <w:spacing w:after="0"/>
              <w:jc w:val="right"/>
            </w:pPr>
            <w:r>
              <w:rPr>
                <w:sz w:val="16"/>
              </w:rPr>
              <w:t>$66,251,643</w:t>
            </w:r>
          </w:p>
        </w:tc>
        <w:tc>
          <w:tcPr>
            <w:tcW w:type="dxa" w:w="1043"/>
          </w:tcPr>
          <w:p>
            <w:pPr>
              <w:spacing w:after="0"/>
              <w:jc w:val="right"/>
            </w:pPr>
            <w:r>
              <w:rPr>
                <w:sz w:val="16"/>
              </w:rPr>
              <w:t>8,936</w:t>
            </w:r>
          </w:p>
        </w:tc>
        <w:tc>
          <w:tcPr>
            <w:tcW w:type="dxa" w:w="1037"/>
          </w:tcPr>
          <w:p>
            <w:pPr>
              <w:spacing w:after="0"/>
              <w:jc w:val="right"/>
            </w:pPr>
            <w:r>
              <w:rPr>
                <w:sz w:val="16"/>
              </w:rPr>
              <w:t>$117,253</w:t>
            </w:r>
          </w:p>
        </w:tc>
        <w:tc>
          <w:tcPr>
            <w:tcW w:type="dxa" w:w="1126"/>
          </w:tcPr>
          <w:p>
            <w:pPr>
              <w:spacing w:after="0"/>
              <w:jc w:val="right"/>
            </w:pPr>
            <w:r>
              <w:rPr>
                <w:sz w:val="16"/>
              </w:rPr>
              <w:t>$31,767</w:t>
            </w:r>
          </w:p>
        </w:tc>
        <w:tc>
          <w:tcPr>
            <w:tcW w:type="dxa" w:w="970"/>
          </w:tcPr>
          <w:p>
            <w:pPr>
              <w:spacing w:after="0"/>
              <w:jc w:val="right"/>
            </w:pPr>
            <w:r>
              <w:rPr>
                <w:sz w:val="16"/>
              </w:rPr>
              <w:t>$9,475</w:t>
            </w:r>
          </w:p>
        </w:tc>
        <w:tc>
          <w:tcPr>
            <w:tcW w:type="dxa" w:w="1305"/>
          </w:tcPr>
          <w:p>
            <w:pPr>
              <w:spacing w:after="0"/>
              <w:jc w:val="right"/>
            </w:pPr>
            <w:r>
              <w:rPr>
                <w:sz w:val="16"/>
              </w:rPr>
              <w:t>0.00356%</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$3,292,273,354</w:t>
            </w:r>
          </w:p>
        </w:tc>
        <w:tc>
          <w:tcPr>
            <w:tcW w:type="dxa" w:w="1134"/>
          </w:tcPr>
          <w:p>
            <w:pPr>
              <w:spacing w:after="0"/>
              <w:jc w:val="right"/>
            </w:pPr>
            <w:r>
              <w:rPr>
                <w:sz w:val="16"/>
              </w:rPr>
              <w:t>$66,251,643</w:t>
            </w:r>
          </w:p>
        </w:tc>
        <w:tc>
          <w:tcPr>
            <w:tcW w:type="dxa" w:w="1043"/>
          </w:tcPr>
          <w:p>
            <w:pPr>
              <w:spacing w:after="0"/>
              <w:jc w:val="right"/>
            </w:pPr>
            <w:r>
              <w:rPr>
                <w:sz w:val="16"/>
              </w:rPr>
              <w:t>8,936</w:t>
            </w:r>
          </w:p>
        </w:tc>
        <w:tc>
          <w:tcPr>
            <w:tcW w:type="dxa" w:w="1037"/>
          </w:tcPr>
          <w:p>
            <w:pPr>
              <w:spacing w:after="0"/>
              <w:jc w:val="right"/>
            </w:pPr>
            <w:r>
              <w:rPr>
                <w:sz w:val="16"/>
              </w:rPr>
              <w:t>$18</w:t>
            </w:r>
          </w:p>
        </w:tc>
        <w:tc>
          <w:tcPr>
            <w:tcW w:type="dxa" w:w="1126"/>
          </w:tcPr>
          <w:p>
            <w:pPr>
              <w:spacing w:after="0"/>
              <w:jc w:val="right"/>
            </w:pPr>
            <w:r>
              <w:rPr>
                <w:sz w:val="16"/>
              </w:rPr>
              <w:t>$2,703</w:t>
            </w:r>
          </w:p>
        </w:tc>
        <w:tc>
          <w:tcPr>
            <w:tcW w:type="dxa" w:w="970"/>
          </w:tcPr>
          <w:p>
            <w:pPr>
              <w:spacing w:after="0"/>
              <w:jc w:val="right"/>
            </w:pPr>
            <w:r>
              <w:rPr>
                <w:sz w:val="16"/>
              </w:rPr>
              <w:t>$42,704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970"/>
          </w:tcPr>
          <w:p>
            <w:pPr>
              <w:spacing w:after="0"/>
              <w:jc w:val="right"/>
            </w:pP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$3,292,273,354</w:t>
            </w:r>
          </w:p>
        </w:tc>
        <w:tc>
          <w:tcPr>
            <w:tcW w:type="dxa" w:w="1134"/>
          </w:tcPr>
          <w:p>
            <w:pPr>
              <w:spacing w:after="0"/>
              <w:jc w:val="right"/>
            </w:pPr>
            <w:r>
              <w:rPr>
                <w:sz w:val="16"/>
              </w:rPr>
              <w:t>n/a</w:t>
            </w:r>
          </w:p>
        </w:tc>
        <w:tc>
          <w:tcPr>
            <w:tcW w:type="dxa" w:w="1043"/>
          </w:tcPr>
          <w:p>
            <w:pPr>
              <w:spacing w:after="0"/>
              <w:jc w:val="right"/>
            </w:pPr>
            <w:r>
              <w:rPr>
                <w:sz w:val="16"/>
              </w:rPr>
              <w:t>8,936</w:t>
            </w:r>
          </w:p>
        </w:tc>
        <w:tc>
          <w:tcPr>
            <w:tcW w:type="dxa" w:w="1037"/>
          </w:tcPr>
          <w:p>
            <w:pPr>
              <w:spacing w:after="0"/>
              <w:jc w:val="right"/>
            </w:pPr>
            <w:r>
              <w:rPr>
                <w:sz w:val="16"/>
              </w:rPr>
              <w:t>$2,967</w:t>
            </w:r>
          </w:p>
        </w:tc>
        <w:tc>
          <w:tcPr>
            <w:tcW w:type="dxa" w:w="1126"/>
          </w:tcPr>
          <w:p>
            <w:pPr>
              <w:spacing w:after="0"/>
              <w:jc w:val="right"/>
            </w:pPr>
            <w:r>
              <w:rPr>
                <w:sz w:val="16"/>
              </w:rPr>
              <w:t>n/a</w:t>
            </w:r>
          </w:p>
        </w:tc>
        <w:tc>
          <w:tcPr>
            <w:tcW w:type="dxa" w:w="970"/>
          </w:tcPr>
          <w:p>
            <w:pPr>
              <w:spacing w:after="0"/>
              <w:jc w:val="right"/>
            </w:pPr>
            <w:r>
              <w:rPr>
                <w:sz w:val="16"/>
              </w:rPr>
              <w:t>$610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$3,275,615,670</w:t>
            </w:r>
          </w:p>
        </w:tc>
        <w:tc>
          <w:tcPr>
            <w:tcW w:type="dxa" w:w="1134"/>
          </w:tcPr>
          <w:p>
            <w:pPr>
              <w:spacing w:after="0"/>
              <w:jc w:val="right"/>
            </w:pPr>
            <w:r>
              <w:rPr>
                <w:sz w:val="16"/>
              </w:rPr>
              <w:t>$1,936,662</w:t>
            </w:r>
          </w:p>
        </w:tc>
        <w:tc>
          <w:tcPr>
            <w:tcW w:type="dxa" w:w="1043"/>
          </w:tcPr>
          <w:p>
            <w:pPr>
              <w:spacing w:after="0"/>
              <w:jc w:val="right"/>
            </w:pPr>
            <w:r>
              <w:rPr>
                <w:sz w:val="16"/>
              </w:rPr>
              <w:t>332</w:t>
            </w:r>
          </w:p>
        </w:tc>
        <w:tc>
          <w:tcPr>
            <w:tcW w:type="dxa" w:w="1037"/>
          </w:tcPr>
          <w:p>
            <w:pPr>
              <w:spacing w:after="0"/>
              <w:jc w:val="right"/>
            </w:pPr>
            <w:r>
              <w:rPr>
                <w:sz w:val="16"/>
              </w:rPr>
              <w:t>$6,039,501</w:t>
            </w:r>
          </w:p>
        </w:tc>
        <w:tc>
          <w:tcPr>
            <w:tcW w:type="dxa" w:w="1126"/>
          </w:tcPr>
          <w:p>
            <w:pPr>
              <w:spacing w:after="0"/>
              <w:jc w:val="right"/>
            </w:pPr>
            <w:r>
              <w:rPr>
                <w:sz w:val="16"/>
              </w:rPr>
              <w:t>$315</w:t>
            </w:r>
          </w:p>
        </w:tc>
        <w:tc>
          <w:tcPr>
            <w:tcW w:type="dxa" w:w="970"/>
          </w:tcPr>
          <w:p>
            <w:pPr>
              <w:spacing w:after="0"/>
              <w:jc w:val="right"/>
            </w:pPr>
            <w:r>
              <w:rPr>
                <w:sz w:val="16"/>
              </w:rPr>
              <w:t>$13,426</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$183,113,240</w:t>
            </w:r>
          </w:p>
        </w:tc>
        <w:tc>
          <w:tcPr>
            <w:tcW w:type="dxa" w:w="1134"/>
          </w:tcPr>
          <w:p>
            <w:pPr>
              <w:spacing w:after="0"/>
              <w:jc w:val="right"/>
            </w:pPr>
            <w:r>
              <w:rPr>
                <w:sz w:val="16"/>
              </w:rPr>
              <w:t>n/a</w:t>
            </w:r>
          </w:p>
        </w:tc>
        <w:tc>
          <w:tcPr>
            <w:tcW w:type="dxa" w:w="1043"/>
          </w:tcPr>
          <w:p>
            <w:pPr>
              <w:spacing w:after="0"/>
              <w:jc w:val="right"/>
            </w:pPr>
            <w:r>
              <w:rPr>
                <w:sz w:val="16"/>
              </w:rPr>
              <w:t>475</w:t>
            </w:r>
          </w:p>
        </w:tc>
        <w:tc>
          <w:tcPr>
            <w:tcW w:type="dxa" w:w="1037"/>
          </w:tcPr>
          <w:p>
            <w:pPr>
              <w:spacing w:after="0"/>
              <w:jc w:val="right"/>
            </w:pPr>
            <w:r>
              <w:rPr>
                <w:sz w:val="16"/>
              </w:rPr>
              <w:t>$2,411</w:t>
            </w:r>
          </w:p>
        </w:tc>
        <w:tc>
          <w:tcPr>
            <w:tcW w:type="dxa" w:w="1126"/>
          </w:tcPr>
          <w:p>
            <w:pPr>
              <w:spacing w:after="0"/>
              <w:jc w:val="right"/>
            </w:pPr>
            <w:r>
              <w:rPr>
                <w:sz w:val="16"/>
              </w:rPr>
              <w:t>n/a</w:t>
            </w:r>
          </w:p>
        </w:tc>
        <w:tc>
          <w:tcPr>
            <w:tcW w:type="dxa" w:w="970"/>
          </w:tcPr>
          <w:p>
            <w:pPr>
              <w:spacing w:after="0"/>
              <w:jc w:val="right"/>
            </w:pPr>
            <w:r>
              <w:rPr>
                <w:sz w:val="16"/>
              </w:rPr>
              <w:t>$728</w:t>
            </w:r>
          </w:p>
        </w:tc>
        <w:tc>
          <w:tcPr>
            <w:tcW w:type="dxa" w:w="1305"/>
          </w:tcPr>
          <w:p>
            <w:pPr>
              <w:spacing w:after="0"/>
              <w:jc w:val="right"/>
            </w:pPr>
            <w:r>
              <w:rPr>
                <w:sz w:val="16"/>
              </w:rPr>
              <w:t>0.00132%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$3,292,273,354</w:t>
            </w:r>
          </w:p>
        </w:tc>
        <w:tc>
          <w:tcPr>
            <w:tcW w:type="dxa" w:w="1134"/>
          </w:tcPr>
          <w:p>
            <w:pPr>
              <w:spacing w:after="0"/>
              <w:jc w:val="right"/>
            </w:pPr>
            <w:r>
              <w:rPr>
                <w:sz w:val="16"/>
              </w:rPr>
              <w:t>n/a</w:t>
            </w:r>
          </w:p>
        </w:tc>
        <w:tc>
          <w:tcPr>
            <w:tcW w:type="dxa" w:w="1043"/>
          </w:tcPr>
          <w:p>
            <w:pPr>
              <w:spacing w:after="0"/>
              <w:jc w:val="right"/>
            </w:pPr>
            <w:r>
              <w:rPr>
                <w:sz w:val="16"/>
              </w:rPr>
              <w:t>8,936</w:t>
            </w:r>
          </w:p>
        </w:tc>
        <w:tc>
          <w:tcPr>
            <w:tcW w:type="dxa" w:w="1037"/>
          </w:tcPr>
          <w:p>
            <w:pPr>
              <w:spacing w:after="0"/>
              <w:jc w:val="right"/>
            </w:pPr>
            <w:r>
              <w:rPr>
                <w:sz w:val="16"/>
              </w:rPr>
              <w:t>$172</w:t>
            </w:r>
          </w:p>
        </w:tc>
        <w:tc>
          <w:tcPr>
            <w:tcW w:type="dxa" w:w="1126"/>
          </w:tcPr>
          <w:p>
            <w:pPr>
              <w:spacing w:after="0"/>
              <w:jc w:val="right"/>
            </w:pPr>
            <w:r>
              <w:rPr>
                <w:sz w:val="16"/>
              </w:rPr>
              <w:t>n/a</w:t>
            </w:r>
          </w:p>
        </w:tc>
        <w:tc>
          <w:tcPr>
            <w:tcW w:type="dxa" w:w="970"/>
          </w:tcPr>
          <w:p>
            <w:pPr>
              <w:spacing w:after="0"/>
              <w:jc w:val="right"/>
            </w:pPr>
            <w:r>
              <w:rPr>
                <w:sz w:val="16"/>
              </w:rPr>
              <w:t>$225,695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$3,292,273,354</w:t>
            </w:r>
          </w:p>
        </w:tc>
        <w:tc>
          <w:tcPr>
            <w:tcW w:type="dxa" w:w="1134"/>
          </w:tcPr>
          <w:p>
            <w:pPr>
              <w:spacing w:after="0"/>
              <w:jc w:val="right"/>
            </w:pPr>
            <w:r>
              <w:rPr>
                <w:sz w:val="16"/>
              </w:rPr>
              <w:t>$66,251,643</w:t>
            </w:r>
          </w:p>
        </w:tc>
        <w:tc>
          <w:tcPr>
            <w:tcW w:type="dxa" w:w="1043"/>
          </w:tcPr>
          <w:p>
            <w:pPr>
              <w:spacing w:after="0"/>
              <w:jc w:val="right"/>
            </w:pPr>
            <w:r>
              <w:rPr>
                <w:sz w:val="16"/>
              </w:rPr>
              <w:t>8,936</w:t>
            </w:r>
          </w:p>
        </w:tc>
        <w:tc>
          <w:tcPr>
            <w:tcW w:type="dxa" w:w="1037"/>
          </w:tcPr>
          <w:p>
            <w:pPr>
              <w:spacing w:after="0"/>
              <w:jc w:val="right"/>
            </w:pPr>
            <w:r>
              <w:rPr>
                <w:sz w:val="16"/>
              </w:rPr>
              <w:t>$4,479</w:t>
            </w:r>
          </w:p>
        </w:tc>
        <w:tc>
          <w:tcPr>
            <w:tcW w:type="dxa" w:w="1126"/>
          </w:tcPr>
          <w:p>
            <w:pPr>
              <w:spacing w:after="0"/>
              <w:jc w:val="right"/>
            </w:pPr>
            <w:r>
              <w:rPr>
                <w:sz w:val="16"/>
              </w:rPr>
              <w:t>$14,027</w:t>
            </w:r>
          </w:p>
        </w:tc>
        <w:tc>
          <w:tcPr>
            <w:tcW w:type="dxa" w:w="970"/>
          </w:tcPr>
          <w:p>
            <w:pPr>
              <w:spacing w:after="0"/>
              <w:jc w:val="right"/>
            </w:pPr>
            <w:r>
              <w:rPr>
                <w:sz w:val="16"/>
              </w:rPr>
              <w:t>$37,212</w:t>
            </w:r>
          </w:p>
        </w:tc>
        <w:tc>
          <w:tcPr>
            <w:tcW w:type="dxa" w:w="1305"/>
          </w:tcPr>
          <w:p>
            <w:pPr>
              <w:spacing w:after="0"/>
              <w:jc w:val="right"/>
            </w:pPr>
            <w:r>
              <w:rPr>
                <w:sz w:val="16"/>
              </w:rPr>
              <w:t>0.000136%</w:t>
            </w:r>
          </w:p>
        </w:tc>
        <w:tc>
          <w:tcPr>
            <w:tcW w:type="dxa" w:w="1197"/>
          </w:tcPr>
          <w:p>
            <w:pPr>
              <w:spacing w:after="0"/>
              <w:jc w:val="right"/>
            </w:pPr>
            <w:r>
              <w:rPr>
                <w:sz w:val="16"/>
              </w:rPr>
              <w:t>$0</w:t>
            </w: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$3,292,273,354</w:t>
            </w:r>
          </w:p>
        </w:tc>
        <w:tc>
          <w:tcPr>
            <w:tcW w:type="dxa" w:w="1134"/>
          </w:tcPr>
          <w:p>
            <w:pPr>
              <w:spacing w:after="0"/>
              <w:jc w:val="right"/>
            </w:pPr>
            <w:r>
              <w:rPr>
                <w:sz w:val="16"/>
              </w:rPr>
              <w:t>$66,251,643</w:t>
            </w:r>
          </w:p>
        </w:tc>
        <w:tc>
          <w:tcPr>
            <w:tcW w:type="dxa" w:w="1043"/>
          </w:tcPr>
          <w:p>
            <w:pPr>
              <w:spacing w:after="0"/>
              <w:jc w:val="right"/>
            </w:pPr>
            <w:r>
              <w:rPr>
                <w:sz w:val="16"/>
              </w:rPr>
              <w:t>8,936</w:t>
            </w:r>
          </w:p>
        </w:tc>
        <w:tc>
          <w:tcPr>
            <w:tcW w:type="dxa" w:w="1037"/>
          </w:tcPr>
          <w:p>
            <w:pPr>
              <w:spacing w:after="0"/>
              <w:jc w:val="right"/>
            </w:pPr>
            <w:r>
              <w:rPr>
                <w:sz w:val="16"/>
              </w:rPr>
              <w:t>$37,018</w:t>
            </w:r>
          </w:p>
        </w:tc>
        <w:tc>
          <w:tcPr>
            <w:tcW w:type="dxa" w:w="1126"/>
          </w:tcPr>
          <w:p>
            <w:pPr>
              <w:spacing w:after="0"/>
              <w:jc w:val="right"/>
            </w:pPr>
            <w:r>
              <w:rPr>
                <w:sz w:val="16"/>
              </w:rPr>
              <w:t>$294</w:t>
            </w:r>
          </w:p>
        </w:tc>
        <w:tc>
          <w:tcPr>
            <w:tcW w:type="dxa" w:w="970"/>
          </w:tcPr>
          <w:p>
            <w:pPr>
              <w:spacing w:after="0"/>
              <w:jc w:val="right"/>
            </w:pPr>
            <w:r>
              <w:rPr>
                <w:sz w:val="16"/>
              </w:rPr>
              <w:t>$7,167</w:t>
            </w:r>
          </w:p>
        </w:tc>
        <w:tc>
          <w:tcPr>
            <w:tcW w:type="dxa" w:w="1305"/>
          </w:tcPr>
          <w:p>
            <w:pPr>
              <w:spacing w:after="0"/>
              <w:jc w:val="right"/>
            </w:pPr>
            <w:r>
              <w:rPr>
                <w:sz w:val="16"/>
              </w:rPr>
              <w:t>0.00112%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$472,153,390</w:t>
            </w:r>
          </w:p>
        </w:tc>
        <w:tc>
          <w:tcPr>
            <w:tcW w:type="dxa" w:w="1134"/>
          </w:tcPr>
          <w:p>
            <w:pPr>
              <w:spacing w:after="0"/>
              <w:jc w:val="right"/>
            </w:pPr>
            <w:r>
              <w:rPr>
                <w:sz w:val="16"/>
              </w:rPr>
              <w:t>n/a</w:t>
            </w:r>
          </w:p>
        </w:tc>
        <w:tc>
          <w:tcPr>
            <w:tcW w:type="dxa" w:w="1043"/>
          </w:tcPr>
          <w:p>
            <w:pPr>
              <w:spacing w:after="0"/>
              <w:jc w:val="right"/>
            </w:pPr>
            <w:r>
              <w:rPr>
                <w:sz w:val="16"/>
              </w:rPr>
              <w:t>1,409</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70"/>
          </w:tcPr>
          <w:p>
            <w:pPr>
              <w:spacing w:after="0"/>
              <w:jc w:val="right"/>
            </w:pPr>
            <w:r>
              <w:rPr>
                <w:sz w:val="16"/>
              </w:rPr>
              <w:t>$0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$1,544,405,644</w:t>
            </w:r>
          </w:p>
        </w:tc>
        <w:tc>
          <w:tcPr>
            <w:tcW w:type="dxa" w:w="1134"/>
          </w:tcPr>
          <w:p>
            <w:pPr>
              <w:spacing w:after="0"/>
              <w:jc w:val="right"/>
            </w:pPr>
            <w:r>
              <w:rPr>
                <w:sz w:val="16"/>
              </w:rPr>
              <w:t>$43,579,973</w:t>
            </w:r>
          </w:p>
        </w:tc>
        <w:tc>
          <w:tcPr>
            <w:tcW w:type="dxa" w:w="1043"/>
          </w:tcPr>
          <w:p>
            <w:pPr>
              <w:spacing w:after="0"/>
              <w:jc w:val="right"/>
            </w:pPr>
            <w:r>
              <w:rPr>
                <w:sz w:val="16"/>
              </w:rPr>
              <w:t>4,522</w:t>
            </w:r>
          </w:p>
        </w:tc>
        <w:tc>
          <w:tcPr>
            <w:tcW w:type="dxa" w:w="1037"/>
          </w:tcPr>
          <w:p>
            <w:pPr>
              <w:spacing w:after="0"/>
              <w:jc w:val="right"/>
            </w:pPr>
            <w:r>
              <w:rPr>
                <w:sz w:val="16"/>
              </w:rPr>
              <w:t>$1,238,218</w:t>
            </w:r>
          </w:p>
        </w:tc>
        <w:tc>
          <w:tcPr>
            <w:tcW w:type="dxa" w:w="1126"/>
          </w:tcPr>
          <w:p>
            <w:pPr>
              <w:spacing w:after="0"/>
              <w:jc w:val="right"/>
            </w:pPr>
            <w:r>
              <w:rPr>
                <w:sz w:val="16"/>
              </w:rPr>
              <w:t>$219</w:t>
            </w:r>
          </w:p>
        </w:tc>
        <w:tc>
          <w:tcPr>
            <w:tcW w:type="dxa" w:w="970"/>
          </w:tcPr>
          <w:p>
            <w:pPr>
              <w:spacing w:after="0"/>
              <w:jc w:val="right"/>
            </w:pPr>
            <w:r>
              <w:rPr>
                <w:sz w:val="16"/>
              </w:rPr>
              <w:t>$25,243</w:t>
            </w:r>
          </w:p>
        </w:tc>
        <w:tc>
          <w:tcPr>
            <w:tcW w:type="dxa" w:w="1305"/>
          </w:tcPr>
          <w:p>
            <w:pPr>
              <w:spacing w:after="0"/>
              <w:jc w:val="right"/>
            </w:pPr>
            <w:r>
              <w:rPr>
                <w:sz w:val="16"/>
              </w:rPr>
              <w:t>0.0802%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$3,292,273,354</w:t>
            </w:r>
          </w:p>
        </w:tc>
        <w:tc>
          <w:tcPr>
            <w:tcW w:type="dxa" w:w="1134"/>
          </w:tcPr>
          <w:p>
            <w:pPr>
              <w:spacing w:after="0"/>
              <w:jc w:val="right"/>
            </w:pPr>
            <w:r>
              <w:rPr>
                <w:sz w:val="16"/>
              </w:rPr>
              <w:t>$66,251,643</w:t>
            </w:r>
          </w:p>
        </w:tc>
        <w:tc>
          <w:tcPr>
            <w:tcW w:type="dxa" w:w="1043"/>
          </w:tcPr>
          <w:p>
            <w:pPr>
              <w:spacing w:after="0"/>
              <w:jc w:val="right"/>
            </w:pPr>
            <w:r>
              <w:rPr>
                <w:sz w:val="16"/>
              </w:rPr>
              <w:t>8,936</w:t>
            </w:r>
          </w:p>
        </w:tc>
        <w:tc>
          <w:tcPr>
            <w:tcW w:type="dxa" w:w="1037"/>
          </w:tcPr>
          <w:p>
            <w:pPr>
              <w:spacing w:after="0"/>
              <w:jc w:val="right"/>
            </w:pPr>
            <w:r>
              <w:rPr>
                <w:sz w:val="16"/>
              </w:rPr>
              <w:t>$984</w:t>
            </w:r>
          </w:p>
        </w:tc>
        <w:tc>
          <w:tcPr>
            <w:tcW w:type="dxa" w:w="1126"/>
          </w:tcPr>
          <w:p>
            <w:pPr>
              <w:spacing w:after="0"/>
              <w:jc w:val="right"/>
            </w:pPr>
            <w:r>
              <w:rPr>
                <w:sz w:val="16"/>
              </w:rPr>
              <w:t>$88</w:t>
            </w:r>
          </w:p>
        </w:tc>
        <w:tc>
          <w:tcPr>
            <w:tcW w:type="dxa" w:w="970"/>
          </w:tcPr>
          <w:p>
            <w:pPr>
              <w:spacing w:after="0"/>
              <w:jc w:val="right"/>
            </w:pPr>
            <w:r>
              <w:rPr>
                <w:sz w:val="16"/>
              </w:rPr>
              <w:t>$94,737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2025-03-12 (Storm Events through 2026-06-30): 9 county-coded records, 9 with a damage value recorded (including $0), $0; 27 zone-level records, 27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8,936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$3,292,273,354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$66,251,643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$7,772,875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$1,400,654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Stillwater County</w:t>
            </w:r>
          </w:p>
        </w:tc>
        <w:tc>
          <w:tcPr>
            <w:tcW w:type="dxa" w:w="1636"/>
          </w:tcPr>
          <w:p>
            <w:pPr>
              <w:spacing w:after="0"/>
              <w:jc w:val="left"/>
            </w:pPr>
            <w:r>
              <w:rPr>
                <w:sz w:val="16"/>
              </w:rPr>
              <w:t>300078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Columbus town</w:t>
            </w:r>
          </w:p>
        </w:tc>
        <w:tc>
          <w:tcPr>
            <w:tcW w:type="dxa" w:w="1636"/>
          </w:tcPr>
          <w:p>
            <w:pPr>
              <w:spacing w:after="0"/>
              <w:jc w:val="left"/>
            </w:pPr>
            <w:r>
              <w:rPr>
                <w:sz w:val="16"/>
              </w:rPr>
              <w:t>300109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Stillwater County, MT: risk-assessment baseline packet, release 2026-10 (data as of 2026-09-30; County FIPS 30095). Automated baseline. </w:t>
      </w:r>
      <w:hyperlink r:id="rId15">
        <w:r>
          <w:rPr>
            <w:color w:val="1F4E99"/>
            <w:sz w:val="17"/>
            <w:u w:val="single"/>
          </w:rPr>
          <w:t>https://hazardplain.org/mt/30095/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Stillwater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9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Stillwater County, MT: Risk-assessment baseline packet</dc:title>
  <dc:subject>Hazard Plain release 2026-10, as of 2026-09-30. Automated baseline</dc:subject>
  <dc:creator>Hazard Plain</dc:creator>
  <cp:keywords>Hazard Plain; hazard mitigation; risk assessment; 30095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