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Silver Bow County, MT</w:t>
      </w:r>
    </w:p>
    <w:p>
      <w:pPr>
        <w:spacing w:after="120" w:before="0"/>
      </w:pPr>
      <w:r>
        <w:rPr>
          <w:color w:val="555555"/>
          <w:sz w:val="24"/>
        </w:rPr>
        <w:t>Risk-assessment baseline packet</w:t>
      </w:r>
    </w:p>
    <w:p>
      <w:pPr>
        <w:spacing w:after="120" w:before="0"/>
      </w:pPr>
      <w:r>
        <w:rPr>
          <w:b/>
          <w:sz w:val="18"/>
        </w:rPr>
        <w:t xml:space="preserve">County FIPS: </w:t>
      </w:r>
      <w:r>
        <w:rPr>
          <w:sz w:val="18"/>
        </w:rPr>
        <w:t>30093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($5,006,371 a year), Earthquake ($4,310,064) and Inland Flooding ($3,159,331).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t>Plan clock from the consolidated city-county government plan (Butte-Silver Bow). FEMA plan data has no separate county-level row for this county.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7"/>
        <w:gridCol w:w="1751"/>
        <w:gridCol w:w="2485"/>
        <w:gridCol w:w="2154"/>
        <w:gridCol w:w="1037"/>
        <w:gridCol w:w="1037"/>
        <w:gridCol w:w="883"/>
        <w:gridCol w:w="3227"/>
      </w:tblGrid>
      <w:tr>
        <w:trPr>
          <w:cantSplit/>
          <w:tblHeader/>
        </w:trPr>
        <w:tc>
          <w:tcPr>
            <w:tcW w:type="dxa" w:w="153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Status</w:t>
            </w:r>
          </w:p>
        </w:tc>
        <w:tc>
          <w:tcPr>
            <w:tcW w:type="dxa" w:w="21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27"/>
            <w:shd w:val="clear" w:color="auto" w:fill="E8E8E8"/>
          </w:tcPr>
          <w:p>
            <w:pPr>
              <w:spacing w:after="0"/>
              <w:jc w:val="left"/>
            </w:pPr>
            <w:r>
              <w:rPr>
                <w:b/>
                <w:sz w:val="16"/>
              </w:rPr>
              <w:t>Notes</w:t>
            </w:r>
          </w:p>
        </w:tc>
      </w:tr>
      <w:tr>
        <w:trPr>
          <w:cantSplit/>
        </w:trPr>
        <w:tc>
          <w:tcPr>
            <w:tcW w:type="dxa" w:w="1537"/>
          </w:tcPr>
          <w:p>
            <w:pPr>
              <w:spacing w:after="0"/>
              <w:jc w:val="left"/>
            </w:pPr>
            <w:r>
              <w:rPr>
                <w:sz w:val="16"/>
              </w:rPr>
              <w:t>Butte-Silver Bow</w:t>
            </w:r>
          </w:p>
        </w:tc>
        <w:tc>
          <w:tcPr>
            <w:tcW w:type="dxa" w:w="1751"/>
          </w:tcPr>
          <w:p>
            <w:pPr>
              <w:spacing w:after="0"/>
              <w:jc w:val="left"/>
            </w:pPr>
            <w:r>
              <w:rPr>
                <w:sz w:val="16"/>
              </w:rPr>
              <w:t>County</w:t>
            </w:r>
          </w:p>
        </w:tc>
        <w:tc>
          <w:tcPr>
            <w:tcW w:type="dxa" w:w="2485"/>
          </w:tcPr>
          <w:p>
            <w:pPr>
              <w:spacing w:after="0"/>
              <w:jc w:val="left"/>
            </w:pPr>
            <w:r>
              <w:rPr>
                <w:sz w:val="16"/>
              </w:rPr>
              <w:t>Approved, expires 2029-11-20</w:t>
            </w:r>
          </w:p>
        </w:tc>
        <w:tc>
          <w:tcPr>
            <w:tcW w:type="dxa" w:w="2154"/>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83"/>
          </w:tcPr>
          <w:p>
            <w:pPr>
              <w:spacing w:after="0"/>
              <w:jc w:val="right"/>
            </w:pPr>
            <w:r>
              <w:rPr>
                <w:sz w:val="16"/>
              </w:rPr>
              <w:t>1,147</w:t>
            </w:r>
          </w:p>
        </w:tc>
        <w:tc>
          <w:tcPr>
            <w:tcW w:type="dxa" w:w="3227"/>
          </w:tcPr>
          <w:p>
            <w:pPr>
              <w:spacing w:after="0"/>
              <w:jc w:val="left"/>
            </w:pPr>
            <w:r>
              <w:rPr>
                <w:sz w:val="16"/>
              </w:rPr>
              <w:t>this jurisdiction approved 2025-08-01</w:t>
            </w:r>
          </w:p>
        </w:tc>
      </w:tr>
      <w:tr>
        <w:trPr>
          <w:cantSplit/>
        </w:trPr>
        <w:tc>
          <w:tcPr>
            <w:tcW w:type="dxa" w:w="1537"/>
          </w:tcPr>
          <w:p>
            <w:pPr>
              <w:spacing w:after="0"/>
              <w:jc w:val="left"/>
            </w:pPr>
            <w:r>
              <w:rPr>
                <w:sz w:val="16"/>
              </w:rPr>
              <w:t>Walkerville town</w:t>
            </w:r>
          </w:p>
        </w:tc>
        <w:tc>
          <w:tcPr>
            <w:tcW w:type="dxa" w:w="1751"/>
          </w:tcPr>
          <w:p>
            <w:pPr>
              <w:spacing w:after="0"/>
              <w:jc w:val="left"/>
            </w:pPr>
            <w:r>
              <w:rPr>
                <w:sz w:val="16"/>
              </w:rPr>
              <w:t>Town</w:t>
            </w:r>
          </w:p>
        </w:tc>
        <w:tc>
          <w:tcPr>
            <w:tcW w:type="dxa" w:w="2485"/>
          </w:tcPr>
          <w:p>
            <w:pPr>
              <w:spacing w:after="0"/>
              <w:jc w:val="left"/>
            </w:pPr>
            <w:r>
              <w:rPr>
                <w:sz w:val="16"/>
              </w:rPr>
              <w:t>Approved, expires 2029-11-20</w:t>
            </w:r>
          </w:p>
        </w:tc>
        <w:tc>
          <w:tcPr>
            <w:tcW w:type="dxa" w:w="2154"/>
          </w:tcPr>
          <w:p>
            <w:pPr>
              <w:spacing w:after="0"/>
              <w:jc w:val="left"/>
            </w:pPr>
            <w:r>
              <w:rPr>
                <w:sz w:val="16"/>
              </w:rPr>
              <w:t>Western Montana Regional Hazard Mitigation Plan 2024 (FEMA plan 110263)</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83"/>
          </w:tcPr>
          <w:p>
            <w:pPr>
              <w:spacing w:after="0"/>
              <w:jc w:val="right"/>
            </w:pPr>
            <w:r>
              <w:rPr>
                <w:sz w:val="16"/>
              </w:rPr>
              <w:t>1,147</w:t>
            </w:r>
          </w:p>
        </w:tc>
        <w:tc>
          <w:tcPr>
            <w:tcW w:type="dxa" w:w="3227"/>
          </w:tcPr>
          <w:p>
            <w:pPr>
              <w:spacing w:after="0"/>
              <w:jc w:val="left"/>
            </w:pPr>
            <w:r>
              <w:rPr>
                <w:sz w:val="16"/>
              </w:rPr>
              <w:t>this jurisdiction approved 2025-08-01</w:t>
            </w:r>
          </w:p>
        </w:tc>
      </w:tr>
      <w:tr>
        <w:trPr>
          <w:cantSplit/>
        </w:trPr>
        <w:tc>
          <w:tcPr>
            <w:tcW w:type="dxa" w:w="1537"/>
          </w:tcPr>
          <w:p>
            <w:pPr>
              <w:spacing w:after="0"/>
              <w:jc w:val="left"/>
            </w:pPr>
            <w:r>
              <w:rPr>
                <w:sz w:val="16"/>
              </w:rPr>
              <w:t>Montana Tech UM at Butte</w:t>
            </w:r>
          </w:p>
        </w:tc>
        <w:tc>
          <w:tcPr>
            <w:tcW w:type="dxa" w:w="1751"/>
          </w:tcPr>
          <w:p>
            <w:pPr>
              <w:spacing w:after="0"/>
              <w:jc w:val="left"/>
            </w:pPr>
            <w:r>
              <w:rPr>
                <w:sz w:val="16"/>
              </w:rPr>
              <w:t>College/University</w:t>
            </w:r>
          </w:p>
        </w:tc>
        <w:tc>
          <w:tcPr>
            <w:tcW w:type="dxa" w:w="2485"/>
          </w:tcPr>
          <w:p>
            <w:pPr>
              <w:spacing w:after="0"/>
              <w:jc w:val="left"/>
            </w:pPr>
            <w:r>
              <w:rPr>
                <w:sz w:val="16"/>
              </w:rPr>
              <w:t>Expired on 2019-01-23</w:t>
            </w:r>
          </w:p>
        </w:tc>
        <w:tc>
          <w:tcPr>
            <w:tcW w:type="dxa" w:w="2154"/>
          </w:tcPr>
          <w:p>
            <w:pPr>
              <w:spacing w:after="0"/>
              <w:jc w:val="left"/>
            </w:pPr>
            <w:r>
              <w:rPr>
                <w:sz w:val="16"/>
              </w:rPr>
              <w:t>Montana Tech of the University of Montana Pre-Disaster Mitigation Plan (FEMA plan 100363)</w:t>
            </w:r>
          </w:p>
        </w:tc>
        <w:tc>
          <w:tcPr>
            <w:tcW w:type="dxa" w:w="1037"/>
          </w:tcPr>
          <w:p>
            <w:pPr>
              <w:spacing w:after="0"/>
              <w:jc w:val="left"/>
            </w:pPr>
            <w:r>
              <w:rPr>
                <w:sz w:val="16"/>
              </w:rPr>
              <w:t>2014-01-23</w:t>
            </w:r>
          </w:p>
        </w:tc>
        <w:tc>
          <w:tcPr>
            <w:tcW w:type="dxa" w:w="1037"/>
          </w:tcPr>
          <w:p>
            <w:pPr>
              <w:spacing w:after="0"/>
              <w:jc w:val="left"/>
            </w:pPr>
            <w:r>
              <w:rPr>
                <w:sz w:val="16"/>
              </w:rPr>
              <w:t>2019-01-23</w:t>
            </w:r>
          </w:p>
        </w:tc>
        <w:tc>
          <w:tcPr>
            <w:tcW w:type="dxa" w:w="883"/>
          </w:tcPr>
          <w:p>
            <w:pPr>
              <w:spacing w:after="0"/>
              <w:jc w:val="right"/>
            </w:pPr>
            <w:r>
              <w:rPr>
                <w:sz w:val="16"/>
              </w:rPr>
              <w:t>-2,807</w:t>
            </w:r>
          </w:p>
        </w:tc>
        <w:tc>
          <w:tcPr>
            <w:tcW w:type="dxa" w:w="3227"/>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High</w:t>
            </w:r>
          </w:p>
        </w:tc>
        <w:tc>
          <w:tcPr>
            <w:tcW w:type="dxa" w:w="1037"/>
          </w:tcPr>
          <w:p>
            <w:pPr>
              <w:spacing w:after="0"/>
              <w:jc w:val="right"/>
            </w:pPr>
            <w:r>
              <w:rPr>
                <w:sz w:val="16"/>
              </w:rPr>
              <w:t>$15,191</w:t>
            </w:r>
          </w:p>
        </w:tc>
        <w:tc>
          <w:tcPr>
            <w:tcW w:type="dxa" w:w="1126"/>
          </w:tcPr>
          <w:p>
            <w:pPr>
              <w:spacing w:after="0"/>
              <w:jc w:val="right"/>
            </w:pPr>
            <w:r>
              <w:rPr>
                <w:sz w:val="16"/>
              </w:rPr>
              <w:t>$9,015</w:t>
            </w:r>
          </w:p>
        </w:tc>
        <w:tc>
          <w:tcPr>
            <w:tcW w:type="dxa" w:w="1538"/>
          </w:tcPr>
          <w:p>
            <w:pPr>
              <w:spacing w:after="0"/>
              <w:jc w:val="right"/>
            </w:pPr>
            <w:r>
              <w:rPr>
                <w:sz w:val="16"/>
              </w:rPr>
              <w:t>$4,982,165</w:t>
            </w:r>
          </w:p>
        </w:tc>
        <w:tc>
          <w:tcPr>
            <w:tcW w:type="dxa" w:w="1123"/>
          </w:tcPr>
          <w:p>
            <w:pPr>
              <w:spacing w:after="0"/>
              <w:jc w:val="right"/>
            </w:pPr>
            <w:r>
              <w:rPr>
                <w:sz w:val="16"/>
              </w:rPr>
              <w:t>$5,006,371</w:t>
            </w:r>
          </w:p>
        </w:tc>
        <w:tc>
          <w:tcPr>
            <w:tcW w:type="dxa" w:w="1642"/>
          </w:tcPr>
          <w:p>
            <w:pPr>
              <w:spacing w:after="0"/>
              <w:jc w:val="right"/>
            </w:pPr>
            <w:r>
              <w:rPr>
                <w:sz w:val="16"/>
              </w:rPr>
              <w:t>29</w:t>
            </w:r>
          </w:p>
        </w:tc>
        <w:tc>
          <w:tcPr>
            <w:tcW w:type="dxa" w:w="1583"/>
          </w:tcPr>
          <w:p>
            <w:pPr>
              <w:spacing w:after="0"/>
              <w:jc w:val="left"/>
            </w:pPr>
          </w:p>
        </w:tc>
        <w:tc>
          <w:tcPr>
            <w:tcW w:type="dxa" w:w="1918"/>
          </w:tcPr>
          <w:p>
            <w:pPr>
              <w:spacing w:after="0"/>
              <w:jc w:val="left"/>
            </w:pPr>
            <w:r>
              <w:rPr>
                <w:sz w:val="16"/>
              </w:rPr>
              <w:t>Includes 1 Frost/Freeze record (outside NRI's Cold Wave definition; counted in this table and in B1-d, not in the B1-e descriptor).</w:t>
            </w:r>
          </w:p>
        </w:tc>
      </w:tr>
      <w:tr>
        <w:trPr>
          <w:cantSplit/>
        </w:trPr>
        <w:tc>
          <w:tcPr>
            <w:tcW w:type="dxa" w:w="689"/>
          </w:tcPr>
          <w:p>
            <w:pPr>
              <w:spacing w:after="0"/>
              <w:jc w:val="right"/>
            </w:pPr>
            <w:r>
              <w:rPr>
                <w:sz w:val="16"/>
              </w:rPr>
              <w:t>2</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$2,690,911</w:t>
            </w:r>
          </w:p>
        </w:tc>
        <w:tc>
          <w:tcPr>
            <w:tcW w:type="dxa" w:w="1126"/>
          </w:tcPr>
          <w:p>
            <w:pPr>
              <w:spacing w:after="0"/>
              <w:jc w:val="right"/>
            </w:pPr>
            <w:r>
              <w:rPr>
                <w:sz w:val="16"/>
              </w:rPr>
              <w:t>n/a</w:t>
            </w:r>
          </w:p>
        </w:tc>
        <w:tc>
          <w:tcPr>
            <w:tcW w:type="dxa" w:w="1538"/>
          </w:tcPr>
          <w:p>
            <w:pPr>
              <w:spacing w:after="0"/>
              <w:jc w:val="right"/>
            </w:pPr>
            <w:r>
              <w:rPr>
                <w:sz w:val="16"/>
              </w:rPr>
              <w:t>$1,619,154</w:t>
            </w:r>
          </w:p>
        </w:tc>
        <w:tc>
          <w:tcPr>
            <w:tcW w:type="dxa" w:w="1123"/>
          </w:tcPr>
          <w:p>
            <w:pPr>
              <w:spacing w:after="0"/>
              <w:jc w:val="right"/>
            </w:pPr>
            <w:r>
              <w:rPr>
                <w:sz w:val="16"/>
              </w:rPr>
              <w:t>$4,310,064</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3</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$3,156,975</w:t>
            </w:r>
          </w:p>
        </w:tc>
        <w:tc>
          <w:tcPr>
            <w:tcW w:type="dxa" w:w="1126"/>
          </w:tcPr>
          <w:p>
            <w:pPr>
              <w:spacing w:after="0"/>
              <w:jc w:val="right"/>
            </w:pPr>
            <w:r>
              <w:rPr>
                <w:sz w:val="16"/>
              </w:rPr>
              <w:t>$36</w:t>
            </w:r>
          </w:p>
        </w:tc>
        <w:tc>
          <w:tcPr>
            <w:tcW w:type="dxa" w:w="1538"/>
          </w:tcPr>
          <w:p>
            <w:pPr>
              <w:spacing w:after="0"/>
              <w:jc w:val="right"/>
            </w:pPr>
            <w:r>
              <w:rPr>
                <w:sz w:val="16"/>
              </w:rPr>
              <w:t>$2,320</w:t>
            </w:r>
          </w:p>
        </w:tc>
        <w:tc>
          <w:tcPr>
            <w:tcW w:type="dxa" w:w="1123"/>
          </w:tcPr>
          <w:p>
            <w:pPr>
              <w:spacing w:after="0"/>
              <w:jc w:val="right"/>
            </w:pPr>
            <w:r>
              <w:rPr>
                <w:sz w:val="16"/>
              </w:rPr>
              <w:t>$3,159,331</w:t>
            </w:r>
          </w:p>
        </w:tc>
        <w:tc>
          <w:tcPr>
            <w:tcW w:type="dxa" w:w="1642"/>
          </w:tcPr>
          <w:p>
            <w:pPr>
              <w:spacing w:after="0"/>
              <w:jc w:val="right"/>
            </w:pPr>
            <w:r>
              <w:rPr>
                <w:sz w:val="16"/>
              </w:rPr>
              <w:t>19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Winter Weather</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$3,274</w:t>
            </w:r>
          </w:p>
        </w:tc>
        <w:tc>
          <w:tcPr>
            <w:tcW w:type="dxa" w:w="1126"/>
          </w:tcPr>
          <w:p>
            <w:pPr>
              <w:spacing w:after="0"/>
              <w:jc w:val="right"/>
            </w:pPr>
            <w:r>
              <w:rPr>
                <w:sz w:val="16"/>
              </w:rPr>
              <w:t>$10</w:t>
            </w:r>
          </w:p>
        </w:tc>
        <w:tc>
          <w:tcPr>
            <w:tcW w:type="dxa" w:w="1538"/>
          </w:tcPr>
          <w:p>
            <w:pPr>
              <w:spacing w:after="0"/>
              <w:jc w:val="right"/>
            </w:pPr>
            <w:r>
              <w:rPr>
                <w:sz w:val="16"/>
              </w:rPr>
              <w:t>$595,674</w:t>
            </w:r>
          </w:p>
        </w:tc>
        <w:tc>
          <w:tcPr>
            <w:tcW w:type="dxa" w:w="1123"/>
          </w:tcPr>
          <w:p>
            <w:pPr>
              <w:spacing w:after="0"/>
              <w:jc w:val="right"/>
            </w:pPr>
            <w:r>
              <w:rPr>
                <w:sz w:val="16"/>
              </w:rPr>
              <w:t>$598,958</w:t>
            </w:r>
          </w:p>
        </w:tc>
        <w:tc>
          <w:tcPr>
            <w:tcW w:type="dxa" w:w="1642"/>
          </w:tcPr>
          <w:p>
            <w:pPr>
              <w:spacing w:after="0"/>
              <w:jc w:val="right"/>
            </w:pPr>
            <w:r>
              <w:rPr>
                <w:sz w:val="16"/>
              </w:rPr>
              <w:t>242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$505,563</w:t>
            </w:r>
          </w:p>
        </w:tc>
        <w:tc>
          <w:tcPr>
            <w:tcW w:type="dxa" w:w="1126"/>
          </w:tcPr>
          <w:p>
            <w:pPr>
              <w:spacing w:after="0"/>
              <w:jc w:val="right"/>
            </w:pPr>
            <w:r>
              <w:rPr>
                <w:sz w:val="16"/>
              </w:rPr>
              <w:t>$9</w:t>
            </w:r>
          </w:p>
        </w:tc>
        <w:tc>
          <w:tcPr>
            <w:tcW w:type="dxa" w:w="1538"/>
          </w:tcPr>
          <w:p>
            <w:pPr>
              <w:spacing w:after="0"/>
              <w:jc w:val="right"/>
            </w:pPr>
            <w:r>
              <w:rPr>
                <w:sz w:val="16"/>
              </w:rPr>
              <w:t>$21,038</w:t>
            </w:r>
          </w:p>
        </w:tc>
        <w:tc>
          <w:tcPr>
            <w:tcW w:type="dxa" w:w="1123"/>
          </w:tcPr>
          <w:p>
            <w:pPr>
              <w:spacing w:after="0"/>
              <w:jc w:val="right"/>
            </w:pPr>
            <w:r>
              <w:rPr>
                <w:sz w:val="16"/>
              </w:rPr>
              <w:t>$526,609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$9,027</w:t>
            </w:r>
          </w:p>
        </w:tc>
        <w:tc>
          <w:tcPr>
            <w:tcW w:type="dxa" w:w="1126"/>
          </w:tcPr>
          <w:p>
            <w:pPr>
              <w:spacing w:after="0"/>
              <w:jc w:val="right"/>
            </w:pPr>
            <w:r>
              <w:rPr>
                <w:sz w:val="16"/>
              </w:rPr>
              <w:t>n/a</w:t>
            </w:r>
          </w:p>
        </w:tc>
        <w:tc>
          <w:tcPr>
            <w:tcW w:type="dxa" w:w="1538"/>
          </w:tcPr>
          <w:p>
            <w:pPr>
              <w:spacing w:after="0"/>
              <w:jc w:val="right"/>
            </w:pPr>
            <w:r>
              <w:rPr>
                <w:sz w:val="16"/>
              </w:rPr>
              <w:t>$428,145</w:t>
            </w:r>
          </w:p>
        </w:tc>
        <w:tc>
          <w:tcPr>
            <w:tcW w:type="dxa" w:w="1123"/>
          </w:tcPr>
          <w:p>
            <w:pPr>
              <w:spacing w:after="0"/>
              <w:jc w:val="right"/>
            </w:pPr>
            <w:r>
              <w:rPr>
                <w:sz w:val="16"/>
              </w:rPr>
              <w:t>$437,172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$124,655</w:t>
            </w:r>
          </w:p>
        </w:tc>
        <w:tc>
          <w:tcPr>
            <w:tcW w:type="dxa" w:w="1126"/>
          </w:tcPr>
          <w:p>
            <w:pPr>
              <w:spacing w:after="0"/>
              <w:jc w:val="right"/>
            </w:pPr>
            <w:r>
              <w:rPr>
                <w:sz w:val="16"/>
              </w:rPr>
              <w:t>$72</w:t>
            </w:r>
          </w:p>
        </w:tc>
        <w:tc>
          <w:tcPr>
            <w:tcW w:type="dxa" w:w="1538"/>
          </w:tcPr>
          <w:p>
            <w:pPr>
              <w:spacing w:after="0"/>
              <w:jc w:val="right"/>
            </w:pPr>
            <w:r>
              <w:rPr>
                <w:sz w:val="16"/>
              </w:rPr>
              <w:t>$2,070</w:t>
            </w:r>
          </w:p>
        </w:tc>
        <w:tc>
          <w:tcPr>
            <w:tcW w:type="dxa" w:w="1123"/>
          </w:tcPr>
          <w:p>
            <w:pPr>
              <w:spacing w:after="0"/>
              <w:jc w:val="right"/>
            </w:pPr>
            <w:r>
              <w:rPr>
                <w:sz w:val="16"/>
              </w:rPr>
              <w:t>$126,796</w:t>
            </w:r>
          </w:p>
        </w:tc>
        <w:tc>
          <w:tcPr>
            <w:tcW w:type="dxa" w:w="1642"/>
          </w:tcPr>
          <w:p>
            <w:pPr>
              <w:spacing w:after="0"/>
              <w:jc w:val="right"/>
            </w:pPr>
            <w:r>
              <w:rPr>
                <w:sz w:val="16"/>
              </w:rPr>
              <w:t>35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$12,675</w:t>
            </w:r>
          </w:p>
        </w:tc>
        <w:tc>
          <w:tcPr>
            <w:tcW w:type="dxa" w:w="1126"/>
          </w:tcPr>
          <w:p>
            <w:pPr>
              <w:spacing w:after="0"/>
              <w:jc w:val="right"/>
            </w:pPr>
            <w:r>
              <w:rPr>
                <w:sz w:val="16"/>
              </w:rPr>
              <w:t>$40</w:t>
            </w:r>
          </w:p>
        </w:tc>
        <w:tc>
          <w:tcPr>
            <w:tcW w:type="dxa" w:w="1538"/>
          </w:tcPr>
          <w:p>
            <w:pPr>
              <w:spacing w:after="0"/>
              <w:jc w:val="right"/>
            </w:pPr>
            <w:r>
              <w:rPr>
                <w:sz w:val="16"/>
              </w:rPr>
              <w:t>$75,001</w:t>
            </w:r>
          </w:p>
        </w:tc>
        <w:tc>
          <w:tcPr>
            <w:tcW w:type="dxa" w:w="1123"/>
          </w:tcPr>
          <w:p>
            <w:pPr>
              <w:spacing w:after="0"/>
              <w:jc w:val="right"/>
            </w:pPr>
            <w:r>
              <w:rPr>
                <w:sz w:val="16"/>
              </w:rPr>
              <w:t>$87,716</w:t>
            </w:r>
          </w:p>
        </w:tc>
        <w:tc>
          <w:tcPr>
            <w:tcW w:type="dxa" w:w="1642"/>
          </w:tcPr>
          <w:p>
            <w:pPr>
              <w:spacing w:after="0"/>
              <w:jc w:val="right"/>
            </w:pPr>
            <w:r>
              <w:rPr>
                <w:sz w:val="16"/>
              </w:rPr>
              <w:t>65</w:t>
            </w:r>
          </w:p>
        </w:tc>
        <w:tc>
          <w:tcPr>
            <w:tcW w:type="dxa" w:w="1583"/>
          </w:tcPr>
          <w:p>
            <w:pPr>
              <w:spacing w:after="0"/>
              <w:jc w:val="left"/>
            </w:pPr>
          </w:p>
        </w:tc>
        <w:tc>
          <w:tcPr>
            <w:tcW w:type="dxa" w:w="1918"/>
          </w:tcPr>
          <w:p>
            <w:pPr>
              <w:spacing w:after="0"/>
              <w:jc w:val="left"/>
            </w:pPr>
            <w:r>
              <w:rPr>
                <w:sz w:val="16"/>
              </w:rPr>
              <w:t>Includes 42 High Wind and 9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$30,840</w:t>
            </w:r>
          </w:p>
        </w:tc>
        <w:tc>
          <w:tcPr>
            <w:tcW w:type="dxa" w:w="1126"/>
          </w:tcPr>
          <w:p>
            <w:pPr>
              <w:spacing w:after="0"/>
              <w:jc w:val="right"/>
            </w:pPr>
            <w:r>
              <w:rPr>
                <w:sz w:val="16"/>
              </w:rPr>
              <w:t>$5</w:t>
            </w:r>
          </w:p>
        </w:tc>
        <w:tc>
          <w:tcPr>
            <w:tcW w:type="dxa" w:w="1538"/>
          </w:tcPr>
          <w:p>
            <w:pPr>
              <w:spacing w:after="0"/>
              <w:jc w:val="right"/>
            </w:pPr>
            <w:r>
              <w:rPr>
                <w:sz w:val="16"/>
              </w:rPr>
              <w:t>$43,632</w:t>
            </w:r>
          </w:p>
        </w:tc>
        <w:tc>
          <w:tcPr>
            <w:tcW w:type="dxa" w:w="1123"/>
          </w:tcPr>
          <w:p>
            <w:pPr>
              <w:spacing w:after="0"/>
              <w:jc w:val="right"/>
            </w:pPr>
            <w:r>
              <w:rPr>
                <w:sz w:val="16"/>
              </w:rPr>
              <w:t>$74,476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Landslide</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$2,433</w:t>
            </w:r>
          </w:p>
        </w:tc>
        <w:tc>
          <w:tcPr>
            <w:tcW w:type="dxa" w:w="1126"/>
          </w:tcPr>
          <w:p>
            <w:pPr>
              <w:spacing w:after="0"/>
              <w:jc w:val="right"/>
            </w:pPr>
            <w:r>
              <w:rPr>
                <w:sz w:val="16"/>
              </w:rPr>
              <w:t>n/a</w:t>
            </w:r>
          </w:p>
        </w:tc>
        <w:tc>
          <w:tcPr>
            <w:tcW w:type="dxa" w:w="1538"/>
          </w:tcPr>
          <w:p>
            <w:pPr>
              <w:spacing w:after="0"/>
              <w:jc w:val="right"/>
            </w:pPr>
            <w:r>
              <w:rPr>
                <w:sz w:val="16"/>
              </w:rPr>
              <w:t>$69,398</w:t>
            </w:r>
          </w:p>
        </w:tc>
        <w:tc>
          <w:tcPr>
            <w:tcW w:type="dxa" w:w="1123"/>
          </w:tcPr>
          <w:p>
            <w:pPr>
              <w:spacing w:after="0"/>
              <w:jc w:val="right"/>
            </w:pPr>
            <w:r>
              <w:rPr>
                <w:sz w:val="16"/>
              </w:rPr>
              <w:t>$71,832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$26</w:t>
            </w:r>
          </w:p>
        </w:tc>
        <w:tc>
          <w:tcPr>
            <w:tcW w:type="dxa" w:w="1538"/>
          </w:tcPr>
          <w:p>
            <w:pPr>
              <w:spacing w:after="0"/>
              <w:jc w:val="right"/>
            </w:pPr>
            <w:r>
              <w:rPr>
                <w:sz w:val="16"/>
              </w:rPr>
              <w:t>$37,814</w:t>
            </w:r>
          </w:p>
        </w:tc>
        <w:tc>
          <w:tcPr>
            <w:tcW w:type="dxa" w:w="1123"/>
          </w:tcPr>
          <w:p>
            <w:pPr>
              <w:spacing w:after="0"/>
              <w:jc w:val="right"/>
            </w:pPr>
            <w:r>
              <w:rPr>
                <w:sz w:val="16"/>
              </w:rPr>
              <w:t>$37,849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$7,326</w:t>
            </w:r>
          </w:p>
        </w:tc>
        <w:tc>
          <w:tcPr>
            <w:tcW w:type="dxa" w:w="1126"/>
          </w:tcPr>
          <w:p>
            <w:pPr>
              <w:spacing w:after="0"/>
              <w:jc w:val="right"/>
            </w:pPr>
            <w:r>
              <w:rPr>
                <w:sz w:val="16"/>
              </w:rPr>
              <w:t>n/a</w:t>
            </w:r>
          </w:p>
        </w:tc>
        <w:tc>
          <w:tcPr>
            <w:tcW w:type="dxa" w:w="1538"/>
          </w:tcPr>
          <w:p>
            <w:pPr>
              <w:spacing w:after="0"/>
              <w:jc w:val="right"/>
            </w:pPr>
            <w:r>
              <w:rPr>
                <w:sz w:val="16"/>
              </w:rPr>
              <w:t>$2,395</w:t>
            </w:r>
          </w:p>
        </w:tc>
        <w:tc>
          <w:tcPr>
            <w:tcW w:type="dxa" w:w="1123"/>
          </w:tcPr>
          <w:p>
            <w:pPr>
              <w:spacing w:after="0"/>
              <w:jc w:val="right"/>
            </w:pPr>
            <w:r>
              <w:rPr>
                <w:sz w:val="16"/>
              </w:rPr>
              <w:t>$9,721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13</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$526</w:t>
            </w:r>
          </w:p>
        </w:tc>
        <w:tc>
          <w:tcPr>
            <w:tcW w:type="dxa" w:w="1538"/>
          </w:tcPr>
          <w:p>
            <w:pPr>
              <w:spacing w:after="0"/>
              <w:jc w:val="right"/>
            </w:pPr>
            <w:r>
              <w:rPr>
                <w:sz w:val="16"/>
              </w:rPr>
              <w:t>n/a</w:t>
            </w:r>
          </w:p>
        </w:tc>
        <w:tc>
          <w:tcPr>
            <w:tcW w:type="dxa" w:w="1123"/>
          </w:tcPr>
          <w:p>
            <w:pPr>
              <w:spacing w:after="0"/>
              <w:jc w:val="right"/>
            </w:pPr>
            <w:r>
              <w:rPr>
                <w:sz w:val="16"/>
              </w:rPr>
              <w:t>$526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$242</w:t>
            </w:r>
          </w:p>
        </w:tc>
        <w:tc>
          <w:tcPr>
            <w:tcW w:type="dxa" w:w="1126"/>
          </w:tcPr>
          <w:p>
            <w:pPr>
              <w:spacing w:after="0"/>
              <w:jc w:val="right"/>
            </w:pPr>
            <w:r>
              <w:rPr>
                <w:sz w:val="16"/>
              </w:rPr>
              <w:t>n/a</w:t>
            </w:r>
          </w:p>
        </w:tc>
        <w:tc>
          <w:tcPr>
            <w:tcW w:type="dxa" w:w="1538"/>
          </w:tcPr>
          <w:p>
            <w:pPr>
              <w:spacing w:after="0"/>
              <w:jc w:val="right"/>
            </w:pPr>
            <w:r>
              <w:rPr>
                <w:sz w:val="16"/>
              </w:rPr>
              <w:t>$137</w:t>
            </w:r>
          </w:p>
        </w:tc>
        <w:tc>
          <w:tcPr>
            <w:tcW w:type="dxa" w:w="1123"/>
          </w:tcPr>
          <w:p>
            <w:pPr>
              <w:spacing w:after="0"/>
              <w:jc w:val="right"/>
            </w:pPr>
            <w:r>
              <w:rPr>
                <w:sz w:val="16"/>
              </w:rPr>
              <w:t>$379</w:t>
            </w:r>
          </w:p>
        </w:tc>
        <w:tc>
          <w:tcPr>
            <w:tcW w:type="dxa" w:w="1642"/>
          </w:tcPr>
          <w:p>
            <w:pPr>
              <w:spacing w:after="0"/>
              <w:jc w:val="right"/>
            </w:pPr>
            <w:r>
              <w:rPr>
                <w:sz w:val="16"/>
              </w:rPr>
              <w:t>4</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008"/>
        <w:gridCol w:w="10104"/>
      </w:tblGrid>
      <w:tr>
        <w:trPr>
          <w:cantSplit/>
          <w:tblHeader/>
        </w:trPr>
        <w:tc>
          <w:tcPr>
            <w:tcW w:type="dxa" w:w="4008"/>
            <w:shd w:val="clear" w:color="auto" w:fill="E8E8E8"/>
          </w:tcPr>
          <w:p>
            <w:pPr>
              <w:spacing w:after="0"/>
              <w:jc w:val="left"/>
            </w:pPr>
            <w:r>
              <w:rPr>
                <w:b/>
                <w:sz w:val="16"/>
              </w:rPr>
              <w:t>Hazard</w:t>
            </w:r>
          </w:p>
        </w:tc>
        <w:tc>
          <w:tcPr>
            <w:tcW w:type="dxa" w:w="1010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008"/>
          </w:tcPr>
          <w:p>
            <w:pPr>
              <w:spacing w:after="0"/>
              <w:jc w:val="left"/>
            </w:pPr>
            <w:r>
              <w:rPr>
                <w:sz w:val="16"/>
              </w:rPr>
              <w:t>Avalanche</w:t>
            </w:r>
          </w:p>
        </w:tc>
        <w:tc>
          <w:tcPr>
            <w:tcW w:type="dxa" w:w="10104"/>
          </w:tcPr>
          <w:p>
            <w:pPr>
              <w:spacing w:after="0"/>
              <w:jc w:val="left"/>
            </w:pPr>
            <w:r>
              <w:rPr>
                <w:sz w:val="16"/>
              </w:rPr>
              <w:t>tract 8 (Very Low, 26.9)</w:t>
            </w:r>
          </w:p>
        </w:tc>
      </w:tr>
      <w:tr>
        <w:trPr>
          <w:cantSplit/>
        </w:trPr>
        <w:tc>
          <w:tcPr>
            <w:tcW w:type="dxa" w:w="4008"/>
          </w:tcPr>
          <w:p>
            <w:pPr>
              <w:spacing w:after="0"/>
              <w:jc w:val="left"/>
            </w:pPr>
            <w:r>
              <w:rPr>
                <w:sz w:val="16"/>
              </w:rPr>
              <w:t>Earthquake</w:t>
            </w:r>
          </w:p>
        </w:tc>
        <w:tc>
          <w:tcPr>
            <w:tcW w:type="dxa" w:w="10104"/>
          </w:tcPr>
          <w:p>
            <w:pPr>
              <w:spacing w:after="0"/>
              <w:jc w:val="left"/>
            </w:pPr>
            <w:r>
              <w:rPr>
                <w:sz w:val="16"/>
              </w:rPr>
              <w:t>tract 1.02 (Relatively High, 92.0); tract 2 (Relatively High, 88.8); tract 6 (Relatively Moderate, 87.5)</w:t>
            </w:r>
          </w:p>
        </w:tc>
      </w:tr>
      <w:tr>
        <w:trPr>
          <w:cantSplit/>
        </w:trPr>
        <w:tc>
          <w:tcPr>
            <w:tcW w:type="dxa" w:w="4008"/>
          </w:tcPr>
          <w:p>
            <w:pPr>
              <w:spacing w:after="0"/>
              <w:jc w:val="left"/>
            </w:pPr>
            <w:r>
              <w:rPr>
                <w:sz w:val="16"/>
              </w:rPr>
              <w:t>Hurricane</w:t>
            </w:r>
          </w:p>
        </w:tc>
        <w:tc>
          <w:tcPr>
            <w:tcW w:type="dxa" w:w="10104"/>
          </w:tcPr>
          <w:p>
            <w:pPr>
              <w:spacing w:after="0"/>
              <w:jc w:val="left"/>
            </w:pPr>
            <w:r>
              <w:rPr>
                <w:sz w:val="16"/>
              </w:rPr>
              <w:t>no tract has a National Risk Index rating for this hazard</w:t>
            </w:r>
          </w:p>
        </w:tc>
      </w:tr>
      <w:tr>
        <w:trPr>
          <w:cantSplit/>
        </w:trPr>
        <w:tc>
          <w:tcPr>
            <w:tcW w:type="dxa" w:w="4008"/>
          </w:tcPr>
          <w:p>
            <w:pPr>
              <w:spacing w:after="0"/>
              <w:jc w:val="left"/>
            </w:pPr>
            <w:r>
              <w:rPr>
                <w:sz w:val="16"/>
              </w:rPr>
              <w:t>Landslide</w:t>
            </w:r>
          </w:p>
        </w:tc>
        <w:tc>
          <w:tcPr>
            <w:tcW w:type="dxa" w:w="10104"/>
          </w:tcPr>
          <w:p>
            <w:pPr>
              <w:spacing w:after="0"/>
              <w:jc w:val="left"/>
            </w:pPr>
            <w:r>
              <w:rPr>
                <w:sz w:val="16"/>
              </w:rPr>
              <w:t>tract 8 (Relatively High, 99.4); tract 2 (Very Low, 72.7); tract 6 (Very Low, 50.8)</w:t>
            </w:r>
          </w:p>
        </w:tc>
      </w:tr>
      <w:tr>
        <w:trPr>
          <w:cantSplit/>
        </w:trPr>
        <w:tc>
          <w:tcPr>
            <w:tcW w:type="dxa" w:w="4008"/>
          </w:tcPr>
          <w:p>
            <w:pPr>
              <w:spacing w:after="0"/>
              <w:jc w:val="left"/>
            </w:pPr>
            <w:r>
              <w:rPr>
                <w:sz w:val="16"/>
              </w:rPr>
              <w:t>Tornado</w:t>
            </w:r>
          </w:p>
        </w:tc>
        <w:tc>
          <w:tcPr>
            <w:tcW w:type="dxa" w:w="10104"/>
          </w:tcPr>
          <w:p>
            <w:pPr>
              <w:spacing w:after="0"/>
              <w:jc w:val="left"/>
            </w:pPr>
            <w:r>
              <w:rPr>
                <w:sz w:val="16"/>
              </w:rPr>
              <w:t>tract 2 (Very Low, 26.0); tract 6 (Very Low, 24.7); tract 8 (Very Low, 24.6)</w:t>
            </w:r>
          </w:p>
        </w:tc>
      </w:tr>
      <w:tr>
        <w:trPr>
          <w:cantSplit/>
        </w:trPr>
        <w:tc>
          <w:tcPr>
            <w:tcW w:type="dxa" w:w="4008"/>
          </w:tcPr>
          <w:p>
            <w:pPr>
              <w:spacing w:after="0"/>
              <w:jc w:val="left"/>
            </w:pPr>
            <w:r>
              <w:rPr>
                <w:sz w:val="16"/>
              </w:rPr>
              <w:t>Wildfire</w:t>
            </w:r>
          </w:p>
        </w:tc>
        <w:tc>
          <w:tcPr>
            <w:tcW w:type="dxa" w:w="10104"/>
          </w:tcPr>
          <w:p>
            <w:pPr>
              <w:spacing w:after="0"/>
              <w:jc w:val="left"/>
            </w:pPr>
            <w:r>
              <w:rPr>
                <w:sz w:val="16"/>
              </w:rPr>
              <w:t>tract 8 (Relatively High, 97.5); tract 6 (Relatively Low, 88.0); tract 7 (Relatively Low, 84.0)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 is Census Tract 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76"/>
        <w:gridCol w:w="1965"/>
        <w:gridCol w:w="1860"/>
        <w:gridCol w:w="1430"/>
        <w:gridCol w:w="1487"/>
        <w:gridCol w:w="1669"/>
        <w:gridCol w:w="2074"/>
        <w:gridCol w:w="1650"/>
      </w:tblGrid>
      <w:tr>
        <w:trPr>
          <w:cantSplit/>
          <w:tblHeader/>
        </w:trPr>
        <w:tc>
          <w:tcPr>
            <w:tcW w:type="dxa" w:w="1976"/>
            <w:shd w:val="clear" w:color="auto" w:fill="E8E8E8"/>
          </w:tcPr>
          <w:p>
            <w:pPr>
              <w:spacing w:after="0"/>
              <w:jc w:val="left"/>
            </w:pPr>
            <w:r>
              <w:rPr>
                <w:b/>
                <w:sz w:val="16"/>
              </w:rPr>
              <w:t>Hazard</w:t>
            </w:r>
          </w:p>
        </w:tc>
        <w:tc>
          <w:tcPr>
            <w:tcW w:type="dxa" w:w="1965"/>
            <w:shd w:val="clear" w:color="auto" w:fill="E8E8E8"/>
          </w:tcPr>
          <w:p>
            <w:pPr>
              <w:spacing w:after="0"/>
              <w:jc w:val="left"/>
            </w:pPr>
            <w:r>
              <w:rPr>
                <w:b/>
                <w:sz w:val="16"/>
              </w:rPr>
              <w:t>Scale</w:t>
            </w:r>
          </w:p>
        </w:tc>
        <w:tc>
          <w:tcPr>
            <w:tcW w:type="dxa" w:w="18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0"/>
            <w:shd w:val="clear" w:color="auto" w:fill="E8E8E8"/>
          </w:tcPr>
          <w:p>
            <w:pPr>
              <w:spacing w:after="0"/>
              <w:jc w:val="left"/>
            </w:pPr>
            <w:r>
              <w:rPr>
                <w:b/>
                <w:sz w:val="16"/>
              </w:rPr>
              <w:t>Observed range</w:t>
            </w:r>
          </w:p>
        </w:tc>
        <w:tc>
          <w:tcPr>
            <w:tcW w:type="dxa" w:w="1487"/>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2074"/>
            <w:shd w:val="clear" w:color="auto" w:fill="E8E8E8"/>
          </w:tcPr>
          <w:p>
            <w:pPr>
              <w:spacing w:after="0"/>
              <w:jc w:val="left"/>
            </w:pPr>
            <w:r>
              <w:rPr>
                <w:b/>
                <w:sz w:val="16"/>
              </w:rPr>
              <w:t>How it applies to jurisdictions</w:t>
            </w:r>
          </w:p>
        </w:tc>
        <w:tc>
          <w:tcPr>
            <w:tcW w:type="dxa" w:w="1650"/>
            <w:shd w:val="clear" w:color="auto" w:fill="E8E8E8"/>
          </w:tcPr>
          <w:p>
            <w:pPr>
              <w:spacing w:after="0"/>
              <w:jc w:val="left"/>
            </w:pPr>
            <w:r>
              <w:rPr>
                <w:b/>
                <w:sz w:val="16"/>
              </w:rPr>
              <w:t>Note</w:t>
            </w:r>
          </w:p>
        </w:tc>
      </w:tr>
      <w:tr>
        <w:trPr>
          <w:cantSplit/>
        </w:trPr>
        <w:tc>
          <w:tcPr>
            <w:tcW w:type="dxa" w:w="1976"/>
          </w:tcPr>
          <w:p>
            <w:pPr>
              <w:spacing w:after="0"/>
              <w:jc w:val="left"/>
            </w:pPr>
            <w:r>
              <w:rPr>
                <w:sz w:val="16"/>
              </w:rPr>
              <w:t>Avalanche</w:t>
            </w:r>
          </w:p>
        </w:tc>
        <w:tc>
          <w:tcPr>
            <w:tcW w:type="dxa" w:w="1965"/>
          </w:tcPr>
          <w:p>
            <w:pPr>
              <w:spacing w:after="0"/>
              <w:jc w:val="left"/>
            </w:pPr>
            <w:r>
              <w:rPr>
                <w:sz w:val="16"/>
              </w:rPr>
              <w:t>none (count and damage only)</w:t>
            </w:r>
          </w:p>
        </w:tc>
        <w:tc>
          <w:tcPr>
            <w:tcW w:type="dxa" w:w="1860"/>
          </w:tcPr>
          <w:p>
            <w:pPr>
              <w:spacing w:after="0"/>
              <w:jc w:val="right"/>
            </w:pPr>
            <w:r>
              <w:rPr>
                <w:sz w:val="16"/>
              </w:rPr>
              <w:t>4 records, 2012 to 2025 (4 zone-level)</w:t>
            </w:r>
          </w:p>
        </w:tc>
        <w:tc>
          <w:tcPr>
            <w:tcW w:type="dxa" w:w="1430"/>
          </w:tcPr>
          <w:p>
            <w:pPr>
              <w:spacing w:after="0"/>
              <w:jc w:val="left"/>
            </w:pPr>
          </w:p>
        </w:tc>
        <w:tc>
          <w:tcPr>
            <w:tcW w:type="dxa" w:w="1487"/>
          </w:tcPr>
          <w:p>
            <w:pPr>
              <w:spacing w:after="0"/>
              <w:jc w:val="left"/>
            </w:pPr>
            <w:r>
              <w:rPr>
                <w:sz w:val="16"/>
              </w:rPr>
              <w:t>Avalanche, 2017-12-29, $5,000 property; $0 crops (2017 dollars); NWS zone MTZ007</w:t>
            </w:r>
          </w:p>
        </w:tc>
        <w:tc>
          <w:tcPr>
            <w:tcW w:type="dxa" w:w="1669"/>
          </w:tcPr>
          <w:p>
            <w:pPr>
              <w:spacing w:after="0"/>
              <w:jc w:val="left"/>
            </w:pPr>
          </w:p>
        </w:tc>
        <w:tc>
          <w:tcPr>
            <w:tcW w:type="dxa" w:w="2074"/>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Cold/Wind Chill, Extreme Cold/Wind Chill</w:t>
            </w:r>
          </w:p>
        </w:tc>
        <w:tc>
          <w:tcPr>
            <w:tcW w:type="dxa" w:w="1965"/>
          </w:tcPr>
          <w:p>
            <w:pPr>
              <w:spacing w:after="0"/>
              <w:jc w:val="left"/>
            </w:pPr>
            <w:r>
              <w:rPr>
                <w:sz w:val="16"/>
              </w:rPr>
              <w:t>wind chill</w:t>
            </w:r>
          </w:p>
        </w:tc>
        <w:tc>
          <w:tcPr>
            <w:tcW w:type="dxa" w:w="1860"/>
          </w:tcPr>
          <w:p>
            <w:pPr>
              <w:spacing w:after="0"/>
              <w:jc w:val="right"/>
            </w:pPr>
            <w:r>
              <w:rPr>
                <w:sz w:val="16"/>
              </w:rPr>
              <w:t>28 records, 1996 to 2025 (28 zone-level)</w:t>
            </w:r>
          </w:p>
        </w:tc>
        <w:tc>
          <w:tcPr>
            <w:tcW w:type="dxa" w:w="1430"/>
          </w:tcPr>
          <w:p>
            <w:pPr>
              <w:spacing w:after="0"/>
              <w:jc w:val="left"/>
            </w:pPr>
            <w:r>
              <w:rPr>
                <w:sz w:val="16"/>
              </w:rPr>
              <w:t>1 day to 7 days (median 2 days); 26 with a recorded value</w:t>
            </w:r>
          </w:p>
        </w:tc>
        <w:tc>
          <w:tcPr>
            <w:tcW w:type="dxa" w:w="1487"/>
          </w:tcPr>
          <w:p>
            <w:pPr>
              <w:spacing w:after="0"/>
              <w:jc w:val="left"/>
            </w:pPr>
            <w:r>
              <w:rPr>
                <w:sz w:val="16"/>
              </w:rPr>
              <w:t>7 consecutive days, 2013-12-03 to 2013-12-09, zone-level</w:t>
            </w:r>
          </w:p>
        </w:tc>
        <w:tc>
          <w:tcPr>
            <w:tcW w:type="dxa" w:w="1669"/>
          </w:tcPr>
          <w:p>
            <w:pPr>
              <w:spacing w:after="0"/>
              <w:jc w:val="left"/>
            </w:pPr>
          </w:p>
        </w:tc>
        <w:tc>
          <w:tcPr>
            <w:tcW w:type="dxa" w:w="2074"/>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Frost/Freeze (outside NRI's Cold Wave definition)</w:t>
            </w:r>
          </w:p>
        </w:tc>
        <w:tc>
          <w:tcPr>
            <w:tcW w:type="dxa" w:w="1965"/>
          </w:tcPr>
          <w:p>
            <w:pPr>
              <w:spacing w:after="0"/>
              <w:jc w:val="left"/>
            </w:pPr>
            <w:r>
              <w:rPr>
                <w:sz w:val="16"/>
              </w:rPr>
              <w:t>crop damage</w:t>
            </w:r>
          </w:p>
        </w:tc>
        <w:tc>
          <w:tcPr>
            <w:tcW w:type="dxa" w:w="1860"/>
          </w:tcPr>
          <w:p>
            <w:pPr>
              <w:spacing w:after="0"/>
              <w:jc w:val="right"/>
            </w:pPr>
            <w:r>
              <w:rPr>
                <w:sz w:val="16"/>
              </w:rPr>
              <w:t>1 record, 2020 (1 zone-level)</w:t>
            </w:r>
          </w:p>
        </w:tc>
        <w:tc>
          <w:tcPr>
            <w:tcW w:type="dxa" w:w="1430"/>
          </w:tcPr>
          <w:p>
            <w:pPr>
              <w:spacing w:after="0"/>
              <w:jc w:val="left"/>
            </w:pPr>
          </w:p>
        </w:tc>
        <w:tc>
          <w:tcPr>
            <w:tcW w:type="dxa" w:w="1487"/>
          </w:tcPr>
          <w:p>
            <w:pPr>
              <w:spacing w:after="0"/>
              <w:jc w:val="left"/>
            </w:pPr>
            <w:r>
              <w:rPr>
                <w:sz w:val="16"/>
              </w:rPr>
              <w:t>No crop damage reported in 1 record.</w:t>
            </w:r>
          </w:p>
        </w:tc>
        <w:tc>
          <w:tcPr>
            <w:tcW w:type="dxa" w:w="1669"/>
          </w:tcPr>
          <w:p>
            <w:pPr>
              <w:spacing w:after="0"/>
              <w:jc w:val="left"/>
            </w:pPr>
          </w:p>
        </w:tc>
        <w:tc>
          <w:tcPr>
            <w:tcW w:type="dxa" w:w="2074"/>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Drought</w:t>
            </w:r>
          </w:p>
        </w:tc>
        <w:tc>
          <w:tcPr>
            <w:tcW w:type="dxa" w:w="1965"/>
          </w:tcPr>
          <w:p>
            <w:pPr>
              <w:spacing w:after="0"/>
              <w:jc w:val="left"/>
            </w:pPr>
            <w:r>
              <w:rPr>
                <w:sz w:val="16"/>
              </w:rPr>
              <w:t>U.S. Drought Monitor scale (D0 to D4)</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76"/>
          </w:tcPr>
          <w:p>
            <w:pPr>
              <w:spacing w:after="0"/>
              <w:jc w:val="left"/>
            </w:pPr>
            <w:r>
              <w:rPr>
                <w:sz w:val="16"/>
              </w:rPr>
              <w:t>Earthquake</w:t>
            </w:r>
          </w:p>
        </w:tc>
        <w:tc>
          <w:tcPr>
            <w:tcW w:type="dxa" w:w="1965"/>
          </w:tcPr>
          <w:p>
            <w:pPr>
              <w:spacing w:after="0"/>
              <w:jc w:val="left"/>
            </w:pPr>
            <w:r>
              <w:rPr>
                <w:sz w:val="16"/>
              </w:rPr>
              <w:t>Modified Mercalli (local data)</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r>
              <w:rPr>
                <w:sz w:val="16"/>
              </w:rPr>
              <w:t>Storm Events does not record earthquakes; the USGS earthquake catalog is the source.</w:t>
            </w:r>
          </w:p>
        </w:tc>
      </w:tr>
      <w:tr>
        <w:trPr>
          <w:cantSplit/>
        </w:trPr>
        <w:tc>
          <w:tcPr>
            <w:tcW w:type="dxa" w:w="1976"/>
          </w:tcPr>
          <w:p>
            <w:pPr>
              <w:spacing w:after="0"/>
              <w:jc w:val="left"/>
            </w:pPr>
            <w:r>
              <w:rPr>
                <w:sz w:val="16"/>
              </w:rPr>
              <w:t>Hail</w:t>
            </w:r>
          </w:p>
        </w:tc>
        <w:tc>
          <w:tcPr>
            <w:tcW w:type="dxa" w:w="1965"/>
          </w:tcPr>
          <w:p>
            <w:pPr>
              <w:spacing w:after="0"/>
              <w:jc w:val="left"/>
            </w:pPr>
            <w:r>
              <w:rPr>
                <w:sz w:val="16"/>
              </w:rPr>
              <w:t>hail size (inches)</w:t>
            </w:r>
          </w:p>
        </w:tc>
        <w:tc>
          <w:tcPr>
            <w:tcW w:type="dxa" w:w="1860"/>
          </w:tcPr>
          <w:p>
            <w:pPr>
              <w:spacing w:after="0"/>
              <w:jc w:val="right"/>
            </w:pPr>
            <w:r>
              <w:rPr>
                <w:sz w:val="16"/>
              </w:rPr>
              <w:t>43 records, 1958 to 2019</w:t>
            </w:r>
          </w:p>
        </w:tc>
        <w:tc>
          <w:tcPr>
            <w:tcW w:type="dxa" w:w="1430"/>
          </w:tcPr>
          <w:p>
            <w:pPr>
              <w:spacing w:after="0"/>
              <w:jc w:val="left"/>
            </w:pPr>
            <w:r>
              <w:rPr>
                <w:sz w:val="16"/>
              </w:rPr>
              <w:t>0.75 in to 2.5 in (median 1 in); 40 with a recorded value</w:t>
            </w:r>
          </w:p>
        </w:tc>
        <w:tc>
          <w:tcPr>
            <w:tcW w:type="dxa" w:w="1487"/>
          </w:tcPr>
          <w:p>
            <w:pPr>
              <w:spacing w:after="0"/>
              <w:jc w:val="left"/>
            </w:pPr>
            <w:r>
              <w:rPr>
                <w:sz w:val="16"/>
              </w:rPr>
              <w:t>2.5 in hail, 2009-08-06</w:t>
            </w:r>
          </w:p>
        </w:tc>
        <w:tc>
          <w:tcPr>
            <w:tcW w:type="dxa" w:w="1669"/>
          </w:tcPr>
          <w:p>
            <w:pPr>
              <w:spacing w:after="0"/>
              <w:jc w:val="left"/>
            </w:pPr>
            <w:r>
              <w:rPr>
                <w:sz w:val="16"/>
              </w:rPr>
              <w:t>Hail, 2009-08-06, $50,000 property; $0 crops (2009 dollars)</w:t>
            </w:r>
          </w:p>
        </w:tc>
        <w:tc>
          <w:tcPr>
            <w:tcW w:type="dxa" w:w="2074"/>
          </w:tcPr>
          <w:p>
            <w:pPr>
              <w:spacing w:after="0"/>
              <w:jc w:val="left"/>
            </w:pPr>
            <w:r>
              <w:rPr>
                <w:sz w:val="16"/>
              </w:rPr>
              <w:t>No event record names a jurisdiction in the plan.</w:t>
            </w:r>
          </w:p>
        </w:tc>
        <w:tc>
          <w:tcPr>
            <w:tcW w:type="dxa" w:w="1650"/>
          </w:tcPr>
          <w:p>
            <w:pPr>
              <w:spacing w:after="0"/>
              <w:jc w:val="left"/>
            </w:pPr>
          </w:p>
        </w:tc>
      </w:tr>
      <w:tr>
        <w:trPr>
          <w:cantSplit/>
        </w:trPr>
        <w:tc>
          <w:tcPr>
            <w:tcW w:type="dxa" w:w="1976"/>
          </w:tcPr>
          <w:p>
            <w:pPr>
              <w:spacing w:after="0"/>
              <w:jc w:val="left"/>
            </w:pPr>
            <w:r>
              <w:rPr>
                <w:sz w:val="16"/>
              </w:rPr>
              <w:t>Excessive Heat, Heat</w:t>
            </w:r>
          </w:p>
        </w:tc>
        <w:tc>
          <w:tcPr>
            <w:tcW w:type="dxa" w:w="1965"/>
          </w:tcPr>
          <w:p>
            <w:pPr>
              <w:spacing w:after="0"/>
              <w:jc w:val="left"/>
            </w:pPr>
            <w:r>
              <w:rPr>
                <w:sz w:val="16"/>
              </w:rPr>
              <w:t>heat index (in event narratives)</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Hurricane, Tropical Storm, Tropical Depression</w:t>
            </w:r>
          </w:p>
        </w:tc>
        <w:tc>
          <w:tcPr>
            <w:tcW w:type="dxa" w:w="1965"/>
          </w:tcPr>
          <w:p>
            <w:pPr>
              <w:spacing w:after="0"/>
              <w:jc w:val="left"/>
            </w:pPr>
            <w:r>
              <w:rPr>
                <w:sz w:val="16"/>
              </w:rPr>
              <w:t>Saffir-Simpson</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76"/>
          </w:tcPr>
          <w:p>
            <w:pPr>
              <w:spacing w:after="0"/>
              <w:jc w:val="left"/>
            </w:pPr>
            <w:r>
              <w:rPr>
                <w:sz w:val="16"/>
              </w:rPr>
              <w:t>Ice Storm</w:t>
            </w:r>
          </w:p>
        </w:tc>
        <w:tc>
          <w:tcPr>
            <w:tcW w:type="dxa" w:w="1965"/>
          </w:tcPr>
          <w:p>
            <w:pPr>
              <w:spacing w:after="0"/>
              <w:jc w:val="left"/>
            </w:pPr>
            <w:r>
              <w:rPr>
                <w:sz w:val="16"/>
              </w:rPr>
              <w:t>Sperry-Piltz ice scale (local data)</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Flash Flood, Flood, Lakeshore Flood</w:t>
            </w:r>
          </w:p>
        </w:tc>
        <w:tc>
          <w:tcPr>
            <w:tcW w:type="dxa" w:w="1965"/>
          </w:tcPr>
          <w:p>
            <w:pPr>
              <w:spacing w:after="0"/>
              <w:jc w:val="left"/>
            </w:pPr>
            <w:r>
              <w:rPr>
                <w:sz w:val="16"/>
              </w:rPr>
              <w:t>damage and flood days (flood depth: FIRM)</w:t>
            </w:r>
          </w:p>
        </w:tc>
        <w:tc>
          <w:tcPr>
            <w:tcW w:type="dxa" w:w="1860"/>
          </w:tcPr>
          <w:p>
            <w:pPr>
              <w:spacing w:after="0"/>
              <w:jc w:val="right"/>
            </w:pPr>
            <w:r>
              <w:rPr>
                <w:sz w:val="16"/>
              </w:rPr>
              <w:t>19 records, 1996 to 2023 (12 zone-level)</w:t>
            </w:r>
          </w:p>
        </w:tc>
        <w:tc>
          <w:tcPr>
            <w:tcW w:type="dxa" w:w="1430"/>
          </w:tcPr>
          <w:p>
            <w:pPr>
              <w:spacing w:after="0"/>
              <w:jc w:val="left"/>
            </w:pPr>
          </w:p>
        </w:tc>
        <w:tc>
          <w:tcPr>
            <w:tcW w:type="dxa" w:w="1487"/>
          </w:tcPr>
          <w:p>
            <w:pPr>
              <w:spacing w:after="0"/>
              <w:jc w:val="left"/>
            </w:pPr>
            <w:r>
              <w:rPr>
                <w:sz w:val="16"/>
              </w:rPr>
              <w:t>Flash Flood, 2023-06-06, $15,000 property; $0 crops (2023 dollars)</w:t>
            </w:r>
          </w:p>
        </w:tc>
        <w:tc>
          <w:tcPr>
            <w:tcW w:type="dxa" w:w="1669"/>
          </w:tcPr>
          <w:p>
            <w:pPr>
              <w:spacing w:after="0"/>
              <w:jc w:val="left"/>
            </w:pPr>
          </w:p>
        </w:tc>
        <w:tc>
          <w:tcPr>
            <w:tcW w:type="dxa" w:w="2074"/>
          </w:tcPr>
          <w:p>
            <w:pPr>
              <w:spacing w:after="0"/>
              <w:jc w:val="left"/>
            </w:pPr>
            <w:r>
              <w:rPr>
                <w:sz w:val="16"/>
              </w:rPr>
              <w:t>Event records naming jurisdictions in the plan: Walkerville town (1 record). Zone-level records (12) apply countywide.</w:t>
            </w:r>
          </w:p>
        </w:tc>
        <w:tc>
          <w:tcPr>
            <w:tcW w:type="dxa" w:w="16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76"/>
          </w:tcPr>
          <w:p>
            <w:pPr>
              <w:spacing w:after="0"/>
              <w:jc w:val="left"/>
            </w:pPr>
            <w:r>
              <w:rPr>
                <w:sz w:val="16"/>
              </w:rPr>
              <w:t>Debris Flow</w:t>
            </w:r>
          </w:p>
        </w:tc>
        <w:tc>
          <w:tcPr>
            <w:tcW w:type="dxa" w:w="1965"/>
          </w:tcPr>
          <w:p>
            <w:pPr>
              <w:spacing w:after="0"/>
              <w:jc w:val="left"/>
            </w:pPr>
            <w:r>
              <w:rPr>
                <w:sz w:val="16"/>
              </w:rPr>
              <w:t>none (count and damage only)</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Lightning</w:t>
            </w:r>
          </w:p>
        </w:tc>
        <w:tc>
          <w:tcPr>
            <w:tcW w:type="dxa" w:w="1965"/>
          </w:tcPr>
          <w:p>
            <w:pPr>
              <w:spacing w:after="0"/>
              <w:jc w:val="left"/>
            </w:pPr>
            <w:r>
              <w:rPr>
                <w:sz w:val="16"/>
              </w:rPr>
              <w:t>annualized frequency (the measure FEMA's Local Mitigation Planning Handbook names)</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r>
              <w:rPr>
                <w:sz w:val="16"/>
              </w:rPr>
              <w:t>Storm Events lists lightning with damage or casualties.</w:t>
            </w:r>
          </w:p>
        </w:tc>
      </w:tr>
      <w:tr>
        <w:trPr>
          <w:cantSplit/>
        </w:trPr>
        <w:tc>
          <w:tcPr>
            <w:tcW w:type="dxa" w:w="1976"/>
          </w:tcPr>
          <w:p>
            <w:pPr>
              <w:spacing w:after="0"/>
              <w:jc w:val="left"/>
            </w:pPr>
            <w:r>
              <w:rPr>
                <w:sz w:val="16"/>
              </w:rPr>
              <w:t>High Wind and Strong Wind (outside NRI's Strong Wind definition)</w:t>
            </w:r>
          </w:p>
        </w:tc>
        <w:tc>
          <w:tcPr>
            <w:tcW w:type="dxa" w:w="1965"/>
          </w:tcPr>
          <w:p>
            <w:pPr>
              <w:spacing w:after="0"/>
              <w:jc w:val="left"/>
            </w:pPr>
            <w:r>
              <w:rPr>
                <w:sz w:val="16"/>
              </w:rPr>
              <w:t>wind speed (kt and mph)</w:t>
            </w:r>
          </w:p>
        </w:tc>
        <w:tc>
          <w:tcPr>
            <w:tcW w:type="dxa" w:w="1860"/>
          </w:tcPr>
          <w:p>
            <w:pPr>
              <w:spacing w:after="0"/>
              <w:jc w:val="right"/>
            </w:pPr>
            <w:r>
              <w:rPr>
                <w:sz w:val="16"/>
              </w:rPr>
              <w:t>51 records, 1996 to 2026 (51 zone-level)</w:t>
            </w:r>
          </w:p>
        </w:tc>
        <w:tc>
          <w:tcPr>
            <w:tcW w:type="dxa" w:w="1430"/>
          </w:tcPr>
          <w:p>
            <w:pPr>
              <w:spacing w:after="0"/>
              <w:jc w:val="left"/>
            </w:pPr>
            <w:r>
              <w:rPr>
                <w:sz w:val="16"/>
              </w:rPr>
              <w:t>43 kt (49 mph) to 96 kt (110 mph) (median 52 kt (60 mph)); 51 with a recorded value</w:t>
            </w:r>
          </w:p>
        </w:tc>
        <w:tc>
          <w:tcPr>
            <w:tcW w:type="dxa" w:w="1487"/>
          </w:tcPr>
          <w:p>
            <w:pPr>
              <w:spacing w:after="0"/>
              <w:jc w:val="left"/>
            </w:pPr>
            <w:r>
              <w:rPr>
                <w:sz w:val="16"/>
              </w:rPr>
              <w:t>96 kt (110 mph) measured gust, High Wind, 2007-02-15; NWS zone MTZ007</w:t>
            </w:r>
          </w:p>
        </w:tc>
        <w:tc>
          <w:tcPr>
            <w:tcW w:type="dxa" w:w="1669"/>
          </w:tcPr>
          <w:p>
            <w:pPr>
              <w:spacing w:after="0"/>
              <w:jc w:val="left"/>
            </w:pPr>
            <w:r>
              <w:rPr>
                <w:sz w:val="16"/>
              </w:rPr>
              <w:t>High Wind, 2007-11-12, $650,000 property; $0 crops (zone total, 2007 dollars)</w:t>
            </w:r>
          </w:p>
        </w:tc>
        <w:tc>
          <w:tcPr>
            <w:tcW w:type="dxa" w:w="2074"/>
          </w:tcPr>
          <w:p>
            <w:pPr>
              <w:spacing w:after="0"/>
              <w:jc w:val="left"/>
            </w:pPr>
            <w:r>
              <w:rPr>
                <w:sz w:val="16"/>
              </w:rPr>
              <w:t>Countywide (zone-level records).</w:t>
            </w:r>
          </w:p>
        </w:tc>
        <w:tc>
          <w:tcPr>
            <w:tcW w:type="dxa" w:w="1650"/>
          </w:tcPr>
          <w:p>
            <w:pPr>
              <w:spacing w:after="0"/>
              <w:jc w:val="left"/>
            </w:pPr>
          </w:p>
        </w:tc>
      </w:tr>
      <w:tr>
        <w:trPr>
          <w:cantSplit/>
        </w:trPr>
        <w:tc>
          <w:tcPr>
            <w:tcW w:type="dxa" w:w="1976"/>
          </w:tcPr>
          <w:p>
            <w:pPr>
              <w:spacing w:after="0"/>
              <w:jc w:val="left"/>
            </w:pPr>
            <w:r>
              <w:rPr>
                <w:sz w:val="16"/>
              </w:rPr>
              <w:t>Thunderstorm Wind</w:t>
            </w:r>
          </w:p>
        </w:tc>
        <w:tc>
          <w:tcPr>
            <w:tcW w:type="dxa" w:w="1965"/>
          </w:tcPr>
          <w:p>
            <w:pPr>
              <w:spacing w:after="0"/>
              <w:jc w:val="left"/>
            </w:pPr>
            <w:r>
              <w:rPr>
                <w:sz w:val="16"/>
              </w:rPr>
              <w:t>wind speed (kt and mph)</w:t>
            </w:r>
          </w:p>
        </w:tc>
        <w:tc>
          <w:tcPr>
            <w:tcW w:type="dxa" w:w="1860"/>
          </w:tcPr>
          <w:p>
            <w:pPr>
              <w:spacing w:after="0"/>
              <w:jc w:val="right"/>
            </w:pPr>
            <w:r>
              <w:rPr>
                <w:sz w:val="16"/>
              </w:rPr>
              <w:t>27 records, 1974 to 2026</w:t>
            </w:r>
          </w:p>
        </w:tc>
        <w:tc>
          <w:tcPr>
            <w:tcW w:type="dxa" w:w="1430"/>
          </w:tcPr>
          <w:p>
            <w:pPr>
              <w:spacing w:after="0"/>
              <w:jc w:val="left"/>
            </w:pPr>
            <w:r>
              <w:rPr>
                <w:sz w:val="16"/>
              </w:rPr>
              <w:t>46 kt (53 mph) to 65 kt (75 mph) (median 53 kt (61 mph)); 23 with a recorded value</w:t>
            </w:r>
          </w:p>
        </w:tc>
        <w:tc>
          <w:tcPr>
            <w:tcW w:type="dxa" w:w="1487"/>
          </w:tcPr>
          <w:p>
            <w:pPr>
              <w:spacing w:after="0"/>
              <w:jc w:val="left"/>
            </w:pPr>
            <w:r>
              <w:rPr>
                <w:sz w:val="16"/>
              </w:rPr>
              <w:t>65 kt (75 mph), measurement type not recorded, Thunderstorm Wind, 1989-05-10; same speed and measurement basis also recorded on 1981-08-24</w:t>
            </w:r>
          </w:p>
        </w:tc>
        <w:tc>
          <w:tcPr>
            <w:tcW w:type="dxa" w:w="1669"/>
          </w:tcPr>
          <w:p>
            <w:pPr>
              <w:spacing w:after="0"/>
              <w:jc w:val="left"/>
            </w:pPr>
            <w:r>
              <w:rPr>
                <w:sz w:val="16"/>
              </w:rPr>
              <w:t>Thunderstorm Wind, 1994-06-11, $50,000 property; crops not recorded (1994 dollars)</w:t>
            </w:r>
          </w:p>
        </w:tc>
        <w:tc>
          <w:tcPr>
            <w:tcW w:type="dxa" w:w="2074"/>
          </w:tcPr>
          <w:p>
            <w:pPr>
              <w:spacing w:after="0"/>
              <w:jc w:val="left"/>
            </w:pPr>
            <w:r>
              <w:rPr>
                <w:sz w:val="16"/>
              </w:rPr>
              <w:t>No event record names a jurisdiction in the plan.</w:t>
            </w:r>
          </w:p>
        </w:tc>
        <w:tc>
          <w:tcPr>
            <w:tcW w:type="dxa" w:w="1650"/>
          </w:tcPr>
          <w:p>
            <w:pPr>
              <w:spacing w:after="0"/>
              <w:jc w:val="left"/>
            </w:pPr>
          </w:p>
        </w:tc>
      </w:tr>
      <w:tr>
        <w:trPr>
          <w:cantSplit/>
        </w:trPr>
        <w:tc>
          <w:tcPr>
            <w:tcW w:type="dxa" w:w="1976"/>
          </w:tcPr>
          <w:p>
            <w:pPr>
              <w:spacing w:after="0"/>
              <w:jc w:val="left"/>
            </w:pPr>
            <w:r>
              <w:rPr>
                <w:sz w:val="16"/>
              </w:rPr>
              <w:t>Tornado</w:t>
            </w:r>
          </w:p>
        </w:tc>
        <w:tc>
          <w:tcPr>
            <w:tcW w:type="dxa" w:w="1965"/>
          </w:tcPr>
          <w:p>
            <w:pPr>
              <w:spacing w:after="0"/>
              <w:jc w:val="left"/>
            </w:pPr>
            <w:r>
              <w:rPr>
                <w:sz w:val="16"/>
              </w:rPr>
              <w:t>Enhanced Fujita (Fujita before Feb 2007)</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76"/>
          </w:tcPr>
          <w:p>
            <w:pPr>
              <w:spacing w:after="0"/>
              <w:jc w:val="left"/>
            </w:pPr>
            <w:r>
              <w:rPr>
                <w:sz w:val="16"/>
              </w:rPr>
              <w:t>Wildfire</w:t>
            </w:r>
          </w:p>
        </w:tc>
        <w:tc>
          <w:tcPr>
            <w:tcW w:type="dxa" w:w="1965"/>
          </w:tcPr>
          <w:p>
            <w:pPr>
              <w:spacing w:after="0"/>
              <w:jc w:val="left"/>
            </w:pPr>
            <w:r>
              <w:rPr>
                <w:sz w:val="16"/>
              </w:rPr>
              <w:t>acres burned (local data)</w:t>
            </w:r>
          </w:p>
        </w:tc>
        <w:tc>
          <w:tcPr>
            <w:tcW w:type="dxa" w:w="1860"/>
          </w:tcPr>
          <w:p>
            <w:pPr>
              <w:spacing w:after="0"/>
              <w:jc w:val="right"/>
            </w:pPr>
            <w:r>
              <w:rPr>
                <w:sz w:val="16"/>
              </w:rPr>
              <w:t>0</w:t>
            </w:r>
          </w:p>
        </w:tc>
        <w:tc>
          <w:tcPr>
            <w:tcW w:type="dxa" w:w="1430"/>
          </w:tcPr>
          <w:p>
            <w:pPr>
              <w:spacing w:after="0"/>
              <w:jc w:val="left"/>
            </w:pPr>
          </w:p>
        </w:tc>
        <w:tc>
          <w:tcPr>
            <w:tcW w:type="dxa" w:w="1487"/>
          </w:tcPr>
          <w:p>
            <w:pPr>
              <w:spacing w:after="0"/>
              <w:jc w:val="left"/>
            </w:pPr>
          </w:p>
        </w:tc>
        <w:tc>
          <w:tcPr>
            <w:tcW w:type="dxa" w:w="1669"/>
          </w:tcPr>
          <w:p>
            <w:pPr>
              <w:spacing w:after="0"/>
              <w:jc w:val="left"/>
            </w:pPr>
          </w:p>
        </w:tc>
        <w:tc>
          <w:tcPr>
            <w:tcW w:type="dxa" w:w="2074"/>
          </w:tcPr>
          <w:p>
            <w:pPr>
              <w:spacing w:after="0"/>
              <w:jc w:val="left"/>
            </w:pPr>
          </w:p>
        </w:tc>
        <w:tc>
          <w:tcPr>
            <w:tcW w:type="dxa" w:w="1650"/>
          </w:tcPr>
          <w:p>
            <w:pPr>
              <w:spacing w:after="0"/>
              <w:jc w:val="left"/>
            </w:pPr>
          </w:p>
        </w:tc>
      </w:tr>
      <w:tr>
        <w:trPr>
          <w:cantSplit/>
        </w:trPr>
        <w:tc>
          <w:tcPr>
            <w:tcW w:type="dxa" w:w="1976"/>
          </w:tcPr>
          <w:p>
            <w:pPr>
              <w:spacing w:after="0"/>
              <w:jc w:val="left"/>
            </w:pPr>
            <w:r>
              <w:rPr>
                <w:sz w:val="16"/>
              </w:rPr>
              <w:t>Winter Storm, Heavy Snow, Blizzard, Lake-Effect Snow, Winter Weather, Sleet</w:t>
            </w:r>
          </w:p>
        </w:tc>
        <w:tc>
          <w:tcPr>
            <w:tcW w:type="dxa" w:w="1965"/>
          </w:tcPr>
          <w:p>
            <w:pPr>
              <w:spacing w:after="0"/>
              <w:jc w:val="left"/>
            </w:pPr>
            <w:r>
              <w:rPr>
                <w:sz w:val="16"/>
              </w:rPr>
              <w:t>none in data (snowfall: local data)</w:t>
            </w:r>
          </w:p>
        </w:tc>
        <w:tc>
          <w:tcPr>
            <w:tcW w:type="dxa" w:w="1860"/>
          </w:tcPr>
          <w:p>
            <w:pPr>
              <w:spacing w:after="0"/>
              <w:jc w:val="right"/>
            </w:pPr>
            <w:r>
              <w:rPr>
                <w:sz w:val="16"/>
              </w:rPr>
              <w:t>242 records, 1996 to 2026 (242 zone-level)</w:t>
            </w:r>
          </w:p>
        </w:tc>
        <w:tc>
          <w:tcPr>
            <w:tcW w:type="dxa" w:w="1430"/>
          </w:tcPr>
          <w:p>
            <w:pPr>
              <w:spacing w:after="0"/>
              <w:jc w:val="left"/>
            </w:pPr>
          </w:p>
        </w:tc>
        <w:tc>
          <w:tcPr>
            <w:tcW w:type="dxa" w:w="1487"/>
          </w:tcPr>
          <w:p>
            <w:pPr>
              <w:spacing w:after="0"/>
              <w:jc w:val="left"/>
            </w:pPr>
            <w:r>
              <w:rPr>
                <w:sz w:val="16"/>
              </w:rPr>
              <w:t>Heavy Snow, 2004-12-29, $85,000 property; crops not reported (2004 dollars); NWS zone MTZ007</w:t>
            </w:r>
          </w:p>
        </w:tc>
        <w:tc>
          <w:tcPr>
            <w:tcW w:type="dxa" w:w="1669"/>
          </w:tcPr>
          <w:p>
            <w:pPr>
              <w:spacing w:after="0"/>
              <w:jc w:val="left"/>
            </w:pPr>
          </w:p>
        </w:tc>
        <w:tc>
          <w:tcPr>
            <w:tcW w:type="dxa" w:w="2074"/>
          </w:tcPr>
          <w:p>
            <w:pPr>
              <w:spacing w:after="0"/>
              <w:jc w:val="left"/>
            </w:pPr>
            <w:r>
              <w:rPr>
                <w:sz w:val="16"/>
              </w:rPr>
              <w:t>Countywide (zone-level records).</w:t>
            </w:r>
          </w:p>
        </w:tc>
        <w:tc>
          <w:tcPr>
            <w:tcW w:type="dxa" w:w="16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2020-03-31</w:t>
            </w:r>
          </w:p>
        </w:tc>
        <w:tc>
          <w:tcPr>
            <w:tcW w:type="dxa" w:w="1120"/>
          </w:tcPr>
          <w:p>
            <w:pPr>
              <w:spacing w:after="0"/>
              <w:jc w:val="left"/>
            </w:pPr>
            <w:r>
              <w:rPr>
                <w:sz w:val="16"/>
              </w:rPr>
              <w:t>2020-01-20</w:t>
            </w:r>
          </w:p>
        </w:tc>
        <w:tc>
          <w:tcPr>
            <w:tcW w:type="dxa" w:w="1120"/>
          </w:tcPr>
          <w:p>
            <w:pPr>
              <w:spacing w:after="0"/>
              <w:jc w:val="left"/>
            </w:pPr>
            <w:r>
              <w:rPr>
                <w:sz w:val="16"/>
              </w:rPr>
              <w:t>DR-4508-MT</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$10,677,174.41</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EM-3476-MT</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DR-4508</w:t>
            </w: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EM-3253-MT</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2000-08-30</w:t>
            </w:r>
          </w:p>
        </w:tc>
        <w:tc>
          <w:tcPr>
            <w:tcW w:type="dxa" w:w="1120"/>
          </w:tcPr>
          <w:p>
            <w:pPr>
              <w:spacing w:after="0"/>
              <w:jc w:val="left"/>
            </w:pPr>
            <w:r>
              <w:rPr>
                <w:sz w:val="16"/>
              </w:rPr>
              <w:t>2000-07-13</w:t>
            </w:r>
          </w:p>
        </w:tc>
        <w:tc>
          <w:tcPr>
            <w:tcW w:type="dxa" w:w="1120"/>
          </w:tcPr>
          <w:p>
            <w:pPr>
              <w:spacing w:after="0"/>
              <w:jc w:val="left"/>
            </w:pPr>
            <w:r>
              <w:rPr>
                <w:sz w:val="16"/>
              </w:rPr>
              <w:t>DR-1340-MT</w:t>
            </w:r>
          </w:p>
        </w:tc>
        <w:tc>
          <w:tcPr>
            <w:tcW w:type="dxa" w:w="1506"/>
          </w:tcPr>
          <w:p>
            <w:pPr>
              <w:spacing w:after="0"/>
              <w:jc w:val="left"/>
            </w:pPr>
            <w:r>
              <w:rPr>
                <w:sz w:val="16"/>
              </w:rPr>
              <w:t>Major disaster</w:t>
            </w:r>
          </w:p>
        </w:tc>
        <w:tc>
          <w:tcPr>
            <w:tcW w:type="dxa" w:w="2856"/>
          </w:tcPr>
          <w:p>
            <w:pPr>
              <w:spacing w:after="0"/>
              <w:jc w:val="left"/>
            </w:pPr>
            <w:r>
              <w:rPr>
                <w:sz w:val="16"/>
              </w:rPr>
              <w:t>Wildfires</w:t>
            </w:r>
          </w:p>
        </w:tc>
        <w:tc>
          <w:tcPr>
            <w:tcW w:type="dxa" w:w="2471"/>
          </w:tcPr>
          <w:p>
            <w:pPr>
              <w:spacing w:after="0"/>
              <w:jc w:val="left"/>
            </w:pPr>
            <w:r>
              <w:rPr>
                <w:sz w:val="16"/>
              </w:rPr>
              <w:t>Wildfire</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2000-08-05</w:t>
            </w:r>
          </w:p>
        </w:tc>
        <w:tc>
          <w:tcPr>
            <w:tcW w:type="dxa" w:w="1120"/>
          </w:tcPr>
          <w:p>
            <w:pPr>
              <w:spacing w:after="0"/>
              <w:jc w:val="left"/>
            </w:pPr>
            <w:r>
              <w:rPr>
                <w:sz w:val="16"/>
              </w:rPr>
              <w:t>2000-08-05</w:t>
            </w:r>
          </w:p>
        </w:tc>
        <w:tc>
          <w:tcPr>
            <w:tcW w:type="dxa" w:w="1120"/>
          </w:tcPr>
          <w:p>
            <w:pPr>
              <w:spacing w:after="0"/>
              <w:jc w:val="left"/>
            </w:pPr>
            <w:r>
              <w:rPr>
                <w:sz w:val="16"/>
              </w:rPr>
              <w:t>FM-2317-MT</w:t>
            </w:r>
          </w:p>
        </w:tc>
        <w:tc>
          <w:tcPr>
            <w:tcW w:type="dxa" w:w="1506"/>
          </w:tcPr>
          <w:p>
            <w:pPr>
              <w:spacing w:after="0"/>
              <w:jc w:val="left"/>
            </w:pPr>
            <w:r>
              <w:rPr>
                <w:sz w:val="16"/>
              </w:rPr>
              <w:t>Fire management</w:t>
            </w:r>
          </w:p>
        </w:tc>
        <w:tc>
          <w:tcPr>
            <w:tcW w:type="dxa" w:w="2856"/>
          </w:tcPr>
          <w:p>
            <w:pPr>
              <w:spacing w:after="0"/>
              <w:jc w:val="left"/>
            </w:pPr>
            <w:r>
              <w:rPr>
                <w:sz w:val="16"/>
              </w:rPr>
              <w:t>Mt-Southwestern Zone Two Fire Complex</w:t>
            </w:r>
          </w:p>
        </w:tc>
        <w:tc>
          <w:tcPr>
            <w:tcW w:type="dxa" w:w="2471"/>
          </w:tcPr>
          <w:p>
            <w:pPr>
              <w:spacing w:after="0"/>
              <w:jc w:val="left"/>
            </w:pPr>
            <w:r>
              <w:rPr>
                <w:sz w:val="16"/>
              </w:rPr>
              <w:t>Wildfire</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DR-1340</w:t>
            </w:r>
          </w:p>
        </w:tc>
      </w:tr>
      <w:tr>
        <w:trPr>
          <w:cantSplit/>
        </w:trPr>
        <w:tc>
          <w:tcPr>
            <w:tcW w:type="dxa" w:w="1120"/>
          </w:tcPr>
          <w:p>
            <w:pPr>
              <w:spacing w:after="0"/>
              <w:jc w:val="left"/>
            </w:pPr>
            <w:r>
              <w:rPr>
                <w:sz w:val="16"/>
              </w:rPr>
              <w:t>1996-02-23</w:t>
            </w:r>
          </w:p>
        </w:tc>
        <w:tc>
          <w:tcPr>
            <w:tcW w:type="dxa" w:w="1120"/>
          </w:tcPr>
          <w:p>
            <w:pPr>
              <w:spacing w:after="0"/>
              <w:jc w:val="left"/>
            </w:pPr>
            <w:r>
              <w:rPr>
                <w:sz w:val="16"/>
              </w:rPr>
              <w:t>1996-02-04</w:t>
            </w:r>
          </w:p>
        </w:tc>
        <w:tc>
          <w:tcPr>
            <w:tcW w:type="dxa" w:w="1120"/>
          </w:tcPr>
          <w:p>
            <w:pPr>
              <w:spacing w:after="0"/>
              <w:jc w:val="left"/>
            </w:pPr>
            <w:r>
              <w:rPr>
                <w:sz w:val="16"/>
              </w:rPr>
              <w:t>DR-1105-MT</w:t>
            </w:r>
          </w:p>
        </w:tc>
        <w:tc>
          <w:tcPr>
            <w:tcW w:type="dxa" w:w="1506"/>
          </w:tcPr>
          <w:p>
            <w:pPr>
              <w:spacing w:after="0"/>
              <w:jc w:val="left"/>
            </w:pPr>
            <w:r>
              <w:rPr>
                <w:sz w:val="16"/>
              </w:rPr>
              <w:t>Major disaster</w:t>
            </w:r>
          </w:p>
        </w:tc>
        <w:tc>
          <w:tcPr>
            <w:tcW w:type="dxa" w:w="2856"/>
          </w:tcPr>
          <w:p>
            <w:pPr>
              <w:spacing w:after="0"/>
              <w:jc w:val="left"/>
            </w:pPr>
            <w:r>
              <w:rPr>
                <w:sz w:val="16"/>
              </w:rPr>
              <w:t>Severe Storms, Flooding, and Ice Jams</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1981-05-27</w:t>
            </w:r>
          </w:p>
        </w:tc>
        <w:tc>
          <w:tcPr>
            <w:tcW w:type="dxa" w:w="1120"/>
          </w:tcPr>
          <w:p>
            <w:pPr>
              <w:spacing w:after="0"/>
              <w:jc w:val="left"/>
            </w:pPr>
            <w:r>
              <w:rPr>
                <w:sz w:val="16"/>
              </w:rPr>
              <w:t>1981-05-27</w:t>
            </w:r>
          </w:p>
        </w:tc>
        <w:tc>
          <w:tcPr>
            <w:tcW w:type="dxa" w:w="1120"/>
          </w:tcPr>
          <w:p>
            <w:pPr>
              <w:spacing w:after="0"/>
              <w:jc w:val="left"/>
            </w:pPr>
            <w:r>
              <w:rPr>
                <w:sz w:val="16"/>
              </w:rPr>
              <w:t>DR-640-MT</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78</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42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242</w:t>
            </w:r>
          </w:p>
        </w:tc>
        <w:tc>
          <w:tcPr>
            <w:tcW w:type="dxa" w:w="1159"/>
          </w:tcPr>
          <w:p>
            <w:pPr>
              <w:spacing w:after="0"/>
              <w:jc w:val="right"/>
            </w:pPr>
            <w:r>
              <w:rPr>
                <w:sz w:val="16"/>
              </w:rPr>
              <w:t>27</w:t>
            </w:r>
          </w:p>
        </w:tc>
        <w:tc>
          <w:tcPr>
            <w:tcW w:type="dxa" w:w="2116"/>
          </w:tcPr>
          <w:p>
            <w:pPr>
              <w:spacing w:after="0"/>
              <w:jc w:val="right"/>
            </w:pPr>
            <w:r>
              <w:rPr>
                <w:sz w:val="16"/>
              </w:rPr>
              <w:t>4</w:t>
            </w:r>
          </w:p>
        </w:tc>
        <w:tc>
          <w:tcPr>
            <w:tcW w:type="dxa" w:w="786"/>
          </w:tcPr>
          <w:p>
            <w:pPr>
              <w:spacing w:after="0"/>
              <w:jc w:val="right"/>
            </w:pPr>
            <w:r>
              <w:rPr>
                <w:sz w:val="16"/>
              </w:rPr>
              <w:t>55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51"/>
        <w:gridCol w:w="2640"/>
        <w:gridCol w:w="923"/>
        <w:gridCol w:w="2859"/>
        <w:gridCol w:w="1002"/>
        <w:gridCol w:w="258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51"/>
            <w:shd w:val="clear" w:color="auto" w:fill="E8E8E8"/>
          </w:tcPr>
          <w:p>
            <w:pPr>
              <w:spacing w:after="0"/>
              <w:jc w:val="left"/>
            </w:pPr>
            <w:r>
              <w:rPr>
                <w:b/>
                <w:sz w:val="16"/>
              </w:rPr>
              <w:t>Magnitude or extent</w:t>
            </w:r>
          </w:p>
        </w:tc>
        <w:tc>
          <w:tcPr>
            <w:tcW w:type="dxa" w:w="2640"/>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59"/>
            <w:shd w:val="clear" w:color="auto" w:fill="E8E8E8"/>
          </w:tcPr>
          <w:p>
            <w:pPr>
              <w:spacing w:after="0"/>
              <w:jc w:val="left"/>
            </w:pPr>
            <w:r>
              <w:rPr>
                <w:b/>
                <w:sz w:val="16"/>
              </w:rPr>
              <w:t>Location</w:t>
            </w:r>
          </w:p>
        </w:tc>
        <w:tc>
          <w:tcPr>
            <w:tcW w:type="dxa" w:w="1002"/>
            <w:shd w:val="clear" w:color="auto" w:fill="E8E8E8"/>
          </w:tcPr>
          <w:p>
            <w:pPr>
              <w:spacing w:after="0"/>
              <w:jc w:val="left"/>
            </w:pPr>
            <w:r>
              <w:rPr>
                <w:b/>
                <w:sz w:val="16"/>
              </w:rPr>
              <w:t>Flags</w:t>
            </w:r>
          </w:p>
        </w:tc>
        <w:tc>
          <w:tcPr>
            <w:tcW w:type="dxa" w:w="258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2025-11-28</w:t>
            </w:r>
          </w:p>
        </w:tc>
        <w:tc>
          <w:tcPr>
            <w:tcW w:type="dxa" w:w="1215"/>
          </w:tcPr>
          <w:p>
            <w:pPr>
              <w:spacing w:after="0"/>
              <w:jc w:val="left"/>
            </w:pPr>
            <w:r>
              <w:rPr>
                <w:sz w:val="16"/>
              </w:rPr>
              <w:t>Winter Storm</w:t>
            </w:r>
          </w:p>
        </w:tc>
        <w:tc>
          <w:tcPr>
            <w:tcW w:type="dxa" w:w="1851"/>
          </w:tcPr>
          <w:p>
            <w:pPr>
              <w:spacing w:after="0"/>
              <w:jc w:val="left"/>
            </w:pPr>
          </w:p>
        </w:tc>
        <w:tc>
          <w:tcPr>
            <w:tcW w:type="dxa" w:w="2640"/>
          </w:tcPr>
          <w:p>
            <w:pPr>
              <w:spacing w:after="0"/>
              <w:jc w:val="left"/>
            </w:pPr>
            <w:r>
              <w:rPr>
                <w:sz w:val="16"/>
              </w:rPr>
              <w:t>$0 property; $0 crops (zone total, 2025 dollars)</w:t>
            </w:r>
          </w:p>
        </w:tc>
        <w:tc>
          <w:tcPr>
            <w:tcW w:type="dxa" w:w="923"/>
          </w:tcPr>
          <w:p>
            <w:pPr>
              <w:spacing w:after="0"/>
              <w:jc w:val="right"/>
            </w:pPr>
            <w:r>
              <w:rPr>
                <w:sz w:val="16"/>
              </w:rPr>
              <w:t>0, 2</w:t>
            </w:r>
          </w:p>
        </w:tc>
        <w:tc>
          <w:tcPr>
            <w:tcW w:type="dxa" w:w="2859"/>
          </w:tcPr>
          <w:p>
            <w:pPr>
              <w:spacing w:after="0"/>
              <w:jc w:val="left"/>
            </w:pPr>
            <w:r>
              <w:rPr>
                <w:sz w:val="16"/>
              </w:rPr>
              <w:t>NWS zone MTZ007 (BUTTE / BLACKFOOT REGION), zone-level</w:t>
            </w:r>
          </w:p>
        </w:tc>
        <w:tc>
          <w:tcPr>
            <w:tcW w:type="dxa" w:w="1002"/>
          </w:tcPr>
          <w:p>
            <w:pPr>
              <w:spacing w:after="0"/>
              <w:jc w:val="left"/>
            </w:pPr>
            <w:r>
              <w:rPr>
                <w:sz w:val="16"/>
              </w:rPr>
              <w:t>new since last plan; within last 5 years</w:t>
            </w: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2023-06-06</w:t>
            </w:r>
          </w:p>
        </w:tc>
        <w:tc>
          <w:tcPr>
            <w:tcW w:type="dxa" w:w="1215"/>
          </w:tcPr>
          <w:p>
            <w:pPr>
              <w:spacing w:after="0"/>
              <w:jc w:val="left"/>
            </w:pPr>
            <w:r>
              <w:rPr>
                <w:sz w:val="16"/>
              </w:rPr>
              <w:t>Flash Flood</w:t>
            </w:r>
          </w:p>
        </w:tc>
        <w:tc>
          <w:tcPr>
            <w:tcW w:type="dxa" w:w="1851"/>
          </w:tcPr>
          <w:p>
            <w:pPr>
              <w:spacing w:after="0"/>
              <w:jc w:val="left"/>
            </w:pPr>
          </w:p>
        </w:tc>
        <w:tc>
          <w:tcPr>
            <w:tcW w:type="dxa" w:w="2640"/>
          </w:tcPr>
          <w:p>
            <w:pPr>
              <w:spacing w:after="0"/>
              <w:jc w:val="left"/>
            </w:pPr>
            <w:r>
              <w:rPr>
                <w:sz w:val="16"/>
              </w:rPr>
              <w:t>$15,000 property; $0 crops (2023 dollars)</w:t>
            </w:r>
          </w:p>
        </w:tc>
        <w:tc>
          <w:tcPr>
            <w:tcW w:type="dxa" w:w="923"/>
          </w:tcPr>
          <w:p>
            <w:pPr>
              <w:spacing w:after="0"/>
              <w:jc w:val="right"/>
            </w:pPr>
            <w:r>
              <w:rPr>
                <w:sz w:val="16"/>
              </w:rPr>
              <w:t>0, 0</w:t>
            </w:r>
          </w:p>
        </w:tc>
        <w:tc>
          <w:tcPr>
            <w:tcW w:type="dxa" w:w="2859"/>
          </w:tcPr>
          <w:p>
            <w:pPr>
              <w:spacing w:after="0"/>
              <w:jc w:val="left"/>
            </w:pPr>
            <w:r>
              <w:rPr>
                <w:sz w:val="16"/>
              </w:rPr>
              <w:t>(BTM)MOONEY ARPT BUT to NEWCOMB</w:t>
            </w:r>
          </w:p>
        </w:tc>
        <w:tc>
          <w:tcPr>
            <w:tcW w:type="dxa" w:w="1002"/>
          </w:tcPr>
          <w:p>
            <w:pPr>
              <w:spacing w:after="0"/>
              <w:jc w:val="left"/>
            </w:pPr>
            <w:r>
              <w:rPr>
                <w:sz w:val="16"/>
              </w:rPr>
              <w:t>within last 5 years</w:t>
            </w:r>
          </w:p>
        </w:tc>
        <w:tc>
          <w:tcPr>
            <w:tcW w:type="dxa" w:w="258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2017-12-29</w:t>
            </w:r>
          </w:p>
        </w:tc>
        <w:tc>
          <w:tcPr>
            <w:tcW w:type="dxa" w:w="1215"/>
          </w:tcPr>
          <w:p>
            <w:pPr>
              <w:spacing w:after="0"/>
              <w:jc w:val="left"/>
            </w:pPr>
            <w:r>
              <w:rPr>
                <w:sz w:val="16"/>
              </w:rPr>
              <w:t>Avalanche</w:t>
            </w:r>
          </w:p>
        </w:tc>
        <w:tc>
          <w:tcPr>
            <w:tcW w:type="dxa" w:w="1851"/>
          </w:tcPr>
          <w:p>
            <w:pPr>
              <w:spacing w:after="0"/>
              <w:jc w:val="left"/>
            </w:pPr>
          </w:p>
        </w:tc>
        <w:tc>
          <w:tcPr>
            <w:tcW w:type="dxa" w:w="2640"/>
          </w:tcPr>
          <w:p>
            <w:pPr>
              <w:spacing w:after="0"/>
              <w:jc w:val="left"/>
            </w:pPr>
            <w:r>
              <w:rPr>
                <w:sz w:val="16"/>
              </w:rPr>
              <w:t>$5,000 property; $0 crops (zone total, 2017 dollars)</w:t>
            </w:r>
          </w:p>
        </w:tc>
        <w:tc>
          <w:tcPr>
            <w:tcW w:type="dxa" w:w="923"/>
          </w:tcPr>
          <w:p>
            <w:pPr>
              <w:spacing w:after="0"/>
              <w:jc w:val="right"/>
            </w:pPr>
            <w:r>
              <w:rPr>
                <w:sz w:val="16"/>
              </w:rPr>
              <w:t>0, 0</w:t>
            </w:r>
          </w:p>
        </w:tc>
        <w:tc>
          <w:tcPr>
            <w:tcW w:type="dxa" w:w="2859"/>
          </w:tcPr>
          <w:p>
            <w:pPr>
              <w:spacing w:after="0"/>
              <w:jc w:val="left"/>
            </w:pPr>
            <w:r>
              <w:rPr>
                <w:sz w:val="16"/>
              </w:rPr>
              <w:t>NWS zone MTZ007 (BUTTE / BLACKFOOT REGION), zone-level</w:t>
            </w:r>
          </w:p>
        </w:tc>
        <w:tc>
          <w:tcPr>
            <w:tcW w:type="dxa" w:w="1002"/>
          </w:tcPr>
          <w:p>
            <w:pPr>
              <w:spacing w:after="0"/>
              <w:jc w:val="left"/>
            </w:pPr>
          </w:p>
        </w:tc>
        <w:tc>
          <w:tcPr>
            <w:tcW w:type="dxa" w:w="2585"/>
          </w:tcPr>
          <w:p>
            <w:pPr>
              <w:spacing w:after="0"/>
              <w:jc w:val="left"/>
            </w:pPr>
            <w:r>
              <w:rPr>
                <w:sz w:val="16"/>
              </w:rPr>
              <w:t>B1-c worst recorded: Avalanche</w:t>
            </w:r>
          </w:p>
        </w:tc>
      </w:tr>
      <w:tr>
        <w:trPr>
          <w:cantSplit/>
        </w:trPr>
        <w:tc>
          <w:tcPr>
            <w:tcW w:type="dxa" w:w="1037"/>
          </w:tcPr>
          <w:p>
            <w:pPr>
              <w:spacing w:after="0"/>
              <w:jc w:val="left"/>
            </w:pPr>
            <w:r>
              <w:rPr>
                <w:sz w:val="16"/>
              </w:rPr>
              <w:t>2013-12-03</w:t>
            </w:r>
          </w:p>
        </w:tc>
        <w:tc>
          <w:tcPr>
            <w:tcW w:type="dxa" w:w="1215"/>
          </w:tcPr>
          <w:p>
            <w:pPr>
              <w:spacing w:after="0"/>
              <w:jc w:val="left"/>
            </w:pPr>
            <w:r>
              <w:rPr>
                <w:sz w:val="16"/>
              </w:rPr>
              <w:t>Extreme Cold/Wind Chill</w:t>
            </w:r>
          </w:p>
        </w:tc>
        <w:tc>
          <w:tcPr>
            <w:tcW w:type="dxa" w:w="1851"/>
          </w:tcPr>
          <w:p>
            <w:pPr>
              <w:spacing w:after="0"/>
              <w:jc w:val="left"/>
            </w:pPr>
          </w:p>
        </w:tc>
        <w:tc>
          <w:tcPr>
            <w:tcW w:type="dxa" w:w="2640"/>
          </w:tcPr>
          <w:p>
            <w:pPr>
              <w:spacing w:after="0"/>
              <w:jc w:val="left"/>
            </w:pPr>
            <w:r>
              <w:rPr>
                <w:sz w:val="16"/>
              </w:rPr>
              <w:t>$0 property; $0 crops (zone total, 2013 dollars)</w:t>
            </w:r>
          </w:p>
        </w:tc>
        <w:tc>
          <w:tcPr>
            <w:tcW w:type="dxa" w:w="923"/>
          </w:tcPr>
          <w:p>
            <w:pPr>
              <w:spacing w:after="0"/>
              <w:jc w:val="right"/>
            </w:pPr>
            <w:r>
              <w:rPr>
                <w:sz w:val="16"/>
              </w:rPr>
              <w:t>0, 0</w:t>
            </w:r>
          </w:p>
        </w:tc>
        <w:tc>
          <w:tcPr>
            <w:tcW w:type="dxa" w:w="2859"/>
          </w:tcPr>
          <w:p>
            <w:pPr>
              <w:spacing w:after="0"/>
              <w:jc w:val="left"/>
            </w:pPr>
            <w:r>
              <w:rPr>
                <w:sz w:val="16"/>
              </w:rPr>
              <w:t>NWS zone MTZ007 (BUTTE / BLACKFOOT REGION), zone-level</w:t>
            </w:r>
          </w:p>
        </w:tc>
        <w:tc>
          <w:tcPr>
            <w:tcW w:type="dxa" w:w="1002"/>
          </w:tcPr>
          <w:p>
            <w:pPr>
              <w:spacing w:after="0"/>
              <w:jc w:val="left"/>
            </w:pPr>
          </w:p>
        </w:tc>
        <w:tc>
          <w:tcPr>
            <w:tcW w:type="dxa" w:w="258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2012-01-06</w:t>
            </w:r>
          </w:p>
        </w:tc>
        <w:tc>
          <w:tcPr>
            <w:tcW w:type="dxa" w:w="1215"/>
          </w:tcPr>
          <w:p>
            <w:pPr>
              <w:spacing w:after="0"/>
              <w:jc w:val="left"/>
            </w:pPr>
            <w:r>
              <w:rPr>
                <w:sz w:val="16"/>
              </w:rPr>
              <w:t>Avalanche</w:t>
            </w:r>
          </w:p>
        </w:tc>
        <w:tc>
          <w:tcPr>
            <w:tcW w:type="dxa" w:w="1851"/>
          </w:tcPr>
          <w:p>
            <w:pPr>
              <w:spacing w:after="0"/>
              <w:jc w:val="left"/>
            </w:pPr>
          </w:p>
        </w:tc>
        <w:tc>
          <w:tcPr>
            <w:tcW w:type="dxa" w:w="2640"/>
          </w:tcPr>
          <w:p>
            <w:pPr>
              <w:spacing w:after="0"/>
              <w:jc w:val="left"/>
            </w:pPr>
            <w:r>
              <w:rPr>
                <w:sz w:val="16"/>
              </w:rPr>
              <w:t>$500 property; $0 crops (zone total, 2012 dollars)</w:t>
            </w:r>
          </w:p>
        </w:tc>
        <w:tc>
          <w:tcPr>
            <w:tcW w:type="dxa" w:w="923"/>
          </w:tcPr>
          <w:p>
            <w:pPr>
              <w:spacing w:after="0"/>
              <w:jc w:val="right"/>
            </w:pPr>
            <w:r>
              <w:rPr>
                <w:sz w:val="16"/>
              </w:rPr>
              <w:t>1, 1</w:t>
            </w:r>
          </w:p>
        </w:tc>
        <w:tc>
          <w:tcPr>
            <w:tcW w:type="dxa" w:w="2859"/>
          </w:tcPr>
          <w:p>
            <w:pPr>
              <w:spacing w:after="0"/>
              <w:jc w:val="left"/>
            </w:pPr>
            <w:r>
              <w:rPr>
                <w:sz w:val="16"/>
              </w:rPr>
              <w:t>NWS zone MTZ007 (BUTTE / BLACKFOOT REGION), zone-level</w:t>
            </w:r>
          </w:p>
        </w:tc>
        <w:tc>
          <w:tcPr>
            <w:tcW w:type="dxa" w:w="1002"/>
          </w:tcPr>
          <w:p>
            <w:pPr>
              <w:spacing w:after="0"/>
              <w:jc w:val="left"/>
            </w:pP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2009-08-06</w:t>
            </w:r>
          </w:p>
        </w:tc>
        <w:tc>
          <w:tcPr>
            <w:tcW w:type="dxa" w:w="1215"/>
          </w:tcPr>
          <w:p>
            <w:pPr>
              <w:spacing w:after="0"/>
              <w:jc w:val="left"/>
            </w:pPr>
            <w:r>
              <w:rPr>
                <w:sz w:val="16"/>
              </w:rPr>
              <w:t>Hail</w:t>
            </w:r>
          </w:p>
        </w:tc>
        <w:tc>
          <w:tcPr>
            <w:tcW w:type="dxa" w:w="1851"/>
          </w:tcPr>
          <w:p>
            <w:pPr>
              <w:spacing w:after="0"/>
              <w:jc w:val="left"/>
            </w:pPr>
            <w:r>
              <w:rPr>
                <w:sz w:val="16"/>
              </w:rPr>
              <w:t>2 in</w:t>
            </w:r>
          </w:p>
        </w:tc>
        <w:tc>
          <w:tcPr>
            <w:tcW w:type="dxa" w:w="2640"/>
          </w:tcPr>
          <w:p>
            <w:pPr>
              <w:spacing w:after="0"/>
              <w:jc w:val="left"/>
            </w:pPr>
            <w:r>
              <w:rPr>
                <w:sz w:val="16"/>
              </w:rPr>
              <w:t>$50,000 property; $0 crops (2009 dollars)</w:t>
            </w:r>
          </w:p>
        </w:tc>
        <w:tc>
          <w:tcPr>
            <w:tcW w:type="dxa" w:w="923"/>
          </w:tcPr>
          <w:p>
            <w:pPr>
              <w:spacing w:after="0"/>
              <w:jc w:val="right"/>
            </w:pPr>
            <w:r>
              <w:rPr>
                <w:sz w:val="16"/>
              </w:rPr>
              <w:t>0, 0</w:t>
            </w:r>
          </w:p>
        </w:tc>
        <w:tc>
          <w:tcPr>
            <w:tcW w:type="dxa" w:w="2859"/>
          </w:tcPr>
          <w:p>
            <w:pPr>
              <w:spacing w:after="0"/>
              <w:jc w:val="left"/>
            </w:pPr>
            <w:r>
              <w:rPr>
                <w:sz w:val="16"/>
              </w:rPr>
              <w:t>(BTM)MOONEY ARPT BUT</w:t>
            </w:r>
          </w:p>
        </w:tc>
        <w:tc>
          <w:tcPr>
            <w:tcW w:type="dxa" w:w="1002"/>
          </w:tcPr>
          <w:p>
            <w:pPr>
              <w:spacing w:after="0"/>
              <w:jc w:val="left"/>
            </w:pPr>
          </w:p>
        </w:tc>
        <w:tc>
          <w:tcPr>
            <w:tcW w:type="dxa" w:w="2585"/>
          </w:tcPr>
          <w:p>
            <w:pPr>
              <w:spacing w:after="0"/>
              <w:jc w:val="left"/>
            </w:pPr>
            <w:r>
              <w:rPr>
                <w:sz w:val="16"/>
              </w:rPr>
              <w:t>B1-c most damaging: Hail</w:t>
            </w:r>
          </w:p>
        </w:tc>
      </w:tr>
      <w:tr>
        <w:trPr>
          <w:cantSplit/>
        </w:trPr>
        <w:tc>
          <w:tcPr>
            <w:tcW w:type="dxa" w:w="1037"/>
          </w:tcPr>
          <w:p>
            <w:pPr>
              <w:spacing w:after="0"/>
              <w:jc w:val="left"/>
            </w:pPr>
            <w:r>
              <w:rPr>
                <w:sz w:val="16"/>
              </w:rPr>
              <w:t>2009-08-06</w:t>
            </w:r>
          </w:p>
        </w:tc>
        <w:tc>
          <w:tcPr>
            <w:tcW w:type="dxa" w:w="1215"/>
          </w:tcPr>
          <w:p>
            <w:pPr>
              <w:spacing w:after="0"/>
              <w:jc w:val="left"/>
            </w:pPr>
            <w:r>
              <w:rPr>
                <w:sz w:val="16"/>
              </w:rPr>
              <w:t>Hail</w:t>
            </w:r>
          </w:p>
        </w:tc>
        <w:tc>
          <w:tcPr>
            <w:tcW w:type="dxa" w:w="1851"/>
          </w:tcPr>
          <w:p>
            <w:pPr>
              <w:spacing w:after="0"/>
              <w:jc w:val="left"/>
            </w:pPr>
            <w:r>
              <w:rPr>
                <w:sz w:val="16"/>
              </w:rPr>
              <w:t>2.5 in</w:t>
            </w:r>
          </w:p>
        </w:tc>
        <w:tc>
          <w:tcPr>
            <w:tcW w:type="dxa" w:w="2640"/>
          </w:tcPr>
          <w:p>
            <w:pPr>
              <w:spacing w:after="0"/>
              <w:jc w:val="left"/>
            </w:pPr>
            <w:r>
              <w:rPr>
                <w:sz w:val="16"/>
              </w:rPr>
              <w:t>$0 property; $0 crops (2009 dollars)</w:t>
            </w:r>
          </w:p>
        </w:tc>
        <w:tc>
          <w:tcPr>
            <w:tcW w:type="dxa" w:w="923"/>
          </w:tcPr>
          <w:p>
            <w:pPr>
              <w:spacing w:after="0"/>
              <w:jc w:val="right"/>
            </w:pPr>
            <w:r>
              <w:rPr>
                <w:sz w:val="16"/>
              </w:rPr>
              <w:t>0, 0</w:t>
            </w:r>
          </w:p>
        </w:tc>
        <w:tc>
          <w:tcPr>
            <w:tcW w:type="dxa" w:w="2859"/>
          </w:tcPr>
          <w:p>
            <w:pPr>
              <w:spacing w:after="0"/>
              <w:jc w:val="left"/>
            </w:pPr>
            <w:r>
              <w:rPr>
                <w:sz w:val="16"/>
              </w:rPr>
              <w:t>ROCKER</w:t>
            </w:r>
          </w:p>
        </w:tc>
        <w:tc>
          <w:tcPr>
            <w:tcW w:type="dxa" w:w="1002"/>
          </w:tcPr>
          <w:p>
            <w:pPr>
              <w:spacing w:after="0"/>
              <w:jc w:val="left"/>
            </w:pPr>
          </w:p>
        </w:tc>
        <w:tc>
          <w:tcPr>
            <w:tcW w:type="dxa" w:w="2585"/>
          </w:tcPr>
          <w:p>
            <w:pPr>
              <w:spacing w:after="0"/>
              <w:jc w:val="left"/>
            </w:pPr>
            <w:r>
              <w:rPr>
                <w:sz w:val="16"/>
              </w:rPr>
              <w:t>B1-c worst recorded: Hail</w:t>
            </w:r>
          </w:p>
        </w:tc>
      </w:tr>
      <w:tr>
        <w:trPr>
          <w:cantSplit/>
        </w:trPr>
        <w:tc>
          <w:tcPr>
            <w:tcW w:type="dxa" w:w="1037"/>
          </w:tcPr>
          <w:p>
            <w:pPr>
              <w:spacing w:after="0"/>
              <w:jc w:val="left"/>
            </w:pPr>
            <w:r>
              <w:rPr>
                <w:sz w:val="16"/>
              </w:rPr>
              <w:t>2007-11-12</w:t>
            </w:r>
          </w:p>
        </w:tc>
        <w:tc>
          <w:tcPr>
            <w:tcW w:type="dxa" w:w="1215"/>
          </w:tcPr>
          <w:p>
            <w:pPr>
              <w:spacing w:after="0"/>
              <w:jc w:val="left"/>
            </w:pPr>
            <w:r>
              <w:rPr>
                <w:sz w:val="16"/>
              </w:rPr>
              <w:t>High Wind</w:t>
            </w:r>
          </w:p>
        </w:tc>
        <w:tc>
          <w:tcPr>
            <w:tcW w:type="dxa" w:w="1851"/>
          </w:tcPr>
          <w:p>
            <w:pPr>
              <w:spacing w:after="0"/>
              <w:jc w:val="left"/>
            </w:pPr>
            <w:r>
              <w:rPr>
                <w:sz w:val="16"/>
              </w:rPr>
              <w:t>78 kt (90 mph) estimated gust</w:t>
            </w:r>
          </w:p>
        </w:tc>
        <w:tc>
          <w:tcPr>
            <w:tcW w:type="dxa" w:w="2640"/>
          </w:tcPr>
          <w:p>
            <w:pPr>
              <w:spacing w:after="0"/>
              <w:jc w:val="left"/>
            </w:pPr>
            <w:r>
              <w:rPr>
                <w:sz w:val="16"/>
              </w:rPr>
              <w:t>$650,000 property; $0 crops (zone total, 2007 dollars)</w:t>
            </w:r>
          </w:p>
        </w:tc>
        <w:tc>
          <w:tcPr>
            <w:tcW w:type="dxa" w:w="923"/>
          </w:tcPr>
          <w:p>
            <w:pPr>
              <w:spacing w:after="0"/>
              <w:jc w:val="right"/>
            </w:pPr>
            <w:r>
              <w:rPr>
                <w:sz w:val="16"/>
              </w:rPr>
              <w:t>0, 2</w:t>
            </w:r>
          </w:p>
        </w:tc>
        <w:tc>
          <w:tcPr>
            <w:tcW w:type="dxa" w:w="2859"/>
          </w:tcPr>
          <w:p>
            <w:pPr>
              <w:spacing w:after="0"/>
              <w:jc w:val="left"/>
            </w:pPr>
            <w:r>
              <w:rPr>
                <w:sz w:val="16"/>
              </w:rPr>
              <w:t>NWS zone MTZ007 (BUTTE / BLACKFOOT REGION), zone-level</w:t>
            </w:r>
          </w:p>
        </w:tc>
        <w:tc>
          <w:tcPr>
            <w:tcW w:type="dxa" w:w="1002"/>
          </w:tcPr>
          <w:p>
            <w:pPr>
              <w:spacing w:after="0"/>
              <w:jc w:val="left"/>
            </w:pPr>
          </w:p>
        </w:tc>
        <w:tc>
          <w:tcPr>
            <w:tcW w:type="dxa" w:w="2585"/>
          </w:tcPr>
          <w:p>
            <w:pPr>
              <w:spacing w:after="0"/>
              <w:jc w:val="left"/>
            </w:pPr>
            <w:r>
              <w:rPr>
                <w:sz w:val="16"/>
              </w:rPr>
              <w:t>deaths or injuries recorded</w:t>
            </w:r>
          </w:p>
        </w:tc>
      </w:tr>
      <w:tr>
        <w:trPr>
          <w:cantSplit/>
        </w:trPr>
        <w:tc>
          <w:tcPr>
            <w:tcW w:type="dxa" w:w="1037"/>
          </w:tcPr>
          <w:p>
            <w:pPr>
              <w:spacing w:after="0"/>
              <w:jc w:val="left"/>
            </w:pPr>
            <w:r>
              <w:rPr>
                <w:sz w:val="16"/>
              </w:rPr>
              <w:t>2007-02-15</w:t>
            </w:r>
          </w:p>
        </w:tc>
        <w:tc>
          <w:tcPr>
            <w:tcW w:type="dxa" w:w="1215"/>
          </w:tcPr>
          <w:p>
            <w:pPr>
              <w:spacing w:after="0"/>
              <w:jc w:val="left"/>
            </w:pPr>
            <w:r>
              <w:rPr>
                <w:sz w:val="16"/>
              </w:rPr>
              <w:t>High Wind</w:t>
            </w:r>
          </w:p>
        </w:tc>
        <w:tc>
          <w:tcPr>
            <w:tcW w:type="dxa" w:w="1851"/>
          </w:tcPr>
          <w:p>
            <w:pPr>
              <w:spacing w:after="0"/>
              <w:jc w:val="left"/>
            </w:pPr>
            <w:r>
              <w:rPr>
                <w:sz w:val="16"/>
              </w:rPr>
              <w:t>96 kt (110 mph) measured gust</w:t>
            </w:r>
          </w:p>
        </w:tc>
        <w:tc>
          <w:tcPr>
            <w:tcW w:type="dxa" w:w="2640"/>
          </w:tcPr>
          <w:p>
            <w:pPr>
              <w:spacing w:after="0"/>
              <w:jc w:val="left"/>
            </w:pPr>
            <w:r>
              <w:rPr>
                <w:sz w:val="16"/>
              </w:rPr>
              <w:t>$0 property; $0 crops (zone total, 2007 dollars)</w:t>
            </w:r>
          </w:p>
        </w:tc>
        <w:tc>
          <w:tcPr>
            <w:tcW w:type="dxa" w:w="923"/>
          </w:tcPr>
          <w:p>
            <w:pPr>
              <w:spacing w:after="0"/>
              <w:jc w:val="right"/>
            </w:pPr>
            <w:r>
              <w:rPr>
                <w:sz w:val="16"/>
              </w:rPr>
              <w:t>0, 0</w:t>
            </w:r>
          </w:p>
        </w:tc>
        <w:tc>
          <w:tcPr>
            <w:tcW w:type="dxa" w:w="2859"/>
          </w:tcPr>
          <w:p>
            <w:pPr>
              <w:spacing w:after="0"/>
              <w:jc w:val="left"/>
            </w:pPr>
            <w:r>
              <w:rPr>
                <w:sz w:val="16"/>
              </w:rPr>
              <w:t>NWS zone MTZ007 (BUTTE / BLACKFOOT REGION), zone-level</w:t>
            </w:r>
          </w:p>
        </w:tc>
        <w:tc>
          <w:tcPr>
            <w:tcW w:type="dxa" w:w="1002"/>
          </w:tcPr>
          <w:p>
            <w:pPr>
              <w:spacing w:after="0"/>
              <w:jc w:val="left"/>
            </w:pPr>
          </w:p>
        </w:tc>
        <w:tc>
          <w:tcPr>
            <w:tcW w:type="dxa" w:w="2585"/>
          </w:tcPr>
          <w:p>
            <w:pPr>
              <w:spacing w:after="0"/>
              <w:jc w:val="left"/>
            </w:pPr>
            <w:r>
              <w:rPr>
                <w:sz w:val="16"/>
              </w:rPr>
              <w:t>B1-c worst recorded: High Wind and Strong Wind</w:t>
            </w:r>
          </w:p>
        </w:tc>
      </w:tr>
      <w:tr>
        <w:trPr>
          <w:cantSplit/>
        </w:trPr>
        <w:tc>
          <w:tcPr>
            <w:tcW w:type="dxa" w:w="1037"/>
          </w:tcPr>
          <w:p>
            <w:pPr>
              <w:spacing w:after="0"/>
              <w:jc w:val="left"/>
            </w:pPr>
            <w:r>
              <w:rPr>
                <w:sz w:val="16"/>
              </w:rPr>
              <w:t>2004-12-29</w:t>
            </w:r>
          </w:p>
        </w:tc>
        <w:tc>
          <w:tcPr>
            <w:tcW w:type="dxa" w:w="1215"/>
          </w:tcPr>
          <w:p>
            <w:pPr>
              <w:spacing w:after="0"/>
              <w:jc w:val="left"/>
            </w:pPr>
            <w:r>
              <w:rPr>
                <w:sz w:val="16"/>
              </w:rPr>
              <w:t>Heavy Snow</w:t>
            </w:r>
          </w:p>
        </w:tc>
        <w:tc>
          <w:tcPr>
            <w:tcW w:type="dxa" w:w="1851"/>
          </w:tcPr>
          <w:p>
            <w:pPr>
              <w:spacing w:after="0"/>
              <w:jc w:val="left"/>
            </w:pPr>
          </w:p>
        </w:tc>
        <w:tc>
          <w:tcPr>
            <w:tcW w:type="dxa" w:w="2640"/>
          </w:tcPr>
          <w:p>
            <w:pPr>
              <w:spacing w:after="0"/>
              <w:jc w:val="left"/>
            </w:pPr>
            <w:r>
              <w:rPr>
                <w:sz w:val="16"/>
              </w:rPr>
              <w:t>$85,000 property; crops not reported (zone total, 2004 dollars)</w:t>
            </w:r>
          </w:p>
        </w:tc>
        <w:tc>
          <w:tcPr>
            <w:tcW w:type="dxa" w:w="923"/>
          </w:tcPr>
          <w:p>
            <w:pPr>
              <w:spacing w:after="0"/>
              <w:jc w:val="right"/>
            </w:pPr>
            <w:r>
              <w:rPr>
                <w:sz w:val="16"/>
              </w:rPr>
              <w:t>0, 0</w:t>
            </w:r>
          </w:p>
        </w:tc>
        <w:tc>
          <w:tcPr>
            <w:tcW w:type="dxa" w:w="2859"/>
          </w:tcPr>
          <w:p>
            <w:pPr>
              <w:spacing w:after="0"/>
              <w:jc w:val="left"/>
            </w:pPr>
            <w:r>
              <w:rPr>
                <w:sz w:val="16"/>
              </w:rPr>
              <w:t>NWS zone MTZ007 (BUTTE / PINTLAR REGION), zone-level</w:t>
            </w:r>
          </w:p>
        </w:tc>
        <w:tc>
          <w:tcPr>
            <w:tcW w:type="dxa" w:w="1002"/>
          </w:tcPr>
          <w:p>
            <w:pPr>
              <w:spacing w:after="0"/>
              <w:jc w:val="left"/>
            </w:pPr>
          </w:p>
        </w:tc>
        <w:tc>
          <w:tcPr>
            <w:tcW w:type="dxa" w:w="258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1994-06-11</w:t>
            </w:r>
          </w:p>
        </w:tc>
        <w:tc>
          <w:tcPr>
            <w:tcW w:type="dxa" w:w="1215"/>
          </w:tcPr>
          <w:p>
            <w:pPr>
              <w:spacing w:after="0"/>
              <w:jc w:val="left"/>
            </w:pPr>
            <w:r>
              <w:rPr>
                <w:sz w:val="16"/>
              </w:rPr>
              <w:t>Thunderstorm Wind</w:t>
            </w:r>
          </w:p>
        </w:tc>
        <w:tc>
          <w:tcPr>
            <w:tcW w:type="dxa" w:w="1851"/>
          </w:tcPr>
          <w:p>
            <w:pPr>
              <w:spacing w:after="0"/>
              <w:jc w:val="left"/>
            </w:pPr>
            <w:r>
              <w:rPr>
                <w:sz w:val="16"/>
              </w:rPr>
              <w:t>53 kt (61 mph), measurement type not recorded</w:t>
            </w:r>
          </w:p>
        </w:tc>
        <w:tc>
          <w:tcPr>
            <w:tcW w:type="dxa" w:w="2640"/>
          </w:tcPr>
          <w:p>
            <w:pPr>
              <w:spacing w:after="0"/>
              <w:jc w:val="left"/>
            </w:pPr>
            <w:r>
              <w:rPr>
                <w:sz w:val="16"/>
              </w:rPr>
              <w:t>$50,000 property; crops not recorded (1994 dollars)</w:t>
            </w:r>
          </w:p>
        </w:tc>
        <w:tc>
          <w:tcPr>
            <w:tcW w:type="dxa" w:w="923"/>
          </w:tcPr>
          <w:p>
            <w:pPr>
              <w:spacing w:after="0"/>
              <w:jc w:val="right"/>
            </w:pPr>
            <w:r>
              <w:rPr>
                <w:sz w:val="16"/>
              </w:rPr>
              <w:t>0, 0</w:t>
            </w:r>
          </w:p>
        </w:tc>
        <w:tc>
          <w:tcPr>
            <w:tcW w:type="dxa" w:w="2859"/>
          </w:tcPr>
          <w:p>
            <w:pPr>
              <w:spacing w:after="0"/>
              <w:jc w:val="left"/>
            </w:pPr>
            <w:r>
              <w:rPr>
                <w:sz w:val="16"/>
              </w:rPr>
              <w:t>Butte</w:t>
            </w:r>
          </w:p>
        </w:tc>
        <w:tc>
          <w:tcPr>
            <w:tcW w:type="dxa" w:w="1002"/>
          </w:tcPr>
          <w:p>
            <w:pPr>
              <w:spacing w:after="0"/>
              <w:jc w:val="left"/>
            </w:pPr>
          </w:p>
        </w:tc>
        <w:tc>
          <w:tcPr>
            <w:tcW w:type="dxa" w:w="2585"/>
          </w:tcPr>
          <w:p>
            <w:pPr>
              <w:spacing w:after="0"/>
              <w:jc w:val="left"/>
            </w:pPr>
            <w:r>
              <w:rPr>
                <w:sz w:val="16"/>
              </w:rPr>
              <w:t>B1-c most damaging: Thunderstorm Wind</w:t>
            </w:r>
          </w:p>
        </w:tc>
      </w:tr>
      <w:tr>
        <w:trPr>
          <w:cantSplit/>
        </w:trPr>
        <w:tc>
          <w:tcPr>
            <w:tcW w:type="dxa" w:w="1037"/>
          </w:tcPr>
          <w:p>
            <w:pPr>
              <w:spacing w:after="0"/>
              <w:jc w:val="left"/>
            </w:pPr>
            <w:r>
              <w:rPr>
                <w:sz w:val="16"/>
              </w:rPr>
              <w:t>1989-05-10</w:t>
            </w:r>
          </w:p>
        </w:tc>
        <w:tc>
          <w:tcPr>
            <w:tcW w:type="dxa" w:w="1215"/>
          </w:tcPr>
          <w:p>
            <w:pPr>
              <w:spacing w:after="0"/>
              <w:jc w:val="left"/>
            </w:pPr>
            <w:r>
              <w:rPr>
                <w:sz w:val="16"/>
              </w:rPr>
              <w:t>Thunderstorm Wind</w:t>
            </w:r>
          </w:p>
        </w:tc>
        <w:tc>
          <w:tcPr>
            <w:tcW w:type="dxa" w:w="1851"/>
          </w:tcPr>
          <w:p>
            <w:pPr>
              <w:spacing w:after="0"/>
              <w:jc w:val="left"/>
            </w:pPr>
            <w:r>
              <w:rPr>
                <w:sz w:val="16"/>
              </w:rPr>
              <w:t>65 kt (75 mph), measurement type not recorded</w:t>
            </w:r>
          </w:p>
        </w:tc>
        <w:tc>
          <w:tcPr>
            <w:tcW w:type="dxa" w:w="2640"/>
          </w:tcPr>
          <w:p>
            <w:pPr>
              <w:spacing w:after="0"/>
              <w:jc w:val="left"/>
            </w:pPr>
            <w:r>
              <w:rPr>
                <w:sz w:val="16"/>
              </w:rPr>
              <w:t>damage not recorded (pre-1996 record)</w:t>
            </w:r>
          </w:p>
        </w:tc>
        <w:tc>
          <w:tcPr>
            <w:tcW w:type="dxa" w:w="923"/>
          </w:tcPr>
          <w:p>
            <w:pPr>
              <w:spacing w:after="0"/>
              <w:jc w:val="right"/>
            </w:pPr>
            <w:r>
              <w:rPr>
                <w:sz w:val="16"/>
              </w:rPr>
              <w:t>0, 0</w:t>
            </w:r>
          </w:p>
        </w:tc>
        <w:tc>
          <w:tcPr>
            <w:tcW w:type="dxa" w:w="2859"/>
          </w:tcPr>
          <w:p>
            <w:pPr>
              <w:spacing w:after="0"/>
              <w:jc w:val="left"/>
            </w:pPr>
            <w:r>
              <w:rPr>
                <w:sz w:val="16"/>
              </w:rPr>
              <w:t>location not recorded</w:t>
            </w:r>
          </w:p>
        </w:tc>
        <w:tc>
          <w:tcPr>
            <w:tcW w:type="dxa" w:w="1002"/>
          </w:tcPr>
          <w:p>
            <w:pPr>
              <w:spacing w:after="0"/>
              <w:jc w:val="left"/>
            </w:pPr>
          </w:p>
        </w:tc>
        <w:tc>
          <w:tcPr>
            <w:tcW w:type="dxa" w:w="2585"/>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69"/>
        <w:gridCol w:w="1037"/>
        <w:gridCol w:w="1958"/>
        <w:gridCol w:w="1522"/>
        <w:gridCol w:w="1507"/>
        <w:gridCol w:w="1037"/>
        <w:gridCol w:w="192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8"/>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r>
              <w:rPr>
                <w:sz w:val="16"/>
              </w:rPr>
              <w:t>0.0667</w:t>
            </w:r>
          </w:p>
        </w:tc>
        <w:tc>
          <w:tcPr>
            <w:tcW w:type="dxa" w:w="1277"/>
          </w:tcPr>
          <w:p>
            <w:pPr>
              <w:spacing w:after="0"/>
              <w:jc w:val="left"/>
            </w:pPr>
            <w:r>
              <w:rPr>
                <w:sz w:val="16"/>
              </w:rPr>
              <w:t>events per year</w:t>
            </w:r>
          </w:p>
        </w:tc>
        <w:tc>
          <w:tcPr>
            <w:tcW w:type="dxa" w:w="1569"/>
          </w:tcPr>
          <w:p>
            <w:pPr>
              <w:spacing w:after="0"/>
              <w:jc w:val="left"/>
            </w:pPr>
            <w:r>
              <w:rPr>
                <w:sz w:val="16"/>
              </w:rPr>
              <w:t>about 1 in 15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22"/>
          </w:tcPr>
          <w:p>
            <w:pPr>
              <w:spacing w:after="0"/>
              <w:jc w:val="right"/>
            </w:pPr>
            <w:r>
              <w:rPr>
                <w:sz w:val="16"/>
              </w:rPr>
              <w:t>2</w:t>
            </w: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Cold Wave</w:t>
            </w:r>
          </w:p>
        </w:tc>
        <w:tc>
          <w:tcPr>
            <w:tcW w:type="dxa" w:w="1244"/>
          </w:tcPr>
          <w:p>
            <w:pPr>
              <w:spacing w:after="0"/>
              <w:jc w:val="right"/>
            </w:pPr>
            <w:r>
              <w:rPr>
                <w:sz w:val="16"/>
              </w:rPr>
              <w:t>4.31</w:t>
            </w:r>
          </w:p>
        </w:tc>
        <w:tc>
          <w:tcPr>
            <w:tcW w:type="dxa" w:w="1277"/>
          </w:tcPr>
          <w:p>
            <w:pPr>
              <w:spacing w:after="0"/>
              <w:jc w:val="left"/>
            </w:pPr>
            <w:r>
              <w:rPr>
                <w:sz w:val="16"/>
              </w:rPr>
              <w:t>event-days per year</w:t>
            </w:r>
          </w:p>
        </w:tc>
        <w:tc>
          <w:tcPr>
            <w:tcW w:type="dxa" w:w="1569"/>
          </w:tcPr>
          <w:p>
            <w:pPr>
              <w:spacing w:after="0"/>
              <w:jc w:val="left"/>
            </w:pPr>
            <w:r>
              <w:rPr>
                <w:sz w:val="16"/>
              </w:rPr>
              <w:t>about 4.31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15 of 30 years, 1996 to 2025 (50%)</w:t>
            </w:r>
          </w:p>
        </w:tc>
        <w:tc>
          <w:tcPr>
            <w:tcW w:type="dxa" w:w="1522"/>
          </w:tcPr>
          <w:p>
            <w:pPr>
              <w:spacing w:after="0"/>
              <w:jc w:val="right"/>
            </w:pPr>
            <w:r>
              <w:rPr>
                <w:sz w:val="16"/>
              </w:rPr>
              <w:t>81.9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91.1</w:t>
            </w:r>
          </w:p>
        </w:tc>
        <w:tc>
          <w:tcPr>
            <w:tcW w:type="dxa" w:w="1277"/>
          </w:tcPr>
          <w:p>
            <w:pPr>
              <w:spacing w:after="0"/>
              <w:jc w:val="left"/>
            </w:pPr>
            <w:r>
              <w:rPr>
                <w:sz w:val="16"/>
              </w:rPr>
              <w:t>event-days per year</w:t>
            </w:r>
          </w:p>
        </w:tc>
        <w:tc>
          <w:tcPr>
            <w:tcW w:type="dxa" w:w="1569"/>
          </w:tcPr>
          <w:p>
            <w:pPr>
              <w:spacing w:after="0"/>
              <w:jc w:val="left"/>
            </w:pPr>
            <w:r>
              <w:rPr>
                <w:sz w:val="16"/>
              </w:rPr>
              <w:t>about 91.1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2,324</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0.0122</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1.22%</w:t>
            </w:r>
          </w:p>
        </w:tc>
        <w:tc>
          <w:tcPr>
            <w:tcW w:type="dxa" w:w="1037"/>
          </w:tcPr>
          <w:p>
            <w:pPr>
              <w:spacing w:after="0"/>
              <w:jc w:val="left"/>
            </w:pPr>
          </w:p>
        </w:tc>
        <w:tc>
          <w:tcPr>
            <w:tcW w:type="dxa" w:w="1958"/>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0.604</w:t>
            </w:r>
          </w:p>
        </w:tc>
        <w:tc>
          <w:tcPr>
            <w:tcW w:type="dxa" w:w="1277"/>
          </w:tcPr>
          <w:p>
            <w:pPr>
              <w:spacing w:after="0"/>
              <w:jc w:val="left"/>
            </w:pPr>
            <w:r>
              <w:rPr>
                <w:sz w:val="16"/>
              </w:rPr>
              <w:t>events per year</w:t>
            </w:r>
          </w:p>
        </w:tc>
        <w:tc>
          <w:tcPr>
            <w:tcW w:type="dxa" w:w="1569"/>
          </w:tcPr>
          <w:p>
            <w:pPr>
              <w:spacing w:after="0"/>
              <w:jc w:val="left"/>
            </w:pPr>
            <w:r>
              <w:rPr>
                <w:sz w:val="16"/>
              </w:rPr>
              <w:t>about 0.6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23.0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0.263</w:t>
            </w:r>
          </w:p>
        </w:tc>
        <w:tc>
          <w:tcPr>
            <w:tcW w:type="dxa" w:w="1277"/>
          </w:tcPr>
          <w:p>
            <w:pPr>
              <w:spacing w:after="0"/>
              <w:jc w:val="left"/>
            </w:pPr>
            <w:r>
              <w:rPr>
                <w:sz w:val="16"/>
              </w:rPr>
              <w:t>event-days per year</w:t>
            </w:r>
          </w:p>
        </w:tc>
        <w:tc>
          <w:tcPr>
            <w:tcW w:type="dxa" w:w="1569"/>
          </w:tcPr>
          <w:p>
            <w:pPr>
              <w:spacing w:after="0"/>
              <w:jc w:val="left"/>
            </w:pPr>
            <w:r>
              <w:rPr>
                <w:sz w:val="16"/>
              </w:rPr>
              <w:t>about 0.263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4.99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27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958"/>
          </w:tcPr>
          <w:p>
            <w:pPr>
              <w:spacing w:after="0"/>
              <w:jc w:val="left"/>
            </w:pPr>
          </w:p>
        </w:tc>
        <w:tc>
          <w:tcPr>
            <w:tcW w:type="dxa" w:w="1522"/>
          </w:tcPr>
          <w:p>
            <w:pPr>
              <w:spacing w:after="0"/>
              <w:jc w:val="right"/>
            </w:pP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2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277"/>
          </w:tcPr>
          <w:p>
            <w:pPr>
              <w:spacing w:after="0"/>
              <w:jc w:val="left"/>
            </w:pPr>
            <w:r>
              <w:rPr>
                <w:sz w:val="16"/>
              </w:rPr>
              <w:t>event-days per year</w:t>
            </w:r>
          </w:p>
        </w:tc>
        <w:tc>
          <w:tcPr>
            <w:tcW w:type="dxa" w:w="1569"/>
          </w:tcPr>
          <w:p>
            <w:pPr>
              <w:spacing w:after="0"/>
              <w:jc w:val="left"/>
            </w:pPr>
            <w:r>
              <w:rPr>
                <w:sz w:val="16"/>
              </w:rPr>
              <w:t>about 0.0149 days per year</w:t>
            </w:r>
          </w:p>
        </w:tc>
        <w:tc>
          <w:tcPr>
            <w:tcW w:type="dxa" w:w="1037"/>
          </w:tcPr>
          <w:p>
            <w:pPr>
              <w:spacing w:after="0"/>
              <w:jc w:val="left"/>
            </w:pPr>
          </w:p>
        </w:tc>
        <w:tc>
          <w:tcPr>
            <w:tcW w:type="dxa" w:w="1958"/>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2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0.286</w:t>
            </w:r>
          </w:p>
        </w:tc>
        <w:tc>
          <w:tcPr>
            <w:tcW w:type="dxa" w:w="1277"/>
          </w:tcPr>
          <w:p>
            <w:pPr>
              <w:spacing w:after="0"/>
              <w:jc w:val="left"/>
            </w:pPr>
            <w:r>
              <w:rPr>
                <w:sz w:val="16"/>
              </w:rPr>
              <w:t>event-days per year</w:t>
            </w:r>
          </w:p>
        </w:tc>
        <w:tc>
          <w:tcPr>
            <w:tcW w:type="dxa" w:w="1569"/>
          </w:tcPr>
          <w:p>
            <w:pPr>
              <w:spacing w:after="0"/>
              <w:jc w:val="left"/>
            </w:pPr>
            <w:r>
              <w:rPr>
                <w:sz w:val="16"/>
              </w:rPr>
              <w:t>about 0.286 days per year</w:t>
            </w:r>
          </w:p>
        </w:tc>
        <w:tc>
          <w:tcPr>
            <w:tcW w:type="dxa" w:w="1037"/>
          </w:tcPr>
          <w:p>
            <w:pPr>
              <w:spacing w:after="0"/>
              <w:jc w:val="left"/>
            </w:pPr>
            <w:r>
              <w:rPr>
                <w:sz w:val="16"/>
              </w:rPr>
              <w:t>Likely</w:t>
            </w:r>
          </w:p>
        </w:tc>
        <w:tc>
          <w:tcPr>
            <w:tcW w:type="dxa" w:w="1958"/>
          </w:tcPr>
          <w:p>
            <w:pPr>
              <w:spacing w:after="0"/>
              <w:jc w:val="left"/>
            </w:pPr>
            <w:r>
              <w:rPr>
                <w:sz w:val="16"/>
              </w:rPr>
              <w:t>Storm Events event-days in 7 of 30 years, 1996 to 2025 (23.3%)</w:t>
            </w:r>
          </w:p>
        </w:tc>
        <w:tc>
          <w:tcPr>
            <w:tcW w:type="dxa" w:w="1522"/>
          </w:tcPr>
          <w:p>
            <w:pPr>
              <w:spacing w:after="0"/>
              <w:jc w:val="right"/>
            </w:pPr>
            <w:r>
              <w:rPr>
                <w:sz w:val="16"/>
              </w:rPr>
              <w:t>8</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0.529</w:t>
            </w:r>
          </w:p>
        </w:tc>
        <w:tc>
          <w:tcPr>
            <w:tcW w:type="dxa" w:w="1277"/>
          </w:tcPr>
          <w:p>
            <w:pPr>
              <w:spacing w:after="0"/>
              <w:jc w:val="left"/>
            </w:pPr>
            <w:r>
              <w:rPr>
                <w:sz w:val="16"/>
              </w:rPr>
              <w:t>events per year (modeled)</w:t>
            </w:r>
          </w:p>
        </w:tc>
        <w:tc>
          <w:tcPr>
            <w:tcW w:type="dxa" w:w="1569"/>
          </w:tcPr>
          <w:p>
            <w:pPr>
              <w:spacing w:after="0"/>
              <w:jc w:val="left"/>
            </w:pPr>
            <w:r>
              <w:rPr>
                <w:sz w:val="16"/>
              </w:rPr>
              <w:t>about 0.53 per year</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34.7</w:t>
            </w:r>
          </w:p>
        </w:tc>
        <w:tc>
          <w:tcPr>
            <w:tcW w:type="dxa" w:w="1277"/>
          </w:tcPr>
          <w:p>
            <w:pPr>
              <w:spacing w:after="0"/>
              <w:jc w:val="left"/>
            </w:pPr>
            <w:r>
              <w:rPr>
                <w:sz w:val="16"/>
              </w:rPr>
              <w:t>days per year with a strike</w:t>
            </w:r>
          </w:p>
        </w:tc>
        <w:tc>
          <w:tcPr>
            <w:tcW w:type="dxa" w:w="1569"/>
          </w:tcPr>
          <w:p>
            <w:pPr>
              <w:spacing w:after="0"/>
              <w:jc w:val="left"/>
            </w:pPr>
            <w:r>
              <w:rPr>
                <w:sz w:val="16"/>
              </w:rPr>
              <w:t>about 34.7 days per year</w:t>
            </w:r>
          </w:p>
        </w:tc>
        <w:tc>
          <w:tcPr>
            <w:tcW w:type="dxa" w:w="1037"/>
          </w:tcPr>
          <w:p>
            <w:pPr>
              <w:spacing w:after="0"/>
              <w:jc w:val="left"/>
            </w:pPr>
            <w:r>
              <w:rPr>
                <w:sz w:val="16"/>
              </w:rPr>
              <w:t>Highly likely</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0.312</w:t>
            </w:r>
          </w:p>
        </w:tc>
        <w:tc>
          <w:tcPr>
            <w:tcW w:type="dxa" w:w="127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958"/>
          </w:tcPr>
          <w:p>
            <w:pPr>
              <w:spacing w:after="0"/>
              <w:jc w:val="left"/>
            </w:pPr>
            <w:r>
              <w:rPr>
                <w:sz w:val="16"/>
              </w:rPr>
              <w:t>FEMA annualized frequency (modeled)</w:t>
            </w:r>
          </w:p>
        </w:tc>
        <w:tc>
          <w:tcPr>
            <w:tcW w:type="dxa" w:w="1522"/>
          </w:tcPr>
          <w:p>
            <w:pPr>
              <w:spacing w:after="0"/>
              <w:jc w:val="right"/>
            </w:pPr>
            <w:r>
              <w:rPr>
                <w:sz w:val="16"/>
              </w:rPr>
              <w:t>12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2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0.0199</w:t>
            </w:r>
          </w:p>
        </w:tc>
        <w:tc>
          <w:tcPr>
            <w:tcW w:type="dxa" w:w="1277"/>
          </w:tcPr>
          <w:p>
            <w:pPr>
              <w:spacing w:after="0"/>
              <w:jc w:val="left"/>
            </w:pPr>
            <w:r>
              <w:rPr>
                <w:sz w:val="16"/>
              </w:rPr>
              <w:t>events per year</w:t>
            </w:r>
          </w:p>
        </w:tc>
        <w:tc>
          <w:tcPr>
            <w:tcW w:type="dxa" w:w="1569"/>
          </w:tcPr>
          <w:p>
            <w:pPr>
              <w:spacing w:after="0"/>
              <w:jc w:val="left"/>
            </w:pPr>
            <w:r>
              <w:rPr>
                <w:sz w:val="16"/>
              </w:rPr>
              <w:t>about 1 in 50 years</w:t>
            </w:r>
          </w:p>
        </w:tc>
        <w:tc>
          <w:tcPr>
            <w:tcW w:type="dxa" w:w="1037"/>
          </w:tcPr>
          <w:p>
            <w:pPr>
              <w:spacing w:after="0"/>
              <w:jc w:val="left"/>
            </w:pPr>
            <w:r>
              <w:rPr>
                <w:sz w:val="16"/>
              </w:rPr>
              <w:t>Possible</w:t>
            </w:r>
          </w:p>
        </w:tc>
        <w:tc>
          <w:tcPr>
            <w:tcW w:type="dxa" w:w="1958"/>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25"/>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0.00143</w:t>
            </w:r>
          </w:p>
        </w:tc>
        <w:tc>
          <w:tcPr>
            <w:tcW w:type="dxa" w:w="127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0.143%</w:t>
            </w:r>
          </w:p>
        </w:tc>
        <w:tc>
          <w:tcPr>
            <w:tcW w:type="dxa" w:w="1037"/>
          </w:tcPr>
          <w:p>
            <w:pPr>
              <w:spacing w:after="0"/>
              <w:jc w:val="left"/>
            </w:pPr>
          </w:p>
        </w:tc>
        <w:tc>
          <w:tcPr>
            <w:tcW w:type="dxa" w:w="1958"/>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2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45</w:t>
            </w:r>
          </w:p>
        </w:tc>
        <w:tc>
          <w:tcPr>
            <w:tcW w:type="dxa" w:w="1277"/>
          </w:tcPr>
          <w:p>
            <w:pPr>
              <w:spacing w:after="0"/>
              <w:jc w:val="left"/>
            </w:pPr>
            <w:r>
              <w:rPr>
                <w:sz w:val="16"/>
              </w:rPr>
              <w:t>event-days per year</w:t>
            </w:r>
          </w:p>
        </w:tc>
        <w:tc>
          <w:tcPr>
            <w:tcW w:type="dxa" w:w="1569"/>
          </w:tcPr>
          <w:p>
            <w:pPr>
              <w:spacing w:after="0"/>
              <w:jc w:val="left"/>
            </w:pPr>
            <w:r>
              <w:rPr>
                <w:sz w:val="16"/>
              </w:rPr>
              <w:t>about 45 days per year</w:t>
            </w:r>
          </w:p>
        </w:tc>
        <w:tc>
          <w:tcPr>
            <w:tcW w:type="dxa" w:w="1037"/>
          </w:tcPr>
          <w:p>
            <w:pPr>
              <w:spacing w:after="0"/>
              <w:jc w:val="left"/>
            </w:pPr>
            <w:r>
              <w:rPr>
                <w:sz w:val="16"/>
              </w:rPr>
              <w:t>Highly likely</w:t>
            </w:r>
          </w:p>
        </w:tc>
        <w:tc>
          <w:tcPr>
            <w:tcW w:type="dxa" w:w="1958"/>
          </w:tcPr>
          <w:p>
            <w:pPr>
              <w:spacing w:after="0"/>
              <w:jc w:val="left"/>
            </w:pPr>
            <w:r>
              <w:rPr>
                <w:sz w:val="16"/>
              </w:rPr>
              <w:t>Storm Events event-days in 30 of 30 years, 1996 to 2025 (100%)</w:t>
            </w:r>
          </w:p>
        </w:tc>
        <w:tc>
          <w:tcPr>
            <w:tcW w:type="dxa" w:w="1522"/>
          </w:tcPr>
          <w:p>
            <w:pPr>
              <w:spacing w:after="0"/>
              <w:jc w:val="right"/>
            </w:pPr>
            <w:r>
              <w:rPr>
                <w:sz w:val="16"/>
              </w:rPr>
              <w:t>854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2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1 of 9</w:t>
            </w:r>
          </w:p>
        </w:tc>
        <w:tc>
          <w:tcPr>
            <w:tcW w:type="dxa" w:w="1235"/>
          </w:tcPr>
          <w:p>
            <w:pPr>
              <w:spacing w:after="0"/>
              <w:jc w:val="right"/>
            </w:pPr>
            <w:r>
              <w:rPr>
                <w:sz w:val="16"/>
              </w:rPr>
              <w:t>26.9</w:t>
            </w:r>
          </w:p>
        </w:tc>
        <w:tc>
          <w:tcPr>
            <w:tcW w:type="dxa" w:w="1295"/>
          </w:tcPr>
          <w:p>
            <w:pPr>
              <w:spacing w:after="0"/>
              <w:jc w:val="right"/>
            </w:pPr>
            <w:r>
              <w:rPr>
                <w:sz w:val="16"/>
              </w:rPr>
              <w:t>26.9</w:t>
            </w:r>
          </w:p>
        </w:tc>
        <w:tc>
          <w:tcPr>
            <w:tcW w:type="dxa" w:w="1235"/>
          </w:tcPr>
          <w:p>
            <w:pPr>
              <w:spacing w:after="0"/>
              <w:jc w:val="right"/>
            </w:pPr>
            <w:r>
              <w:rPr>
                <w:sz w:val="16"/>
              </w:rPr>
              <w:t>26.9</w:t>
            </w:r>
          </w:p>
        </w:tc>
        <w:tc>
          <w:tcPr>
            <w:tcW w:type="dxa" w:w="7078"/>
          </w:tcPr>
          <w:p>
            <w:pPr>
              <w:spacing w:after="0"/>
              <w:jc w:val="left"/>
            </w:pPr>
            <w:r>
              <w:rPr>
                <w:sz w:val="16"/>
              </w:rPr>
              <w:t>Very Low 1, Not Applicable 8</w:t>
            </w: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88.7</w:t>
            </w:r>
          </w:p>
        </w:tc>
        <w:tc>
          <w:tcPr>
            <w:tcW w:type="dxa" w:w="1295"/>
          </w:tcPr>
          <w:p>
            <w:pPr>
              <w:spacing w:after="0"/>
              <w:jc w:val="right"/>
            </w:pPr>
            <w:r>
              <w:rPr>
                <w:sz w:val="16"/>
              </w:rPr>
              <w:t>96.6</w:t>
            </w:r>
          </w:p>
        </w:tc>
        <w:tc>
          <w:tcPr>
            <w:tcW w:type="dxa" w:w="1235"/>
          </w:tcPr>
          <w:p>
            <w:pPr>
              <w:spacing w:after="0"/>
              <w:jc w:val="right"/>
            </w:pPr>
            <w:r>
              <w:rPr>
                <w:sz w:val="16"/>
              </w:rPr>
              <w:t>98.2</w:t>
            </w:r>
          </w:p>
        </w:tc>
        <w:tc>
          <w:tcPr>
            <w:tcW w:type="dxa" w:w="7078"/>
          </w:tcPr>
          <w:p>
            <w:pPr>
              <w:spacing w:after="0"/>
              <w:jc w:val="left"/>
            </w:pPr>
            <w:r>
              <w:rPr>
                <w:sz w:val="16"/>
              </w:rPr>
              <w:t>Very High 5, Relatively High 4</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9</w:t>
            </w:r>
          </w:p>
        </w:tc>
        <w:tc>
          <w:tcPr>
            <w:tcW w:type="dxa" w:w="1235"/>
          </w:tcPr>
          <w:p>
            <w:pPr>
              <w:spacing w:after="0"/>
              <w:jc w:val="right"/>
            </w:pPr>
            <w:r>
              <w:rPr>
                <w:sz w:val="16"/>
              </w:rPr>
              <w:t>76.3</w:t>
            </w:r>
          </w:p>
        </w:tc>
        <w:tc>
          <w:tcPr>
            <w:tcW w:type="dxa" w:w="1295"/>
          </w:tcPr>
          <w:p>
            <w:pPr>
              <w:spacing w:after="0"/>
              <w:jc w:val="right"/>
            </w:pPr>
            <w:r>
              <w:rPr>
                <w:sz w:val="16"/>
              </w:rPr>
              <w:t>76.3</w:t>
            </w:r>
          </w:p>
        </w:tc>
        <w:tc>
          <w:tcPr>
            <w:tcW w:type="dxa" w:w="1235"/>
          </w:tcPr>
          <w:p>
            <w:pPr>
              <w:spacing w:after="0"/>
              <w:jc w:val="right"/>
            </w:pPr>
            <w:r>
              <w:rPr>
                <w:sz w:val="16"/>
              </w:rPr>
              <w:t>76.3</w:t>
            </w:r>
          </w:p>
        </w:tc>
        <w:tc>
          <w:tcPr>
            <w:tcW w:type="dxa" w:w="7078"/>
          </w:tcPr>
          <w:p>
            <w:pPr>
              <w:spacing w:after="0"/>
              <w:jc w:val="left"/>
            </w:pPr>
            <w:r>
              <w:rPr>
                <w:sz w:val="16"/>
              </w:rPr>
              <w:t>Very Low 1, No Rating 8</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82.1</w:t>
            </w:r>
          </w:p>
        </w:tc>
        <w:tc>
          <w:tcPr>
            <w:tcW w:type="dxa" w:w="1295"/>
          </w:tcPr>
          <w:p>
            <w:pPr>
              <w:spacing w:after="0"/>
              <w:jc w:val="right"/>
            </w:pPr>
            <w:r>
              <w:rPr>
                <w:sz w:val="16"/>
              </w:rPr>
              <w:t>83.7</w:t>
            </w:r>
          </w:p>
        </w:tc>
        <w:tc>
          <w:tcPr>
            <w:tcW w:type="dxa" w:w="1235"/>
          </w:tcPr>
          <w:p>
            <w:pPr>
              <w:spacing w:after="0"/>
              <w:jc w:val="right"/>
            </w:pPr>
            <w:r>
              <w:rPr>
                <w:sz w:val="16"/>
              </w:rPr>
              <w:t>92.0</w:t>
            </w:r>
          </w:p>
        </w:tc>
        <w:tc>
          <w:tcPr>
            <w:tcW w:type="dxa" w:w="7078"/>
          </w:tcPr>
          <w:p>
            <w:pPr>
              <w:spacing w:after="0"/>
              <w:jc w:val="left"/>
            </w:pPr>
            <w:r>
              <w:rPr>
                <w:sz w:val="16"/>
              </w:rPr>
              <w:t>Relatively High 2, Relatively Moderate 7</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48.3</w:t>
            </w:r>
          </w:p>
        </w:tc>
        <w:tc>
          <w:tcPr>
            <w:tcW w:type="dxa" w:w="1295"/>
          </w:tcPr>
          <w:p>
            <w:pPr>
              <w:spacing w:after="0"/>
              <w:jc w:val="right"/>
            </w:pPr>
            <w:r>
              <w:rPr>
                <w:sz w:val="16"/>
              </w:rPr>
              <w:t>56.9</w:t>
            </w:r>
          </w:p>
        </w:tc>
        <w:tc>
          <w:tcPr>
            <w:tcW w:type="dxa" w:w="1235"/>
          </w:tcPr>
          <w:p>
            <w:pPr>
              <w:spacing w:after="0"/>
              <w:jc w:val="right"/>
            </w:pPr>
            <w:r>
              <w:rPr>
                <w:sz w:val="16"/>
              </w:rPr>
              <w:t>72.1</w:t>
            </w:r>
          </w:p>
        </w:tc>
        <w:tc>
          <w:tcPr>
            <w:tcW w:type="dxa" w:w="7078"/>
          </w:tcPr>
          <w:p>
            <w:pPr>
              <w:spacing w:after="0"/>
              <w:jc w:val="left"/>
            </w:pPr>
            <w:r>
              <w:rPr>
                <w:sz w:val="16"/>
              </w:rPr>
              <w:t>Relatively Moderate 2, Relatively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3.2</w:t>
            </w:r>
          </w:p>
        </w:tc>
        <w:tc>
          <w:tcPr>
            <w:tcW w:type="dxa" w:w="1295"/>
          </w:tcPr>
          <w:p>
            <w:pPr>
              <w:spacing w:after="0"/>
              <w:jc w:val="right"/>
            </w:pPr>
            <w:r>
              <w:rPr>
                <w:sz w:val="16"/>
              </w:rPr>
              <w:t>5.3</w:t>
            </w:r>
          </w:p>
        </w:tc>
        <w:tc>
          <w:tcPr>
            <w:tcW w:type="dxa" w:w="1235"/>
          </w:tcPr>
          <w:p>
            <w:pPr>
              <w:spacing w:after="0"/>
              <w:jc w:val="right"/>
            </w:pPr>
            <w:r>
              <w:rPr>
                <w:sz w:val="16"/>
              </w:rPr>
              <w:t>7.5</w:t>
            </w:r>
          </w:p>
        </w:tc>
        <w:tc>
          <w:tcPr>
            <w:tcW w:type="dxa" w:w="7078"/>
          </w:tcPr>
          <w:p>
            <w:pPr>
              <w:spacing w:after="0"/>
              <w:jc w:val="left"/>
            </w:pPr>
            <w:r>
              <w:rPr>
                <w:sz w:val="16"/>
              </w:rPr>
              <w:t>Very Low 9</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9</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5.7</w:t>
            </w:r>
          </w:p>
        </w:tc>
        <w:tc>
          <w:tcPr>
            <w:tcW w:type="dxa" w:w="1295"/>
          </w:tcPr>
          <w:p>
            <w:pPr>
              <w:spacing w:after="0"/>
              <w:jc w:val="right"/>
            </w:pPr>
            <w:r>
              <w:rPr>
                <w:sz w:val="16"/>
              </w:rPr>
              <w:t>10.6</w:t>
            </w:r>
          </w:p>
        </w:tc>
        <w:tc>
          <w:tcPr>
            <w:tcW w:type="dxa" w:w="1235"/>
          </w:tcPr>
          <w:p>
            <w:pPr>
              <w:spacing w:after="0"/>
              <w:jc w:val="right"/>
            </w:pPr>
            <w:r>
              <w:rPr>
                <w:sz w:val="16"/>
              </w:rPr>
              <w:t>23.5</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2.5</w:t>
            </w:r>
          </w:p>
        </w:tc>
        <w:tc>
          <w:tcPr>
            <w:tcW w:type="dxa" w:w="1295"/>
          </w:tcPr>
          <w:p>
            <w:pPr>
              <w:spacing w:after="0"/>
              <w:jc w:val="right"/>
            </w:pPr>
            <w:r>
              <w:rPr>
                <w:sz w:val="16"/>
              </w:rPr>
              <w:t>15.5</w:t>
            </w:r>
          </w:p>
        </w:tc>
        <w:tc>
          <w:tcPr>
            <w:tcW w:type="dxa" w:w="1235"/>
          </w:tcPr>
          <w:p>
            <w:pPr>
              <w:spacing w:after="0"/>
              <w:jc w:val="right"/>
            </w:pPr>
            <w:r>
              <w:rPr>
                <w:sz w:val="16"/>
              </w:rPr>
              <w:t>63.0</w:t>
            </w:r>
          </w:p>
        </w:tc>
        <w:tc>
          <w:tcPr>
            <w:tcW w:type="dxa" w:w="7078"/>
          </w:tcPr>
          <w:p>
            <w:pPr>
              <w:spacing w:after="0"/>
              <w:jc w:val="left"/>
            </w:pPr>
            <w:r>
              <w:rPr>
                <w:sz w:val="16"/>
              </w:rPr>
              <w:t>Relatively Moderate 1, Relatively Low 4, Very Low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9</w:t>
            </w:r>
          </w:p>
        </w:tc>
        <w:tc>
          <w:tcPr>
            <w:tcW w:type="dxa" w:w="1235"/>
          </w:tcPr>
          <w:p>
            <w:pPr>
              <w:spacing w:after="0"/>
              <w:jc w:val="right"/>
            </w:pPr>
            <w:r>
              <w:rPr>
                <w:sz w:val="16"/>
              </w:rPr>
              <w:t>14.4</w:t>
            </w:r>
          </w:p>
        </w:tc>
        <w:tc>
          <w:tcPr>
            <w:tcW w:type="dxa" w:w="1295"/>
          </w:tcPr>
          <w:p>
            <w:pPr>
              <w:spacing w:after="0"/>
              <w:jc w:val="right"/>
            </w:pPr>
            <w:r>
              <w:rPr>
                <w:sz w:val="16"/>
              </w:rPr>
              <w:t>40.4</w:t>
            </w:r>
          </w:p>
        </w:tc>
        <w:tc>
          <w:tcPr>
            <w:tcW w:type="dxa" w:w="1235"/>
          </w:tcPr>
          <w:p>
            <w:pPr>
              <w:spacing w:after="0"/>
              <w:jc w:val="right"/>
            </w:pPr>
            <w:r>
              <w:rPr>
                <w:sz w:val="16"/>
              </w:rPr>
              <w:t>99.4</w:t>
            </w:r>
          </w:p>
        </w:tc>
        <w:tc>
          <w:tcPr>
            <w:tcW w:type="dxa" w:w="7078"/>
          </w:tcPr>
          <w:p>
            <w:pPr>
              <w:spacing w:after="0"/>
              <w:jc w:val="left"/>
            </w:pPr>
            <w:r>
              <w:rPr>
                <w:sz w:val="16"/>
              </w:rPr>
              <w:t>Relatively High 1, Very Low 6, No Rating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73.9</w:t>
            </w:r>
          </w:p>
        </w:tc>
        <w:tc>
          <w:tcPr>
            <w:tcW w:type="dxa" w:w="1295"/>
          </w:tcPr>
          <w:p>
            <w:pPr>
              <w:spacing w:after="0"/>
              <w:jc w:val="right"/>
            </w:pPr>
            <w:r>
              <w:rPr>
                <w:sz w:val="16"/>
              </w:rPr>
              <w:t>91.8</w:t>
            </w:r>
          </w:p>
        </w:tc>
        <w:tc>
          <w:tcPr>
            <w:tcW w:type="dxa" w:w="1235"/>
          </w:tcPr>
          <w:p>
            <w:pPr>
              <w:spacing w:after="0"/>
              <w:jc w:val="right"/>
            </w:pPr>
            <w:r>
              <w:rPr>
                <w:sz w:val="16"/>
              </w:rPr>
              <w:t>96.0</w:t>
            </w:r>
          </w:p>
        </w:tc>
        <w:tc>
          <w:tcPr>
            <w:tcW w:type="dxa" w:w="7078"/>
          </w:tcPr>
          <w:p>
            <w:pPr>
              <w:spacing w:after="0"/>
              <w:jc w:val="left"/>
            </w:pPr>
            <w:r>
              <w:rPr>
                <w:sz w:val="16"/>
              </w:rPr>
              <w:t>Very High 1, Relatively High 7,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21.7</w:t>
            </w:r>
          </w:p>
        </w:tc>
        <w:tc>
          <w:tcPr>
            <w:tcW w:type="dxa" w:w="1295"/>
          </w:tcPr>
          <w:p>
            <w:pPr>
              <w:spacing w:after="0"/>
              <w:jc w:val="right"/>
            </w:pPr>
            <w:r>
              <w:rPr>
                <w:sz w:val="16"/>
              </w:rPr>
              <w:t>37.4</w:t>
            </w:r>
          </w:p>
        </w:tc>
        <w:tc>
          <w:tcPr>
            <w:tcW w:type="dxa" w:w="1235"/>
          </w:tcPr>
          <w:p>
            <w:pPr>
              <w:spacing w:after="0"/>
              <w:jc w:val="right"/>
            </w:pPr>
            <w:r>
              <w:rPr>
                <w:sz w:val="16"/>
              </w:rPr>
              <w:t>43.8</w:t>
            </w:r>
          </w:p>
        </w:tc>
        <w:tc>
          <w:tcPr>
            <w:tcW w:type="dxa" w:w="7078"/>
          </w:tcPr>
          <w:p>
            <w:pPr>
              <w:spacing w:after="0"/>
              <w:jc w:val="left"/>
            </w:pPr>
            <w:r>
              <w:rPr>
                <w:sz w:val="16"/>
              </w:rPr>
              <w:t>Relatively Low 9</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10.7</w:t>
            </w:r>
          </w:p>
        </w:tc>
        <w:tc>
          <w:tcPr>
            <w:tcW w:type="dxa" w:w="1295"/>
          </w:tcPr>
          <w:p>
            <w:pPr>
              <w:spacing w:after="0"/>
              <w:jc w:val="right"/>
            </w:pPr>
            <w:r>
              <w:rPr>
                <w:sz w:val="16"/>
              </w:rPr>
              <w:t>15.4</w:t>
            </w:r>
          </w:p>
        </w:tc>
        <w:tc>
          <w:tcPr>
            <w:tcW w:type="dxa" w:w="1235"/>
          </w:tcPr>
          <w:p>
            <w:pPr>
              <w:spacing w:after="0"/>
              <w:jc w:val="right"/>
            </w:pPr>
            <w:r>
              <w:rPr>
                <w:sz w:val="16"/>
              </w:rPr>
              <w:t>26.0</w:t>
            </w:r>
          </w:p>
        </w:tc>
        <w:tc>
          <w:tcPr>
            <w:tcW w:type="dxa" w:w="7078"/>
          </w:tcPr>
          <w:p>
            <w:pPr>
              <w:spacing w:after="0"/>
              <w:jc w:val="left"/>
            </w:pPr>
            <w:r>
              <w:rPr>
                <w:sz w:val="16"/>
              </w:rPr>
              <w:t>Very Low 9</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34.8</w:t>
            </w:r>
          </w:p>
        </w:tc>
        <w:tc>
          <w:tcPr>
            <w:tcW w:type="dxa" w:w="1295"/>
          </w:tcPr>
          <w:p>
            <w:pPr>
              <w:spacing w:after="0"/>
              <w:jc w:val="right"/>
            </w:pPr>
            <w:r>
              <w:rPr>
                <w:sz w:val="16"/>
              </w:rPr>
              <w:t>65.7</w:t>
            </w:r>
          </w:p>
        </w:tc>
        <w:tc>
          <w:tcPr>
            <w:tcW w:type="dxa" w:w="1235"/>
          </w:tcPr>
          <w:p>
            <w:pPr>
              <w:spacing w:after="0"/>
              <w:jc w:val="right"/>
            </w:pPr>
            <w:r>
              <w:rPr>
                <w:sz w:val="16"/>
              </w:rPr>
              <w:t>97.5</w:t>
            </w:r>
          </w:p>
        </w:tc>
        <w:tc>
          <w:tcPr>
            <w:tcW w:type="dxa" w:w="7078"/>
          </w:tcPr>
          <w:p>
            <w:pPr>
              <w:spacing w:after="0"/>
              <w:jc w:val="left"/>
            </w:pPr>
            <w:r>
              <w:rPr>
                <w:sz w:val="16"/>
              </w:rPr>
              <w:t>Relatively High 1, Relatively Low 3, 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96.6</w:t>
            </w:r>
          </w:p>
        </w:tc>
        <w:tc>
          <w:tcPr>
            <w:tcW w:type="dxa" w:w="1295"/>
          </w:tcPr>
          <w:p>
            <w:pPr>
              <w:spacing w:after="0"/>
              <w:jc w:val="right"/>
            </w:pPr>
            <w:r>
              <w:rPr>
                <w:sz w:val="16"/>
              </w:rPr>
              <w:t>99.1</w:t>
            </w:r>
          </w:p>
        </w:tc>
        <w:tc>
          <w:tcPr>
            <w:tcW w:type="dxa" w:w="1235"/>
          </w:tcPr>
          <w:p>
            <w:pPr>
              <w:spacing w:after="0"/>
              <w:jc w:val="right"/>
            </w:pPr>
            <w:r>
              <w:rPr>
                <w:sz w:val="16"/>
              </w:rPr>
              <w:t>99.6</w:t>
            </w:r>
          </w:p>
        </w:tc>
        <w:tc>
          <w:tcPr>
            <w:tcW w:type="dxa" w:w="7078"/>
          </w:tcPr>
          <w:p>
            <w:pPr>
              <w:spacing w:after="0"/>
              <w:jc w:val="left"/>
            </w:pPr>
            <w:r>
              <w:rPr>
                <w:sz w:val="16"/>
              </w:rPr>
              <w:t>Very High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2"/>
        <w:gridCol w:w="792"/>
        <w:gridCol w:w="3080"/>
        <w:gridCol w:w="2456"/>
        <w:gridCol w:w="3184"/>
        <w:gridCol w:w="2768"/>
      </w:tblGrid>
      <w:tr>
        <w:trPr>
          <w:cantSplit/>
          <w:tblHeader/>
        </w:trPr>
        <w:tc>
          <w:tcPr>
            <w:tcW w:type="dxa" w:w="1832"/>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6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32"/>
          </w:tcPr>
          <w:p>
            <w:pPr>
              <w:spacing w:after="0"/>
              <w:jc w:val="left"/>
            </w:pPr>
            <w:r>
              <w:rPr>
                <w:sz w:val="16"/>
              </w:rPr>
              <w:t>Butte-Silver Bow</w:t>
            </w:r>
          </w:p>
        </w:tc>
        <w:tc>
          <w:tcPr>
            <w:tcW w:type="dxa" w:w="792"/>
          </w:tcPr>
          <w:p>
            <w:pPr>
              <w:spacing w:after="0"/>
              <w:jc w:val="left"/>
            </w:pPr>
            <w:r>
              <w:rPr>
                <w:sz w:val="16"/>
              </w:rPr>
              <w:t>County</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768"/>
          </w:tcPr>
          <w:p>
            <w:pPr>
              <w:spacing w:after="0"/>
              <w:jc w:val="right"/>
            </w:pPr>
            <w:r>
              <w:rPr>
                <w:sz w:val="16"/>
              </w:rPr>
              <w:t>0 total; 0 since its plan</w:t>
            </w:r>
          </w:p>
        </w:tc>
      </w:tr>
      <w:tr>
        <w:trPr>
          <w:cantSplit/>
        </w:trPr>
        <w:tc>
          <w:tcPr>
            <w:tcW w:type="dxa" w:w="1832"/>
          </w:tcPr>
          <w:p>
            <w:pPr>
              <w:spacing w:after="0"/>
              <w:jc w:val="left"/>
            </w:pPr>
            <w:r>
              <w:rPr>
                <w:sz w:val="16"/>
              </w:rPr>
              <w:t>Walkerville town</w:t>
            </w:r>
          </w:p>
        </w:tc>
        <w:tc>
          <w:tcPr>
            <w:tcW w:type="dxa" w:w="792"/>
          </w:tcPr>
          <w:p>
            <w:pPr>
              <w:spacing w:after="0"/>
              <w:jc w:val="left"/>
            </w:pPr>
            <w:r>
              <w:rPr>
                <w:sz w:val="16"/>
              </w:rPr>
              <w:t>Town</w:t>
            </w:r>
          </w:p>
        </w:tc>
        <w:tc>
          <w:tcPr>
            <w:tcW w:type="dxa" w:w="3080"/>
          </w:tcPr>
          <w:p>
            <w:pPr>
              <w:spacing w:after="0"/>
              <w:jc w:val="left"/>
            </w:pPr>
            <w:r>
              <w:rPr>
                <w:sz w:val="16"/>
              </w:rPr>
              <w:t>Approved, expires 2029-11-20</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768"/>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1"/>
        <w:gridCol w:w="1305"/>
        <w:gridCol w:w="1149"/>
        <w:gridCol w:w="1062"/>
        <w:gridCol w:w="1062"/>
        <w:gridCol w:w="160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9"/>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6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$63,066</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$242</w:t>
            </w:r>
          </w:p>
        </w:tc>
        <w:tc>
          <w:tcPr>
            <w:tcW w:type="dxa" w:w="1126"/>
          </w:tcPr>
          <w:p>
            <w:pPr>
              <w:spacing w:after="0"/>
              <w:jc w:val="right"/>
            </w:pPr>
            <w:r>
              <w:rPr>
                <w:sz w:val="16"/>
              </w:rPr>
              <w:t>n/a</w:t>
            </w:r>
          </w:p>
        </w:tc>
        <w:tc>
          <w:tcPr>
            <w:tcW w:type="dxa" w:w="1081"/>
          </w:tcPr>
          <w:p>
            <w:pPr>
              <w:spacing w:after="0"/>
              <w:jc w:val="right"/>
            </w:pPr>
            <w:r>
              <w:rPr>
                <w:sz w:val="16"/>
              </w:rPr>
              <w:t>$137</w:t>
            </w:r>
          </w:p>
        </w:tc>
        <w:tc>
          <w:tcPr>
            <w:tcW w:type="dxa" w:w="1305"/>
          </w:tcPr>
          <w:p>
            <w:pPr>
              <w:spacing w:after="0"/>
              <w:jc w:val="right"/>
            </w:pPr>
            <w:r>
              <w:rPr>
                <w:sz w:val="16"/>
              </w:rPr>
              <w:t>0.384%</w:t>
            </w:r>
          </w:p>
        </w:tc>
        <w:tc>
          <w:tcPr>
            <w:tcW w:type="dxa" w:w="1149"/>
          </w:tcPr>
          <w:p>
            <w:pPr>
              <w:spacing w:after="0"/>
              <w:jc w:val="right"/>
            </w:pPr>
          </w:p>
        </w:tc>
        <w:tc>
          <w:tcPr>
            <w:tcW w:type="dxa" w:w="1062"/>
          </w:tcPr>
          <w:p>
            <w:pPr>
              <w:spacing w:after="0"/>
              <w:jc w:val="right"/>
            </w:pPr>
            <w:r>
              <w:rPr>
                <w:sz w:val="16"/>
              </w:rPr>
              <w:t>$0</w:t>
            </w: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$8,128,120,506</w:t>
            </w:r>
          </w:p>
        </w:tc>
        <w:tc>
          <w:tcPr>
            <w:tcW w:type="dxa" w:w="1130"/>
          </w:tcPr>
          <w:p>
            <w:pPr>
              <w:spacing w:after="0"/>
              <w:jc w:val="right"/>
            </w:pPr>
            <w:r>
              <w:rPr>
                <w:sz w:val="16"/>
              </w:rPr>
              <w:t>$3,514,172</w:t>
            </w:r>
          </w:p>
        </w:tc>
        <w:tc>
          <w:tcPr>
            <w:tcW w:type="dxa" w:w="1040"/>
          </w:tcPr>
          <w:p>
            <w:pPr>
              <w:spacing w:after="0"/>
              <w:jc w:val="right"/>
            </w:pPr>
            <w:r>
              <w:rPr>
                <w:sz w:val="16"/>
              </w:rPr>
              <w:t>35,110</w:t>
            </w:r>
          </w:p>
        </w:tc>
        <w:tc>
          <w:tcPr>
            <w:tcW w:type="dxa" w:w="1037"/>
          </w:tcPr>
          <w:p>
            <w:pPr>
              <w:spacing w:after="0"/>
              <w:jc w:val="right"/>
            </w:pPr>
            <w:r>
              <w:rPr>
                <w:sz w:val="16"/>
              </w:rPr>
              <w:t>$15,191</w:t>
            </w:r>
          </w:p>
        </w:tc>
        <w:tc>
          <w:tcPr>
            <w:tcW w:type="dxa" w:w="1126"/>
          </w:tcPr>
          <w:p>
            <w:pPr>
              <w:spacing w:after="0"/>
              <w:jc w:val="right"/>
            </w:pPr>
            <w:r>
              <w:rPr>
                <w:sz w:val="16"/>
              </w:rPr>
              <w:t>$9,015</w:t>
            </w:r>
          </w:p>
        </w:tc>
        <w:tc>
          <w:tcPr>
            <w:tcW w:type="dxa" w:w="1081"/>
          </w:tcPr>
          <w:p>
            <w:pPr>
              <w:spacing w:after="0"/>
              <w:jc w:val="right"/>
            </w:pPr>
            <w:r>
              <w:rPr>
                <w:sz w:val="16"/>
              </w:rPr>
              <w:t>$4,982,165</w:t>
            </w:r>
          </w:p>
        </w:tc>
        <w:tc>
          <w:tcPr>
            <w:tcW w:type="dxa" w:w="1305"/>
          </w:tcPr>
          <w:p>
            <w:pPr>
              <w:spacing w:after="0"/>
              <w:jc w:val="right"/>
            </w:pPr>
            <w:r>
              <w:rPr>
                <w:sz w:val="16"/>
              </w:rPr>
              <w:t>0.000187%</w:t>
            </w:r>
          </w:p>
        </w:tc>
        <w:tc>
          <w:tcPr>
            <w:tcW w:type="dxa" w:w="1149"/>
          </w:tcPr>
          <w:p>
            <w:pPr>
              <w:spacing w:after="0"/>
              <w:jc w:val="right"/>
            </w:pPr>
          </w:p>
        </w:tc>
        <w:tc>
          <w:tcPr>
            <w:tcW w:type="dxa" w:w="1062"/>
          </w:tcPr>
          <w:p>
            <w:pPr>
              <w:spacing w:after="0"/>
              <w:jc w:val="right"/>
            </w:pPr>
            <w:r>
              <w:rPr>
                <w:sz w:val="16"/>
              </w:rPr>
              <w:t>$0</w:t>
            </w: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$366,625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$526</w:t>
            </w:r>
          </w:p>
        </w:tc>
        <w:tc>
          <w:tcPr>
            <w:tcW w:type="dxa" w:w="1081"/>
          </w:tcPr>
          <w:p>
            <w:pPr>
              <w:spacing w:after="0"/>
              <w:jc w:val="right"/>
            </w:pPr>
            <w:r>
              <w:rPr>
                <w:sz w:val="16"/>
              </w:rPr>
              <w:t>n/a</w:t>
            </w:r>
          </w:p>
        </w:tc>
        <w:tc>
          <w:tcPr>
            <w:tcW w:type="dxa" w:w="1305"/>
          </w:tcPr>
          <w:p>
            <w:pPr>
              <w:spacing w:after="0"/>
              <w:jc w:val="right"/>
            </w:pPr>
            <w:r>
              <w:rPr>
                <w:sz w:val="16"/>
              </w:rPr>
              <w:t>0.144% (agriculture)</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$14,521,213,390</w:t>
            </w:r>
          </w:p>
        </w:tc>
        <w:tc>
          <w:tcPr>
            <w:tcW w:type="dxa" w:w="1130"/>
          </w:tcPr>
          <w:p>
            <w:pPr>
              <w:spacing w:after="0"/>
              <w:jc w:val="right"/>
            </w:pPr>
            <w:r>
              <w:rPr>
                <w:sz w:val="16"/>
              </w:rPr>
              <w:t>n/a</w:t>
            </w:r>
          </w:p>
        </w:tc>
        <w:tc>
          <w:tcPr>
            <w:tcW w:type="dxa" w:w="1040"/>
          </w:tcPr>
          <w:p>
            <w:pPr>
              <w:spacing w:after="0"/>
              <w:jc w:val="right"/>
            </w:pPr>
            <w:r>
              <w:rPr>
                <w:sz w:val="16"/>
              </w:rPr>
              <w:t>35,133</w:t>
            </w:r>
          </w:p>
        </w:tc>
        <w:tc>
          <w:tcPr>
            <w:tcW w:type="dxa" w:w="1037"/>
          </w:tcPr>
          <w:p>
            <w:pPr>
              <w:spacing w:after="0"/>
              <w:jc w:val="right"/>
            </w:pPr>
            <w:r>
              <w:rPr>
                <w:sz w:val="16"/>
              </w:rPr>
              <w:t>$2,690,911</w:t>
            </w:r>
          </w:p>
        </w:tc>
        <w:tc>
          <w:tcPr>
            <w:tcW w:type="dxa" w:w="1126"/>
          </w:tcPr>
          <w:p>
            <w:pPr>
              <w:spacing w:after="0"/>
              <w:jc w:val="right"/>
            </w:pPr>
            <w:r>
              <w:rPr>
                <w:sz w:val="16"/>
              </w:rPr>
              <w:t>n/a</w:t>
            </w:r>
          </w:p>
        </w:tc>
        <w:tc>
          <w:tcPr>
            <w:tcW w:type="dxa" w:w="1081"/>
          </w:tcPr>
          <w:p>
            <w:pPr>
              <w:spacing w:after="0"/>
              <w:jc w:val="right"/>
            </w:pPr>
            <w:r>
              <w:rPr>
                <w:sz w:val="16"/>
              </w:rPr>
              <w:t>$1,619,154</w:t>
            </w:r>
          </w:p>
        </w:tc>
        <w:tc>
          <w:tcPr>
            <w:tcW w:type="dxa" w:w="1305"/>
          </w:tcPr>
          <w:p>
            <w:pPr>
              <w:spacing w:after="0"/>
              <w:jc w:val="right"/>
            </w:pPr>
            <w:r>
              <w:rPr>
                <w:sz w:val="16"/>
              </w:rPr>
              <w:t>0.0185%</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$8,128,120,506</w:t>
            </w:r>
          </w:p>
        </w:tc>
        <w:tc>
          <w:tcPr>
            <w:tcW w:type="dxa" w:w="1130"/>
          </w:tcPr>
          <w:p>
            <w:pPr>
              <w:spacing w:after="0"/>
              <w:jc w:val="right"/>
            </w:pPr>
            <w:r>
              <w:rPr>
                <w:sz w:val="16"/>
              </w:rPr>
              <w:t>$3,514,172</w:t>
            </w:r>
          </w:p>
        </w:tc>
        <w:tc>
          <w:tcPr>
            <w:tcW w:type="dxa" w:w="1040"/>
          </w:tcPr>
          <w:p>
            <w:pPr>
              <w:spacing w:after="0"/>
              <w:jc w:val="right"/>
            </w:pPr>
            <w:r>
              <w:rPr>
                <w:sz w:val="16"/>
              </w:rPr>
              <w:t>35,110</w:t>
            </w:r>
          </w:p>
        </w:tc>
        <w:tc>
          <w:tcPr>
            <w:tcW w:type="dxa" w:w="1037"/>
          </w:tcPr>
          <w:p>
            <w:pPr>
              <w:spacing w:after="0"/>
              <w:jc w:val="right"/>
            </w:pPr>
            <w:r>
              <w:rPr>
                <w:sz w:val="16"/>
              </w:rPr>
              <w:t>$124,655</w:t>
            </w:r>
          </w:p>
        </w:tc>
        <w:tc>
          <w:tcPr>
            <w:tcW w:type="dxa" w:w="1126"/>
          </w:tcPr>
          <w:p>
            <w:pPr>
              <w:spacing w:after="0"/>
              <w:jc w:val="right"/>
            </w:pPr>
            <w:r>
              <w:rPr>
                <w:sz w:val="16"/>
              </w:rPr>
              <w:t>$72</w:t>
            </w:r>
          </w:p>
        </w:tc>
        <w:tc>
          <w:tcPr>
            <w:tcW w:type="dxa" w:w="1081"/>
          </w:tcPr>
          <w:p>
            <w:pPr>
              <w:spacing w:after="0"/>
              <w:jc w:val="right"/>
            </w:pPr>
            <w:r>
              <w:rPr>
                <w:sz w:val="16"/>
              </w:rPr>
              <w:t>$2,070</w:t>
            </w:r>
          </w:p>
        </w:tc>
        <w:tc>
          <w:tcPr>
            <w:tcW w:type="dxa" w:w="1305"/>
          </w:tcPr>
          <w:p>
            <w:pPr>
              <w:spacing w:after="0"/>
              <w:jc w:val="right"/>
            </w:pPr>
            <w:r>
              <w:rPr>
                <w:sz w:val="16"/>
              </w:rPr>
              <w:t>0.00153%</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$8,128,120,506</w:t>
            </w:r>
          </w:p>
        </w:tc>
        <w:tc>
          <w:tcPr>
            <w:tcW w:type="dxa" w:w="1130"/>
          </w:tcPr>
          <w:p>
            <w:pPr>
              <w:spacing w:after="0"/>
              <w:jc w:val="right"/>
            </w:pPr>
            <w:r>
              <w:rPr>
                <w:sz w:val="16"/>
              </w:rPr>
              <w:t>$3,514,172</w:t>
            </w:r>
          </w:p>
        </w:tc>
        <w:tc>
          <w:tcPr>
            <w:tcW w:type="dxa" w:w="1040"/>
          </w:tcPr>
          <w:p>
            <w:pPr>
              <w:spacing w:after="0"/>
              <w:jc w:val="right"/>
            </w:pPr>
            <w:r>
              <w:rPr>
                <w:sz w:val="16"/>
              </w:rPr>
              <w:t>35,110</w:t>
            </w:r>
          </w:p>
        </w:tc>
        <w:tc>
          <w:tcPr>
            <w:tcW w:type="dxa" w:w="1037"/>
          </w:tcPr>
          <w:p>
            <w:pPr>
              <w:spacing w:after="0"/>
              <w:jc w:val="right"/>
            </w:pPr>
            <w:r>
              <w:rPr>
                <w:sz w:val="16"/>
              </w:rPr>
              <w:t>$8</w:t>
            </w:r>
          </w:p>
        </w:tc>
        <w:tc>
          <w:tcPr>
            <w:tcW w:type="dxa" w:w="1126"/>
          </w:tcPr>
          <w:p>
            <w:pPr>
              <w:spacing w:after="0"/>
              <w:jc w:val="right"/>
            </w:pPr>
            <w:r>
              <w:rPr>
                <w:sz w:val="16"/>
              </w:rPr>
              <w:t>$26</w:t>
            </w:r>
          </w:p>
        </w:tc>
        <w:tc>
          <w:tcPr>
            <w:tcW w:type="dxa" w:w="1081"/>
          </w:tcPr>
          <w:p>
            <w:pPr>
              <w:spacing w:after="0"/>
              <w:jc w:val="right"/>
            </w:pPr>
            <w:r>
              <w:rPr>
                <w:sz w:val="16"/>
              </w:rPr>
              <w:t>$37,814</w:t>
            </w:r>
          </w:p>
        </w:tc>
        <w:tc>
          <w:tcPr>
            <w:tcW w:type="dxa" w:w="1305"/>
          </w:tcPr>
          <w:p>
            <w:pPr>
              <w:spacing w:after="0"/>
              <w:jc w:val="right"/>
            </w:pPr>
            <w:r>
              <w:rPr>
                <w:sz w:val="16"/>
              </w:rPr>
              <w:t>under 0.0001%</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081"/>
          </w:tcPr>
          <w:p>
            <w:pPr>
              <w:spacing w:after="0"/>
              <w:jc w:val="right"/>
            </w:pPr>
          </w:p>
        </w:tc>
        <w:tc>
          <w:tcPr>
            <w:tcW w:type="dxa" w:w="1305"/>
          </w:tcPr>
          <w:p>
            <w:pPr>
              <w:spacing w:after="0"/>
              <w:jc w:val="right"/>
            </w:pP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$8,128,120,506</w:t>
            </w:r>
          </w:p>
        </w:tc>
        <w:tc>
          <w:tcPr>
            <w:tcW w:type="dxa" w:w="1130"/>
          </w:tcPr>
          <w:p>
            <w:pPr>
              <w:spacing w:after="0"/>
              <w:jc w:val="right"/>
            </w:pPr>
            <w:r>
              <w:rPr>
                <w:sz w:val="16"/>
              </w:rPr>
              <w:t>n/a</w:t>
            </w:r>
          </w:p>
        </w:tc>
        <w:tc>
          <w:tcPr>
            <w:tcW w:type="dxa" w:w="1040"/>
          </w:tcPr>
          <w:p>
            <w:pPr>
              <w:spacing w:after="0"/>
              <w:jc w:val="right"/>
            </w:pPr>
            <w:r>
              <w:rPr>
                <w:sz w:val="16"/>
              </w:rPr>
              <w:t>35,110</w:t>
            </w:r>
          </w:p>
        </w:tc>
        <w:tc>
          <w:tcPr>
            <w:tcW w:type="dxa" w:w="1037"/>
          </w:tcPr>
          <w:p>
            <w:pPr>
              <w:spacing w:after="0"/>
              <w:jc w:val="right"/>
            </w:pPr>
            <w:r>
              <w:rPr>
                <w:sz w:val="16"/>
              </w:rPr>
              <w:t>$7,326</w:t>
            </w:r>
          </w:p>
        </w:tc>
        <w:tc>
          <w:tcPr>
            <w:tcW w:type="dxa" w:w="1126"/>
          </w:tcPr>
          <w:p>
            <w:pPr>
              <w:spacing w:after="0"/>
              <w:jc w:val="right"/>
            </w:pPr>
            <w:r>
              <w:rPr>
                <w:sz w:val="16"/>
              </w:rPr>
              <w:t>n/a</w:t>
            </w:r>
          </w:p>
        </w:tc>
        <w:tc>
          <w:tcPr>
            <w:tcW w:type="dxa" w:w="1081"/>
          </w:tcPr>
          <w:p>
            <w:pPr>
              <w:spacing w:after="0"/>
              <w:jc w:val="right"/>
            </w:pPr>
            <w:r>
              <w:rPr>
                <w:sz w:val="16"/>
              </w:rPr>
              <w:t>$2,395</w:t>
            </w:r>
          </w:p>
        </w:tc>
        <w:tc>
          <w:tcPr>
            <w:tcW w:type="dxa" w:w="1305"/>
          </w:tcPr>
          <w:p>
            <w:pPr>
              <w:spacing w:after="0"/>
              <w:jc w:val="right"/>
            </w:pPr>
            <w:r>
              <w:rPr>
                <w:sz w:val="16"/>
              </w:rPr>
              <w:t>under 0.0001%</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$8,125,681,700</w:t>
            </w:r>
          </w:p>
        </w:tc>
        <w:tc>
          <w:tcPr>
            <w:tcW w:type="dxa" w:w="1130"/>
          </w:tcPr>
          <w:p>
            <w:pPr>
              <w:spacing w:after="0"/>
              <w:jc w:val="right"/>
            </w:pPr>
            <w:r>
              <w:rPr>
                <w:sz w:val="16"/>
              </w:rPr>
              <w:t>$1,220,564</w:t>
            </w:r>
          </w:p>
        </w:tc>
        <w:tc>
          <w:tcPr>
            <w:tcW w:type="dxa" w:w="1040"/>
          </w:tcPr>
          <w:p>
            <w:pPr>
              <w:spacing w:after="0"/>
              <w:jc w:val="right"/>
            </w:pPr>
            <w:r>
              <w:rPr>
                <w:sz w:val="16"/>
              </w:rPr>
              <w:t>396</w:t>
            </w:r>
          </w:p>
        </w:tc>
        <w:tc>
          <w:tcPr>
            <w:tcW w:type="dxa" w:w="1037"/>
          </w:tcPr>
          <w:p>
            <w:pPr>
              <w:spacing w:after="0"/>
              <w:jc w:val="right"/>
            </w:pPr>
            <w:r>
              <w:rPr>
                <w:sz w:val="16"/>
              </w:rPr>
              <w:t>$3,156,975</w:t>
            </w:r>
          </w:p>
        </w:tc>
        <w:tc>
          <w:tcPr>
            <w:tcW w:type="dxa" w:w="1126"/>
          </w:tcPr>
          <w:p>
            <w:pPr>
              <w:spacing w:after="0"/>
              <w:jc w:val="right"/>
            </w:pPr>
            <w:r>
              <w:rPr>
                <w:sz w:val="16"/>
              </w:rPr>
              <w:t>$36</w:t>
            </w:r>
          </w:p>
        </w:tc>
        <w:tc>
          <w:tcPr>
            <w:tcW w:type="dxa" w:w="1081"/>
          </w:tcPr>
          <w:p>
            <w:pPr>
              <w:spacing w:after="0"/>
              <w:jc w:val="right"/>
            </w:pPr>
            <w:r>
              <w:rPr>
                <w:sz w:val="16"/>
              </w:rPr>
              <w:t>$2,320</w:t>
            </w:r>
          </w:p>
        </w:tc>
        <w:tc>
          <w:tcPr>
            <w:tcW w:type="dxa" w:w="1305"/>
          </w:tcPr>
          <w:p>
            <w:pPr>
              <w:spacing w:after="0"/>
              <w:jc w:val="right"/>
            </w:pPr>
            <w:r>
              <w:rPr>
                <w:sz w:val="16"/>
              </w:rPr>
              <w:t>n/a (see note)</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$141,196,339</w:t>
            </w:r>
          </w:p>
        </w:tc>
        <w:tc>
          <w:tcPr>
            <w:tcW w:type="dxa" w:w="1130"/>
          </w:tcPr>
          <w:p>
            <w:pPr>
              <w:spacing w:after="0"/>
              <w:jc w:val="right"/>
            </w:pPr>
            <w:r>
              <w:rPr>
                <w:sz w:val="16"/>
              </w:rPr>
              <w:t>n/a</w:t>
            </w:r>
          </w:p>
        </w:tc>
        <w:tc>
          <w:tcPr>
            <w:tcW w:type="dxa" w:w="1040"/>
          </w:tcPr>
          <w:p>
            <w:pPr>
              <w:spacing w:after="0"/>
              <w:jc w:val="right"/>
            </w:pPr>
            <w:r>
              <w:rPr>
                <w:sz w:val="16"/>
              </w:rPr>
              <w:t>569</w:t>
            </w:r>
          </w:p>
        </w:tc>
        <w:tc>
          <w:tcPr>
            <w:tcW w:type="dxa" w:w="1037"/>
          </w:tcPr>
          <w:p>
            <w:pPr>
              <w:spacing w:after="0"/>
              <w:jc w:val="right"/>
            </w:pPr>
            <w:r>
              <w:rPr>
                <w:sz w:val="16"/>
              </w:rPr>
              <w:t>$2,433</w:t>
            </w:r>
          </w:p>
        </w:tc>
        <w:tc>
          <w:tcPr>
            <w:tcW w:type="dxa" w:w="1126"/>
          </w:tcPr>
          <w:p>
            <w:pPr>
              <w:spacing w:after="0"/>
              <w:jc w:val="right"/>
            </w:pPr>
            <w:r>
              <w:rPr>
                <w:sz w:val="16"/>
              </w:rPr>
              <w:t>n/a</w:t>
            </w:r>
          </w:p>
        </w:tc>
        <w:tc>
          <w:tcPr>
            <w:tcW w:type="dxa" w:w="1081"/>
          </w:tcPr>
          <w:p>
            <w:pPr>
              <w:spacing w:after="0"/>
              <w:jc w:val="right"/>
            </w:pPr>
            <w:r>
              <w:rPr>
                <w:sz w:val="16"/>
              </w:rPr>
              <w:t>$69,398</w:t>
            </w:r>
          </w:p>
        </w:tc>
        <w:tc>
          <w:tcPr>
            <w:tcW w:type="dxa" w:w="1305"/>
          </w:tcPr>
          <w:p>
            <w:pPr>
              <w:spacing w:after="0"/>
              <w:jc w:val="right"/>
            </w:pPr>
            <w:r>
              <w:rPr>
                <w:sz w:val="16"/>
              </w:rPr>
              <w:t>0.00172%</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$8,128,120,506</w:t>
            </w:r>
          </w:p>
        </w:tc>
        <w:tc>
          <w:tcPr>
            <w:tcW w:type="dxa" w:w="1130"/>
          </w:tcPr>
          <w:p>
            <w:pPr>
              <w:spacing w:after="0"/>
              <w:jc w:val="right"/>
            </w:pPr>
            <w:r>
              <w:rPr>
                <w:sz w:val="16"/>
              </w:rPr>
              <w:t>n/a</w:t>
            </w:r>
          </w:p>
        </w:tc>
        <w:tc>
          <w:tcPr>
            <w:tcW w:type="dxa" w:w="1040"/>
          </w:tcPr>
          <w:p>
            <w:pPr>
              <w:spacing w:after="0"/>
              <w:jc w:val="right"/>
            </w:pPr>
            <w:r>
              <w:rPr>
                <w:sz w:val="16"/>
              </w:rPr>
              <w:t>35,110</w:t>
            </w:r>
          </w:p>
        </w:tc>
        <w:tc>
          <w:tcPr>
            <w:tcW w:type="dxa" w:w="1037"/>
          </w:tcPr>
          <w:p>
            <w:pPr>
              <w:spacing w:after="0"/>
              <w:jc w:val="right"/>
            </w:pPr>
            <w:r>
              <w:rPr>
                <w:sz w:val="16"/>
              </w:rPr>
              <w:t>$9,027</w:t>
            </w:r>
          </w:p>
        </w:tc>
        <w:tc>
          <w:tcPr>
            <w:tcW w:type="dxa" w:w="1126"/>
          </w:tcPr>
          <w:p>
            <w:pPr>
              <w:spacing w:after="0"/>
              <w:jc w:val="right"/>
            </w:pPr>
            <w:r>
              <w:rPr>
                <w:sz w:val="16"/>
              </w:rPr>
              <w:t>n/a</w:t>
            </w:r>
          </w:p>
        </w:tc>
        <w:tc>
          <w:tcPr>
            <w:tcW w:type="dxa" w:w="1081"/>
          </w:tcPr>
          <w:p>
            <w:pPr>
              <w:spacing w:after="0"/>
              <w:jc w:val="right"/>
            </w:pPr>
            <w:r>
              <w:rPr>
                <w:sz w:val="16"/>
              </w:rPr>
              <w:t>$428,145</w:t>
            </w:r>
          </w:p>
        </w:tc>
        <w:tc>
          <w:tcPr>
            <w:tcW w:type="dxa" w:w="1305"/>
          </w:tcPr>
          <w:p>
            <w:pPr>
              <w:spacing w:after="0"/>
              <w:jc w:val="right"/>
            </w:pPr>
            <w:r>
              <w:rPr>
                <w:sz w:val="16"/>
              </w:rPr>
              <w:t>0.000111%</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$8,128,120,506</w:t>
            </w:r>
          </w:p>
        </w:tc>
        <w:tc>
          <w:tcPr>
            <w:tcW w:type="dxa" w:w="1130"/>
          </w:tcPr>
          <w:p>
            <w:pPr>
              <w:spacing w:after="0"/>
              <w:jc w:val="right"/>
            </w:pPr>
            <w:r>
              <w:rPr>
                <w:sz w:val="16"/>
              </w:rPr>
              <w:t>$3,514,172</w:t>
            </w:r>
          </w:p>
        </w:tc>
        <w:tc>
          <w:tcPr>
            <w:tcW w:type="dxa" w:w="1040"/>
          </w:tcPr>
          <w:p>
            <w:pPr>
              <w:spacing w:after="0"/>
              <w:jc w:val="right"/>
            </w:pPr>
            <w:r>
              <w:rPr>
                <w:sz w:val="16"/>
              </w:rPr>
              <w:t>35,110</w:t>
            </w:r>
          </w:p>
        </w:tc>
        <w:tc>
          <w:tcPr>
            <w:tcW w:type="dxa" w:w="1037"/>
          </w:tcPr>
          <w:p>
            <w:pPr>
              <w:spacing w:after="0"/>
              <w:jc w:val="right"/>
            </w:pPr>
            <w:r>
              <w:rPr>
                <w:sz w:val="16"/>
              </w:rPr>
              <w:t>$12,675</w:t>
            </w:r>
          </w:p>
        </w:tc>
        <w:tc>
          <w:tcPr>
            <w:tcW w:type="dxa" w:w="1126"/>
          </w:tcPr>
          <w:p>
            <w:pPr>
              <w:spacing w:after="0"/>
              <w:jc w:val="right"/>
            </w:pPr>
            <w:r>
              <w:rPr>
                <w:sz w:val="16"/>
              </w:rPr>
              <w:t>$40</w:t>
            </w:r>
          </w:p>
        </w:tc>
        <w:tc>
          <w:tcPr>
            <w:tcW w:type="dxa" w:w="1081"/>
          </w:tcPr>
          <w:p>
            <w:pPr>
              <w:spacing w:after="0"/>
              <w:jc w:val="right"/>
            </w:pPr>
            <w:r>
              <w:rPr>
                <w:sz w:val="16"/>
              </w:rPr>
              <w:t>$75,001</w:t>
            </w:r>
          </w:p>
        </w:tc>
        <w:tc>
          <w:tcPr>
            <w:tcW w:type="dxa" w:w="1305"/>
          </w:tcPr>
          <w:p>
            <w:pPr>
              <w:spacing w:after="0"/>
              <w:jc w:val="right"/>
            </w:pPr>
            <w:r>
              <w:rPr>
                <w:sz w:val="16"/>
              </w:rPr>
              <w:t>0.000156%</w:t>
            </w:r>
          </w:p>
        </w:tc>
        <w:tc>
          <w:tcPr>
            <w:tcW w:type="dxa" w:w="1149"/>
          </w:tcPr>
          <w:p>
            <w:pPr>
              <w:spacing w:after="0"/>
              <w:jc w:val="right"/>
            </w:pPr>
            <w:r>
              <w:rPr>
                <w:sz w:val="16"/>
              </w:rPr>
              <w:t>$2,000</w:t>
            </w:r>
          </w:p>
        </w:tc>
        <w:tc>
          <w:tcPr>
            <w:tcW w:type="dxa" w:w="1062"/>
          </w:tcPr>
          <w:p>
            <w:pPr>
              <w:spacing w:after="0"/>
              <w:jc w:val="right"/>
            </w:pPr>
            <w:r>
              <w:rPr>
                <w:sz w:val="16"/>
              </w:rPr>
              <w:t>$36,000</w:t>
            </w:r>
          </w:p>
        </w:tc>
        <w:tc>
          <w:tcPr>
            <w:tcW w:type="dxa" w:w="1062"/>
          </w:tcPr>
          <w:p>
            <w:pPr>
              <w:spacing w:after="0"/>
              <w:jc w:val="right"/>
            </w:pPr>
          </w:p>
        </w:tc>
        <w:tc>
          <w:tcPr>
            <w:tcW w:type="dxa" w:w="1601"/>
          </w:tcPr>
          <w:p>
            <w:pPr>
              <w:spacing w:after="0"/>
              <w:jc w:val="left"/>
            </w:pPr>
            <w:r>
              <w:rPr>
                <w:sz w:val="16"/>
              </w:rPr>
              <w:t>Storm Events damage since the plan includes 1 zone-level High Wind record ($35,000) and 1 zone-level Strong Wind record ($1,000):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$8,128,120,506</w:t>
            </w:r>
          </w:p>
        </w:tc>
        <w:tc>
          <w:tcPr>
            <w:tcW w:type="dxa" w:w="1130"/>
          </w:tcPr>
          <w:p>
            <w:pPr>
              <w:spacing w:after="0"/>
              <w:jc w:val="right"/>
            </w:pPr>
            <w:r>
              <w:rPr>
                <w:sz w:val="16"/>
              </w:rPr>
              <w:t>$3,514,172</w:t>
            </w:r>
          </w:p>
        </w:tc>
        <w:tc>
          <w:tcPr>
            <w:tcW w:type="dxa" w:w="1040"/>
          </w:tcPr>
          <w:p>
            <w:pPr>
              <w:spacing w:after="0"/>
              <w:jc w:val="right"/>
            </w:pPr>
            <w:r>
              <w:rPr>
                <w:sz w:val="16"/>
              </w:rPr>
              <w:t>35,110</w:t>
            </w:r>
          </w:p>
        </w:tc>
        <w:tc>
          <w:tcPr>
            <w:tcW w:type="dxa" w:w="1037"/>
          </w:tcPr>
          <w:p>
            <w:pPr>
              <w:spacing w:after="0"/>
              <w:jc w:val="right"/>
            </w:pPr>
            <w:r>
              <w:rPr>
                <w:sz w:val="16"/>
              </w:rPr>
              <w:t>$30,840</w:t>
            </w:r>
          </w:p>
        </w:tc>
        <w:tc>
          <w:tcPr>
            <w:tcW w:type="dxa" w:w="1126"/>
          </w:tcPr>
          <w:p>
            <w:pPr>
              <w:spacing w:after="0"/>
              <w:jc w:val="right"/>
            </w:pPr>
            <w:r>
              <w:rPr>
                <w:sz w:val="16"/>
              </w:rPr>
              <w:t>$5</w:t>
            </w:r>
          </w:p>
        </w:tc>
        <w:tc>
          <w:tcPr>
            <w:tcW w:type="dxa" w:w="1081"/>
          </w:tcPr>
          <w:p>
            <w:pPr>
              <w:spacing w:after="0"/>
              <w:jc w:val="right"/>
            </w:pPr>
            <w:r>
              <w:rPr>
                <w:sz w:val="16"/>
              </w:rPr>
              <w:t>$43,632</w:t>
            </w:r>
          </w:p>
        </w:tc>
        <w:tc>
          <w:tcPr>
            <w:tcW w:type="dxa" w:w="1305"/>
          </w:tcPr>
          <w:p>
            <w:pPr>
              <w:spacing w:after="0"/>
              <w:jc w:val="right"/>
            </w:pPr>
            <w:r>
              <w:rPr>
                <w:sz w:val="16"/>
              </w:rPr>
              <w:t>0.000379%</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$1,341,966,420</w:t>
            </w:r>
          </w:p>
        </w:tc>
        <w:tc>
          <w:tcPr>
            <w:tcW w:type="dxa" w:w="1130"/>
          </w:tcPr>
          <w:p>
            <w:pPr>
              <w:spacing w:after="0"/>
              <w:jc w:val="right"/>
            </w:pPr>
            <w:r>
              <w:rPr>
                <w:sz w:val="16"/>
              </w:rPr>
              <w:t>$2,192,400</w:t>
            </w:r>
          </w:p>
        </w:tc>
        <w:tc>
          <w:tcPr>
            <w:tcW w:type="dxa" w:w="1040"/>
          </w:tcPr>
          <w:p>
            <w:pPr>
              <w:spacing w:after="0"/>
              <w:jc w:val="right"/>
            </w:pPr>
            <w:r>
              <w:rPr>
                <w:sz w:val="16"/>
              </w:rPr>
              <w:t>6,091</w:t>
            </w:r>
          </w:p>
        </w:tc>
        <w:tc>
          <w:tcPr>
            <w:tcW w:type="dxa" w:w="1037"/>
          </w:tcPr>
          <w:p>
            <w:pPr>
              <w:spacing w:after="0"/>
              <w:jc w:val="right"/>
            </w:pPr>
            <w:r>
              <w:rPr>
                <w:sz w:val="16"/>
              </w:rPr>
              <w:t>$505,563</w:t>
            </w:r>
          </w:p>
        </w:tc>
        <w:tc>
          <w:tcPr>
            <w:tcW w:type="dxa" w:w="1126"/>
          </w:tcPr>
          <w:p>
            <w:pPr>
              <w:spacing w:after="0"/>
              <w:jc w:val="right"/>
            </w:pPr>
            <w:r>
              <w:rPr>
                <w:sz w:val="16"/>
              </w:rPr>
              <w:t>$9</w:t>
            </w:r>
          </w:p>
        </w:tc>
        <w:tc>
          <w:tcPr>
            <w:tcW w:type="dxa" w:w="1081"/>
          </w:tcPr>
          <w:p>
            <w:pPr>
              <w:spacing w:after="0"/>
              <w:jc w:val="right"/>
            </w:pPr>
            <w:r>
              <w:rPr>
                <w:sz w:val="16"/>
              </w:rPr>
              <w:t>$21,038</w:t>
            </w:r>
          </w:p>
        </w:tc>
        <w:tc>
          <w:tcPr>
            <w:tcW w:type="dxa" w:w="1305"/>
          </w:tcPr>
          <w:p>
            <w:pPr>
              <w:spacing w:after="0"/>
              <w:jc w:val="right"/>
            </w:pPr>
            <w:r>
              <w:rPr>
                <w:sz w:val="16"/>
              </w:rPr>
              <w:t>0.0377%</w:t>
            </w:r>
          </w:p>
        </w:tc>
        <w:tc>
          <w:tcPr>
            <w:tcW w:type="dxa" w:w="1149"/>
          </w:tcPr>
          <w:p>
            <w:pPr>
              <w:spacing w:after="0"/>
              <w:jc w:val="right"/>
            </w:pPr>
          </w:p>
        </w:tc>
        <w:tc>
          <w:tcPr>
            <w:tcW w:type="dxa" w:w="1062"/>
          </w:tcPr>
          <w:p>
            <w:pPr>
              <w:spacing w:after="0"/>
              <w:jc w:val="right"/>
            </w:pPr>
          </w:p>
        </w:tc>
        <w:tc>
          <w:tcPr>
            <w:tcW w:type="dxa" w:w="1062"/>
          </w:tcPr>
          <w:p>
            <w:pPr>
              <w:spacing w:after="0"/>
              <w:jc w:val="right"/>
            </w:pPr>
          </w:p>
        </w:tc>
        <w:tc>
          <w:tcPr>
            <w:tcW w:type="dxa" w:w="160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$8,128,120,506</w:t>
            </w:r>
          </w:p>
        </w:tc>
        <w:tc>
          <w:tcPr>
            <w:tcW w:type="dxa" w:w="1130"/>
          </w:tcPr>
          <w:p>
            <w:pPr>
              <w:spacing w:after="0"/>
              <w:jc w:val="right"/>
            </w:pPr>
            <w:r>
              <w:rPr>
                <w:sz w:val="16"/>
              </w:rPr>
              <w:t>$3,514,172</w:t>
            </w:r>
          </w:p>
        </w:tc>
        <w:tc>
          <w:tcPr>
            <w:tcW w:type="dxa" w:w="1040"/>
          </w:tcPr>
          <w:p>
            <w:pPr>
              <w:spacing w:after="0"/>
              <w:jc w:val="right"/>
            </w:pPr>
            <w:r>
              <w:rPr>
                <w:sz w:val="16"/>
              </w:rPr>
              <w:t>35,110</w:t>
            </w:r>
          </w:p>
        </w:tc>
        <w:tc>
          <w:tcPr>
            <w:tcW w:type="dxa" w:w="1037"/>
          </w:tcPr>
          <w:p>
            <w:pPr>
              <w:spacing w:after="0"/>
              <w:jc w:val="right"/>
            </w:pPr>
            <w:r>
              <w:rPr>
                <w:sz w:val="16"/>
              </w:rPr>
              <w:t>$3,274</w:t>
            </w:r>
          </w:p>
        </w:tc>
        <w:tc>
          <w:tcPr>
            <w:tcW w:type="dxa" w:w="1126"/>
          </w:tcPr>
          <w:p>
            <w:pPr>
              <w:spacing w:after="0"/>
              <w:jc w:val="right"/>
            </w:pPr>
            <w:r>
              <w:rPr>
                <w:sz w:val="16"/>
              </w:rPr>
              <w:t>$10</w:t>
            </w:r>
          </w:p>
        </w:tc>
        <w:tc>
          <w:tcPr>
            <w:tcW w:type="dxa" w:w="1081"/>
          </w:tcPr>
          <w:p>
            <w:pPr>
              <w:spacing w:after="0"/>
              <w:jc w:val="right"/>
            </w:pPr>
            <w:r>
              <w:rPr>
                <w:sz w:val="16"/>
              </w:rPr>
              <w:t>$595,674</w:t>
            </w:r>
          </w:p>
        </w:tc>
        <w:tc>
          <w:tcPr>
            <w:tcW w:type="dxa" w:w="1305"/>
          </w:tcPr>
          <w:p>
            <w:pPr>
              <w:spacing w:after="0"/>
              <w:jc w:val="right"/>
            </w:pPr>
            <w:r>
              <w:rPr>
                <w:sz w:val="16"/>
              </w:rPr>
              <w:t>under 0.0001%</w:t>
            </w:r>
          </w:p>
        </w:tc>
        <w:tc>
          <w:tcPr>
            <w:tcW w:type="dxa" w:w="1149"/>
          </w:tcPr>
          <w:p>
            <w:pPr>
              <w:spacing w:after="0"/>
              <w:jc w:val="right"/>
            </w:pPr>
          </w:p>
        </w:tc>
        <w:tc>
          <w:tcPr>
            <w:tcW w:type="dxa" w:w="1062"/>
          </w:tcPr>
          <w:p>
            <w:pPr>
              <w:spacing w:after="0"/>
              <w:jc w:val="right"/>
            </w:pPr>
            <w:r>
              <w:rPr>
                <w:sz w:val="16"/>
              </w:rPr>
              <w:t>$15,500</w:t>
            </w:r>
          </w:p>
        </w:tc>
        <w:tc>
          <w:tcPr>
            <w:tcW w:type="dxa" w:w="1062"/>
          </w:tcPr>
          <w:p>
            <w:pPr>
              <w:spacing w:after="0"/>
              <w:jc w:val="right"/>
            </w:pPr>
          </w:p>
        </w:tc>
        <w:tc>
          <w:tcPr>
            <w:tcW w:type="dxa" w:w="16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 county-coded records, 1 with a damage value recorded (including $0), $2,000; 35 zone-level records, 29 with a damage value recorded (including $0), $51,500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35,110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$8,128,120,506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$3,514,172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$6,568,858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$7,878,943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Butte-Silver Bow</w:t>
            </w:r>
          </w:p>
        </w:tc>
        <w:tc>
          <w:tcPr>
            <w:tcW w:type="dxa" w:w="1589"/>
          </w:tcPr>
          <w:p>
            <w:pPr>
              <w:spacing w:after="0"/>
              <w:jc w:val="left"/>
            </w:pPr>
            <w:r>
              <w:rPr>
                <w:sz w:val="16"/>
              </w:rPr>
              <w:t>300077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Walkerville town</w:t>
            </w:r>
          </w:p>
        </w:tc>
        <w:tc>
          <w:tcPr>
            <w:tcW w:type="dxa" w:w="1589"/>
          </w:tcPr>
          <w:p>
            <w:pPr>
              <w:spacing w:after="0"/>
              <w:jc w:val="left"/>
            </w:pPr>
            <w:r>
              <w:rPr>
                <w:sz w:val="16"/>
              </w:rPr>
              <w:t>300134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Silver Bow County, MT: risk-assessment baseline packet, release 2026-10 (data as of 2026-09-30; County FIPS 30093). Automated baseline. </w:t>
      </w:r>
      <w:hyperlink r:id="rId15">
        <w:r>
          <w:rPr>
            <w:color w:val="1F4E99"/>
            <w:sz w:val="17"/>
            <w:u w:val="single"/>
          </w:rPr>
          <w:t>https://hazardplain.org/mt/30093/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Silver Bow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Silver Bow County, MT: Risk-assessment baseline packet</dc:title>
  <dc:subject>Hazard Plain release 2026-10, as of 2026-09-30. Automated baseline</dc:subject>
  <dc:creator>Hazard Plain</dc:creator>
  <cp:keywords>Hazard Plain; hazard mitigation; risk assessment; 30093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