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Rosebud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Expires: </w:t>
      </w:r>
      <w:r>
        <w:rPr/>
        <w:t>2030-03-11</w:t>
      </w:r>
    </w:p>
    <w:p>
      <w:pPr>
        <w:keepNext/>
        <w:spacing w:after="40" w:before="0"/>
      </w:pPr>
      <w:r>
        <w:rPr>
          <w:b/>
        </w:rPr>
        <w:t xml:space="preserve">As of: </w:t>
      </w:r>
      <w:r>
        <w:rPr/>
        <w:t>2026-09-28</w:t>
      </w:r>
    </w:p>
    <w:p>
      <w:pPr>
        <w:keepNext/>
        <w:spacing w:after="40" w:before="0"/>
      </w:pPr>
      <w:r>
        <w:rPr>
          <w:b/>
        </w:rPr>
        <w:t xml:space="preserve">Days: </w:t>
      </w:r>
      <w:r>
        <w:rPr/>
        <w:t>1,260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DR-4902-MT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8"/>
        <w:gridCol w:w="723"/>
        <w:gridCol w:w="2813"/>
        <w:gridCol w:w="2401"/>
        <w:gridCol w:w="1103"/>
        <w:gridCol w:w="1103"/>
        <w:gridCol w:w="951"/>
        <w:gridCol w:w="1008"/>
        <w:gridCol w:w="2623"/>
      </w:tblGrid>
      <w:tr>
        <w:trPr>
          <w:cantSplit/>
          <w:tblHeader/>
        </w:trPr>
        <w:tc>
          <w:tcPr>
            <w:tcW w:type="dxa" w:w="1388"/>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2401"/>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2623"/>
            <w:shd w:val="clear" w:color="auto" w:fill="E8E8E8"/>
          </w:tcPr>
          <w:p>
            <w:pPr>
              <w:spacing w:after="0"/>
              <w:jc w:val="left"/>
            </w:pPr>
            <w:r>
              <w:rPr>
                <w:b/>
                <w:sz w:val="16"/>
              </w:rPr>
              <w:t>Notes</w:t>
            </w:r>
          </w:p>
        </w:tc>
      </w:tr>
      <w:tr>
        <w:trPr>
          <w:cantSplit/>
        </w:trPr>
        <w:tc>
          <w:tcPr>
            <w:tcW w:type="dxa" w:w="1388"/>
          </w:tcPr>
          <w:p>
            <w:pPr>
              <w:spacing w:after="0"/>
              <w:jc w:val="left"/>
            </w:pPr>
            <w:r>
              <w:rPr>
                <w:sz w:val="16"/>
              </w:rPr>
              <w:t>Rosebud County</w:t>
            </w:r>
          </w:p>
        </w:tc>
        <w:tc>
          <w:tcPr>
            <w:tcW w:type="dxa" w:w="723"/>
          </w:tcPr>
          <w:p>
            <w:pPr>
              <w:spacing w:after="0"/>
              <w:jc w:val="left"/>
            </w:pPr>
            <w:r>
              <w:rPr>
                <w:sz w:val="16"/>
              </w:rPr>
              <w:t>County</w:t>
            </w:r>
          </w:p>
        </w:tc>
        <w:tc>
          <w:tcPr>
            <w:tcW w:type="dxa" w:w="2813"/>
          </w:tcPr>
          <w:p>
            <w:pPr>
              <w:spacing w:after="0"/>
              <w:jc w:val="left"/>
            </w:pPr>
            <w:r>
              <w:rPr>
                <w:sz w:val="16"/>
              </w:rPr>
              <w:t>Approved, expires 2030-03-11</w:t>
            </w:r>
          </w:p>
        </w:tc>
        <w:tc>
          <w:tcPr>
            <w:tcW w:type="dxa" w:w="2401"/>
          </w:tcPr>
          <w:p>
            <w:pPr>
              <w:spacing w:after="0"/>
              <w:jc w:val="left"/>
            </w:pPr>
            <w:r>
              <w:rPr>
                <w:sz w:val="16"/>
              </w:rPr>
              <w:t>Eastern Montana Regional Hazard Mitigation Plan 2025 (FEMA plan 110310)</w:t>
            </w:r>
          </w:p>
        </w:tc>
        <w:tc>
          <w:tcPr>
            <w:tcW w:type="dxa" w:w="1103"/>
          </w:tcPr>
          <w:p>
            <w:pPr>
              <w:spacing w:after="0"/>
              <w:jc w:val="left"/>
            </w:pPr>
            <w:r>
              <w:rPr>
                <w:sz w:val="16"/>
              </w:rPr>
              <w:t>2025-03-12</w:t>
            </w:r>
          </w:p>
        </w:tc>
        <w:tc>
          <w:tcPr>
            <w:tcW w:type="dxa" w:w="1103"/>
          </w:tcPr>
          <w:p>
            <w:pPr>
              <w:spacing w:after="0"/>
              <w:jc w:val="left"/>
            </w:pPr>
            <w:r>
              <w:rPr>
                <w:sz w:val="16"/>
              </w:rPr>
              <w:t>2030-03-11</w:t>
            </w:r>
          </w:p>
        </w:tc>
        <w:tc>
          <w:tcPr>
            <w:tcW w:type="dxa" w:w="951"/>
          </w:tcPr>
          <w:p>
            <w:pPr>
              <w:spacing w:after="0"/>
              <w:jc w:val="right"/>
            </w:pPr>
            <w:r>
              <w:rPr>
                <w:sz w:val="16"/>
              </w:rPr>
              <w:t>1,260</w:t>
            </w:r>
          </w:p>
        </w:tc>
        <w:tc>
          <w:tcPr>
            <w:tcW w:type="dxa" w:w="1008"/>
          </w:tcPr>
          <w:p>
            <w:pPr>
              <w:spacing w:after="0"/>
              <w:jc w:val="left"/>
            </w:pPr>
          </w:p>
        </w:tc>
        <w:tc>
          <w:tcPr>
            <w:tcW w:type="dxa" w:w="2623"/>
          </w:tcPr>
          <w:p>
            <w:pPr>
              <w:spacing w:after="0"/>
              <w:jc w:val="left"/>
            </w:pPr>
            <w:r>
              <w:rPr>
                <w:sz w:val="16"/>
              </w:rPr>
              <w:t>member approved 2025-05-30</w:t>
            </w:r>
          </w:p>
        </w:tc>
      </w:tr>
      <w:tr>
        <w:trPr>
          <w:cantSplit/>
        </w:trPr>
        <w:tc>
          <w:tcPr>
            <w:tcW w:type="dxa" w:w="1388"/>
          </w:tcPr>
          <w:p>
            <w:pPr>
              <w:spacing w:after="0"/>
              <w:jc w:val="left"/>
            </w:pPr>
            <w:r>
              <w:rPr>
                <w:sz w:val="16"/>
              </w:rPr>
              <w:t>Colstrip city</w:t>
            </w:r>
          </w:p>
        </w:tc>
        <w:tc>
          <w:tcPr>
            <w:tcW w:type="dxa" w:w="723"/>
          </w:tcPr>
          <w:p>
            <w:pPr>
              <w:spacing w:after="0"/>
              <w:jc w:val="left"/>
            </w:pPr>
            <w:r>
              <w:rPr>
                <w:sz w:val="16"/>
              </w:rPr>
              <w:t>City</w:t>
            </w:r>
          </w:p>
        </w:tc>
        <w:tc>
          <w:tcPr>
            <w:tcW w:type="dxa" w:w="2813"/>
          </w:tcPr>
          <w:p>
            <w:pPr>
              <w:spacing w:after="0"/>
              <w:jc w:val="left"/>
            </w:pPr>
            <w:r>
              <w:rPr>
                <w:sz w:val="16"/>
              </w:rPr>
              <w:t>Approved, expires 2030-03-11</w:t>
            </w:r>
          </w:p>
        </w:tc>
        <w:tc>
          <w:tcPr>
            <w:tcW w:type="dxa" w:w="2401"/>
          </w:tcPr>
          <w:p>
            <w:pPr>
              <w:spacing w:after="0"/>
              <w:jc w:val="left"/>
            </w:pPr>
            <w:r>
              <w:rPr>
                <w:sz w:val="16"/>
              </w:rPr>
              <w:t>Eastern Montana Regional Hazard Mitigation Plan 2025 (FEMA plan 110310)</w:t>
            </w:r>
          </w:p>
        </w:tc>
        <w:tc>
          <w:tcPr>
            <w:tcW w:type="dxa" w:w="1103"/>
          </w:tcPr>
          <w:p>
            <w:pPr>
              <w:spacing w:after="0"/>
              <w:jc w:val="left"/>
            </w:pPr>
            <w:r>
              <w:rPr>
                <w:sz w:val="16"/>
              </w:rPr>
              <w:t>2025-03-12</w:t>
            </w:r>
          </w:p>
        </w:tc>
        <w:tc>
          <w:tcPr>
            <w:tcW w:type="dxa" w:w="1103"/>
          </w:tcPr>
          <w:p>
            <w:pPr>
              <w:spacing w:after="0"/>
              <w:jc w:val="left"/>
            </w:pPr>
            <w:r>
              <w:rPr>
                <w:sz w:val="16"/>
              </w:rPr>
              <w:t>2030-03-11</w:t>
            </w:r>
          </w:p>
        </w:tc>
        <w:tc>
          <w:tcPr>
            <w:tcW w:type="dxa" w:w="951"/>
          </w:tcPr>
          <w:p>
            <w:pPr>
              <w:spacing w:after="0"/>
              <w:jc w:val="right"/>
            </w:pPr>
            <w:r>
              <w:rPr>
                <w:sz w:val="16"/>
              </w:rPr>
              <w:t>1,260</w:t>
            </w:r>
          </w:p>
        </w:tc>
        <w:tc>
          <w:tcPr>
            <w:tcW w:type="dxa" w:w="1008"/>
          </w:tcPr>
          <w:p>
            <w:pPr>
              <w:spacing w:after="0"/>
              <w:jc w:val="left"/>
            </w:pPr>
          </w:p>
        </w:tc>
        <w:tc>
          <w:tcPr>
            <w:tcW w:type="dxa" w:w="2623"/>
          </w:tcPr>
          <w:p>
            <w:pPr>
              <w:spacing w:after="0"/>
              <w:jc w:val="left"/>
            </w:pPr>
            <w:r>
              <w:rPr>
                <w:sz w:val="16"/>
              </w:rPr>
              <w:t>member approved 2025-12-05</w:t>
            </w:r>
          </w:p>
        </w:tc>
      </w:tr>
      <w:tr>
        <w:trPr>
          <w:cantSplit/>
        </w:trPr>
        <w:tc>
          <w:tcPr>
            <w:tcW w:type="dxa" w:w="1388"/>
          </w:tcPr>
          <w:p>
            <w:pPr>
              <w:spacing w:after="0"/>
              <w:jc w:val="left"/>
            </w:pPr>
            <w:r>
              <w:rPr>
                <w:sz w:val="16"/>
              </w:rPr>
              <w:t>Forsyth city</w:t>
            </w:r>
          </w:p>
        </w:tc>
        <w:tc>
          <w:tcPr>
            <w:tcW w:type="dxa" w:w="723"/>
          </w:tcPr>
          <w:p>
            <w:pPr>
              <w:spacing w:after="0"/>
              <w:jc w:val="left"/>
            </w:pPr>
            <w:r>
              <w:rPr>
                <w:sz w:val="16"/>
              </w:rPr>
              <w:t>City</w:t>
            </w:r>
          </w:p>
        </w:tc>
        <w:tc>
          <w:tcPr>
            <w:tcW w:type="dxa" w:w="2813"/>
          </w:tcPr>
          <w:p>
            <w:pPr>
              <w:spacing w:after="0"/>
              <w:jc w:val="left"/>
            </w:pPr>
            <w:r>
              <w:rPr>
                <w:sz w:val="16"/>
              </w:rPr>
              <w:t>Approved, expires 2030-03-11</w:t>
            </w:r>
          </w:p>
        </w:tc>
        <w:tc>
          <w:tcPr>
            <w:tcW w:type="dxa" w:w="2401"/>
          </w:tcPr>
          <w:p>
            <w:pPr>
              <w:spacing w:after="0"/>
              <w:jc w:val="left"/>
            </w:pPr>
            <w:r>
              <w:rPr>
                <w:sz w:val="16"/>
              </w:rPr>
              <w:t>Eastern Montana Regional Hazard Mitigation Plan 2025 (FEMA plan 110310)</w:t>
            </w:r>
          </w:p>
        </w:tc>
        <w:tc>
          <w:tcPr>
            <w:tcW w:type="dxa" w:w="1103"/>
          </w:tcPr>
          <w:p>
            <w:pPr>
              <w:spacing w:after="0"/>
              <w:jc w:val="left"/>
            </w:pPr>
            <w:r>
              <w:rPr>
                <w:sz w:val="16"/>
              </w:rPr>
              <w:t>2025-03-12</w:t>
            </w:r>
          </w:p>
        </w:tc>
        <w:tc>
          <w:tcPr>
            <w:tcW w:type="dxa" w:w="1103"/>
          </w:tcPr>
          <w:p>
            <w:pPr>
              <w:spacing w:after="0"/>
              <w:jc w:val="left"/>
            </w:pPr>
            <w:r>
              <w:rPr>
                <w:sz w:val="16"/>
              </w:rPr>
              <w:t>2030-03-11</w:t>
            </w:r>
          </w:p>
        </w:tc>
        <w:tc>
          <w:tcPr>
            <w:tcW w:type="dxa" w:w="951"/>
          </w:tcPr>
          <w:p>
            <w:pPr>
              <w:spacing w:after="0"/>
              <w:jc w:val="right"/>
            </w:pPr>
            <w:r>
              <w:rPr>
                <w:sz w:val="16"/>
              </w:rPr>
              <w:t>1,260</w:t>
            </w:r>
          </w:p>
        </w:tc>
        <w:tc>
          <w:tcPr>
            <w:tcW w:type="dxa" w:w="1008"/>
          </w:tcPr>
          <w:p>
            <w:pPr>
              <w:spacing w:after="0"/>
              <w:jc w:val="left"/>
            </w:pPr>
          </w:p>
        </w:tc>
        <w:tc>
          <w:tcPr>
            <w:tcW w:type="dxa" w:w="2623"/>
          </w:tcPr>
          <w:p>
            <w:pPr>
              <w:spacing w:after="0"/>
              <w:jc w:val="left"/>
            </w:pPr>
            <w:r>
              <w:rPr>
                <w:sz w:val="16"/>
              </w:rPr>
              <w:t>member approved 2025-06-13</w:t>
            </w:r>
          </w:p>
        </w:tc>
      </w:tr>
    </w:tbl>
    <w:p>
      <w:pPr>
        <w:spacing w:after="40" w:before="60"/>
      </w:pPr>
      <w:r>
        <w:rPr>
          <w:sz w:val="15"/>
        </w:rPr>
        <w:t>Plan 110310 also covers 67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$4,376,964</w:t>
            </w:r>
          </w:p>
        </w:tc>
        <w:tc>
          <w:tcPr>
            <w:tcW w:type="dxa" w:w="1126"/>
          </w:tcPr>
          <w:p>
            <w:pPr>
              <w:spacing w:after="0"/>
              <w:jc w:val="right"/>
            </w:pPr>
            <w:r>
              <w:rPr>
                <w:sz w:val="16"/>
              </w:rPr>
              <w:t>$5,839</w:t>
            </w:r>
          </w:p>
        </w:tc>
        <w:tc>
          <w:tcPr>
            <w:tcW w:type="dxa" w:w="1396"/>
          </w:tcPr>
          <w:p>
            <w:pPr>
              <w:spacing w:after="0"/>
              <w:jc w:val="right"/>
            </w:pPr>
            <w:r>
              <w:rPr>
                <w:sz w:val="16"/>
              </w:rPr>
              <w:t>$209</w:t>
            </w:r>
          </w:p>
        </w:tc>
        <w:tc>
          <w:tcPr>
            <w:tcW w:type="dxa" w:w="1154"/>
          </w:tcPr>
          <w:p>
            <w:pPr>
              <w:spacing w:after="0"/>
              <w:jc w:val="right"/>
            </w:pPr>
            <w:r>
              <w:rPr>
                <w:sz w:val="16"/>
              </w:rPr>
              <w:t>$4,383,013</w:t>
            </w:r>
          </w:p>
        </w:tc>
        <w:tc>
          <w:tcPr>
            <w:tcW w:type="dxa" w:w="1449"/>
          </w:tcPr>
          <w:p>
            <w:pPr>
              <w:spacing w:after="0"/>
              <w:jc w:val="right"/>
            </w:pPr>
            <w:r>
              <w:rPr>
                <w:sz w:val="16"/>
              </w:rPr>
              <w:t>28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$1,806,188</w:t>
            </w:r>
          </w:p>
        </w:tc>
        <w:tc>
          <w:tcPr>
            <w:tcW w:type="dxa" w:w="1126"/>
          </w:tcPr>
          <w:p>
            <w:pPr>
              <w:spacing w:after="0"/>
              <w:jc w:val="right"/>
            </w:pPr>
            <w:r>
              <w:rPr>
                <w:sz w:val="16"/>
              </w:rPr>
              <w:t>$1,306</w:t>
            </w:r>
          </w:p>
        </w:tc>
        <w:tc>
          <w:tcPr>
            <w:tcW w:type="dxa" w:w="1396"/>
          </w:tcPr>
          <w:p>
            <w:pPr>
              <w:spacing w:after="0"/>
              <w:jc w:val="right"/>
            </w:pPr>
            <w:r>
              <w:rPr>
                <w:sz w:val="16"/>
              </w:rPr>
              <w:t>$97,784</w:t>
            </w:r>
          </w:p>
        </w:tc>
        <w:tc>
          <w:tcPr>
            <w:tcW w:type="dxa" w:w="1154"/>
          </w:tcPr>
          <w:p>
            <w:pPr>
              <w:spacing w:after="0"/>
              <w:jc w:val="right"/>
            </w:pPr>
            <w:r>
              <w:rPr>
                <w:sz w:val="16"/>
              </w:rPr>
              <w:t>$1,905,277</w:t>
            </w:r>
          </w:p>
        </w:tc>
        <w:tc>
          <w:tcPr>
            <w:tcW w:type="dxa" w:w="1449"/>
          </w:tcPr>
          <w:p>
            <w:pPr>
              <w:spacing w:after="0"/>
              <w:jc w:val="right"/>
            </w:pPr>
            <w:r>
              <w:rPr>
                <w:sz w:val="16"/>
              </w:rPr>
              <w:t>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$5,478</w:t>
            </w:r>
          </w:p>
        </w:tc>
        <w:tc>
          <w:tcPr>
            <w:tcW w:type="dxa" w:w="1126"/>
          </w:tcPr>
          <w:p>
            <w:pPr>
              <w:spacing w:after="0"/>
              <w:jc w:val="right"/>
            </w:pPr>
            <w:r>
              <w:rPr>
                <w:sz w:val="16"/>
              </w:rPr>
              <w:t>$346,146</w:t>
            </w:r>
          </w:p>
        </w:tc>
        <w:tc>
          <w:tcPr>
            <w:tcW w:type="dxa" w:w="1396"/>
          </w:tcPr>
          <w:p>
            <w:pPr>
              <w:spacing w:after="0"/>
              <w:jc w:val="right"/>
            </w:pPr>
            <w:r>
              <w:rPr>
                <w:sz w:val="16"/>
              </w:rPr>
              <w:t>$1,427,363</w:t>
            </w:r>
          </w:p>
        </w:tc>
        <w:tc>
          <w:tcPr>
            <w:tcW w:type="dxa" w:w="1154"/>
          </w:tcPr>
          <w:p>
            <w:pPr>
              <w:spacing w:after="0"/>
              <w:jc w:val="right"/>
            </w:pPr>
            <w:r>
              <w:rPr>
                <w:sz w:val="16"/>
              </w:rPr>
              <w:t>$1,778,987</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$2,737</w:t>
            </w:r>
          </w:p>
        </w:tc>
        <w:tc>
          <w:tcPr>
            <w:tcW w:type="dxa" w:w="1126"/>
          </w:tcPr>
          <w:p>
            <w:pPr>
              <w:spacing w:after="0"/>
              <w:jc w:val="right"/>
            </w:pPr>
          </w:p>
        </w:tc>
        <w:tc>
          <w:tcPr>
            <w:tcW w:type="dxa" w:w="1396"/>
          </w:tcPr>
          <w:p>
            <w:pPr>
              <w:spacing w:after="0"/>
              <w:jc w:val="right"/>
            </w:pPr>
            <w:r>
              <w:rPr>
                <w:sz w:val="16"/>
              </w:rPr>
              <w:t>$146,786</w:t>
            </w:r>
          </w:p>
        </w:tc>
        <w:tc>
          <w:tcPr>
            <w:tcW w:type="dxa" w:w="1154"/>
          </w:tcPr>
          <w:p>
            <w:pPr>
              <w:spacing w:after="0"/>
              <w:jc w:val="right"/>
            </w:pPr>
            <w:r>
              <w:rPr>
                <w:sz w:val="16"/>
              </w:rPr>
              <w:t>$149,523</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$33,675</w:t>
            </w:r>
          </w:p>
        </w:tc>
        <w:tc>
          <w:tcPr>
            <w:tcW w:type="dxa" w:w="1126"/>
          </w:tcPr>
          <w:p>
            <w:pPr>
              <w:spacing w:after="0"/>
              <w:jc w:val="right"/>
            </w:pPr>
            <w:r>
              <w:rPr>
                <w:sz w:val="16"/>
              </w:rPr>
              <w:t>$118</w:t>
            </w:r>
          </w:p>
        </w:tc>
        <w:tc>
          <w:tcPr>
            <w:tcW w:type="dxa" w:w="1396"/>
          </w:tcPr>
          <w:p>
            <w:pPr>
              <w:spacing w:after="0"/>
              <w:jc w:val="right"/>
            </w:pPr>
            <w:r>
              <w:rPr>
                <w:sz w:val="16"/>
              </w:rPr>
              <w:t>$113,155</w:t>
            </w:r>
          </w:p>
        </w:tc>
        <w:tc>
          <w:tcPr>
            <w:tcW w:type="dxa" w:w="1154"/>
          </w:tcPr>
          <w:p>
            <w:pPr>
              <w:spacing w:after="0"/>
              <w:jc w:val="right"/>
            </w:pPr>
            <w:r>
              <w:rPr>
                <w:sz w:val="16"/>
              </w:rPr>
              <w:t>$146,948</w:t>
            </w:r>
          </w:p>
        </w:tc>
        <w:tc>
          <w:tcPr>
            <w:tcW w:type="dxa" w:w="1449"/>
          </w:tcPr>
          <w:p>
            <w:pPr>
              <w:spacing w:after="0"/>
              <w:jc w:val="right"/>
            </w:pPr>
            <w:r>
              <w:rPr>
                <w:sz w:val="16"/>
              </w:rPr>
              <w:t>102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$54,989</w:t>
            </w:r>
          </w:p>
        </w:tc>
        <w:tc>
          <w:tcPr>
            <w:tcW w:type="dxa" w:w="1126"/>
          </w:tcPr>
          <w:p>
            <w:pPr>
              <w:spacing w:after="0"/>
              <w:jc w:val="right"/>
            </w:pPr>
            <w:r>
              <w:rPr>
                <w:sz w:val="16"/>
              </w:rPr>
              <w:t>$43,788</w:t>
            </w:r>
          </w:p>
        </w:tc>
        <w:tc>
          <w:tcPr>
            <w:tcW w:type="dxa" w:w="1396"/>
          </w:tcPr>
          <w:p>
            <w:pPr>
              <w:spacing w:after="0"/>
              <w:jc w:val="right"/>
            </w:pPr>
            <w:r>
              <w:rPr>
                <w:sz w:val="16"/>
              </w:rPr>
              <w:t>$14,851</w:t>
            </w:r>
          </w:p>
        </w:tc>
        <w:tc>
          <w:tcPr>
            <w:tcW w:type="dxa" w:w="1154"/>
          </w:tcPr>
          <w:p>
            <w:pPr>
              <w:spacing w:after="0"/>
              <w:jc w:val="right"/>
            </w:pPr>
            <w:r>
              <w:rPr>
                <w:sz w:val="16"/>
              </w:rPr>
              <w:t>$113,628</w:t>
            </w:r>
          </w:p>
        </w:tc>
        <w:tc>
          <w:tcPr>
            <w:tcW w:type="dxa" w:w="1449"/>
          </w:tcPr>
          <w:p>
            <w:pPr>
              <w:spacing w:after="0"/>
              <w:jc w:val="right"/>
            </w:pPr>
            <w:r>
              <w:rPr>
                <w:sz w:val="16"/>
              </w:rPr>
              <w:t>298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$23,240</w:t>
            </w:r>
          </w:p>
        </w:tc>
        <w:tc>
          <w:tcPr>
            <w:tcW w:type="dxa" w:w="1126"/>
          </w:tcPr>
          <w:p>
            <w:pPr>
              <w:spacing w:after="0"/>
              <w:jc w:val="right"/>
            </w:pPr>
            <w:r>
              <w:rPr>
                <w:sz w:val="16"/>
              </w:rPr>
              <w:t>$22,816</w:t>
            </w:r>
          </w:p>
        </w:tc>
        <w:tc>
          <w:tcPr>
            <w:tcW w:type="dxa" w:w="1396"/>
          </w:tcPr>
          <w:p>
            <w:pPr>
              <w:spacing w:after="0"/>
              <w:jc w:val="right"/>
            </w:pPr>
            <w:r>
              <w:rPr>
                <w:sz w:val="16"/>
              </w:rPr>
              <w:t>$36,760</w:t>
            </w:r>
          </w:p>
        </w:tc>
        <w:tc>
          <w:tcPr>
            <w:tcW w:type="dxa" w:w="1154"/>
          </w:tcPr>
          <w:p>
            <w:pPr>
              <w:spacing w:after="0"/>
              <w:jc w:val="right"/>
            </w:pPr>
            <w:r>
              <w:rPr>
                <w:sz w:val="16"/>
              </w:rPr>
              <w:t>$82,816</w:t>
            </w:r>
          </w:p>
        </w:tc>
        <w:tc>
          <w:tcPr>
            <w:tcW w:type="dxa" w:w="1449"/>
          </w:tcPr>
          <w:p>
            <w:pPr>
              <w:spacing w:after="0"/>
              <w:jc w:val="right"/>
            </w:pPr>
            <w:r>
              <w:rPr>
                <w:sz w:val="16"/>
              </w:rPr>
              <w:t>276</w:t>
            </w:r>
          </w:p>
        </w:tc>
        <w:tc>
          <w:tcPr>
            <w:tcW w:type="dxa" w:w="1747"/>
          </w:tcPr>
          <w:p>
            <w:pPr>
              <w:spacing w:after="0"/>
              <w:jc w:val="left"/>
            </w:pPr>
          </w:p>
        </w:tc>
        <w:tc>
          <w:tcPr>
            <w:tcW w:type="dxa" w:w="1919"/>
          </w:tcPr>
          <w:p>
            <w:pPr>
              <w:spacing w:after="0"/>
              <w:jc w:val="left"/>
            </w:pPr>
            <w:r>
              <w:rPr>
                <w:sz w:val="16"/>
              </w:rPr>
              <w:t>Includes 72 High Wind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$1,736</w:t>
            </w:r>
          </w:p>
        </w:tc>
        <w:tc>
          <w:tcPr>
            <w:tcW w:type="dxa" w:w="1126"/>
          </w:tcPr>
          <w:p>
            <w:pPr>
              <w:spacing w:after="0"/>
              <w:jc w:val="right"/>
            </w:pPr>
            <w:r>
              <w:rPr>
                <w:sz w:val="16"/>
              </w:rPr>
              <w:t>$7,236</w:t>
            </w:r>
          </w:p>
        </w:tc>
        <w:tc>
          <w:tcPr>
            <w:tcW w:type="dxa" w:w="1396"/>
          </w:tcPr>
          <w:p>
            <w:pPr>
              <w:spacing w:after="0"/>
              <w:jc w:val="right"/>
            </w:pPr>
            <w:r>
              <w:rPr>
                <w:sz w:val="16"/>
              </w:rPr>
              <w:t>$72,866</w:t>
            </w:r>
          </w:p>
        </w:tc>
        <w:tc>
          <w:tcPr>
            <w:tcW w:type="dxa" w:w="1154"/>
          </w:tcPr>
          <w:p>
            <w:pPr>
              <w:spacing w:after="0"/>
              <w:jc w:val="right"/>
            </w:pPr>
            <w:r>
              <w:rPr>
                <w:sz w:val="16"/>
              </w:rPr>
              <w:t>$81,838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9</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$34,001</w:t>
            </w:r>
          </w:p>
        </w:tc>
        <w:tc>
          <w:tcPr>
            <w:tcW w:type="dxa" w:w="1126"/>
          </w:tcPr>
          <w:p>
            <w:pPr>
              <w:spacing w:after="0"/>
              <w:jc w:val="right"/>
            </w:pPr>
          </w:p>
        </w:tc>
        <w:tc>
          <w:tcPr>
            <w:tcW w:type="dxa" w:w="1396"/>
          </w:tcPr>
          <w:p>
            <w:pPr>
              <w:spacing w:after="0"/>
              <w:jc w:val="right"/>
            </w:pPr>
            <w:r>
              <w:rPr>
                <w:sz w:val="16"/>
              </w:rPr>
              <w:t>$5,613</w:t>
            </w:r>
          </w:p>
        </w:tc>
        <w:tc>
          <w:tcPr>
            <w:tcW w:type="dxa" w:w="1154"/>
          </w:tcPr>
          <w:p>
            <w:pPr>
              <w:spacing w:after="0"/>
              <w:jc w:val="right"/>
            </w:pPr>
            <w:r>
              <w:rPr>
                <w:sz w:val="16"/>
              </w:rPr>
              <w:t>$39,614</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10</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$25,981</w:t>
            </w:r>
          </w:p>
        </w:tc>
        <w:tc>
          <w:tcPr>
            <w:tcW w:type="dxa" w:w="1126"/>
          </w:tcPr>
          <w:p>
            <w:pPr>
              <w:spacing w:after="0"/>
              <w:jc w:val="right"/>
            </w:pPr>
            <w:r>
              <w:rPr>
                <w:sz w:val="16"/>
              </w:rPr>
              <w:t>$3,082</w:t>
            </w:r>
          </w:p>
        </w:tc>
        <w:tc>
          <w:tcPr>
            <w:tcW w:type="dxa" w:w="1396"/>
          </w:tcPr>
          <w:p>
            <w:pPr>
              <w:spacing w:after="0"/>
              <w:jc w:val="right"/>
            </w:pPr>
            <w:r>
              <w:rPr>
                <w:sz w:val="16"/>
              </w:rPr>
              <w:t>$6,513</w:t>
            </w:r>
          </w:p>
        </w:tc>
        <w:tc>
          <w:tcPr>
            <w:tcW w:type="dxa" w:w="1154"/>
          </w:tcPr>
          <w:p>
            <w:pPr>
              <w:spacing w:after="0"/>
              <w:jc w:val="right"/>
            </w:pPr>
            <w:r>
              <w:rPr>
                <w:sz w:val="16"/>
              </w:rPr>
              <w:t>$35,576</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$19,656</w:t>
            </w:r>
          </w:p>
        </w:tc>
        <w:tc>
          <w:tcPr>
            <w:tcW w:type="dxa" w:w="1396"/>
          </w:tcPr>
          <w:p>
            <w:pPr>
              <w:spacing w:after="0"/>
              <w:jc w:val="right"/>
            </w:pPr>
          </w:p>
        </w:tc>
        <w:tc>
          <w:tcPr>
            <w:tcW w:type="dxa" w:w="1154"/>
          </w:tcPr>
          <w:p>
            <w:pPr>
              <w:spacing w:after="0"/>
              <w:jc w:val="right"/>
            </w:pPr>
            <w:r>
              <w:rPr>
                <w:sz w:val="16"/>
              </w:rPr>
              <w:t>$19,656</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$2,312</w:t>
            </w:r>
          </w:p>
        </w:tc>
        <w:tc>
          <w:tcPr>
            <w:tcW w:type="dxa" w:w="1126"/>
          </w:tcPr>
          <w:p>
            <w:pPr>
              <w:spacing w:after="0"/>
              <w:jc w:val="right"/>
            </w:pPr>
          </w:p>
        </w:tc>
        <w:tc>
          <w:tcPr>
            <w:tcW w:type="dxa" w:w="1396"/>
          </w:tcPr>
          <w:p>
            <w:pPr>
              <w:spacing w:after="0"/>
              <w:jc w:val="right"/>
            </w:pPr>
            <w:r>
              <w:rPr>
                <w:sz w:val="16"/>
              </w:rPr>
              <w:t>$566</w:t>
            </w:r>
          </w:p>
        </w:tc>
        <w:tc>
          <w:tcPr>
            <w:tcW w:type="dxa" w:w="1154"/>
          </w:tcPr>
          <w:p>
            <w:pPr>
              <w:spacing w:after="0"/>
              <w:jc w:val="right"/>
            </w:pPr>
            <w:r>
              <w:rPr>
                <w:sz w:val="16"/>
              </w:rPr>
              <w:t>$2,879</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$1,678</w:t>
            </w:r>
          </w:p>
        </w:tc>
        <w:tc>
          <w:tcPr>
            <w:tcW w:type="dxa" w:w="1126"/>
          </w:tcPr>
          <w:p>
            <w:pPr>
              <w:spacing w:after="0"/>
              <w:jc w:val="right"/>
            </w:pPr>
          </w:p>
        </w:tc>
        <w:tc>
          <w:tcPr>
            <w:tcW w:type="dxa" w:w="1396"/>
          </w:tcPr>
          <w:p>
            <w:pPr>
              <w:spacing w:after="0"/>
              <w:jc w:val="right"/>
            </w:pPr>
            <w:r>
              <w:rPr>
                <w:sz w:val="16"/>
              </w:rPr>
              <w:t>$769</w:t>
            </w:r>
          </w:p>
        </w:tc>
        <w:tc>
          <w:tcPr>
            <w:tcW w:type="dxa" w:w="1154"/>
          </w:tcPr>
          <w:p>
            <w:pPr>
              <w:spacing w:after="0"/>
              <w:jc w:val="right"/>
            </w:pPr>
            <w:r>
              <w:rPr>
                <w:sz w:val="16"/>
              </w:rPr>
              <w:t>$2,447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14</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8"/>
        <w:gridCol w:w="1806"/>
        <w:gridCol w:w="1649"/>
        <w:gridCol w:w="1518"/>
        <w:gridCol w:w="1489"/>
        <w:gridCol w:w="1675"/>
        <w:gridCol w:w="1731"/>
        <w:gridCol w:w="2396"/>
      </w:tblGrid>
      <w:tr>
        <w:trPr>
          <w:cantSplit/>
          <w:tblHeader/>
        </w:trPr>
        <w:tc>
          <w:tcPr>
            <w:tcW w:type="dxa" w:w="1848"/>
            <w:shd w:val="clear" w:color="auto" w:fill="E8E8E8"/>
          </w:tcPr>
          <w:p>
            <w:pPr>
              <w:spacing w:after="0"/>
              <w:jc w:val="left"/>
            </w:pPr>
            <w:r>
              <w:rPr>
                <w:b/>
                <w:sz w:val="16"/>
              </w:rPr>
              <w:t>Hazard</w:t>
            </w:r>
          </w:p>
        </w:tc>
        <w:tc>
          <w:tcPr>
            <w:tcW w:type="dxa" w:w="1806"/>
            <w:shd w:val="clear" w:color="auto" w:fill="E8E8E8"/>
          </w:tcPr>
          <w:p>
            <w:pPr>
              <w:spacing w:after="0"/>
              <w:jc w:val="left"/>
            </w:pPr>
            <w:r>
              <w:rPr>
                <w:b/>
                <w:sz w:val="16"/>
              </w:rPr>
              <w:t>Scale</w:t>
            </w:r>
          </w:p>
        </w:tc>
        <w:tc>
          <w:tcPr>
            <w:tcW w:type="dxa" w:w="1649"/>
            <w:shd w:val="clear" w:color="auto" w:fill="E8E8E8"/>
          </w:tcPr>
          <w:p>
            <w:pPr>
              <w:spacing w:after="0"/>
              <w:jc w:val="right"/>
            </w:pPr>
            <w:r>
              <w:rPr>
                <w:b/>
                <w:sz w:val="16"/>
              </w:rPr>
              <w:t>Records</w:t>
            </w:r>
          </w:p>
          <w:p>
            <w:pPr>
              <w:spacing w:after="0"/>
              <w:jc w:val="right"/>
            </w:pPr>
            <w:r>
              <w:rPr>
                <w:i/>
                <w:color w:val="555555"/>
                <w:sz w:val="14"/>
              </w:rPr>
              <w:t>count, years</w:t>
            </w:r>
          </w:p>
        </w:tc>
        <w:tc>
          <w:tcPr>
            <w:tcW w:type="dxa" w:w="1518"/>
            <w:shd w:val="clear" w:color="auto" w:fill="E8E8E8"/>
          </w:tcPr>
          <w:p>
            <w:pPr>
              <w:spacing w:after="0"/>
              <w:jc w:val="left"/>
            </w:pPr>
            <w:r>
              <w:rPr>
                <w:b/>
                <w:sz w:val="16"/>
              </w:rPr>
              <w:t>Observed range</w:t>
            </w:r>
          </w:p>
        </w:tc>
        <w:tc>
          <w:tcPr>
            <w:tcW w:type="dxa" w:w="1489"/>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731"/>
            <w:shd w:val="clear" w:color="auto" w:fill="E8E8E8"/>
          </w:tcPr>
          <w:p>
            <w:pPr>
              <w:spacing w:after="0"/>
              <w:jc w:val="left"/>
            </w:pPr>
            <w:r>
              <w:rPr>
                <w:b/>
                <w:sz w:val="16"/>
              </w:rPr>
              <w:t>How it applies to members</w:t>
            </w:r>
          </w:p>
        </w:tc>
        <w:tc>
          <w:tcPr>
            <w:tcW w:type="dxa" w:w="2396"/>
            <w:shd w:val="clear" w:color="auto" w:fill="E8E8E8"/>
          </w:tcPr>
          <w:p>
            <w:pPr>
              <w:spacing w:after="0"/>
              <w:jc w:val="left"/>
            </w:pPr>
            <w:r>
              <w:rPr>
                <w:b/>
                <w:sz w:val="16"/>
              </w:rPr>
              <w:t>Note</w:t>
            </w:r>
          </w:p>
        </w:tc>
      </w:tr>
      <w:tr>
        <w:trPr>
          <w:cantSplit/>
        </w:trPr>
        <w:tc>
          <w:tcPr>
            <w:tcW w:type="dxa" w:w="1848"/>
          </w:tcPr>
          <w:p>
            <w:pPr>
              <w:spacing w:after="0"/>
              <w:jc w:val="left"/>
            </w:pPr>
            <w:r>
              <w:rPr>
                <w:sz w:val="16"/>
              </w:rPr>
              <w:t>Avalanche</w:t>
            </w:r>
          </w:p>
        </w:tc>
        <w:tc>
          <w:tcPr>
            <w:tcW w:type="dxa" w:w="1806"/>
          </w:tcPr>
          <w:p>
            <w:pPr>
              <w:spacing w:after="0"/>
              <w:jc w:val="left"/>
            </w:pPr>
            <w:r>
              <w:rPr>
                <w:sz w:val="16"/>
              </w:rPr>
              <w:t>none (count and damage)</w:t>
            </w:r>
          </w:p>
        </w:tc>
        <w:tc>
          <w:tcPr>
            <w:tcW w:type="dxa" w:w="1649"/>
          </w:tcPr>
          <w:p>
            <w:pPr>
              <w:spacing w:after="0"/>
              <w:jc w:val="right"/>
            </w:pPr>
            <w:r>
              <w:rPr>
                <w:sz w:val="16"/>
              </w:rPr>
              <w:t>0</w:t>
            </w:r>
          </w:p>
        </w:tc>
        <w:tc>
          <w:tcPr>
            <w:tcW w:type="dxa" w:w="1518"/>
          </w:tcPr>
          <w:p>
            <w:pPr>
              <w:spacing w:after="0"/>
              <w:jc w:val="left"/>
            </w:pPr>
          </w:p>
        </w:tc>
        <w:tc>
          <w:tcPr>
            <w:tcW w:type="dxa" w:w="1489"/>
          </w:tcPr>
          <w:p>
            <w:pPr>
              <w:spacing w:after="0"/>
              <w:jc w:val="left"/>
            </w:pPr>
          </w:p>
        </w:tc>
        <w:tc>
          <w:tcPr>
            <w:tcW w:type="dxa" w:w="1675"/>
          </w:tcPr>
          <w:p>
            <w:pPr>
              <w:spacing w:after="0"/>
              <w:jc w:val="left"/>
            </w:pPr>
          </w:p>
        </w:tc>
        <w:tc>
          <w:tcPr>
            <w:tcW w:type="dxa" w:w="1731"/>
          </w:tcPr>
          <w:p>
            <w:pPr>
              <w:spacing w:after="0"/>
              <w:jc w:val="left"/>
            </w:pPr>
          </w:p>
        </w:tc>
        <w:tc>
          <w:tcPr>
            <w:tcW w:type="dxa" w:w="2396"/>
          </w:tcPr>
          <w:p>
            <w:pPr>
              <w:spacing w:after="0"/>
              <w:jc w:val="left"/>
            </w:pPr>
            <w:r>
              <w:rPr>
                <w:sz w:val="16"/>
              </w:rPr>
              <w:t>Physical measure: in event narratives only; local data required.</w:t>
            </w:r>
          </w:p>
        </w:tc>
      </w:tr>
      <w:tr>
        <w:trPr>
          <w:cantSplit/>
        </w:trPr>
        <w:tc>
          <w:tcPr>
            <w:tcW w:type="dxa" w:w="1848"/>
          </w:tcPr>
          <w:p>
            <w:pPr>
              <w:spacing w:after="0"/>
              <w:jc w:val="left"/>
            </w:pPr>
            <w:r>
              <w:rPr>
                <w:sz w:val="16"/>
              </w:rPr>
              <w:t>Coastal Flood, Storm Surge/Tide</w:t>
            </w:r>
          </w:p>
        </w:tc>
        <w:tc>
          <w:tcPr>
            <w:tcW w:type="dxa" w:w="1806"/>
          </w:tcPr>
          <w:p>
            <w:pPr>
              <w:spacing w:after="0"/>
              <w:jc w:val="left"/>
            </w:pPr>
            <w:r>
              <w:rPr>
                <w:sz w:val="16"/>
              </w:rPr>
              <w:t>none in data (FIRM for depth)</w:t>
            </w:r>
          </w:p>
        </w:tc>
        <w:tc>
          <w:tcPr>
            <w:tcW w:type="dxa" w:w="1649"/>
          </w:tcPr>
          <w:p>
            <w:pPr>
              <w:spacing w:after="0"/>
              <w:jc w:val="right"/>
            </w:pPr>
            <w:r>
              <w:rPr>
                <w:sz w:val="16"/>
              </w:rPr>
              <w:t>0</w:t>
            </w:r>
          </w:p>
        </w:tc>
        <w:tc>
          <w:tcPr>
            <w:tcW w:type="dxa" w:w="1518"/>
          </w:tcPr>
          <w:p>
            <w:pPr>
              <w:spacing w:after="0"/>
              <w:jc w:val="left"/>
            </w:pPr>
          </w:p>
        </w:tc>
        <w:tc>
          <w:tcPr>
            <w:tcW w:type="dxa" w:w="1489"/>
          </w:tcPr>
          <w:p>
            <w:pPr>
              <w:spacing w:after="0"/>
              <w:jc w:val="left"/>
            </w:pPr>
          </w:p>
        </w:tc>
        <w:tc>
          <w:tcPr>
            <w:tcW w:type="dxa" w:w="1675"/>
          </w:tcPr>
          <w:p>
            <w:pPr>
              <w:spacing w:after="0"/>
              <w:jc w:val="left"/>
            </w:pPr>
          </w:p>
        </w:tc>
        <w:tc>
          <w:tcPr>
            <w:tcW w:type="dxa" w:w="1731"/>
          </w:tcPr>
          <w:p>
            <w:pPr>
              <w:spacing w:after="0"/>
              <w:jc w:val="left"/>
            </w:pPr>
          </w:p>
        </w:tc>
        <w:tc>
          <w:tcPr>
            <w:tcW w:type="dxa" w:w="2396"/>
          </w:tcPr>
          <w:p>
            <w:pPr>
              <w:spacing w:after="0"/>
              <w:jc w:val="left"/>
            </w:pPr>
            <w:r>
              <w:rPr>
                <w:sz w:val="16"/>
              </w:rPr>
              <w:t>Flood depth: see the FEMA Flood Insurance Rate Map.</w:t>
            </w:r>
          </w:p>
        </w:tc>
      </w:tr>
      <w:tr>
        <w:trPr>
          <w:cantSplit/>
        </w:trPr>
        <w:tc>
          <w:tcPr>
            <w:tcW w:type="dxa" w:w="1848"/>
          </w:tcPr>
          <w:p>
            <w:pPr>
              <w:spacing w:after="0"/>
              <w:jc w:val="left"/>
            </w:pPr>
            <w:r>
              <w:rPr>
                <w:sz w:val="16"/>
              </w:rPr>
              <w:t>Cold/Wind Chill, Extreme Cold/Wind Chill</w:t>
            </w:r>
          </w:p>
        </w:tc>
        <w:tc>
          <w:tcPr>
            <w:tcW w:type="dxa" w:w="1806"/>
          </w:tcPr>
          <w:p>
            <w:pPr>
              <w:spacing w:after="0"/>
              <w:jc w:val="left"/>
            </w:pPr>
            <w:r>
              <w:rPr>
                <w:sz w:val="16"/>
              </w:rPr>
              <w:t>wind chill</w:t>
            </w:r>
          </w:p>
        </w:tc>
        <w:tc>
          <w:tcPr>
            <w:tcW w:type="dxa" w:w="1649"/>
          </w:tcPr>
          <w:p>
            <w:pPr>
              <w:spacing w:after="0"/>
              <w:jc w:val="right"/>
            </w:pPr>
            <w:r>
              <w:rPr>
                <w:sz w:val="16"/>
              </w:rPr>
              <w:t>2, 1998 to 2000 (2 zone-level)</w:t>
            </w:r>
          </w:p>
        </w:tc>
        <w:tc>
          <w:tcPr>
            <w:tcW w:type="dxa" w:w="1518"/>
          </w:tcPr>
          <w:p>
            <w:pPr>
              <w:spacing w:after="0"/>
              <w:jc w:val="left"/>
            </w:pPr>
            <w:r>
              <w:rPr>
                <w:sz w:val="16"/>
              </w:rPr>
              <w:t>1 day to 7 days (median 4 days); 2 with a recorded value</w:t>
            </w:r>
          </w:p>
        </w:tc>
        <w:tc>
          <w:tcPr>
            <w:tcW w:type="dxa" w:w="1489"/>
          </w:tcPr>
          <w:p>
            <w:pPr>
              <w:spacing w:after="0"/>
              <w:jc w:val="left"/>
            </w:pPr>
            <w:r>
              <w:rPr>
                <w:sz w:val="16"/>
              </w:rPr>
              <w:t>7 consecutive days, 1998-12-18 to 1998-12-24, zone-level</w:t>
            </w:r>
          </w:p>
        </w:tc>
        <w:tc>
          <w:tcPr>
            <w:tcW w:type="dxa" w:w="1675"/>
          </w:tcPr>
          <w:p>
            <w:pPr>
              <w:spacing w:after="0"/>
              <w:jc w:val="left"/>
            </w:pPr>
          </w:p>
        </w:tc>
        <w:tc>
          <w:tcPr>
            <w:tcW w:type="dxa" w:w="1731"/>
          </w:tcPr>
          <w:p>
            <w:pPr>
              <w:spacing w:after="0"/>
              <w:jc w:val="left"/>
            </w:pPr>
            <w:r>
              <w:rPr>
                <w:sz w:val="16"/>
              </w:rPr>
              <w:t>Zone-level records: applies countywide; national data do not locate these events within the county.</w:t>
            </w:r>
          </w:p>
        </w:tc>
        <w:tc>
          <w:tcPr>
            <w:tcW w:type="dxa" w:w="2396"/>
          </w:tcPr>
          <w:p>
            <w:pPr>
              <w:spacing w:after="0"/>
              <w:jc w:val="left"/>
            </w:pPr>
            <w:r>
              <w:rPr>
                <w:sz w:val="16"/>
              </w:rPr>
              <w:t>Wind chill: in event narratives only; local data required.</w:t>
            </w:r>
          </w:p>
        </w:tc>
      </w:tr>
      <w:tr>
        <w:trPr>
          <w:cantSplit/>
        </w:trPr>
        <w:tc>
          <w:tcPr>
            <w:tcW w:type="dxa" w:w="1848"/>
          </w:tcPr>
          <w:p>
            <w:pPr>
              <w:spacing w:after="0"/>
              <w:jc w:val="left"/>
            </w:pPr>
            <w:r>
              <w:rPr>
                <w:sz w:val="16"/>
              </w:rPr>
              <w:t>Frost/Freeze (outside NRI Cold Wave definition)</w:t>
            </w:r>
          </w:p>
        </w:tc>
        <w:tc>
          <w:tcPr>
            <w:tcW w:type="dxa" w:w="1806"/>
          </w:tcPr>
          <w:p>
            <w:pPr>
              <w:spacing w:after="0"/>
              <w:jc w:val="left"/>
            </w:pPr>
            <w:r>
              <w:rPr>
                <w:sz w:val="16"/>
              </w:rPr>
              <w:t>crop damage</w:t>
            </w:r>
          </w:p>
        </w:tc>
        <w:tc>
          <w:tcPr>
            <w:tcW w:type="dxa" w:w="1649"/>
          </w:tcPr>
          <w:p>
            <w:pPr>
              <w:spacing w:after="0"/>
              <w:jc w:val="right"/>
            </w:pPr>
            <w:r>
              <w:rPr>
                <w:sz w:val="16"/>
              </w:rPr>
              <w:t>0</w:t>
            </w:r>
          </w:p>
        </w:tc>
        <w:tc>
          <w:tcPr>
            <w:tcW w:type="dxa" w:w="1518"/>
          </w:tcPr>
          <w:p>
            <w:pPr>
              <w:spacing w:after="0"/>
              <w:jc w:val="left"/>
            </w:pPr>
          </w:p>
        </w:tc>
        <w:tc>
          <w:tcPr>
            <w:tcW w:type="dxa" w:w="1489"/>
          </w:tcPr>
          <w:p>
            <w:pPr>
              <w:spacing w:after="0"/>
              <w:jc w:val="left"/>
            </w:pPr>
          </w:p>
        </w:tc>
        <w:tc>
          <w:tcPr>
            <w:tcW w:type="dxa" w:w="1675"/>
          </w:tcPr>
          <w:p>
            <w:pPr>
              <w:spacing w:after="0"/>
              <w:jc w:val="left"/>
            </w:pPr>
          </w:p>
        </w:tc>
        <w:tc>
          <w:tcPr>
            <w:tcW w:type="dxa" w:w="1731"/>
          </w:tcPr>
          <w:p>
            <w:pPr>
              <w:spacing w:after="0"/>
              <w:jc w:val="left"/>
            </w:pPr>
          </w:p>
        </w:tc>
        <w:tc>
          <w:tcPr>
            <w:tcW w:type="dxa" w:w="2396"/>
          </w:tcPr>
          <w:p>
            <w:pPr>
              <w:spacing w:after="0"/>
              <w:jc w:val="left"/>
            </w:pPr>
            <w:r>
              <w:rPr>
                <w:sz w:val="16"/>
              </w:rPr>
              <w:t>Temperature: in event narratives only; local data required.</w:t>
            </w:r>
          </w:p>
        </w:tc>
      </w:tr>
      <w:tr>
        <w:trPr>
          <w:cantSplit/>
        </w:trPr>
        <w:tc>
          <w:tcPr>
            <w:tcW w:type="dxa" w:w="1848"/>
          </w:tcPr>
          <w:p>
            <w:pPr>
              <w:spacing w:after="0"/>
              <w:jc w:val="left"/>
            </w:pPr>
            <w:r>
              <w:rPr>
                <w:sz w:val="16"/>
              </w:rPr>
              <w:t>Drought</w:t>
            </w:r>
          </w:p>
        </w:tc>
        <w:tc>
          <w:tcPr>
            <w:tcW w:type="dxa" w:w="1806"/>
          </w:tcPr>
          <w:p>
            <w:pPr>
              <w:spacing w:after="0"/>
              <w:jc w:val="left"/>
            </w:pPr>
            <w:r>
              <w:rPr>
                <w:sz w:val="16"/>
              </w:rPr>
              <w:t>US Drought Monitor D-scale</w:t>
            </w:r>
          </w:p>
        </w:tc>
        <w:tc>
          <w:tcPr>
            <w:tcW w:type="dxa" w:w="1649"/>
          </w:tcPr>
          <w:p>
            <w:pPr>
              <w:spacing w:after="0"/>
              <w:jc w:val="right"/>
            </w:pPr>
            <w:r>
              <w:rPr>
                <w:sz w:val="16"/>
              </w:rPr>
              <w:t>1, 2021 to 2021 (1 zone-level)</w:t>
            </w:r>
          </w:p>
        </w:tc>
        <w:tc>
          <w:tcPr>
            <w:tcW w:type="dxa" w:w="1518"/>
          </w:tcPr>
          <w:p>
            <w:pPr>
              <w:spacing w:after="0"/>
              <w:jc w:val="left"/>
            </w:pPr>
            <w:r>
              <w:rPr>
                <w:sz w:val="16"/>
              </w:rPr>
              <w:t>31 days; 1 with a recorded value</w:t>
            </w:r>
          </w:p>
        </w:tc>
        <w:tc>
          <w:tcPr>
            <w:tcW w:type="dxa" w:w="1489"/>
          </w:tcPr>
          <w:p>
            <w:pPr>
              <w:spacing w:after="0"/>
              <w:jc w:val="left"/>
            </w:pPr>
            <w:r>
              <w:rPr>
                <w:sz w:val="16"/>
              </w:rPr>
              <w:t>31 days (1 month), 2021-08-01 to 2021-08-31, zone-level</w:t>
            </w:r>
          </w:p>
        </w:tc>
        <w:tc>
          <w:tcPr>
            <w:tcW w:type="dxa" w:w="1675"/>
          </w:tcPr>
          <w:p>
            <w:pPr>
              <w:spacing w:after="0"/>
              <w:jc w:val="left"/>
            </w:pPr>
          </w:p>
        </w:tc>
        <w:tc>
          <w:tcPr>
            <w:tcW w:type="dxa" w:w="1731"/>
          </w:tcPr>
          <w:p>
            <w:pPr>
              <w:spacing w:after="0"/>
              <w:jc w:val="left"/>
            </w:pPr>
            <w:r>
              <w:rPr>
                <w:sz w:val="16"/>
              </w:rPr>
              <w:t>Zone-level records: applies countywide; national data do not locate these events within the county.</w:t>
            </w:r>
          </w:p>
        </w:tc>
        <w:tc>
          <w:tcPr>
            <w:tcW w:type="dxa" w:w="23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8"/>
          </w:tcPr>
          <w:p>
            <w:pPr>
              <w:spacing w:after="0"/>
              <w:jc w:val="left"/>
            </w:pPr>
            <w:r>
              <w:rPr>
                <w:sz w:val="16"/>
              </w:rPr>
              <w:t>Earthquake</w:t>
            </w:r>
          </w:p>
        </w:tc>
        <w:tc>
          <w:tcPr>
            <w:tcW w:type="dxa" w:w="1806"/>
          </w:tcPr>
          <w:p>
            <w:pPr>
              <w:spacing w:after="0"/>
              <w:jc w:val="left"/>
            </w:pPr>
            <w:r>
              <w:rPr>
                <w:sz w:val="16"/>
              </w:rPr>
              <w:t>Modified Mercalli (local data)</w:t>
            </w:r>
          </w:p>
        </w:tc>
        <w:tc>
          <w:tcPr>
            <w:tcW w:type="dxa" w:w="1649"/>
          </w:tcPr>
          <w:p>
            <w:pPr>
              <w:spacing w:after="0"/>
              <w:jc w:val="right"/>
            </w:pPr>
            <w:r>
              <w:rPr>
                <w:sz w:val="16"/>
              </w:rPr>
              <w:t>0</w:t>
            </w:r>
          </w:p>
        </w:tc>
        <w:tc>
          <w:tcPr>
            <w:tcW w:type="dxa" w:w="1518"/>
          </w:tcPr>
          <w:p>
            <w:pPr>
              <w:spacing w:after="0"/>
              <w:jc w:val="left"/>
            </w:pPr>
          </w:p>
        </w:tc>
        <w:tc>
          <w:tcPr>
            <w:tcW w:type="dxa" w:w="1489"/>
          </w:tcPr>
          <w:p>
            <w:pPr>
              <w:spacing w:after="0"/>
              <w:jc w:val="left"/>
            </w:pPr>
          </w:p>
        </w:tc>
        <w:tc>
          <w:tcPr>
            <w:tcW w:type="dxa" w:w="1675"/>
          </w:tcPr>
          <w:p>
            <w:pPr>
              <w:spacing w:after="0"/>
              <w:jc w:val="left"/>
            </w:pPr>
          </w:p>
        </w:tc>
        <w:tc>
          <w:tcPr>
            <w:tcW w:type="dxa" w:w="1731"/>
          </w:tcPr>
          <w:p>
            <w:pPr>
              <w:spacing w:after="0"/>
              <w:jc w:val="left"/>
            </w:pPr>
          </w:p>
        </w:tc>
        <w:tc>
          <w:tcPr>
            <w:tcW w:type="dxa" w:w="2396"/>
          </w:tcPr>
          <w:p>
            <w:pPr>
              <w:spacing w:after="0"/>
              <w:jc w:val="left"/>
            </w:pPr>
            <w:r>
              <w:rPr>
                <w:sz w:val="16"/>
              </w:rPr>
              <w:t>No Storm Events record; local data required (e.g., USGS).</w:t>
            </w:r>
          </w:p>
        </w:tc>
      </w:tr>
      <w:tr>
        <w:trPr>
          <w:cantSplit/>
        </w:trPr>
        <w:tc>
          <w:tcPr>
            <w:tcW w:type="dxa" w:w="1848"/>
          </w:tcPr>
          <w:p>
            <w:pPr>
              <w:spacing w:after="0"/>
              <w:jc w:val="left"/>
            </w:pPr>
            <w:r>
              <w:rPr>
                <w:sz w:val="16"/>
              </w:rPr>
              <w:t>Hail</w:t>
            </w:r>
          </w:p>
        </w:tc>
        <w:tc>
          <w:tcPr>
            <w:tcW w:type="dxa" w:w="1806"/>
          </w:tcPr>
          <w:p>
            <w:pPr>
              <w:spacing w:after="0"/>
              <w:jc w:val="left"/>
            </w:pPr>
            <w:r>
              <w:rPr>
                <w:sz w:val="16"/>
              </w:rPr>
              <w:t>hail size (inches)</w:t>
            </w:r>
          </w:p>
        </w:tc>
        <w:tc>
          <w:tcPr>
            <w:tcW w:type="dxa" w:w="1649"/>
          </w:tcPr>
          <w:p>
            <w:pPr>
              <w:spacing w:after="0"/>
              <w:jc w:val="right"/>
            </w:pPr>
            <w:r>
              <w:rPr>
                <w:sz w:val="16"/>
              </w:rPr>
              <w:t>333, 1958 to 2025</w:t>
            </w:r>
          </w:p>
        </w:tc>
        <w:tc>
          <w:tcPr>
            <w:tcW w:type="dxa" w:w="1518"/>
          </w:tcPr>
          <w:p>
            <w:pPr>
              <w:spacing w:after="0"/>
              <w:jc w:val="left"/>
            </w:pPr>
            <w:r>
              <w:rPr>
                <w:sz w:val="16"/>
              </w:rPr>
              <w:t>0.75 in to 6 in (median 1 in); 332 with a recorded value</w:t>
            </w:r>
          </w:p>
        </w:tc>
        <w:tc>
          <w:tcPr>
            <w:tcW w:type="dxa" w:w="1489"/>
          </w:tcPr>
          <w:p>
            <w:pPr>
              <w:spacing w:after="0"/>
              <w:jc w:val="left"/>
            </w:pPr>
            <w:r>
              <w:rPr>
                <w:sz w:val="16"/>
              </w:rPr>
              <w:t>6 in hail, 1965-07-11</w:t>
            </w:r>
          </w:p>
        </w:tc>
        <w:tc>
          <w:tcPr>
            <w:tcW w:type="dxa" w:w="1675"/>
          </w:tcPr>
          <w:p>
            <w:pPr>
              <w:spacing w:after="0"/>
              <w:jc w:val="left"/>
            </w:pPr>
            <w:r>
              <w:rPr>
                <w:sz w:val="16"/>
              </w:rPr>
              <w:t>Hail, 1993-08-21, $5,000 property; $5,000 crops (1993 dollars)</w:t>
            </w:r>
          </w:p>
        </w:tc>
        <w:tc>
          <w:tcPr>
            <w:tcW w:type="dxa" w:w="1731"/>
          </w:tcPr>
          <w:p>
            <w:pPr>
              <w:spacing w:after="0"/>
              <w:jc w:val="left"/>
            </w:pPr>
            <w:r>
              <w:rPr>
                <w:sz w:val="16"/>
              </w:rPr>
              <w:t>Event records naming member places: Colstrip city (57 records), Forsyth city (54 records).</w:t>
            </w:r>
          </w:p>
        </w:tc>
        <w:tc>
          <w:tcPr>
            <w:tcW w:type="dxa" w:w="2396"/>
          </w:tcPr>
          <w:p>
            <w:pPr>
              <w:spacing w:after="0"/>
              <w:jc w:val="left"/>
            </w:pPr>
          </w:p>
        </w:tc>
      </w:tr>
      <w:tr>
        <w:trPr>
          <w:cantSplit/>
        </w:trPr>
        <w:tc>
          <w:tcPr>
            <w:tcW w:type="dxa" w:w="1848"/>
          </w:tcPr>
          <w:p>
            <w:pPr>
              <w:spacing w:after="0"/>
              <w:jc w:val="left"/>
            </w:pPr>
            <w:r>
              <w:rPr>
                <w:sz w:val="16"/>
              </w:rPr>
              <w:t>Excessive Heat, Heat</w:t>
            </w:r>
          </w:p>
        </w:tc>
        <w:tc>
          <w:tcPr>
            <w:tcW w:type="dxa" w:w="1806"/>
          </w:tcPr>
          <w:p>
            <w:pPr>
              <w:spacing w:after="0"/>
              <w:jc w:val="left"/>
            </w:pPr>
            <w:r>
              <w:rPr>
                <w:sz w:val="16"/>
              </w:rPr>
              <w:t>heat index (narratives)</w:t>
            </w:r>
          </w:p>
        </w:tc>
        <w:tc>
          <w:tcPr>
            <w:tcW w:type="dxa" w:w="1649"/>
          </w:tcPr>
          <w:p>
            <w:pPr>
              <w:spacing w:after="0"/>
              <w:jc w:val="right"/>
            </w:pPr>
            <w:r>
              <w:rPr>
                <w:sz w:val="16"/>
              </w:rPr>
              <w:t>0</w:t>
            </w:r>
          </w:p>
        </w:tc>
        <w:tc>
          <w:tcPr>
            <w:tcW w:type="dxa" w:w="1518"/>
          </w:tcPr>
          <w:p>
            <w:pPr>
              <w:spacing w:after="0"/>
              <w:jc w:val="left"/>
            </w:pPr>
          </w:p>
        </w:tc>
        <w:tc>
          <w:tcPr>
            <w:tcW w:type="dxa" w:w="1489"/>
          </w:tcPr>
          <w:p>
            <w:pPr>
              <w:spacing w:after="0"/>
              <w:jc w:val="left"/>
            </w:pPr>
          </w:p>
        </w:tc>
        <w:tc>
          <w:tcPr>
            <w:tcW w:type="dxa" w:w="1675"/>
          </w:tcPr>
          <w:p>
            <w:pPr>
              <w:spacing w:after="0"/>
              <w:jc w:val="left"/>
            </w:pPr>
          </w:p>
        </w:tc>
        <w:tc>
          <w:tcPr>
            <w:tcW w:type="dxa" w:w="1731"/>
          </w:tcPr>
          <w:p>
            <w:pPr>
              <w:spacing w:after="0"/>
              <w:jc w:val="left"/>
            </w:pPr>
          </w:p>
        </w:tc>
        <w:tc>
          <w:tcPr>
            <w:tcW w:type="dxa" w:w="2396"/>
          </w:tcPr>
          <w:p>
            <w:pPr>
              <w:spacing w:after="0"/>
              <w:jc w:val="left"/>
            </w:pPr>
            <w:r>
              <w:rPr>
                <w:sz w:val="16"/>
              </w:rPr>
              <w:t>Heat index: in event narratives only; local data required.</w:t>
            </w:r>
          </w:p>
        </w:tc>
      </w:tr>
      <w:tr>
        <w:trPr>
          <w:cantSplit/>
        </w:trPr>
        <w:tc>
          <w:tcPr>
            <w:tcW w:type="dxa" w:w="1848"/>
          </w:tcPr>
          <w:p>
            <w:pPr>
              <w:spacing w:after="0"/>
              <w:jc w:val="left"/>
            </w:pPr>
            <w:r>
              <w:rPr>
                <w:sz w:val="16"/>
              </w:rPr>
              <w:t>Hurricane, Tropical Storm, Tropical Depression</w:t>
            </w:r>
          </w:p>
        </w:tc>
        <w:tc>
          <w:tcPr>
            <w:tcW w:type="dxa" w:w="1806"/>
          </w:tcPr>
          <w:p>
            <w:pPr>
              <w:spacing w:after="0"/>
              <w:jc w:val="left"/>
            </w:pPr>
            <w:r>
              <w:rPr>
                <w:sz w:val="16"/>
              </w:rPr>
              <w:t>Saffir-Simpson</w:t>
            </w:r>
          </w:p>
        </w:tc>
        <w:tc>
          <w:tcPr>
            <w:tcW w:type="dxa" w:w="1649"/>
          </w:tcPr>
          <w:p>
            <w:pPr>
              <w:spacing w:after="0"/>
              <w:jc w:val="right"/>
            </w:pPr>
            <w:r>
              <w:rPr>
                <w:sz w:val="16"/>
              </w:rPr>
              <w:t>0</w:t>
            </w:r>
          </w:p>
        </w:tc>
        <w:tc>
          <w:tcPr>
            <w:tcW w:type="dxa" w:w="1518"/>
          </w:tcPr>
          <w:p>
            <w:pPr>
              <w:spacing w:after="0"/>
              <w:jc w:val="left"/>
            </w:pPr>
          </w:p>
        </w:tc>
        <w:tc>
          <w:tcPr>
            <w:tcW w:type="dxa" w:w="1489"/>
          </w:tcPr>
          <w:p>
            <w:pPr>
              <w:spacing w:after="0"/>
              <w:jc w:val="left"/>
            </w:pPr>
          </w:p>
        </w:tc>
        <w:tc>
          <w:tcPr>
            <w:tcW w:type="dxa" w:w="1675"/>
          </w:tcPr>
          <w:p>
            <w:pPr>
              <w:spacing w:after="0"/>
              <w:jc w:val="left"/>
            </w:pPr>
          </w:p>
        </w:tc>
        <w:tc>
          <w:tcPr>
            <w:tcW w:type="dxa" w:w="1731"/>
          </w:tcPr>
          <w:p>
            <w:pPr>
              <w:spacing w:after="0"/>
              <w:jc w:val="left"/>
            </w:pPr>
          </w:p>
        </w:tc>
        <w:tc>
          <w:tcPr>
            <w:tcW w:type="dxa" w:w="23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8"/>
          </w:tcPr>
          <w:p>
            <w:pPr>
              <w:spacing w:after="0"/>
              <w:jc w:val="left"/>
            </w:pPr>
            <w:r>
              <w:rPr>
                <w:sz w:val="16"/>
              </w:rPr>
              <w:t>Ice Storm</w:t>
            </w:r>
          </w:p>
        </w:tc>
        <w:tc>
          <w:tcPr>
            <w:tcW w:type="dxa" w:w="1806"/>
          </w:tcPr>
          <w:p>
            <w:pPr>
              <w:spacing w:after="0"/>
              <w:jc w:val="left"/>
            </w:pPr>
            <w:r>
              <w:rPr>
                <w:sz w:val="16"/>
              </w:rPr>
              <w:t>Sperry-Piltz (local data)</w:t>
            </w:r>
          </w:p>
        </w:tc>
        <w:tc>
          <w:tcPr>
            <w:tcW w:type="dxa" w:w="1649"/>
          </w:tcPr>
          <w:p>
            <w:pPr>
              <w:spacing w:after="0"/>
              <w:jc w:val="right"/>
            </w:pPr>
            <w:r>
              <w:rPr>
                <w:sz w:val="16"/>
              </w:rPr>
              <w:t>3, 1998 to 2009 (3 zone-level)</w:t>
            </w:r>
          </w:p>
        </w:tc>
        <w:tc>
          <w:tcPr>
            <w:tcW w:type="dxa" w:w="1518"/>
          </w:tcPr>
          <w:p>
            <w:pPr>
              <w:spacing w:after="0"/>
              <w:jc w:val="left"/>
            </w:pPr>
          </w:p>
        </w:tc>
        <w:tc>
          <w:tcPr>
            <w:tcW w:type="dxa" w:w="1489"/>
          </w:tcPr>
          <w:p>
            <w:pPr>
              <w:spacing w:after="0"/>
              <w:jc w:val="left"/>
            </w:pPr>
            <w:r>
              <w:rPr>
                <w:sz w:val="16"/>
              </w:rPr>
              <w:t>No damage reported in 3 records.</w:t>
            </w:r>
          </w:p>
        </w:tc>
        <w:tc>
          <w:tcPr>
            <w:tcW w:type="dxa" w:w="1675"/>
          </w:tcPr>
          <w:p>
            <w:pPr>
              <w:spacing w:after="0"/>
              <w:jc w:val="left"/>
            </w:pPr>
          </w:p>
        </w:tc>
        <w:tc>
          <w:tcPr>
            <w:tcW w:type="dxa" w:w="1731"/>
          </w:tcPr>
          <w:p>
            <w:pPr>
              <w:spacing w:after="0"/>
              <w:jc w:val="left"/>
            </w:pPr>
            <w:r>
              <w:rPr>
                <w:sz w:val="16"/>
              </w:rPr>
              <w:t>Zone-level records: applies countywide; national data do not locate these events within the county.</w:t>
            </w:r>
          </w:p>
        </w:tc>
        <w:tc>
          <w:tcPr>
            <w:tcW w:type="dxa" w:w="2396"/>
          </w:tcPr>
          <w:p>
            <w:pPr>
              <w:spacing w:after="0"/>
              <w:jc w:val="left"/>
            </w:pPr>
            <w:r>
              <w:rPr>
                <w:sz w:val="16"/>
              </w:rPr>
              <w:t>Ice thickness: in event narratives only; local data required.</w:t>
            </w:r>
          </w:p>
        </w:tc>
      </w:tr>
      <w:tr>
        <w:trPr>
          <w:cantSplit/>
        </w:trPr>
        <w:tc>
          <w:tcPr>
            <w:tcW w:type="dxa" w:w="1848"/>
          </w:tcPr>
          <w:p>
            <w:pPr>
              <w:spacing w:after="0"/>
              <w:jc w:val="left"/>
            </w:pPr>
            <w:r>
              <w:rPr>
                <w:sz w:val="16"/>
              </w:rPr>
              <w:t>Flash Flood, Flood, Lakeshore Flood</w:t>
            </w:r>
          </w:p>
        </w:tc>
        <w:tc>
          <w:tcPr>
            <w:tcW w:type="dxa" w:w="1806"/>
          </w:tcPr>
          <w:p>
            <w:pPr>
              <w:spacing w:after="0"/>
              <w:jc w:val="left"/>
            </w:pPr>
            <w:r>
              <w:rPr>
                <w:sz w:val="16"/>
              </w:rPr>
              <w:t>damage and flood days (FIRM for depth)</w:t>
            </w:r>
          </w:p>
        </w:tc>
        <w:tc>
          <w:tcPr>
            <w:tcW w:type="dxa" w:w="1649"/>
          </w:tcPr>
          <w:p>
            <w:pPr>
              <w:spacing w:after="0"/>
              <w:jc w:val="right"/>
            </w:pPr>
            <w:r>
              <w:rPr>
                <w:sz w:val="16"/>
              </w:rPr>
              <w:t>28, 1999 to 2019</w:t>
            </w:r>
          </w:p>
        </w:tc>
        <w:tc>
          <w:tcPr>
            <w:tcW w:type="dxa" w:w="1518"/>
          </w:tcPr>
          <w:p>
            <w:pPr>
              <w:spacing w:after="0"/>
              <w:jc w:val="left"/>
            </w:pPr>
          </w:p>
        </w:tc>
        <w:tc>
          <w:tcPr>
            <w:tcW w:type="dxa" w:w="1489"/>
          </w:tcPr>
          <w:p>
            <w:pPr>
              <w:spacing w:after="0"/>
              <w:jc w:val="left"/>
            </w:pPr>
            <w:r>
              <w:rPr>
                <w:sz w:val="16"/>
              </w:rPr>
              <w:t>Flood, 2011-05-21, $225,000 property; $0 crops (2011 dollars)</w:t>
            </w:r>
          </w:p>
        </w:tc>
        <w:tc>
          <w:tcPr>
            <w:tcW w:type="dxa" w:w="1675"/>
          </w:tcPr>
          <w:p>
            <w:pPr>
              <w:spacing w:after="0"/>
              <w:jc w:val="left"/>
            </w:pPr>
          </w:p>
        </w:tc>
        <w:tc>
          <w:tcPr>
            <w:tcW w:type="dxa" w:w="1731"/>
          </w:tcPr>
          <w:p>
            <w:pPr>
              <w:spacing w:after="0"/>
              <w:jc w:val="left"/>
            </w:pPr>
            <w:r>
              <w:rPr>
                <w:sz w:val="16"/>
              </w:rPr>
              <w:t>Event records naming member places: Colstrip city (5 records), Forsyth city (5 records).</w:t>
            </w:r>
          </w:p>
        </w:tc>
        <w:tc>
          <w:tcPr>
            <w:tcW w:type="dxa" w:w="23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8"/>
          </w:tcPr>
          <w:p>
            <w:pPr>
              <w:spacing w:after="0"/>
              <w:jc w:val="left"/>
            </w:pPr>
            <w:r>
              <w:rPr>
                <w:sz w:val="16"/>
              </w:rPr>
              <w:t>Debris Flow</w:t>
            </w:r>
          </w:p>
        </w:tc>
        <w:tc>
          <w:tcPr>
            <w:tcW w:type="dxa" w:w="1806"/>
          </w:tcPr>
          <w:p>
            <w:pPr>
              <w:spacing w:after="0"/>
              <w:jc w:val="left"/>
            </w:pPr>
            <w:r>
              <w:rPr>
                <w:sz w:val="16"/>
              </w:rPr>
              <w:t>none (count and damage)</w:t>
            </w:r>
          </w:p>
        </w:tc>
        <w:tc>
          <w:tcPr>
            <w:tcW w:type="dxa" w:w="1649"/>
          </w:tcPr>
          <w:p>
            <w:pPr>
              <w:spacing w:after="0"/>
              <w:jc w:val="right"/>
            </w:pPr>
            <w:r>
              <w:rPr>
                <w:sz w:val="16"/>
              </w:rPr>
              <w:t>0</w:t>
            </w:r>
          </w:p>
        </w:tc>
        <w:tc>
          <w:tcPr>
            <w:tcW w:type="dxa" w:w="1518"/>
          </w:tcPr>
          <w:p>
            <w:pPr>
              <w:spacing w:after="0"/>
              <w:jc w:val="left"/>
            </w:pPr>
          </w:p>
        </w:tc>
        <w:tc>
          <w:tcPr>
            <w:tcW w:type="dxa" w:w="1489"/>
          </w:tcPr>
          <w:p>
            <w:pPr>
              <w:spacing w:after="0"/>
              <w:jc w:val="left"/>
            </w:pPr>
          </w:p>
        </w:tc>
        <w:tc>
          <w:tcPr>
            <w:tcW w:type="dxa" w:w="1675"/>
          </w:tcPr>
          <w:p>
            <w:pPr>
              <w:spacing w:after="0"/>
              <w:jc w:val="left"/>
            </w:pPr>
          </w:p>
        </w:tc>
        <w:tc>
          <w:tcPr>
            <w:tcW w:type="dxa" w:w="1731"/>
          </w:tcPr>
          <w:p>
            <w:pPr>
              <w:spacing w:after="0"/>
              <w:jc w:val="left"/>
            </w:pPr>
          </w:p>
        </w:tc>
        <w:tc>
          <w:tcPr>
            <w:tcW w:type="dxa" w:w="2396"/>
          </w:tcPr>
          <w:p>
            <w:pPr>
              <w:spacing w:after="0"/>
              <w:jc w:val="left"/>
            </w:pPr>
            <w:r>
              <w:rPr>
                <w:sz w:val="16"/>
              </w:rPr>
              <w:t>Physical measure: in event narratives only; local data required.</w:t>
            </w:r>
          </w:p>
        </w:tc>
      </w:tr>
      <w:tr>
        <w:trPr>
          <w:cantSplit/>
        </w:trPr>
        <w:tc>
          <w:tcPr>
            <w:tcW w:type="dxa" w:w="1848"/>
          </w:tcPr>
          <w:p>
            <w:pPr>
              <w:spacing w:after="0"/>
              <w:jc w:val="left"/>
            </w:pPr>
            <w:r>
              <w:rPr>
                <w:sz w:val="16"/>
              </w:rPr>
              <w:t>Lightning</w:t>
            </w:r>
          </w:p>
        </w:tc>
        <w:tc>
          <w:tcPr>
            <w:tcW w:type="dxa" w:w="1806"/>
          </w:tcPr>
          <w:p>
            <w:pPr>
              <w:spacing w:after="0"/>
              <w:jc w:val="left"/>
            </w:pPr>
            <w:r>
              <w:rPr>
                <w:sz w:val="16"/>
              </w:rPr>
              <w:t>annualized frequency (the measure FEMA's Local Mitigation Planning Handbook names)</w:t>
            </w:r>
          </w:p>
        </w:tc>
        <w:tc>
          <w:tcPr>
            <w:tcW w:type="dxa" w:w="1649"/>
          </w:tcPr>
          <w:p>
            <w:pPr>
              <w:spacing w:after="0"/>
              <w:jc w:val="right"/>
            </w:pPr>
            <w:r>
              <w:rPr>
                <w:sz w:val="16"/>
              </w:rPr>
              <w:t>2, 1998 to 2001</w:t>
            </w:r>
          </w:p>
        </w:tc>
        <w:tc>
          <w:tcPr>
            <w:tcW w:type="dxa" w:w="1518"/>
          </w:tcPr>
          <w:p>
            <w:pPr>
              <w:spacing w:after="0"/>
              <w:jc w:val="left"/>
            </w:pPr>
          </w:p>
        </w:tc>
        <w:tc>
          <w:tcPr>
            <w:tcW w:type="dxa" w:w="1489"/>
          </w:tcPr>
          <w:p>
            <w:pPr>
              <w:spacing w:after="0"/>
              <w:jc w:val="left"/>
            </w:pPr>
            <w:r>
              <w:rPr>
                <w:sz w:val="16"/>
              </w:rPr>
              <w:t>Lightning, 1998-07-05, $10,000 property; crops not reported (1998 dollars)</w:t>
            </w:r>
          </w:p>
        </w:tc>
        <w:tc>
          <w:tcPr>
            <w:tcW w:type="dxa" w:w="1675"/>
          </w:tcPr>
          <w:p>
            <w:pPr>
              <w:spacing w:after="0"/>
              <w:jc w:val="left"/>
            </w:pPr>
          </w:p>
        </w:tc>
        <w:tc>
          <w:tcPr>
            <w:tcW w:type="dxa" w:w="1731"/>
          </w:tcPr>
          <w:p>
            <w:pPr>
              <w:spacing w:after="0"/>
              <w:jc w:val="left"/>
            </w:pPr>
            <w:r>
              <w:rPr>
                <w:sz w:val="16"/>
              </w:rPr>
              <w:t>Event records naming member places: Forsyth city (2 records).</w:t>
            </w:r>
          </w:p>
        </w:tc>
        <w:tc>
          <w:tcPr>
            <w:tcW w:type="dxa" w:w="2396"/>
          </w:tcPr>
          <w:p>
            <w:pPr>
              <w:spacing w:after="0"/>
              <w:jc w:val="left"/>
            </w:pPr>
            <w:r>
              <w:rPr>
                <w:sz w:val="16"/>
              </w:rPr>
              <w:t>Storm Events lists lightning with damage or casualties; physical measure in event narratives only; local data required.</w:t>
            </w:r>
          </w:p>
        </w:tc>
      </w:tr>
      <w:tr>
        <w:trPr>
          <w:cantSplit/>
        </w:trPr>
        <w:tc>
          <w:tcPr>
            <w:tcW w:type="dxa" w:w="1848"/>
          </w:tcPr>
          <w:p>
            <w:pPr>
              <w:spacing w:after="0"/>
              <w:jc w:val="left"/>
            </w:pPr>
            <w:r>
              <w:rPr>
                <w:sz w:val="16"/>
              </w:rPr>
              <w:t>High Wind and Strong Wind (outside NRI Strong Wind definition)</w:t>
            </w:r>
          </w:p>
        </w:tc>
        <w:tc>
          <w:tcPr>
            <w:tcW w:type="dxa" w:w="1806"/>
          </w:tcPr>
          <w:p>
            <w:pPr>
              <w:spacing w:after="0"/>
              <w:jc w:val="left"/>
            </w:pPr>
            <w:r>
              <w:rPr>
                <w:sz w:val="16"/>
              </w:rPr>
              <w:t>wind speed (kt and mph)</w:t>
            </w:r>
          </w:p>
        </w:tc>
        <w:tc>
          <w:tcPr>
            <w:tcW w:type="dxa" w:w="1649"/>
          </w:tcPr>
          <w:p>
            <w:pPr>
              <w:spacing w:after="0"/>
              <w:jc w:val="right"/>
            </w:pPr>
            <w:r>
              <w:rPr>
                <w:sz w:val="16"/>
              </w:rPr>
              <w:t>72, 1999 to 2026 (72 zone-level)</w:t>
            </w:r>
          </w:p>
        </w:tc>
        <w:tc>
          <w:tcPr>
            <w:tcW w:type="dxa" w:w="1518"/>
          </w:tcPr>
          <w:p>
            <w:pPr>
              <w:spacing w:after="0"/>
              <w:jc w:val="left"/>
            </w:pPr>
            <w:r>
              <w:rPr>
                <w:sz w:val="16"/>
              </w:rPr>
              <w:t>35 kt (40 mph) to 81 kt (93 mph) (median 52 kt (60 mph)); 72 with a recorded value</w:t>
            </w:r>
          </w:p>
        </w:tc>
        <w:tc>
          <w:tcPr>
            <w:tcW w:type="dxa" w:w="1489"/>
          </w:tcPr>
          <w:p>
            <w:pPr>
              <w:spacing w:after="0"/>
              <w:jc w:val="left"/>
            </w:pPr>
            <w:r>
              <w:rPr>
                <w:sz w:val="16"/>
              </w:rPr>
              <w:t>81 kt (93 mph) measured gust, High Wind, 2006-02-01; NWS zone MTZ031 (NORTHERN ROSEBUD), zone-level: may include parts of neighboring counties</w:t>
            </w:r>
          </w:p>
        </w:tc>
        <w:tc>
          <w:tcPr>
            <w:tcW w:type="dxa" w:w="1675"/>
          </w:tcPr>
          <w:p>
            <w:pPr>
              <w:spacing w:after="0"/>
              <w:jc w:val="left"/>
            </w:pPr>
          </w:p>
        </w:tc>
        <w:tc>
          <w:tcPr>
            <w:tcW w:type="dxa" w:w="1731"/>
          </w:tcPr>
          <w:p>
            <w:pPr>
              <w:spacing w:after="0"/>
              <w:jc w:val="left"/>
            </w:pPr>
            <w:r>
              <w:rPr>
                <w:sz w:val="16"/>
              </w:rPr>
              <w:t>Zone-level records: applies countywide; national data do not locate these events within the county.</w:t>
            </w:r>
          </w:p>
        </w:tc>
        <w:tc>
          <w:tcPr>
            <w:tcW w:type="dxa" w:w="2396"/>
          </w:tcPr>
          <w:p>
            <w:pPr>
              <w:spacing w:after="0"/>
              <w:jc w:val="left"/>
            </w:pPr>
          </w:p>
        </w:tc>
      </w:tr>
      <w:tr>
        <w:trPr>
          <w:cantSplit/>
        </w:trPr>
        <w:tc>
          <w:tcPr>
            <w:tcW w:type="dxa" w:w="1848"/>
          </w:tcPr>
          <w:p>
            <w:pPr>
              <w:spacing w:after="0"/>
              <w:jc w:val="left"/>
            </w:pPr>
            <w:r>
              <w:rPr>
                <w:sz w:val="16"/>
              </w:rPr>
              <w:t>Thunderstorm Wind</w:t>
            </w:r>
          </w:p>
        </w:tc>
        <w:tc>
          <w:tcPr>
            <w:tcW w:type="dxa" w:w="1806"/>
          </w:tcPr>
          <w:p>
            <w:pPr>
              <w:spacing w:after="0"/>
              <w:jc w:val="left"/>
            </w:pPr>
            <w:r>
              <w:rPr>
                <w:sz w:val="16"/>
              </w:rPr>
              <w:t>wind speed (kt and mph)</w:t>
            </w:r>
          </w:p>
        </w:tc>
        <w:tc>
          <w:tcPr>
            <w:tcW w:type="dxa" w:w="1649"/>
          </w:tcPr>
          <w:p>
            <w:pPr>
              <w:spacing w:after="0"/>
              <w:jc w:val="right"/>
            </w:pPr>
            <w:r>
              <w:rPr>
                <w:sz w:val="16"/>
              </w:rPr>
              <w:t>218, 1960 to 2025</w:t>
            </w:r>
          </w:p>
        </w:tc>
        <w:tc>
          <w:tcPr>
            <w:tcW w:type="dxa" w:w="1518"/>
          </w:tcPr>
          <w:p>
            <w:pPr>
              <w:spacing w:after="0"/>
              <w:jc w:val="left"/>
            </w:pPr>
            <w:r>
              <w:rPr>
                <w:sz w:val="16"/>
              </w:rPr>
              <w:t>50 kt (58 mph) to 90 kt (104 mph) (median 56 kt (64 mph)); 201 with a recorded value</w:t>
            </w:r>
          </w:p>
        </w:tc>
        <w:tc>
          <w:tcPr>
            <w:tcW w:type="dxa" w:w="1489"/>
          </w:tcPr>
          <w:p>
            <w:pPr>
              <w:spacing w:after="0"/>
              <w:jc w:val="left"/>
            </w:pPr>
            <w:r>
              <w:rPr>
                <w:sz w:val="16"/>
              </w:rPr>
              <w:t>90 kt (104 mph) estimated, Thunderstorm Wind, 2002-07-08</w:t>
            </w:r>
          </w:p>
        </w:tc>
        <w:tc>
          <w:tcPr>
            <w:tcW w:type="dxa" w:w="1675"/>
          </w:tcPr>
          <w:p>
            <w:pPr>
              <w:spacing w:after="0"/>
              <w:jc w:val="left"/>
            </w:pPr>
            <w:r>
              <w:rPr>
                <w:sz w:val="16"/>
              </w:rPr>
              <w:t>Thunderstorm Wind, 2000-07-09, $10,000 property; crops not reported (2000 dollars)</w:t>
            </w:r>
          </w:p>
        </w:tc>
        <w:tc>
          <w:tcPr>
            <w:tcW w:type="dxa" w:w="1731"/>
          </w:tcPr>
          <w:p>
            <w:pPr>
              <w:spacing w:after="0"/>
              <w:jc w:val="left"/>
            </w:pPr>
            <w:r>
              <w:rPr>
                <w:sz w:val="16"/>
              </w:rPr>
              <w:t>Event records naming member places: Forsyth city (41 records), Colstrip city (17 records).</w:t>
            </w:r>
          </w:p>
        </w:tc>
        <w:tc>
          <w:tcPr>
            <w:tcW w:type="dxa" w:w="2396"/>
          </w:tcPr>
          <w:p>
            <w:pPr>
              <w:spacing w:after="0"/>
              <w:jc w:val="left"/>
            </w:pPr>
          </w:p>
        </w:tc>
      </w:tr>
      <w:tr>
        <w:trPr>
          <w:cantSplit/>
        </w:trPr>
        <w:tc>
          <w:tcPr>
            <w:tcW w:type="dxa" w:w="1848"/>
          </w:tcPr>
          <w:p>
            <w:pPr>
              <w:spacing w:after="0"/>
              <w:jc w:val="left"/>
            </w:pPr>
            <w:r>
              <w:rPr>
                <w:sz w:val="16"/>
              </w:rPr>
              <w:t>Tornado</w:t>
            </w:r>
          </w:p>
        </w:tc>
        <w:tc>
          <w:tcPr>
            <w:tcW w:type="dxa" w:w="1806"/>
          </w:tcPr>
          <w:p>
            <w:pPr>
              <w:spacing w:after="0"/>
              <w:jc w:val="left"/>
            </w:pPr>
            <w:r>
              <w:rPr>
                <w:sz w:val="16"/>
              </w:rPr>
              <w:t>Enhanced Fujita (F before Feb 2007)</w:t>
            </w:r>
          </w:p>
        </w:tc>
        <w:tc>
          <w:tcPr>
            <w:tcW w:type="dxa" w:w="1649"/>
          </w:tcPr>
          <w:p>
            <w:pPr>
              <w:spacing w:after="0"/>
              <w:jc w:val="right"/>
            </w:pPr>
            <w:r>
              <w:rPr>
                <w:sz w:val="16"/>
              </w:rPr>
              <w:t>9, 1980 to 2014</w:t>
            </w:r>
          </w:p>
        </w:tc>
        <w:tc>
          <w:tcPr>
            <w:tcW w:type="dxa" w:w="1518"/>
          </w:tcPr>
          <w:p>
            <w:pPr>
              <w:spacing w:after="0"/>
              <w:jc w:val="left"/>
            </w:pPr>
            <w:r>
              <w:rPr>
                <w:sz w:val="16"/>
              </w:rPr>
              <w:t>F/EF0 to F/EF1 (median F/EF0); 9 with a recorded value</w:t>
            </w:r>
          </w:p>
        </w:tc>
        <w:tc>
          <w:tcPr>
            <w:tcW w:type="dxa" w:w="1489"/>
          </w:tcPr>
          <w:p>
            <w:pPr>
              <w:spacing w:after="0"/>
              <w:jc w:val="left"/>
            </w:pPr>
            <w:r>
              <w:rPr>
                <w:sz w:val="16"/>
              </w:rPr>
              <w:t>F1 tornado, 1980-06-14, 33 yd wide, damage not recorded (pre-1996 record)</w:t>
            </w:r>
          </w:p>
        </w:tc>
        <w:tc>
          <w:tcPr>
            <w:tcW w:type="dxa" w:w="1675"/>
          </w:tcPr>
          <w:p>
            <w:pPr>
              <w:spacing w:after="0"/>
              <w:jc w:val="left"/>
            </w:pPr>
          </w:p>
        </w:tc>
        <w:tc>
          <w:tcPr>
            <w:tcW w:type="dxa" w:w="1731"/>
          </w:tcPr>
          <w:p>
            <w:pPr>
              <w:spacing w:after="0"/>
              <w:jc w:val="left"/>
            </w:pPr>
            <w:r>
              <w:rPr>
                <w:sz w:val="16"/>
              </w:rPr>
              <w:t>Event records naming member places: Forsyth city (1 record).</w:t>
            </w:r>
          </w:p>
        </w:tc>
        <w:tc>
          <w:tcPr>
            <w:tcW w:type="dxa" w:w="23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8"/>
          </w:tcPr>
          <w:p>
            <w:pPr>
              <w:spacing w:after="0"/>
              <w:jc w:val="left"/>
            </w:pPr>
            <w:r>
              <w:rPr>
                <w:sz w:val="16"/>
              </w:rPr>
              <w:t>Tsunami</w:t>
            </w:r>
          </w:p>
        </w:tc>
        <w:tc>
          <w:tcPr>
            <w:tcW w:type="dxa" w:w="1806"/>
          </w:tcPr>
          <w:p>
            <w:pPr>
              <w:spacing w:after="0"/>
              <w:jc w:val="left"/>
            </w:pPr>
            <w:r>
              <w:rPr>
                <w:sz w:val="16"/>
              </w:rPr>
              <w:t>none (count and damage)</w:t>
            </w:r>
          </w:p>
        </w:tc>
        <w:tc>
          <w:tcPr>
            <w:tcW w:type="dxa" w:w="1649"/>
          </w:tcPr>
          <w:p>
            <w:pPr>
              <w:spacing w:after="0"/>
              <w:jc w:val="right"/>
            </w:pPr>
            <w:r>
              <w:rPr>
                <w:sz w:val="16"/>
              </w:rPr>
              <w:t>0</w:t>
            </w:r>
          </w:p>
        </w:tc>
        <w:tc>
          <w:tcPr>
            <w:tcW w:type="dxa" w:w="1518"/>
          </w:tcPr>
          <w:p>
            <w:pPr>
              <w:spacing w:after="0"/>
              <w:jc w:val="left"/>
            </w:pPr>
          </w:p>
        </w:tc>
        <w:tc>
          <w:tcPr>
            <w:tcW w:type="dxa" w:w="1489"/>
          </w:tcPr>
          <w:p>
            <w:pPr>
              <w:spacing w:after="0"/>
              <w:jc w:val="left"/>
            </w:pPr>
          </w:p>
        </w:tc>
        <w:tc>
          <w:tcPr>
            <w:tcW w:type="dxa" w:w="1675"/>
          </w:tcPr>
          <w:p>
            <w:pPr>
              <w:spacing w:after="0"/>
              <w:jc w:val="left"/>
            </w:pPr>
          </w:p>
        </w:tc>
        <w:tc>
          <w:tcPr>
            <w:tcW w:type="dxa" w:w="1731"/>
          </w:tcPr>
          <w:p>
            <w:pPr>
              <w:spacing w:after="0"/>
              <w:jc w:val="left"/>
            </w:pPr>
          </w:p>
        </w:tc>
        <w:tc>
          <w:tcPr>
            <w:tcW w:type="dxa" w:w="2396"/>
          </w:tcPr>
          <w:p>
            <w:pPr>
              <w:spacing w:after="0"/>
              <w:jc w:val="left"/>
            </w:pPr>
            <w:r>
              <w:rPr>
                <w:sz w:val="16"/>
              </w:rPr>
              <w:t>Physical measure: in event narratives only; local data required.</w:t>
            </w:r>
          </w:p>
        </w:tc>
      </w:tr>
      <w:tr>
        <w:trPr>
          <w:cantSplit/>
        </w:trPr>
        <w:tc>
          <w:tcPr>
            <w:tcW w:type="dxa" w:w="1848"/>
          </w:tcPr>
          <w:p>
            <w:pPr>
              <w:spacing w:after="0"/>
              <w:jc w:val="left"/>
            </w:pPr>
            <w:r>
              <w:rPr>
                <w:sz w:val="16"/>
              </w:rPr>
              <w:t>Volcanic Ash, Volcanic Ashfall</w:t>
            </w:r>
          </w:p>
        </w:tc>
        <w:tc>
          <w:tcPr>
            <w:tcW w:type="dxa" w:w="1806"/>
          </w:tcPr>
          <w:p>
            <w:pPr>
              <w:spacing w:after="0"/>
              <w:jc w:val="left"/>
            </w:pPr>
            <w:r>
              <w:rPr>
                <w:sz w:val="16"/>
              </w:rPr>
              <w:t>Volcanic Explosivity Index (local data)</w:t>
            </w:r>
          </w:p>
        </w:tc>
        <w:tc>
          <w:tcPr>
            <w:tcW w:type="dxa" w:w="1649"/>
          </w:tcPr>
          <w:p>
            <w:pPr>
              <w:spacing w:after="0"/>
              <w:jc w:val="right"/>
            </w:pPr>
            <w:r>
              <w:rPr>
                <w:sz w:val="16"/>
              </w:rPr>
              <w:t>0</w:t>
            </w:r>
          </w:p>
        </w:tc>
        <w:tc>
          <w:tcPr>
            <w:tcW w:type="dxa" w:w="1518"/>
          </w:tcPr>
          <w:p>
            <w:pPr>
              <w:spacing w:after="0"/>
              <w:jc w:val="left"/>
            </w:pPr>
          </w:p>
        </w:tc>
        <w:tc>
          <w:tcPr>
            <w:tcW w:type="dxa" w:w="1489"/>
          </w:tcPr>
          <w:p>
            <w:pPr>
              <w:spacing w:after="0"/>
              <w:jc w:val="left"/>
            </w:pPr>
          </w:p>
        </w:tc>
        <w:tc>
          <w:tcPr>
            <w:tcW w:type="dxa" w:w="1675"/>
          </w:tcPr>
          <w:p>
            <w:pPr>
              <w:spacing w:after="0"/>
              <w:jc w:val="left"/>
            </w:pPr>
          </w:p>
        </w:tc>
        <w:tc>
          <w:tcPr>
            <w:tcW w:type="dxa" w:w="1731"/>
          </w:tcPr>
          <w:p>
            <w:pPr>
              <w:spacing w:after="0"/>
              <w:jc w:val="left"/>
            </w:pPr>
          </w:p>
        </w:tc>
        <w:tc>
          <w:tcPr>
            <w:tcW w:type="dxa" w:w="2396"/>
          </w:tcPr>
          <w:p>
            <w:pPr>
              <w:spacing w:after="0"/>
              <w:jc w:val="left"/>
            </w:pPr>
            <w:r>
              <w:rPr>
                <w:sz w:val="16"/>
              </w:rPr>
              <w:t>Physical measure: in event narratives only; local data required.</w:t>
            </w:r>
          </w:p>
        </w:tc>
      </w:tr>
      <w:tr>
        <w:trPr>
          <w:cantSplit/>
        </w:trPr>
        <w:tc>
          <w:tcPr>
            <w:tcW w:type="dxa" w:w="1848"/>
          </w:tcPr>
          <w:p>
            <w:pPr>
              <w:spacing w:after="0"/>
              <w:jc w:val="left"/>
            </w:pPr>
            <w:r>
              <w:rPr>
                <w:sz w:val="16"/>
              </w:rPr>
              <w:t>Wildfire</w:t>
            </w:r>
          </w:p>
        </w:tc>
        <w:tc>
          <w:tcPr>
            <w:tcW w:type="dxa" w:w="1806"/>
          </w:tcPr>
          <w:p>
            <w:pPr>
              <w:spacing w:after="0"/>
              <w:jc w:val="left"/>
            </w:pPr>
            <w:r>
              <w:rPr>
                <w:sz w:val="16"/>
              </w:rPr>
              <w:t>acres burned (local data)</w:t>
            </w:r>
          </w:p>
        </w:tc>
        <w:tc>
          <w:tcPr>
            <w:tcW w:type="dxa" w:w="1649"/>
          </w:tcPr>
          <w:p>
            <w:pPr>
              <w:spacing w:after="0"/>
              <w:jc w:val="right"/>
            </w:pPr>
            <w:r>
              <w:rPr>
                <w:sz w:val="16"/>
              </w:rPr>
              <w:t>9, 1998 to 2024 (8 zone-level)</w:t>
            </w:r>
          </w:p>
        </w:tc>
        <w:tc>
          <w:tcPr>
            <w:tcW w:type="dxa" w:w="1518"/>
          </w:tcPr>
          <w:p>
            <w:pPr>
              <w:spacing w:after="0"/>
              <w:jc w:val="left"/>
            </w:pPr>
          </w:p>
        </w:tc>
        <w:tc>
          <w:tcPr>
            <w:tcW w:type="dxa" w:w="1489"/>
          </w:tcPr>
          <w:p>
            <w:pPr>
              <w:spacing w:after="0"/>
              <w:jc w:val="left"/>
            </w:pPr>
            <w:r>
              <w:rPr>
                <w:sz w:val="16"/>
              </w:rPr>
              <w:t>Wildfire, 2003-08-12, $200,000 property; crops not reported, reported for the zone (2003 dollars); NWS zone MTZ058 (SOUTHERN ROSEBUD), zone-level: may include parts of neighboring counties</w:t>
            </w:r>
          </w:p>
        </w:tc>
        <w:tc>
          <w:tcPr>
            <w:tcW w:type="dxa" w:w="1675"/>
          </w:tcPr>
          <w:p>
            <w:pPr>
              <w:spacing w:after="0"/>
              <w:jc w:val="left"/>
            </w:pPr>
          </w:p>
        </w:tc>
        <w:tc>
          <w:tcPr>
            <w:tcW w:type="dxa" w:w="1731"/>
          </w:tcPr>
          <w:p>
            <w:pPr>
              <w:spacing w:after="0"/>
              <w:jc w:val="left"/>
            </w:pPr>
            <w:r>
              <w:rPr>
                <w:sz w:val="16"/>
              </w:rPr>
              <w:t>Event records naming member places: Colstrip city (1 record). Zone-level records (8) apply countywide.</w:t>
            </w:r>
          </w:p>
        </w:tc>
        <w:tc>
          <w:tcPr>
            <w:tcW w:type="dxa" w:w="2396"/>
          </w:tcPr>
          <w:p>
            <w:pPr>
              <w:spacing w:after="0"/>
              <w:jc w:val="left"/>
            </w:pPr>
            <w:r>
              <w:rPr>
                <w:sz w:val="16"/>
              </w:rPr>
              <w:t>Acres burned: in event narratives only; local data required.</w:t>
            </w:r>
          </w:p>
        </w:tc>
      </w:tr>
      <w:tr>
        <w:trPr>
          <w:cantSplit/>
        </w:trPr>
        <w:tc>
          <w:tcPr>
            <w:tcW w:type="dxa" w:w="1848"/>
          </w:tcPr>
          <w:p>
            <w:pPr>
              <w:spacing w:after="0"/>
              <w:jc w:val="left"/>
            </w:pPr>
            <w:r>
              <w:rPr>
                <w:sz w:val="16"/>
              </w:rPr>
              <w:t>Winter Storm, Heavy Snow, Blizzard, Lake-Effect Snow, Winter Weather, Sleet</w:t>
            </w:r>
          </w:p>
        </w:tc>
        <w:tc>
          <w:tcPr>
            <w:tcW w:type="dxa" w:w="1806"/>
          </w:tcPr>
          <w:p>
            <w:pPr>
              <w:spacing w:after="0"/>
              <w:jc w:val="left"/>
            </w:pPr>
            <w:r>
              <w:rPr>
                <w:sz w:val="16"/>
              </w:rPr>
              <w:t>none in data (snowfall local)</w:t>
            </w:r>
          </w:p>
        </w:tc>
        <w:tc>
          <w:tcPr>
            <w:tcW w:type="dxa" w:w="1649"/>
          </w:tcPr>
          <w:p>
            <w:pPr>
              <w:spacing w:after="0"/>
              <w:jc w:val="right"/>
            </w:pPr>
            <w:r>
              <w:rPr>
                <w:sz w:val="16"/>
              </w:rPr>
              <w:t>102, 1996 to 2026 (102 zone-level)</w:t>
            </w:r>
          </w:p>
        </w:tc>
        <w:tc>
          <w:tcPr>
            <w:tcW w:type="dxa" w:w="1518"/>
          </w:tcPr>
          <w:p>
            <w:pPr>
              <w:spacing w:after="0"/>
              <w:jc w:val="left"/>
            </w:pPr>
          </w:p>
        </w:tc>
        <w:tc>
          <w:tcPr>
            <w:tcW w:type="dxa" w:w="1489"/>
          </w:tcPr>
          <w:p>
            <w:pPr>
              <w:spacing w:after="0"/>
              <w:jc w:val="left"/>
            </w:pPr>
            <w:r>
              <w:rPr>
                <w:sz w:val="16"/>
              </w:rPr>
              <w:t>No damage reported in 102 records.</w:t>
            </w:r>
          </w:p>
        </w:tc>
        <w:tc>
          <w:tcPr>
            <w:tcW w:type="dxa" w:w="1675"/>
          </w:tcPr>
          <w:p>
            <w:pPr>
              <w:spacing w:after="0"/>
              <w:jc w:val="left"/>
            </w:pPr>
          </w:p>
        </w:tc>
        <w:tc>
          <w:tcPr>
            <w:tcW w:type="dxa" w:w="1731"/>
          </w:tcPr>
          <w:p>
            <w:pPr>
              <w:spacing w:after="0"/>
              <w:jc w:val="left"/>
            </w:pPr>
            <w:r>
              <w:rPr>
                <w:sz w:val="16"/>
              </w:rPr>
              <w:t>Zone-level records: applies countywide; national data do not locate these events within the county.</w:t>
            </w:r>
          </w:p>
        </w:tc>
        <w:tc>
          <w:tcPr>
            <w:tcW w:type="dxa" w:w="23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5"/>
        <w:gridCol w:w="1145"/>
        <w:gridCol w:w="1145"/>
        <w:gridCol w:w="1540"/>
        <w:gridCol w:w="2526"/>
        <w:gridCol w:w="2506"/>
        <w:gridCol w:w="1579"/>
        <w:gridCol w:w="1540"/>
        <w:gridCol w:w="987"/>
      </w:tblGrid>
      <w:tr>
        <w:trPr>
          <w:cantSplit/>
          <w:tblHeader/>
        </w:trPr>
        <w:tc>
          <w:tcPr>
            <w:tcW w:type="dxa" w:w="1145"/>
            <w:shd w:val="clear" w:color="auto" w:fill="E8E8E8"/>
          </w:tcPr>
          <w:p>
            <w:pPr>
              <w:spacing w:after="0"/>
              <w:jc w:val="left"/>
            </w:pPr>
            <w:r>
              <w:rPr>
                <w:b/>
                <w:sz w:val="16"/>
              </w:rPr>
              <w:t>Declared</w:t>
            </w:r>
          </w:p>
        </w:tc>
        <w:tc>
          <w:tcPr>
            <w:tcW w:type="dxa" w:w="1145"/>
            <w:shd w:val="clear" w:color="auto" w:fill="E8E8E8"/>
          </w:tcPr>
          <w:p>
            <w:pPr>
              <w:spacing w:after="0"/>
              <w:jc w:val="left"/>
            </w:pPr>
            <w:r>
              <w:rPr>
                <w:b/>
                <w:sz w:val="16"/>
              </w:rPr>
              <w:t>Incident began</w:t>
            </w:r>
          </w:p>
        </w:tc>
        <w:tc>
          <w:tcPr>
            <w:tcW w:type="dxa" w:w="1145"/>
            <w:shd w:val="clear" w:color="auto" w:fill="E8E8E8"/>
          </w:tcPr>
          <w:p>
            <w:pPr>
              <w:spacing w:after="0"/>
              <w:jc w:val="left"/>
            </w:pPr>
            <w:r>
              <w:rPr>
                <w:b/>
                <w:sz w:val="16"/>
              </w:rPr>
              <w:t>FEMA number</w:t>
            </w:r>
          </w:p>
        </w:tc>
        <w:tc>
          <w:tcPr>
            <w:tcW w:type="dxa" w:w="1540"/>
            <w:shd w:val="clear" w:color="auto" w:fill="E8E8E8"/>
          </w:tcPr>
          <w:p>
            <w:pPr>
              <w:spacing w:after="0"/>
              <w:jc w:val="left"/>
            </w:pPr>
            <w:r>
              <w:rPr>
                <w:b/>
                <w:sz w:val="16"/>
              </w:rPr>
              <w:t>Type</w:t>
            </w:r>
          </w:p>
        </w:tc>
        <w:tc>
          <w:tcPr>
            <w:tcW w:type="dxa" w:w="2526"/>
            <w:shd w:val="clear" w:color="auto" w:fill="E8E8E8"/>
          </w:tcPr>
          <w:p>
            <w:pPr>
              <w:spacing w:after="0"/>
              <w:jc w:val="left"/>
            </w:pPr>
            <w:r>
              <w:rPr>
                <w:b/>
                <w:sz w:val="16"/>
              </w:rPr>
              <w:t>Title</w:t>
            </w:r>
          </w:p>
        </w:tc>
        <w:tc>
          <w:tcPr>
            <w:tcW w:type="dxa" w:w="2506"/>
            <w:shd w:val="clear" w:color="auto" w:fill="E8E8E8"/>
          </w:tcPr>
          <w:p>
            <w:pPr>
              <w:spacing w:after="0"/>
              <w:jc w:val="left"/>
            </w:pPr>
            <w:r>
              <w:rPr>
                <w:b/>
                <w:sz w:val="16"/>
              </w:rPr>
              <w:t>Mapped hazard</w:t>
            </w:r>
          </w:p>
        </w:tc>
        <w:tc>
          <w:tcPr>
            <w:tcW w:type="dxa" w:w="15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40"/>
            <w:shd w:val="clear" w:color="auto" w:fill="E8E8E8"/>
          </w:tcPr>
          <w:p>
            <w:pPr>
              <w:spacing w:after="0"/>
              <w:jc w:val="left"/>
            </w:pPr>
            <w:r>
              <w:rPr>
                <w:b/>
                <w:sz w:val="16"/>
              </w:rPr>
              <w:t>Flags</w:t>
            </w:r>
          </w:p>
        </w:tc>
        <w:tc>
          <w:tcPr>
            <w:tcW w:type="dxa" w:w="987"/>
            <w:shd w:val="clear" w:color="auto" w:fill="E8E8E8"/>
          </w:tcPr>
          <w:p>
            <w:pPr>
              <w:spacing w:after="0"/>
              <w:jc w:val="left"/>
            </w:pPr>
            <w:r>
              <w:rPr>
                <w:b/>
                <w:sz w:val="16"/>
              </w:rPr>
              <w:t>Notes</w:t>
            </w:r>
          </w:p>
        </w:tc>
      </w:tr>
      <w:tr>
        <w:trPr>
          <w:cantSplit/>
        </w:trPr>
        <w:tc>
          <w:tcPr>
            <w:tcW w:type="dxa" w:w="1145"/>
          </w:tcPr>
          <w:p>
            <w:pPr>
              <w:spacing w:after="0"/>
              <w:jc w:val="left"/>
            </w:pPr>
            <w:r>
              <w:rPr>
                <w:sz w:val="16"/>
              </w:rPr>
              <w:t>2026-04-07</w:t>
            </w:r>
          </w:p>
        </w:tc>
        <w:tc>
          <w:tcPr>
            <w:tcW w:type="dxa" w:w="1145"/>
          </w:tcPr>
          <w:p>
            <w:pPr>
              <w:spacing w:after="0"/>
              <w:jc w:val="left"/>
            </w:pPr>
            <w:r>
              <w:rPr>
                <w:sz w:val="16"/>
              </w:rPr>
              <w:t>2025-12-17</w:t>
            </w:r>
          </w:p>
        </w:tc>
        <w:tc>
          <w:tcPr>
            <w:tcW w:type="dxa" w:w="1145"/>
          </w:tcPr>
          <w:p>
            <w:pPr>
              <w:spacing w:after="0"/>
              <w:jc w:val="left"/>
            </w:pPr>
            <w:r>
              <w:rPr>
                <w:sz w:val="16"/>
              </w:rPr>
              <w:t>DR-4902-MT</w:t>
            </w:r>
          </w:p>
        </w:tc>
        <w:tc>
          <w:tcPr>
            <w:tcW w:type="dxa" w:w="1540"/>
          </w:tcPr>
          <w:p>
            <w:pPr>
              <w:spacing w:after="0"/>
              <w:jc w:val="left"/>
            </w:pPr>
            <w:r>
              <w:rPr>
                <w:sz w:val="16"/>
              </w:rPr>
              <w:t>Major disaster</w:t>
            </w:r>
          </w:p>
        </w:tc>
        <w:tc>
          <w:tcPr>
            <w:tcW w:type="dxa" w:w="2526"/>
          </w:tcPr>
          <w:p>
            <w:pPr>
              <w:spacing w:after="0"/>
              <w:jc w:val="left"/>
            </w:pPr>
            <w:r>
              <w:rPr>
                <w:sz w:val="16"/>
              </w:rPr>
              <w:t>SEVERE WINTER STORM AND STRAIGHT-LINE WINDS</w:t>
            </w:r>
          </w:p>
        </w:tc>
        <w:tc>
          <w:tcPr>
            <w:tcW w:type="dxa" w:w="2506"/>
          </w:tcPr>
          <w:p>
            <w:pPr>
              <w:spacing w:after="0"/>
              <w:jc w:val="left"/>
            </w:pPr>
            <w:r>
              <w:rPr>
                <w:sz w:val="16"/>
              </w:rPr>
              <w:t>Strong Wind (primary); also designated: Winter Weather</w:t>
            </w:r>
          </w:p>
        </w:tc>
        <w:tc>
          <w:tcPr>
            <w:tcW w:type="dxa" w:w="1579"/>
          </w:tcPr>
          <w:p>
            <w:pPr>
              <w:spacing w:after="0"/>
              <w:jc w:val="right"/>
            </w:pPr>
            <w:r>
              <w:rPr>
                <w:sz w:val="16"/>
              </w:rPr>
              <w:t>$20,410.71</w:t>
            </w:r>
          </w:p>
        </w:tc>
        <w:tc>
          <w:tcPr>
            <w:tcW w:type="dxa" w:w="1540"/>
          </w:tcPr>
          <w:p>
            <w:pPr>
              <w:spacing w:after="0"/>
              <w:jc w:val="left"/>
            </w:pPr>
            <w:r>
              <w:rPr>
                <w:sz w:val="16"/>
              </w:rPr>
              <w:t>new since last plan; within last 5 years</w:t>
            </w:r>
          </w:p>
        </w:tc>
        <w:tc>
          <w:tcPr>
            <w:tcW w:type="dxa" w:w="987"/>
          </w:tcPr>
          <w:p>
            <w:pPr>
              <w:spacing w:after="0"/>
              <w:jc w:val="left"/>
            </w:pPr>
          </w:p>
        </w:tc>
      </w:tr>
      <w:tr>
        <w:trPr>
          <w:cantSplit/>
        </w:trPr>
        <w:tc>
          <w:tcPr>
            <w:tcW w:type="dxa" w:w="1145"/>
          </w:tcPr>
          <w:p>
            <w:pPr>
              <w:spacing w:after="0"/>
              <w:jc w:val="left"/>
            </w:pPr>
            <w:r>
              <w:rPr>
                <w:sz w:val="16"/>
              </w:rPr>
              <w:t>2021-09-30</w:t>
            </w:r>
          </w:p>
        </w:tc>
        <w:tc>
          <w:tcPr>
            <w:tcW w:type="dxa" w:w="1145"/>
          </w:tcPr>
          <w:p>
            <w:pPr>
              <w:spacing w:after="0"/>
              <w:jc w:val="left"/>
            </w:pPr>
            <w:r>
              <w:rPr>
                <w:sz w:val="16"/>
              </w:rPr>
              <w:t>2021-08-08</w:t>
            </w:r>
          </w:p>
        </w:tc>
        <w:tc>
          <w:tcPr>
            <w:tcW w:type="dxa" w:w="1145"/>
          </w:tcPr>
          <w:p>
            <w:pPr>
              <w:spacing w:after="0"/>
              <w:jc w:val="left"/>
            </w:pPr>
            <w:r>
              <w:rPr>
                <w:sz w:val="16"/>
              </w:rPr>
              <w:t>DR-4623-MT</w:t>
            </w:r>
          </w:p>
        </w:tc>
        <w:tc>
          <w:tcPr>
            <w:tcW w:type="dxa" w:w="1540"/>
          </w:tcPr>
          <w:p>
            <w:pPr>
              <w:spacing w:after="0"/>
              <w:jc w:val="left"/>
            </w:pPr>
            <w:r>
              <w:rPr>
                <w:sz w:val="16"/>
              </w:rPr>
              <w:t>Major disaster</w:t>
            </w:r>
          </w:p>
        </w:tc>
        <w:tc>
          <w:tcPr>
            <w:tcW w:type="dxa" w:w="2526"/>
          </w:tcPr>
          <w:p>
            <w:pPr>
              <w:spacing w:after="0"/>
              <w:jc w:val="left"/>
            </w:pPr>
            <w:r>
              <w:rPr>
                <w:sz w:val="16"/>
              </w:rPr>
              <w:t>RICHARD SPRING FIRE</w:t>
            </w:r>
          </w:p>
        </w:tc>
        <w:tc>
          <w:tcPr>
            <w:tcW w:type="dxa" w:w="2506"/>
          </w:tcPr>
          <w:p>
            <w:pPr>
              <w:spacing w:after="0"/>
              <w:jc w:val="left"/>
            </w:pPr>
            <w:r>
              <w:rPr>
                <w:sz w:val="16"/>
              </w:rPr>
              <w:t>Wildfire</w:t>
            </w:r>
          </w:p>
        </w:tc>
        <w:tc>
          <w:tcPr>
            <w:tcW w:type="dxa" w:w="1579"/>
          </w:tcPr>
          <w:p>
            <w:pPr>
              <w:spacing w:after="0"/>
              <w:jc w:val="right"/>
            </w:pPr>
            <w:r>
              <w:rPr>
                <w:sz w:val="16"/>
              </w:rPr>
              <w:t>$4,302,288.01</w:t>
            </w:r>
          </w:p>
        </w:tc>
        <w:tc>
          <w:tcPr>
            <w:tcW w:type="dxa" w:w="1540"/>
          </w:tcPr>
          <w:p>
            <w:pPr>
              <w:spacing w:after="0"/>
              <w:jc w:val="left"/>
            </w:pPr>
            <w:r>
              <w:rPr>
                <w:sz w:val="16"/>
              </w:rPr>
              <w:t>within last 5 years</w:t>
            </w:r>
          </w:p>
        </w:tc>
        <w:tc>
          <w:tcPr>
            <w:tcW w:type="dxa" w:w="987"/>
          </w:tcPr>
          <w:p>
            <w:pPr>
              <w:spacing w:after="0"/>
              <w:jc w:val="left"/>
            </w:pPr>
          </w:p>
        </w:tc>
      </w:tr>
      <w:tr>
        <w:trPr>
          <w:cantSplit/>
        </w:trPr>
        <w:tc>
          <w:tcPr>
            <w:tcW w:type="dxa" w:w="1145"/>
          </w:tcPr>
          <w:p>
            <w:pPr>
              <w:spacing w:after="0"/>
              <w:jc w:val="left"/>
            </w:pPr>
            <w:r>
              <w:rPr>
                <w:sz w:val="16"/>
              </w:rPr>
              <w:t>2021-08-10</w:t>
            </w:r>
          </w:p>
        </w:tc>
        <w:tc>
          <w:tcPr>
            <w:tcW w:type="dxa" w:w="1145"/>
          </w:tcPr>
          <w:p>
            <w:pPr>
              <w:spacing w:after="0"/>
              <w:jc w:val="left"/>
            </w:pPr>
            <w:r>
              <w:rPr>
                <w:sz w:val="16"/>
              </w:rPr>
              <w:t>2021-08-10</w:t>
            </w:r>
          </w:p>
        </w:tc>
        <w:tc>
          <w:tcPr>
            <w:tcW w:type="dxa" w:w="1145"/>
          </w:tcPr>
          <w:p>
            <w:pPr>
              <w:spacing w:after="0"/>
              <w:jc w:val="left"/>
            </w:pPr>
            <w:r>
              <w:rPr>
                <w:sz w:val="16"/>
              </w:rPr>
              <w:t>FM-5406-MT</w:t>
            </w:r>
          </w:p>
        </w:tc>
        <w:tc>
          <w:tcPr>
            <w:tcW w:type="dxa" w:w="1540"/>
          </w:tcPr>
          <w:p>
            <w:pPr>
              <w:spacing w:after="0"/>
              <w:jc w:val="left"/>
            </w:pPr>
            <w:r>
              <w:rPr>
                <w:sz w:val="16"/>
              </w:rPr>
              <w:t>Fire management</w:t>
            </w:r>
          </w:p>
        </w:tc>
        <w:tc>
          <w:tcPr>
            <w:tcW w:type="dxa" w:w="2526"/>
          </w:tcPr>
          <w:p>
            <w:pPr>
              <w:spacing w:after="0"/>
              <w:jc w:val="left"/>
            </w:pPr>
            <w:r>
              <w:rPr>
                <w:sz w:val="16"/>
              </w:rPr>
              <w:t>RICHARD SPRING FIRE</w:t>
            </w:r>
          </w:p>
        </w:tc>
        <w:tc>
          <w:tcPr>
            <w:tcW w:type="dxa" w:w="2506"/>
          </w:tcPr>
          <w:p>
            <w:pPr>
              <w:spacing w:after="0"/>
              <w:jc w:val="left"/>
            </w:pPr>
            <w:r>
              <w:rPr>
                <w:sz w:val="16"/>
              </w:rPr>
              <w:t>Wildfire</w:t>
            </w:r>
          </w:p>
        </w:tc>
        <w:tc>
          <w:tcPr>
            <w:tcW w:type="dxa" w:w="1579"/>
          </w:tcPr>
          <w:p>
            <w:pPr>
              <w:spacing w:after="0"/>
              <w:jc w:val="right"/>
            </w:pPr>
            <w:r>
              <w:rPr>
                <w:sz w:val="16"/>
              </w:rPr>
              <w:t>none found</w:t>
            </w:r>
          </w:p>
        </w:tc>
        <w:tc>
          <w:tcPr>
            <w:tcW w:type="dxa" w:w="1540"/>
          </w:tcPr>
          <w:p>
            <w:pPr>
              <w:spacing w:after="0"/>
              <w:jc w:val="left"/>
            </w:pPr>
          </w:p>
        </w:tc>
        <w:tc>
          <w:tcPr>
            <w:tcW w:type="dxa" w:w="987"/>
          </w:tcPr>
          <w:p>
            <w:pPr>
              <w:spacing w:after="0"/>
              <w:jc w:val="left"/>
            </w:pPr>
            <w:r>
              <w:rPr>
                <w:sz w:val="16"/>
              </w:rPr>
              <w:t>same incident as DR-4623</w:t>
            </w:r>
          </w:p>
        </w:tc>
      </w:tr>
      <w:tr>
        <w:trPr>
          <w:cantSplit/>
        </w:trPr>
        <w:tc>
          <w:tcPr>
            <w:tcW w:type="dxa" w:w="1145"/>
          </w:tcPr>
          <w:p>
            <w:pPr>
              <w:spacing w:after="0"/>
              <w:jc w:val="left"/>
            </w:pPr>
            <w:r>
              <w:rPr>
                <w:sz w:val="16"/>
              </w:rPr>
              <w:t>2020-09-03</w:t>
            </w:r>
          </w:p>
        </w:tc>
        <w:tc>
          <w:tcPr>
            <w:tcW w:type="dxa" w:w="1145"/>
          </w:tcPr>
          <w:p>
            <w:pPr>
              <w:spacing w:after="0"/>
              <w:jc w:val="left"/>
            </w:pPr>
            <w:r>
              <w:rPr>
                <w:sz w:val="16"/>
              </w:rPr>
              <w:t>2020-09-03</w:t>
            </w:r>
          </w:p>
        </w:tc>
        <w:tc>
          <w:tcPr>
            <w:tcW w:type="dxa" w:w="1145"/>
          </w:tcPr>
          <w:p>
            <w:pPr>
              <w:spacing w:after="0"/>
              <w:jc w:val="left"/>
            </w:pPr>
            <w:r>
              <w:rPr>
                <w:sz w:val="16"/>
              </w:rPr>
              <w:t>FM-5345-MT</w:t>
            </w:r>
          </w:p>
        </w:tc>
        <w:tc>
          <w:tcPr>
            <w:tcW w:type="dxa" w:w="1540"/>
          </w:tcPr>
          <w:p>
            <w:pPr>
              <w:spacing w:after="0"/>
              <w:jc w:val="left"/>
            </w:pPr>
            <w:r>
              <w:rPr>
                <w:sz w:val="16"/>
              </w:rPr>
              <w:t>Fire management</w:t>
            </w:r>
          </w:p>
        </w:tc>
        <w:tc>
          <w:tcPr>
            <w:tcW w:type="dxa" w:w="2526"/>
          </w:tcPr>
          <w:p>
            <w:pPr>
              <w:spacing w:after="0"/>
              <w:jc w:val="left"/>
            </w:pPr>
            <w:r>
              <w:rPr>
                <w:sz w:val="16"/>
              </w:rPr>
              <w:t>SNIDER/RICE FIRE COMPLEX</w:t>
            </w:r>
          </w:p>
        </w:tc>
        <w:tc>
          <w:tcPr>
            <w:tcW w:type="dxa" w:w="2506"/>
          </w:tcPr>
          <w:p>
            <w:pPr>
              <w:spacing w:after="0"/>
              <w:jc w:val="left"/>
            </w:pPr>
            <w:r>
              <w:rPr>
                <w:sz w:val="16"/>
              </w:rPr>
              <w:t>Wildfire</w:t>
            </w:r>
          </w:p>
        </w:tc>
        <w:tc>
          <w:tcPr>
            <w:tcW w:type="dxa" w:w="1579"/>
          </w:tcPr>
          <w:p>
            <w:pPr>
              <w:spacing w:after="0"/>
              <w:jc w:val="right"/>
            </w:pPr>
            <w:r>
              <w:rPr>
                <w:sz w:val="16"/>
              </w:rPr>
              <w:t>none found</w:t>
            </w:r>
          </w:p>
        </w:tc>
        <w:tc>
          <w:tcPr>
            <w:tcW w:type="dxa" w:w="1540"/>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2020-03-31</w:t>
            </w:r>
          </w:p>
        </w:tc>
        <w:tc>
          <w:tcPr>
            <w:tcW w:type="dxa" w:w="1145"/>
          </w:tcPr>
          <w:p>
            <w:pPr>
              <w:spacing w:after="0"/>
              <w:jc w:val="left"/>
            </w:pPr>
            <w:r>
              <w:rPr>
                <w:sz w:val="16"/>
              </w:rPr>
              <w:t>2020-01-20</w:t>
            </w:r>
          </w:p>
        </w:tc>
        <w:tc>
          <w:tcPr>
            <w:tcW w:type="dxa" w:w="1145"/>
          </w:tcPr>
          <w:p>
            <w:pPr>
              <w:spacing w:after="0"/>
              <w:jc w:val="left"/>
            </w:pPr>
            <w:r>
              <w:rPr>
                <w:sz w:val="16"/>
              </w:rPr>
              <w:t>DR-4508-MT</w:t>
            </w:r>
          </w:p>
        </w:tc>
        <w:tc>
          <w:tcPr>
            <w:tcW w:type="dxa" w:w="1540"/>
          </w:tcPr>
          <w:p>
            <w:pPr>
              <w:spacing w:after="0"/>
              <w:jc w:val="left"/>
            </w:pPr>
            <w:r>
              <w:rPr>
                <w:sz w:val="16"/>
              </w:rPr>
              <w:t>Major disaster</w:t>
            </w:r>
          </w:p>
        </w:tc>
        <w:tc>
          <w:tcPr>
            <w:tcW w:type="dxa" w:w="2526"/>
          </w:tcPr>
          <w:p>
            <w:pPr>
              <w:spacing w:after="0"/>
              <w:jc w:val="left"/>
            </w:pPr>
            <w:r>
              <w:rPr>
                <w:sz w:val="16"/>
              </w:rPr>
              <w:t>COVID-19 PANDEMIC</w:t>
            </w:r>
          </w:p>
        </w:tc>
        <w:tc>
          <w:tcPr>
            <w:tcW w:type="dxa" w:w="2506"/>
          </w:tcPr>
          <w:p>
            <w:pPr>
              <w:spacing w:after="0"/>
              <w:jc w:val="left"/>
            </w:pPr>
            <w:r>
              <w:rPr>
                <w:sz w:val="16"/>
              </w:rPr>
              <w:t>Non-natural, not counted</w:t>
            </w:r>
          </w:p>
        </w:tc>
        <w:tc>
          <w:tcPr>
            <w:tcW w:type="dxa" w:w="1579"/>
          </w:tcPr>
          <w:p>
            <w:pPr>
              <w:spacing w:after="0"/>
              <w:jc w:val="right"/>
            </w:pPr>
            <w:r>
              <w:rPr>
                <w:sz w:val="16"/>
              </w:rPr>
              <w:t>none found</w:t>
            </w:r>
          </w:p>
        </w:tc>
        <w:tc>
          <w:tcPr>
            <w:tcW w:type="dxa" w:w="1540"/>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2020-03-13</w:t>
            </w:r>
          </w:p>
        </w:tc>
        <w:tc>
          <w:tcPr>
            <w:tcW w:type="dxa" w:w="1145"/>
          </w:tcPr>
          <w:p>
            <w:pPr>
              <w:spacing w:after="0"/>
              <w:jc w:val="left"/>
            </w:pPr>
            <w:r>
              <w:rPr>
                <w:sz w:val="16"/>
              </w:rPr>
              <w:t>2020-01-20</w:t>
            </w:r>
          </w:p>
        </w:tc>
        <w:tc>
          <w:tcPr>
            <w:tcW w:type="dxa" w:w="1145"/>
          </w:tcPr>
          <w:p>
            <w:pPr>
              <w:spacing w:after="0"/>
              <w:jc w:val="left"/>
            </w:pPr>
            <w:r>
              <w:rPr>
                <w:sz w:val="16"/>
              </w:rPr>
              <w:t>EM-3476-MT</w:t>
            </w:r>
          </w:p>
        </w:tc>
        <w:tc>
          <w:tcPr>
            <w:tcW w:type="dxa" w:w="1540"/>
          </w:tcPr>
          <w:p>
            <w:pPr>
              <w:spacing w:after="0"/>
              <w:jc w:val="left"/>
            </w:pPr>
            <w:r>
              <w:rPr>
                <w:sz w:val="16"/>
              </w:rPr>
              <w:t>Emergency</w:t>
            </w:r>
          </w:p>
        </w:tc>
        <w:tc>
          <w:tcPr>
            <w:tcW w:type="dxa" w:w="2526"/>
          </w:tcPr>
          <w:p>
            <w:pPr>
              <w:spacing w:after="0"/>
              <w:jc w:val="left"/>
            </w:pPr>
            <w:r>
              <w:rPr>
                <w:sz w:val="16"/>
              </w:rPr>
              <w:t>COVID-19</w:t>
            </w:r>
          </w:p>
        </w:tc>
        <w:tc>
          <w:tcPr>
            <w:tcW w:type="dxa" w:w="2506"/>
          </w:tcPr>
          <w:p>
            <w:pPr>
              <w:spacing w:after="0"/>
              <w:jc w:val="left"/>
            </w:pPr>
            <w:r>
              <w:rPr>
                <w:sz w:val="16"/>
              </w:rPr>
              <w:t>Non-natural, not counted</w:t>
            </w:r>
          </w:p>
        </w:tc>
        <w:tc>
          <w:tcPr>
            <w:tcW w:type="dxa" w:w="1579"/>
          </w:tcPr>
          <w:p>
            <w:pPr>
              <w:spacing w:after="0"/>
              <w:jc w:val="right"/>
            </w:pPr>
            <w:r>
              <w:rPr>
                <w:sz w:val="16"/>
              </w:rPr>
              <w:t>none found</w:t>
            </w:r>
          </w:p>
        </w:tc>
        <w:tc>
          <w:tcPr>
            <w:tcW w:type="dxa" w:w="1540"/>
          </w:tcPr>
          <w:p>
            <w:pPr>
              <w:spacing w:after="0"/>
              <w:jc w:val="left"/>
            </w:pPr>
          </w:p>
        </w:tc>
        <w:tc>
          <w:tcPr>
            <w:tcW w:type="dxa" w:w="987"/>
          </w:tcPr>
          <w:p>
            <w:pPr>
              <w:spacing w:after="0"/>
              <w:jc w:val="left"/>
            </w:pPr>
            <w:r>
              <w:rPr>
                <w:sz w:val="16"/>
              </w:rPr>
              <w:t>same incident as DR-4508</w:t>
            </w:r>
          </w:p>
        </w:tc>
      </w:tr>
      <w:tr>
        <w:trPr>
          <w:cantSplit/>
        </w:trPr>
        <w:tc>
          <w:tcPr>
            <w:tcW w:type="dxa" w:w="1145"/>
          </w:tcPr>
          <w:p>
            <w:pPr>
              <w:spacing w:after="0"/>
              <w:jc w:val="left"/>
            </w:pPr>
            <w:r>
              <w:rPr>
                <w:sz w:val="16"/>
              </w:rPr>
              <w:t>2014-04-17</w:t>
            </w:r>
          </w:p>
        </w:tc>
        <w:tc>
          <w:tcPr>
            <w:tcW w:type="dxa" w:w="1145"/>
          </w:tcPr>
          <w:p>
            <w:pPr>
              <w:spacing w:after="0"/>
              <w:jc w:val="left"/>
            </w:pPr>
            <w:r>
              <w:rPr>
                <w:sz w:val="16"/>
              </w:rPr>
              <w:t>2014-03-01</w:t>
            </w:r>
          </w:p>
        </w:tc>
        <w:tc>
          <w:tcPr>
            <w:tcW w:type="dxa" w:w="1145"/>
          </w:tcPr>
          <w:p>
            <w:pPr>
              <w:spacing w:after="0"/>
              <w:jc w:val="left"/>
            </w:pPr>
            <w:r>
              <w:rPr>
                <w:sz w:val="16"/>
              </w:rPr>
              <w:t>DR-4172-MT</w:t>
            </w:r>
          </w:p>
        </w:tc>
        <w:tc>
          <w:tcPr>
            <w:tcW w:type="dxa" w:w="1540"/>
          </w:tcPr>
          <w:p>
            <w:pPr>
              <w:spacing w:after="0"/>
              <w:jc w:val="left"/>
            </w:pPr>
            <w:r>
              <w:rPr>
                <w:sz w:val="16"/>
              </w:rPr>
              <w:t>Major disaster</w:t>
            </w:r>
          </w:p>
        </w:tc>
        <w:tc>
          <w:tcPr>
            <w:tcW w:type="dxa" w:w="2526"/>
          </w:tcPr>
          <w:p>
            <w:pPr>
              <w:spacing w:after="0"/>
              <w:jc w:val="left"/>
            </w:pPr>
            <w:r>
              <w:rPr>
                <w:sz w:val="16"/>
              </w:rPr>
              <w:t>ICE JAMS AND FLOODING</w:t>
            </w:r>
          </w:p>
        </w:tc>
        <w:tc>
          <w:tcPr>
            <w:tcW w:type="dxa" w:w="2506"/>
          </w:tcPr>
          <w:p>
            <w:pPr>
              <w:spacing w:after="0"/>
              <w:jc w:val="left"/>
            </w:pPr>
            <w:r>
              <w:rPr>
                <w:sz w:val="16"/>
              </w:rPr>
              <w:t>Inland Flooding</w:t>
            </w:r>
          </w:p>
        </w:tc>
        <w:tc>
          <w:tcPr>
            <w:tcW w:type="dxa" w:w="1579"/>
          </w:tcPr>
          <w:p>
            <w:pPr>
              <w:spacing w:after="0"/>
              <w:jc w:val="right"/>
            </w:pPr>
            <w:r>
              <w:rPr>
                <w:sz w:val="16"/>
              </w:rPr>
              <w:t>none found</w:t>
            </w:r>
          </w:p>
        </w:tc>
        <w:tc>
          <w:tcPr>
            <w:tcW w:type="dxa" w:w="1540"/>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2013-07-10</w:t>
            </w:r>
          </w:p>
        </w:tc>
        <w:tc>
          <w:tcPr>
            <w:tcW w:type="dxa" w:w="1145"/>
          </w:tcPr>
          <w:p>
            <w:pPr>
              <w:spacing w:after="0"/>
              <w:jc w:val="left"/>
            </w:pPr>
            <w:r>
              <w:rPr>
                <w:sz w:val="16"/>
              </w:rPr>
              <w:t>2013-05-19</w:t>
            </w:r>
          </w:p>
        </w:tc>
        <w:tc>
          <w:tcPr>
            <w:tcW w:type="dxa" w:w="1145"/>
          </w:tcPr>
          <w:p>
            <w:pPr>
              <w:spacing w:after="0"/>
              <w:jc w:val="left"/>
            </w:pPr>
            <w:r>
              <w:rPr>
                <w:sz w:val="16"/>
              </w:rPr>
              <w:t>DR-4127-MT</w:t>
            </w:r>
          </w:p>
        </w:tc>
        <w:tc>
          <w:tcPr>
            <w:tcW w:type="dxa" w:w="1540"/>
          </w:tcPr>
          <w:p>
            <w:pPr>
              <w:spacing w:after="0"/>
              <w:jc w:val="left"/>
            </w:pPr>
            <w:r>
              <w:rPr>
                <w:sz w:val="16"/>
              </w:rPr>
              <w:t>Major disaster</w:t>
            </w:r>
          </w:p>
        </w:tc>
        <w:tc>
          <w:tcPr>
            <w:tcW w:type="dxa" w:w="2526"/>
          </w:tcPr>
          <w:p>
            <w:pPr>
              <w:spacing w:after="0"/>
              <w:jc w:val="left"/>
            </w:pPr>
            <w:r>
              <w:rPr>
                <w:sz w:val="16"/>
              </w:rPr>
              <w:t>FLOODING</w:t>
            </w:r>
          </w:p>
        </w:tc>
        <w:tc>
          <w:tcPr>
            <w:tcW w:type="dxa" w:w="2506"/>
          </w:tcPr>
          <w:p>
            <w:pPr>
              <w:spacing w:after="0"/>
              <w:jc w:val="left"/>
            </w:pPr>
            <w:r>
              <w:rPr>
                <w:sz w:val="16"/>
              </w:rPr>
              <w:t>Inland Flooding</w:t>
            </w:r>
          </w:p>
        </w:tc>
        <w:tc>
          <w:tcPr>
            <w:tcW w:type="dxa" w:w="1579"/>
          </w:tcPr>
          <w:p>
            <w:pPr>
              <w:spacing w:after="0"/>
              <w:jc w:val="right"/>
            </w:pPr>
            <w:r>
              <w:rPr>
                <w:sz w:val="16"/>
              </w:rPr>
              <w:t>$60,726.88</w:t>
            </w:r>
          </w:p>
        </w:tc>
        <w:tc>
          <w:tcPr>
            <w:tcW w:type="dxa" w:w="1540"/>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2012-08-02</w:t>
            </w:r>
          </w:p>
        </w:tc>
        <w:tc>
          <w:tcPr>
            <w:tcW w:type="dxa" w:w="1145"/>
          </w:tcPr>
          <w:p>
            <w:pPr>
              <w:spacing w:after="0"/>
              <w:jc w:val="left"/>
            </w:pPr>
            <w:r>
              <w:rPr>
                <w:sz w:val="16"/>
              </w:rPr>
              <w:t>2012-06-25</w:t>
            </w:r>
          </w:p>
        </w:tc>
        <w:tc>
          <w:tcPr>
            <w:tcW w:type="dxa" w:w="1145"/>
          </w:tcPr>
          <w:p>
            <w:pPr>
              <w:spacing w:after="0"/>
              <w:jc w:val="left"/>
            </w:pPr>
            <w:r>
              <w:rPr>
                <w:sz w:val="16"/>
              </w:rPr>
              <w:t>DR-4074-MT</w:t>
            </w:r>
          </w:p>
        </w:tc>
        <w:tc>
          <w:tcPr>
            <w:tcW w:type="dxa" w:w="1540"/>
          </w:tcPr>
          <w:p>
            <w:pPr>
              <w:spacing w:after="0"/>
              <w:jc w:val="left"/>
            </w:pPr>
            <w:r>
              <w:rPr>
                <w:sz w:val="16"/>
              </w:rPr>
              <w:t>Major disaster</w:t>
            </w:r>
          </w:p>
        </w:tc>
        <w:tc>
          <w:tcPr>
            <w:tcW w:type="dxa" w:w="2526"/>
          </w:tcPr>
          <w:p>
            <w:pPr>
              <w:spacing w:after="0"/>
              <w:jc w:val="left"/>
            </w:pPr>
            <w:r>
              <w:rPr>
                <w:sz w:val="16"/>
              </w:rPr>
              <w:t>WILDFIRE</w:t>
            </w:r>
          </w:p>
        </w:tc>
        <w:tc>
          <w:tcPr>
            <w:tcW w:type="dxa" w:w="2506"/>
          </w:tcPr>
          <w:p>
            <w:pPr>
              <w:spacing w:after="0"/>
              <w:jc w:val="left"/>
            </w:pPr>
            <w:r>
              <w:rPr>
                <w:sz w:val="16"/>
              </w:rPr>
              <w:t>Wildfire</w:t>
            </w:r>
          </w:p>
        </w:tc>
        <w:tc>
          <w:tcPr>
            <w:tcW w:type="dxa" w:w="1579"/>
          </w:tcPr>
          <w:p>
            <w:pPr>
              <w:spacing w:after="0"/>
              <w:jc w:val="right"/>
            </w:pPr>
            <w:r>
              <w:rPr>
                <w:sz w:val="16"/>
              </w:rPr>
              <w:t>$1,219,499.10</w:t>
            </w:r>
          </w:p>
        </w:tc>
        <w:tc>
          <w:tcPr>
            <w:tcW w:type="dxa" w:w="1540"/>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2012-06-27</w:t>
            </w:r>
          </w:p>
        </w:tc>
        <w:tc>
          <w:tcPr>
            <w:tcW w:type="dxa" w:w="1145"/>
          </w:tcPr>
          <w:p>
            <w:pPr>
              <w:spacing w:after="0"/>
              <w:jc w:val="left"/>
            </w:pPr>
            <w:r>
              <w:rPr>
                <w:sz w:val="16"/>
              </w:rPr>
              <w:t>2012-06-25</w:t>
            </w:r>
          </w:p>
        </w:tc>
        <w:tc>
          <w:tcPr>
            <w:tcW w:type="dxa" w:w="1145"/>
          </w:tcPr>
          <w:p>
            <w:pPr>
              <w:spacing w:after="0"/>
              <w:jc w:val="left"/>
            </w:pPr>
            <w:r>
              <w:rPr>
                <w:sz w:val="16"/>
              </w:rPr>
              <w:t>FM-2989-MT</w:t>
            </w:r>
          </w:p>
        </w:tc>
        <w:tc>
          <w:tcPr>
            <w:tcW w:type="dxa" w:w="1540"/>
          </w:tcPr>
          <w:p>
            <w:pPr>
              <w:spacing w:after="0"/>
              <w:jc w:val="left"/>
            </w:pPr>
            <w:r>
              <w:rPr>
                <w:sz w:val="16"/>
              </w:rPr>
              <w:t>Fire management</w:t>
            </w:r>
          </w:p>
        </w:tc>
        <w:tc>
          <w:tcPr>
            <w:tcW w:type="dxa" w:w="2526"/>
          </w:tcPr>
          <w:p>
            <w:pPr>
              <w:spacing w:after="0"/>
              <w:jc w:val="left"/>
            </w:pPr>
            <w:r>
              <w:rPr>
                <w:sz w:val="16"/>
              </w:rPr>
              <w:t>ASH CREEK FIRE</w:t>
            </w:r>
          </w:p>
        </w:tc>
        <w:tc>
          <w:tcPr>
            <w:tcW w:type="dxa" w:w="2506"/>
          </w:tcPr>
          <w:p>
            <w:pPr>
              <w:spacing w:after="0"/>
              <w:jc w:val="left"/>
            </w:pPr>
            <w:r>
              <w:rPr>
                <w:sz w:val="16"/>
              </w:rPr>
              <w:t>Wildfire</w:t>
            </w:r>
          </w:p>
        </w:tc>
        <w:tc>
          <w:tcPr>
            <w:tcW w:type="dxa" w:w="1579"/>
          </w:tcPr>
          <w:p>
            <w:pPr>
              <w:spacing w:after="0"/>
              <w:jc w:val="right"/>
            </w:pPr>
            <w:r>
              <w:rPr>
                <w:sz w:val="16"/>
              </w:rPr>
              <w:t>none found</w:t>
            </w:r>
          </w:p>
        </w:tc>
        <w:tc>
          <w:tcPr>
            <w:tcW w:type="dxa" w:w="1540"/>
          </w:tcPr>
          <w:p>
            <w:pPr>
              <w:spacing w:after="0"/>
              <w:jc w:val="left"/>
            </w:pPr>
          </w:p>
        </w:tc>
        <w:tc>
          <w:tcPr>
            <w:tcW w:type="dxa" w:w="987"/>
          </w:tcPr>
          <w:p>
            <w:pPr>
              <w:spacing w:after="0"/>
              <w:jc w:val="left"/>
            </w:pPr>
            <w:r>
              <w:rPr>
                <w:sz w:val="16"/>
              </w:rPr>
              <w:t>same incident as DR-4074</w:t>
            </w:r>
          </w:p>
        </w:tc>
      </w:tr>
      <w:tr>
        <w:trPr>
          <w:cantSplit/>
        </w:trPr>
        <w:tc>
          <w:tcPr>
            <w:tcW w:type="dxa" w:w="1145"/>
          </w:tcPr>
          <w:p>
            <w:pPr>
              <w:spacing w:after="0"/>
              <w:jc w:val="left"/>
            </w:pPr>
            <w:r>
              <w:rPr>
                <w:sz w:val="16"/>
              </w:rPr>
              <w:t>2011-06-17</w:t>
            </w:r>
          </w:p>
        </w:tc>
        <w:tc>
          <w:tcPr>
            <w:tcW w:type="dxa" w:w="1145"/>
          </w:tcPr>
          <w:p>
            <w:pPr>
              <w:spacing w:after="0"/>
              <w:jc w:val="left"/>
            </w:pPr>
            <w:r>
              <w:rPr>
                <w:sz w:val="16"/>
              </w:rPr>
              <w:t>2011-04-04</w:t>
            </w:r>
          </w:p>
        </w:tc>
        <w:tc>
          <w:tcPr>
            <w:tcW w:type="dxa" w:w="1145"/>
          </w:tcPr>
          <w:p>
            <w:pPr>
              <w:spacing w:after="0"/>
              <w:jc w:val="left"/>
            </w:pPr>
            <w:r>
              <w:rPr>
                <w:sz w:val="16"/>
              </w:rPr>
              <w:t>DR-1996-MT</w:t>
            </w:r>
          </w:p>
        </w:tc>
        <w:tc>
          <w:tcPr>
            <w:tcW w:type="dxa" w:w="1540"/>
          </w:tcPr>
          <w:p>
            <w:pPr>
              <w:spacing w:after="0"/>
              <w:jc w:val="left"/>
            </w:pPr>
            <w:r>
              <w:rPr>
                <w:sz w:val="16"/>
              </w:rPr>
              <w:t>Major disaster</w:t>
            </w:r>
          </w:p>
        </w:tc>
        <w:tc>
          <w:tcPr>
            <w:tcW w:type="dxa" w:w="2526"/>
          </w:tcPr>
          <w:p>
            <w:pPr>
              <w:spacing w:after="0"/>
              <w:jc w:val="left"/>
            </w:pPr>
            <w:r>
              <w:rPr>
                <w:sz w:val="16"/>
              </w:rPr>
              <w:t>SEVERE STORMS AND FLOODING</w:t>
            </w:r>
          </w:p>
        </w:tc>
        <w:tc>
          <w:tcPr>
            <w:tcW w:type="dxa" w:w="2506"/>
          </w:tcPr>
          <w:p>
            <w:pPr>
              <w:spacing w:after="0"/>
              <w:jc w:val="left"/>
            </w:pPr>
            <w:r>
              <w:rPr>
                <w:sz w:val="16"/>
              </w:rPr>
              <w:t>Inland Flooding</w:t>
            </w:r>
          </w:p>
        </w:tc>
        <w:tc>
          <w:tcPr>
            <w:tcW w:type="dxa" w:w="1579"/>
          </w:tcPr>
          <w:p>
            <w:pPr>
              <w:spacing w:after="0"/>
              <w:jc w:val="right"/>
            </w:pPr>
            <w:r>
              <w:rPr>
                <w:sz w:val="16"/>
              </w:rPr>
              <w:t>$349,003.59</w:t>
            </w:r>
          </w:p>
        </w:tc>
        <w:tc>
          <w:tcPr>
            <w:tcW w:type="dxa" w:w="1540"/>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2005-09-13</w:t>
            </w:r>
          </w:p>
        </w:tc>
        <w:tc>
          <w:tcPr>
            <w:tcW w:type="dxa" w:w="1145"/>
          </w:tcPr>
          <w:p>
            <w:pPr>
              <w:spacing w:after="0"/>
              <w:jc w:val="left"/>
            </w:pPr>
            <w:r>
              <w:rPr>
                <w:sz w:val="16"/>
              </w:rPr>
              <w:t>2005-08-29</w:t>
            </w:r>
          </w:p>
        </w:tc>
        <w:tc>
          <w:tcPr>
            <w:tcW w:type="dxa" w:w="1145"/>
          </w:tcPr>
          <w:p>
            <w:pPr>
              <w:spacing w:after="0"/>
              <w:jc w:val="left"/>
            </w:pPr>
            <w:r>
              <w:rPr>
                <w:sz w:val="16"/>
              </w:rPr>
              <w:t>EM-3253-MT</w:t>
            </w:r>
          </w:p>
        </w:tc>
        <w:tc>
          <w:tcPr>
            <w:tcW w:type="dxa" w:w="1540"/>
          </w:tcPr>
          <w:p>
            <w:pPr>
              <w:spacing w:after="0"/>
              <w:jc w:val="left"/>
            </w:pPr>
            <w:r>
              <w:rPr>
                <w:sz w:val="16"/>
              </w:rPr>
              <w:t>Emergency</w:t>
            </w:r>
          </w:p>
        </w:tc>
        <w:tc>
          <w:tcPr>
            <w:tcW w:type="dxa" w:w="2526"/>
          </w:tcPr>
          <w:p>
            <w:pPr>
              <w:spacing w:after="0"/>
              <w:jc w:val="left"/>
            </w:pPr>
            <w:r>
              <w:rPr>
                <w:sz w:val="16"/>
              </w:rPr>
              <w:t>HURRICANE KATRINA EVACUATION</w:t>
            </w:r>
          </w:p>
        </w:tc>
        <w:tc>
          <w:tcPr>
            <w:tcW w:type="dxa" w:w="2506"/>
          </w:tcPr>
          <w:p>
            <w:pPr>
              <w:spacing w:after="0"/>
              <w:jc w:val="left"/>
            </w:pPr>
            <w:r>
              <w:rPr>
                <w:sz w:val="16"/>
              </w:rPr>
              <w:t>Hurricane: evacuation support, not a local hazard event; not counted</w:t>
            </w:r>
          </w:p>
        </w:tc>
        <w:tc>
          <w:tcPr>
            <w:tcW w:type="dxa" w:w="1579"/>
          </w:tcPr>
          <w:p>
            <w:pPr>
              <w:spacing w:after="0"/>
              <w:jc w:val="right"/>
            </w:pPr>
            <w:r>
              <w:rPr>
                <w:sz w:val="16"/>
              </w:rPr>
              <w:t>none found</w:t>
            </w:r>
          </w:p>
        </w:tc>
        <w:tc>
          <w:tcPr>
            <w:tcW w:type="dxa" w:w="1540"/>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2000-08-30</w:t>
            </w:r>
          </w:p>
        </w:tc>
        <w:tc>
          <w:tcPr>
            <w:tcW w:type="dxa" w:w="1145"/>
          </w:tcPr>
          <w:p>
            <w:pPr>
              <w:spacing w:after="0"/>
              <w:jc w:val="left"/>
            </w:pPr>
            <w:r>
              <w:rPr>
                <w:sz w:val="16"/>
              </w:rPr>
              <w:t>2000-07-13</w:t>
            </w:r>
          </w:p>
        </w:tc>
        <w:tc>
          <w:tcPr>
            <w:tcW w:type="dxa" w:w="1145"/>
          </w:tcPr>
          <w:p>
            <w:pPr>
              <w:spacing w:after="0"/>
              <w:jc w:val="left"/>
            </w:pPr>
            <w:r>
              <w:rPr>
                <w:sz w:val="16"/>
              </w:rPr>
              <w:t>DR-1340-MT</w:t>
            </w:r>
          </w:p>
        </w:tc>
        <w:tc>
          <w:tcPr>
            <w:tcW w:type="dxa" w:w="1540"/>
          </w:tcPr>
          <w:p>
            <w:pPr>
              <w:spacing w:after="0"/>
              <w:jc w:val="left"/>
            </w:pPr>
            <w:r>
              <w:rPr>
                <w:sz w:val="16"/>
              </w:rPr>
              <w:t>Major disaster</w:t>
            </w:r>
          </w:p>
        </w:tc>
        <w:tc>
          <w:tcPr>
            <w:tcW w:type="dxa" w:w="2526"/>
          </w:tcPr>
          <w:p>
            <w:pPr>
              <w:spacing w:after="0"/>
              <w:jc w:val="left"/>
            </w:pPr>
            <w:r>
              <w:rPr>
                <w:sz w:val="16"/>
              </w:rPr>
              <w:t>WILDFIRES</w:t>
            </w:r>
          </w:p>
        </w:tc>
        <w:tc>
          <w:tcPr>
            <w:tcW w:type="dxa" w:w="2506"/>
          </w:tcPr>
          <w:p>
            <w:pPr>
              <w:spacing w:after="0"/>
              <w:jc w:val="left"/>
            </w:pPr>
            <w:r>
              <w:rPr>
                <w:sz w:val="16"/>
              </w:rPr>
              <w:t>Wildfire</w:t>
            </w:r>
          </w:p>
        </w:tc>
        <w:tc>
          <w:tcPr>
            <w:tcW w:type="dxa" w:w="1579"/>
          </w:tcPr>
          <w:p>
            <w:pPr>
              <w:spacing w:after="0"/>
              <w:jc w:val="right"/>
            </w:pPr>
            <w:r>
              <w:rPr>
                <w:sz w:val="16"/>
              </w:rPr>
              <w:t>PA not declared for this county</w:t>
            </w:r>
          </w:p>
        </w:tc>
        <w:tc>
          <w:tcPr>
            <w:tcW w:type="dxa" w:w="1540"/>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1986-10-14</w:t>
            </w:r>
          </w:p>
        </w:tc>
        <w:tc>
          <w:tcPr>
            <w:tcW w:type="dxa" w:w="1145"/>
          </w:tcPr>
          <w:p>
            <w:pPr>
              <w:spacing w:after="0"/>
              <w:jc w:val="left"/>
            </w:pPr>
            <w:r>
              <w:rPr>
                <w:sz w:val="16"/>
              </w:rPr>
              <w:t>1986-09-25</w:t>
            </w:r>
          </w:p>
        </w:tc>
        <w:tc>
          <w:tcPr>
            <w:tcW w:type="dxa" w:w="1145"/>
          </w:tcPr>
          <w:p>
            <w:pPr>
              <w:spacing w:after="0"/>
              <w:jc w:val="left"/>
            </w:pPr>
            <w:r>
              <w:rPr>
                <w:sz w:val="16"/>
              </w:rPr>
              <w:t>DR-777-MT</w:t>
            </w:r>
          </w:p>
        </w:tc>
        <w:tc>
          <w:tcPr>
            <w:tcW w:type="dxa" w:w="1540"/>
          </w:tcPr>
          <w:p>
            <w:pPr>
              <w:spacing w:after="0"/>
              <w:jc w:val="left"/>
            </w:pPr>
            <w:r>
              <w:rPr>
                <w:sz w:val="16"/>
              </w:rPr>
              <w:t>Major disaster</w:t>
            </w:r>
          </w:p>
        </w:tc>
        <w:tc>
          <w:tcPr>
            <w:tcW w:type="dxa" w:w="2526"/>
          </w:tcPr>
          <w:p>
            <w:pPr>
              <w:spacing w:after="0"/>
              <w:jc w:val="left"/>
            </w:pPr>
            <w:r>
              <w:rPr>
                <w:sz w:val="16"/>
              </w:rPr>
              <w:t>SEVERE STORMS &amp; FLOODING</w:t>
            </w:r>
          </w:p>
        </w:tc>
        <w:tc>
          <w:tcPr>
            <w:tcW w:type="dxa" w:w="2506"/>
          </w:tcPr>
          <w:p>
            <w:pPr>
              <w:spacing w:after="0"/>
              <w:jc w:val="left"/>
            </w:pPr>
            <w:r>
              <w:rPr>
                <w:sz w:val="16"/>
              </w:rPr>
              <w:t>Inland Flooding</w:t>
            </w:r>
          </w:p>
        </w:tc>
        <w:tc>
          <w:tcPr>
            <w:tcW w:type="dxa" w:w="1579"/>
          </w:tcPr>
          <w:p>
            <w:pPr>
              <w:spacing w:after="0"/>
              <w:jc w:val="right"/>
            </w:pPr>
            <w:r>
              <w:rPr>
                <w:sz w:val="16"/>
              </w:rPr>
              <w:t>none found</w:t>
            </w:r>
          </w:p>
        </w:tc>
        <w:tc>
          <w:tcPr>
            <w:tcW w:type="dxa" w:w="1540"/>
          </w:tcPr>
          <w:p>
            <w:pPr>
              <w:spacing w:after="0"/>
              <w:jc w:val="left"/>
            </w:pPr>
          </w:p>
        </w:tc>
        <w:tc>
          <w:tcPr>
            <w:tcW w:type="dxa" w:w="987"/>
          </w:tcPr>
          <w:p>
            <w:pPr>
              <w:spacing w:after="0"/>
              <w:jc w:val="left"/>
            </w:pPr>
          </w:p>
        </w:tc>
      </w:tr>
      <w:tr>
        <w:trPr>
          <w:cantSplit/>
        </w:trPr>
        <w:tc>
          <w:tcPr>
            <w:tcW w:type="dxa" w:w="1145"/>
          </w:tcPr>
          <w:p>
            <w:pPr>
              <w:spacing w:after="0"/>
              <w:jc w:val="left"/>
            </w:pPr>
            <w:r>
              <w:rPr>
                <w:sz w:val="16"/>
              </w:rPr>
              <w:t>1978-05-29</w:t>
            </w:r>
          </w:p>
        </w:tc>
        <w:tc>
          <w:tcPr>
            <w:tcW w:type="dxa" w:w="1145"/>
          </w:tcPr>
          <w:p>
            <w:pPr>
              <w:spacing w:after="0"/>
              <w:jc w:val="left"/>
            </w:pPr>
            <w:r>
              <w:rPr>
                <w:sz w:val="16"/>
              </w:rPr>
              <w:t>1978-05-29</w:t>
            </w:r>
          </w:p>
        </w:tc>
        <w:tc>
          <w:tcPr>
            <w:tcW w:type="dxa" w:w="1145"/>
          </w:tcPr>
          <w:p>
            <w:pPr>
              <w:spacing w:after="0"/>
              <w:jc w:val="left"/>
            </w:pPr>
            <w:r>
              <w:rPr>
                <w:sz w:val="16"/>
              </w:rPr>
              <w:t>DR-558-MT</w:t>
            </w:r>
          </w:p>
        </w:tc>
        <w:tc>
          <w:tcPr>
            <w:tcW w:type="dxa" w:w="1540"/>
          </w:tcPr>
          <w:p>
            <w:pPr>
              <w:spacing w:after="0"/>
              <w:jc w:val="left"/>
            </w:pPr>
            <w:r>
              <w:rPr>
                <w:sz w:val="16"/>
              </w:rPr>
              <w:t>Major disaster</w:t>
            </w:r>
          </w:p>
        </w:tc>
        <w:tc>
          <w:tcPr>
            <w:tcW w:type="dxa" w:w="2526"/>
          </w:tcPr>
          <w:p>
            <w:pPr>
              <w:spacing w:after="0"/>
              <w:jc w:val="left"/>
            </w:pPr>
            <w:r>
              <w:rPr>
                <w:sz w:val="16"/>
              </w:rPr>
              <w:t>SEVERE STORMS &amp; FLOODING</w:t>
            </w:r>
          </w:p>
        </w:tc>
        <w:tc>
          <w:tcPr>
            <w:tcW w:type="dxa" w:w="2506"/>
          </w:tcPr>
          <w:p>
            <w:pPr>
              <w:spacing w:after="0"/>
              <w:jc w:val="left"/>
            </w:pPr>
            <w:r>
              <w:rPr>
                <w:sz w:val="16"/>
              </w:rPr>
              <w:t>Inland Flooding</w:t>
            </w:r>
          </w:p>
        </w:tc>
        <w:tc>
          <w:tcPr>
            <w:tcW w:type="dxa" w:w="1579"/>
          </w:tcPr>
          <w:p>
            <w:pPr>
              <w:spacing w:after="0"/>
              <w:jc w:val="right"/>
            </w:pPr>
            <w:r>
              <w:rPr>
                <w:sz w:val="16"/>
              </w:rPr>
              <w:t>none found</w:t>
            </w:r>
          </w:p>
        </w:tc>
        <w:tc>
          <w:tcPr>
            <w:tcW w:type="dxa" w:w="1540"/>
          </w:tcPr>
          <w:p>
            <w:pPr>
              <w:spacing w:after="0"/>
              <w:jc w:val="left"/>
            </w:pPr>
          </w:p>
        </w:tc>
        <w:tc>
          <w:tcPr>
            <w:tcW w:type="dxa" w:w="9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$395,168.61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95,168.61"/>
        <w:tblDescription w:val="Hazard Plain table b1d_pa_other"/>
      </w:tblPr>
      <w:tblGrid>
        <w:gridCol w:w="1688"/>
        <w:gridCol w:w="1688"/>
        <w:gridCol w:w="2997"/>
        <w:gridCol w:w="5905"/>
        <w:gridCol w:w="1834"/>
      </w:tblGrid>
      <w:tr>
        <w:trPr>
          <w:cantSplit/>
          <w:tblHeader/>
        </w:trPr>
        <w:tc>
          <w:tcPr>
            <w:tcW w:type="dxa" w:w="1688"/>
            <w:shd w:val="clear" w:color="auto" w:fill="E8E8E8"/>
          </w:tcPr>
          <w:p>
            <w:pPr>
              <w:spacing w:after="0"/>
              <w:jc w:val="left"/>
            </w:pPr>
            <w:r>
              <w:rPr>
                <w:b/>
                <w:sz w:val="16"/>
              </w:rPr>
              <w:t>FEMA number</w:t>
            </w:r>
          </w:p>
        </w:tc>
        <w:tc>
          <w:tcPr>
            <w:tcW w:type="dxa" w:w="1688"/>
            <w:shd w:val="clear" w:color="auto" w:fill="E8E8E8"/>
          </w:tcPr>
          <w:p>
            <w:pPr>
              <w:spacing w:after="0"/>
              <w:jc w:val="left"/>
            </w:pPr>
            <w:r>
              <w:rPr>
                <w:b/>
                <w:sz w:val="16"/>
              </w:rPr>
              <w:t>Declared</w:t>
            </w:r>
          </w:p>
        </w:tc>
        <w:tc>
          <w:tcPr>
            <w:tcW w:type="dxa" w:w="2997"/>
            <w:shd w:val="clear" w:color="auto" w:fill="E8E8E8"/>
          </w:tcPr>
          <w:p>
            <w:pPr>
              <w:spacing w:after="0"/>
              <w:jc w:val="left"/>
            </w:pPr>
            <w:r>
              <w:rPr>
                <w:b/>
                <w:sz w:val="16"/>
              </w:rPr>
              <w:t>Title</w:t>
            </w:r>
          </w:p>
        </w:tc>
        <w:tc>
          <w:tcPr>
            <w:tcW w:type="dxa" w:w="5905"/>
            <w:shd w:val="clear" w:color="auto" w:fill="E8E8E8"/>
          </w:tcPr>
          <w:p>
            <w:pPr>
              <w:spacing w:after="0"/>
              <w:jc w:val="left"/>
            </w:pPr>
            <w:r>
              <w:rPr>
                <w:b/>
                <w:sz w:val="16"/>
              </w:rPr>
              <w:t>Applicant</w:t>
            </w:r>
          </w:p>
        </w:tc>
        <w:tc>
          <w:tcPr>
            <w:tcW w:type="dxa" w:w="183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88"/>
          </w:tcPr>
          <w:p>
            <w:pPr>
              <w:spacing w:after="0"/>
              <w:jc w:val="left"/>
            </w:pPr>
            <w:r>
              <w:rPr>
                <w:sz w:val="16"/>
              </w:rPr>
              <w:t>DR-1767-MT</w:t>
            </w:r>
          </w:p>
        </w:tc>
        <w:tc>
          <w:tcPr>
            <w:tcW w:type="dxa" w:w="1688"/>
          </w:tcPr>
          <w:p>
            <w:pPr>
              <w:spacing w:after="0"/>
              <w:jc w:val="left"/>
            </w:pPr>
            <w:r>
              <w:rPr>
                <w:sz w:val="16"/>
              </w:rPr>
              <w:t>2008-06-13</w:t>
            </w:r>
          </w:p>
        </w:tc>
        <w:tc>
          <w:tcPr>
            <w:tcW w:type="dxa" w:w="2997"/>
          </w:tcPr>
          <w:p>
            <w:pPr>
              <w:spacing w:after="0"/>
              <w:jc w:val="left"/>
            </w:pPr>
            <w:r>
              <w:rPr>
                <w:sz w:val="16"/>
              </w:rPr>
              <w:t>SEVERE WINTER STORM</w:t>
            </w:r>
          </w:p>
        </w:tc>
        <w:tc>
          <w:tcPr>
            <w:tcW w:type="dxa" w:w="5905"/>
          </w:tcPr>
          <w:p>
            <w:pPr>
              <w:spacing w:after="0"/>
              <w:jc w:val="left"/>
            </w:pPr>
            <w:r>
              <w:rPr>
                <w:sz w:val="16"/>
              </w:rPr>
              <w:t>Tongue River Electric Cooperative, Inc.</w:t>
            </w:r>
          </w:p>
        </w:tc>
        <w:tc>
          <w:tcPr>
            <w:tcW w:type="dxa" w:w="1834"/>
          </w:tcPr>
          <w:p>
            <w:pPr>
              <w:spacing w:after="0"/>
              <w:jc w:val="right"/>
            </w:pPr>
            <w:r>
              <w:rPr>
                <w:sz w:val="16"/>
              </w:rPr>
              <w:t>$385,743.64</w:t>
            </w:r>
          </w:p>
        </w:tc>
      </w:tr>
      <w:tr>
        <w:trPr>
          <w:cantSplit/>
        </w:trPr>
        <w:tc>
          <w:tcPr>
            <w:tcW w:type="dxa" w:w="1688"/>
          </w:tcPr>
          <w:p>
            <w:pPr>
              <w:spacing w:after="0"/>
              <w:jc w:val="left"/>
            </w:pPr>
            <w:r>
              <w:rPr>
                <w:sz w:val="16"/>
              </w:rPr>
              <w:t>DR-1377-MT</w:t>
            </w:r>
          </w:p>
        </w:tc>
        <w:tc>
          <w:tcPr>
            <w:tcW w:type="dxa" w:w="1688"/>
          </w:tcPr>
          <w:p>
            <w:pPr>
              <w:spacing w:after="0"/>
              <w:jc w:val="left"/>
            </w:pPr>
            <w:r>
              <w:rPr>
                <w:sz w:val="16"/>
              </w:rPr>
              <w:t>2001-05-28</w:t>
            </w:r>
          </w:p>
        </w:tc>
        <w:tc>
          <w:tcPr>
            <w:tcW w:type="dxa" w:w="2997"/>
          </w:tcPr>
          <w:p>
            <w:pPr>
              <w:spacing w:after="0"/>
              <w:jc w:val="left"/>
            </w:pPr>
            <w:r>
              <w:rPr>
                <w:sz w:val="16"/>
              </w:rPr>
              <w:t>SEVERE WINTER STORMS</w:t>
            </w:r>
          </w:p>
        </w:tc>
        <w:tc>
          <w:tcPr>
            <w:tcW w:type="dxa" w:w="5905"/>
          </w:tcPr>
          <w:p>
            <w:pPr>
              <w:spacing w:after="0"/>
              <w:jc w:val="left"/>
            </w:pPr>
            <w:r>
              <w:rPr>
                <w:sz w:val="16"/>
              </w:rPr>
              <w:t>DO NOT USE Northern Cheyenne Indian Tribe</w:t>
            </w:r>
          </w:p>
        </w:tc>
        <w:tc>
          <w:tcPr>
            <w:tcW w:type="dxa" w:w="1834"/>
          </w:tcPr>
          <w:p>
            <w:pPr>
              <w:spacing w:after="0"/>
              <w:jc w:val="right"/>
            </w:pPr>
            <w:r>
              <w:rPr>
                <w:sz w:val="16"/>
              </w:rPr>
              <w:t>$9,424.97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333</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290</w:t>
            </w:r>
          </w:p>
        </w:tc>
        <w:tc>
          <w:tcPr>
            <w:tcW w:type="dxa" w:w="1422"/>
          </w:tcPr>
          <w:p>
            <w:pPr>
              <w:spacing w:after="0"/>
              <w:jc w:val="right"/>
            </w:pPr>
            <w:r>
              <w:rPr>
                <w:sz w:val="16"/>
              </w:rPr>
              <w:t>26</w:t>
            </w:r>
          </w:p>
        </w:tc>
        <w:tc>
          <w:tcPr>
            <w:tcW w:type="dxa" w:w="1356"/>
          </w:tcPr>
          <w:p>
            <w:pPr>
              <w:spacing w:after="0"/>
              <w:jc w:val="right"/>
            </w:pPr>
            <w:r>
              <w:rPr>
                <w:sz w:val="16"/>
              </w:rPr>
              <w:t>13</w:t>
            </w:r>
          </w:p>
        </w:tc>
        <w:tc>
          <w:tcPr>
            <w:tcW w:type="dxa" w:w="963"/>
          </w:tcPr>
          <w:p>
            <w:pPr>
              <w:spacing w:after="0"/>
              <w:jc w:val="right"/>
            </w:pPr>
            <w:r>
              <w:rPr>
                <w:sz w:val="16"/>
              </w:rPr>
              <w:t>64</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72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2"/>
        <w:gridCol w:w="1088"/>
        <w:gridCol w:w="3864"/>
        <w:gridCol w:w="1197"/>
        <w:gridCol w:w="2215"/>
        <w:gridCol w:w="648"/>
        <w:gridCol w:w="2732"/>
      </w:tblGrid>
      <w:tr>
        <w:trPr>
          <w:cantSplit/>
          <w:tblHeader/>
        </w:trPr>
        <w:tc>
          <w:tcPr>
            <w:tcW w:type="dxa" w:w="1037"/>
            <w:shd w:val="clear" w:color="auto" w:fill="E8E8E8"/>
          </w:tcPr>
          <w:p>
            <w:pPr>
              <w:spacing w:after="0"/>
              <w:jc w:val="left"/>
            </w:pPr>
            <w:r>
              <w:rPr>
                <w:b/>
                <w:sz w:val="16"/>
              </w:rPr>
              <w:t>Date</w:t>
            </w:r>
          </w:p>
        </w:tc>
        <w:tc>
          <w:tcPr>
            <w:tcW w:type="dxa" w:w="1332"/>
            <w:shd w:val="clear" w:color="auto" w:fill="E8E8E8"/>
          </w:tcPr>
          <w:p>
            <w:pPr>
              <w:spacing w:after="0"/>
              <w:jc w:val="left"/>
            </w:pPr>
            <w:r>
              <w:rPr>
                <w:b/>
                <w:sz w:val="16"/>
              </w:rPr>
              <w:t>Event type</w:t>
            </w:r>
          </w:p>
        </w:tc>
        <w:tc>
          <w:tcPr>
            <w:tcW w:type="dxa" w:w="1088"/>
            <w:shd w:val="clear" w:color="auto" w:fill="E8E8E8"/>
          </w:tcPr>
          <w:p>
            <w:pPr>
              <w:spacing w:after="0"/>
              <w:jc w:val="left"/>
            </w:pPr>
            <w:r>
              <w:rPr>
                <w:b/>
                <w:sz w:val="16"/>
              </w:rPr>
              <w:t>Magnitude or extent</w:t>
            </w:r>
          </w:p>
        </w:tc>
        <w:tc>
          <w:tcPr>
            <w:tcW w:type="dxa" w:w="3864"/>
            <w:shd w:val="clear" w:color="auto" w:fill="E8E8E8"/>
          </w:tcPr>
          <w:p>
            <w:pPr>
              <w:spacing w:after="0"/>
              <w:jc w:val="left"/>
            </w:pPr>
            <w:r>
              <w:rPr>
                <w:b/>
                <w:sz w:val="16"/>
              </w:rPr>
              <w:t>Damage</w:t>
            </w:r>
          </w:p>
          <w:p>
            <w:pPr>
              <w:spacing w:after="0"/>
              <w:jc w:val="left"/>
            </w:pPr>
            <w:r>
              <w:rPr>
                <w:i/>
                <w:color w:val="555555"/>
                <w:sz w:val="14"/>
              </w:rPr>
              <w:t>nominal dollars</w:t>
            </w:r>
          </w:p>
        </w:tc>
        <w:tc>
          <w:tcPr>
            <w:tcW w:type="dxa" w:w="11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1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7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2021-08-01</w:t>
            </w:r>
          </w:p>
        </w:tc>
        <w:tc>
          <w:tcPr>
            <w:tcW w:type="dxa" w:w="1332"/>
          </w:tcPr>
          <w:p>
            <w:pPr>
              <w:spacing w:after="0"/>
              <w:jc w:val="left"/>
            </w:pPr>
            <w:r>
              <w:rPr>
                <w:sz w:val="16"/>
              </w:rPr>
              <w:t>Drought</w:t>
            </w:r>
          </w:p>
        </w:tc>
        <w:tc>
          <w:tcPr>
            <w:tcW w:type="dxa" w:w="1088"/>
          </w:tcPr>
          <w:p>
            <w:pPr>
              <w:spacing w:after="0"/>
              <w:jc w:val="left"/>
            </w:pPr>
          </w:p>
        </w:tc>
        <w:tc>
          <w:tcPr>
            <w:tcW w:type="dxa" w:w="3864"/>
          </w:tcPr>
          <w:p>
            <w:pPr>
              <w:spacing w:after="0"/>
              <w:jc w:val="left"/>
            </w:pPr>
            <w:r>
              <w:rPr>
                <w:sz w:val="16"/>
              </w:rPr>
              <w:t>$0 property; $0 crops, reported for the zone (2021 dollars)</w:t>
            </w:r>
          </w:p>
        </w:tc>
        <w:tc>
          <w:tcPr>
            <w:tcW w:type="dxa" w:w="1197"/>
          </w:tcPr>
          <w:p>
            <w:pPr>
              <w:spacing w:after="0"/>
              <w:jc w:val="right"/>
            </w:pPr>
            <w:r>
              <w:rPr>
                <w:sz w:val="16"/>
              </w:rPr>
              <w:t>0, 0</w:t>
            </w:r>
          </w:p>
        </w:tc>
        <w:tc>
          <w:tcPr>
            <w:tcW w:type="dxa" w:w="2215"/>
          </w:tcPr>
          <w:p>
            <w:pPr>
              <w:spacing w:after="0"/>
              <w:jc w:val="left"/>
            </w:pPr>
            <w:r>
              <w:rPr>
                <w:sz w:val="16"/>
              </w:rPr>
              <w:t>NWS zone MTZ031 (NORTHERN ROSEBUD), zone-level: may include parts of neighboring counties</w:t>
            </w:r>
          </w:p>
        </w:tc>
        <w:tc>
          <w:tcPr>
            <w:tcW w:type="dxa" w:w="648"/>
          </w:tcPr>
          <w:p>
            <w:pPr>
              <w:spacing w:after="0"/>
              <w:jc w:val="left"/>
            </w:pPr>
          </w:p>
        </w:tc>
        <w:tc>
          <w:tcPr>
            <w:tcW w:type="dxa" w:w="2732"/>
          </w:tcPr>
          <w:p>
            <w:pPr>
              <w:spacing w:after="0"/>
              <w:jc w:val="left"/>
            </w:pPr>
            <w:r>
              <w:rPr>
                <w:sz w:val="16"/>
              </w:rPr>
              <w:t>B1-c worst recorded: Drought</w:t>
            </w:r>
          </w:p>
        </w:tc>
      </w:tr>
      <w:tr>
        <w:trPr>
          <w:cantSplit/>
        </w:trPr>
        <w:tc>
          <w:tcPr>
            <w:tcW w:type="dxa" w:w="1037"/>
          </w:tcPr>
          <w:p>
            <w:pPr>
              <w:spacing w:after="0"/>
              <w:jc w:val="left"/>
            </w:pPr>
            <w:r>
              <w:rPr>
                <w:sz w:val="16"/>
              </w:rPr>
              <w:t>2020-01-30</w:t>
            </w:r>
          </w:p>
        </w:tc>
        <w:tc>
          <w:tcPr>
            <w:tcW w:type="dxa" w:w="1332"/>
          </w:tcPr>
          <w:p>
            <w:pPr>
              <w:spacing w:after="0"/>
              <w:jc w:val="left"/>
            </w:pPr>
            <w:r>
              <w:rPr>
                <w:sz w:val="16"/>
              </w:rPr>
              <w:t>Winter Weather</w:t>
            </w:r>
          </w:p>
        </w:tc>
        <w:tc>
          <w:tcPr>
            <w:tcW w:type="dxa" w:w="1088"/>
          </w:tcPr>
          <w:p>
            <w:pPr>
              <w:spacing w:after="0"/>
              <w:jc w:val="left"/>
            </w:pPr>
          </w:p>
        </w:tc>
        <w:tc>
          <w:tcPr>
            <w:tcW w:type="dxa" w:w="3864"/>
          </w:tcPr>
          <w:p>
            <w:pPr>
              <w:spacing w:after="0"/>
              <w:jc w:val="left"/>
            </w:pPr>
            <w:r>
              <w:rPr>
                <w:sz w:val="16"/>
              </w:rPr>
              <w:t>$0 property; $0 crops, reported for the zone (2020 dollars)</w:t>
            </w:r>
          </w:p>
        </w:tc>
        <w:tc>
          <w:tcPr>
            <w:tcW w:type="dxa" w:w="1197"/>
          </w:tcPr>
          <w:p>
            <w:pPr>
              <w:spacing w:after="0"/>
              <w:jc w:val="right"/>
            </w:pPr>
            <w:r>
              <w:rPr>
                <w:sz w:val="16"/>
              </w:rPr>
              <w:t>2, 2</w:t>
            </w:r>
          </w:p>
        </w:tc>
        <w:tc>
          <w:tcPr>
            <w:tcW w:type="dxa" w:w="2215"/>
          </w:tcPr>
          <w:p>
            <w:pPr>
              <w:spacing w:after="0"/>
              <w:jc w:val="left"/>
            </w:pPr>
            <w:r>
              <w:rPr>
                <w:sz w:val="16"/>
              </w:rPr>
              <w:t>NWS zone MTZ058 (SOUTHERN ROSEBUD), zone-level: may include parts of neighboring counties</w:t>
            </w:r>
          </w:p>
        </w:tc>
        <w:tc>
          <w:tcPr>
            <w:tcW w:type="dxa" w:w="648"/>
          </w:tcPr>
          <w:p>
            <w:pPr>
              <w:spacing w:after="0"/>
              <w:jc w:val="left"/>
            </w:pPr>
          </w:p>
        </w:tc>
        <w:tc>
          <w:tcPr>
            <w:tcW w:type="dxa" w:w="2732"/>
          </w:tcPr>
          <w:p>
            <w:pPr>
              <w:spacing w:after="0"/>
              <w:jc w:val="left"/>
            </w:pPr>
            <w:r>
              <w:rPr>
                <w:sz w:val="16"/>
              </w:rPr>
              <w:t>deaths or injuries recorded</w:t>
            </w:r>
          </w:p>
        </w:tc>
      </w:tr>
      <w:tr>
        <w:trPr>
          <w:cantSplit/>
        </w:trPr>
        <w:tc>
          <w:tcPr>
            <w:tcW w:type="dxa" w:w="1037"/>
          </w:tcPr>
          <w:p>
            <w:pPr>
              <w:spacing w:after="0"/>
              <w:jc w:val="left"/>
            </w:pPr>
            <w:r>
              <w:rPr>
                <w:sz w:val="16"/>
              </w:rPr>
              <w:t>2011-05-21</w:t>
            </w:r>
          </w:p>
        </w:tc>
        <w:tc>
          <w:tcPr>
            <w:tcW w:type="dxa" w:w="1332"/>
          </w:tcPr>
          <w:p>
            <w:pPr>
              <w:spacing w:after="0"/>
              <w:jc w:val="left"/>
            </w:pPr>
            <w:r>
              <w:rPr>
                <w:sz w:val="16"/>
              </w:rPr>
              <w:t>Flood</w:t>
            </w:r>
          </w:p>
        </w:tc>
        <w:tc>
          <w:tcPr>
            <w:tcW w:type="dxa" w:w="1088"/>
          </w:tcPr>
          <w:p>
            <w:pPr>
              <w:spacing w:after="0"/>
              <w:jc w:val="left"/>
            </w:pPr>
          </w:p>
        </w:tc>
        <w:tc>
          <w:tcPr>
            <w:tcW w:type="dxa" w:w="3864"/>
          </w:tcPr>
          <w:p>
            <w:pPr>
              <w:spacing w:after="0"/>
              <w:jc w:val="left"/>
            </w:pPr>
            <w:r>
              <w:rPr>
                <w:sz w:val="16"/>
              </w:rPr>
              <w:t>$225,000 property; $0 crops (2011 dollars)</w:t>
            </w:r>
          </w:p>
        </w:tc>
        <w:tc>
          <w:tcPr>
            <w:tcW w:type="dxa" w:w="1197"/>
          </w:tcPr>
          <w:p>
            <w:pPr>
              <w:spacing w:after="0"/>
              <w:jc w:val="right"/>
            </w:pPr>
            <w:r>
              <w:rPr>
                <w:sz w:val="16"/>
              </w:rPr>
              <w:t>0, 0</w:t>
            </w:r>
          </w:p>
        </w:tc>
        <w:tc>
          <w:tcPr>
            <w:tcW w:type="dxa" w:w="2215"/>
          </w:tcPr>
          <w:p>
            <w:pPr>
              <w:spacing w:after="0"/>
              <w:jc w:val="left"/>
            </w:pPr>
            <w:r>
              <w:rPr>
                <w:sz w:val="16"/>
              </w:rPr>
              <w:t>NICHOLS to INGOMAR</w:t>
            </w:r>
          </w:p>
        </w:tc>
        <w:tc>
          <w:tcPr>
            <w:tcW w:type="dxa" w:w="648"/>
          </w:tcPr>
          <w:p>
            <w:pPr>
              <w:spacing w:after="0"/>
              <w:jc w:val="left"/>
            </w:pPr>
          </w:p>
        </w:tc>
        <w:tc>
          <w:tcPr>
            <w:tcW w:type="dxa" w:w="27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2009-02-19</w:t>
            </w:r>
          </w:p>
        </w:tc>
        <w:tc>
          <w:tcPr>
            <w:tcW w:type="dxa" w:w="1332"/>
          </w:tcPr>
          <w:p>
            <w:pPr>
              <w:spacing w:after="0"/>
              <w:jc w:val="left"/>
            </w:pPr>
            <w:r>
              <w:rPr>
                <w:sz w:val="16"/>
              </w:rPr>
              <w:t>Winter Weather</w:t>
            </w:r>
          </w:p>
        </w:tc>
        <w:tc>
          <w:tcPr>
            <w:tcW w:type="dxa" w:w="1088"/>
          </w:tcPr>
          <w:p>
            <w:pPr>
              <w:spacing w:after="0"/>
              <w:jc w:val="left"/>
            </w:pPr>
          </w:p>
        </w:tc>
        <w:tc>
          <w:tcPr>
            <w:tcW w:type="dxa" w:w="3864"/>
          </w:tcPr>
          <w:p>
            <w:pPr>
              <w:spacing w:after="0"/>
              <w:jc w:val="left"/>
            </w:pPr>
            <w:r>
              <w:rPr>
                <w:sz w:val="16"/>
              </w:rPr>
              <w:t>$0 property; $0 crops, reported for the zone (2009 dollars)</w:t>
            </w:r>
          </w:p>
        </w:tc>
        <w:tc>
          <w:tcPr>
            <w:tcW w:type="dxa" w:w="1197"/>
          </w:tcPr>
          <w:p>
            <w:pPr>
              <w:spacing w:after="0"/>
              <w:jc w:val="right"/>
            </w:pPr>
            <w:r>
              <w:rPr>
                <w:sz w:val="16"/>
              </w:rPr>
              <w:t>2, 0</w:t>
            </w:r>
          </w:p>
        </w:tc>
        <w:tc>
          <w:tcPr>
            <w:tcW w:type="dxa" w:w="2215"/>
          </w:tcPr>
          <w:p>
            <w:pPr>
              <w:spacing w:after="0"/>
              <w:jc w:val="left"/>
            </w:pPr>
            <w:r>
              <w:rPr>
                <w:sz w:val="16"/>
              </w:rPr>
              <w:t>NWS zone MTZ058 (SOUTHERN ROSEBUD), zone-level: may include parts of neighboring counties</w:t>
            </w:r>
          </w:p>
        </w:tc>
        <w:tc>
          <w:tcPr>
            <w:tcW w:type="dxa" w:w="648"/>
          </w:tcPr>
          <w:p>
            <w:pPr>
              <w:spacing w:after="0"/>
              <w:jc w:val="left"/>
            </w:pPr>
          </w:p>
        </w:tc>
        <w:tc>
          <w:tcPr>
            <w:tcW w:type="dxa" w:w="2732"/>
          </w:tcPr>
          <w:p>
            <w:pPr>
              <w:spacing w:after="0"/>
              <w:jc w:val="left"/>
            </w:pPr>
            <w:r>
              <w:rPr>
                <w:sz w:val="16"/>
              </w:rPr>
              <w:t>deaths or injuries recorded</w:t>
            </w:r>
          </w:p>
        </w:tc>
      </w:tr>
      <w:tr>
        <w:trPr>
          <w:cantSplit/>
        </w:trPr>
        <w:tc>
          <w:tcPr>
            <w:tcW w:type="dxa" w:w="1037"/>
          </w:tcPr>
          <w:p>
            <w:pPr>
              <w:spacing w:after="0"/>
              <w:jc w:val="left"/>
            </w:pPr>
            <w:r>
              <w:rPr>
                <w:sz w:val="16"/>
              </w:rPr>
              <w:t>2006-02-01</w:t>
            </w:r>
          </w:p>
        </w:tc>
        <w:tc>
          <w:tcPr>
            <w:tcW w:type="dxa" w:w="1332"/>
          </w:tcPr>
          <w:p>
            <w:pPr>
              <w:spacing w:after="0"/>
              <w:jc w:val="left"/>
            </w:pPr>
            <w:r>
              <w:rPr>
                <w:sz w:val="16"/>
              </w:rPr>
              <w:t>High Wind</w:t>
            </w:r>
          </w:p>
        </w:tc>
        <w:tc>
          <w:tcPr>
            <w:tcW w:type="dxa" w:w="1088"/>
          </w:tcPr>
          <w:p>
            <w:pPr>
              <w:spacing w:after="0"/>
              <w:jc w:val="left"/>
            </w:pPr>
            <w:r>
              <w:rPr>
                <w:sz w:val="16"/>
              </w:rPr>
              <w:t>81 kt (93 mph) measured gust</w:t>
            </w:r>
          </w:p>
        </w:tc>
        <w:tc>
          <w:tcPr>
            <w:tcW w:type="dxa" w:w="3864"/>
          </w:tcPr>
          <w:p>
            <w:pPr>
              <w:spacing w:after="0"/>
              <w:jc w:val="left"/>
            </w:pPr>
            <w:r>
              <w:rPr>
                <w:sz w:val="16"/>
              </w:rPr>
              <w:t>damage not reported</w:t>
            </w:r>
          </w:p>
        </w:tc>
        <w:tc>
          <w:tcPr>
            <w:tcW w:type="dxa" w:w="1197"/>
          </w:tcPr>
          <w:p>
            <w:pPr>
              <w:spacing w:after="0"/>
              <w:jc w:val="right"/>
            </w:pPr>
            <w:r>
              <w:rPr>
                <w:sz w:val="16"/>
              </w:rPr>
              <w:t>0, 0</w:t>
            </w:r>
          </w:p>
        </w:tc>
        <w:tc>
          <w:tcPr>
            <w:tcW w:type="dxa" w:w="2215"/>
          </w:tcPr>
          <w:p>
            <w:pPr>
              <w:spacing w:after="0"/>
              <w:jc w:val="left"/>
            </w:pPr>
            <w:r>
              <w:rPr>
                <w:sz w:val="16"/>
              </w:rPr>
              <w:t>NWS zone MTZ031 (NORTHERN ROSEBUD), zone-level: may include parts of neighboring counties</w:t>
            </w:r>
          </w:p>
        </w:tc>
        <w:tc>
          <w:tcPr>
            <w:tcW w:type="dxa" w:w="648"/>
          </w:tcPr>
          <w:p>
            <w:pPr>
              <w:spacing w:after="0"/>
              <w:jc w:val="left"/>
            </w:pPr>
          </w:p>
        </w:tc>
        <w:tc>
          <w:tcPr>
            <w:tcW w:type="dxa" w:w="273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2003-08-12</w:t>
            </w:r>
          </w:p>
        </w:tc>
        <w:tc>
          <w:tcPr>
            <w:tcW w:type="dxa" w:w="1332"/>
          </w:tcPr>
          <w:p>
            <w:pPr>
              <w:spacing w:after="0"/>
              <w:jc w:val="left"/>
            </w:pPr>
            <w:r>
              <w:rPr>
                <w:sz w:val="16"/>
              </w:rPr>
              <w:t>Wildfire</w:t>
            </w:r>
          </w:p>
        </w:tc>
        <w:tc>
          <w:tcPr>
            <w:tcW w:type="dxa" w:w="1088"/>
          </w:tcPr>
          <w:p>
            <w:pPr>
              <w:spacing w:after="0"/>
              <w:jc w:val="left"/>
            </w:pPr>
          </w:p>
        </w:tc>
        <w:tc>
          <w:tcPr>
            <w:tcW w:type="dxa" w:w="3864"/>
          </w:tcPr>
          <w:p>
            <w:pPr>
              <w:spacing w:after="0"/>
              <w:jc w:val="left"/>
            </w:pPr>
            <w:r>
              <w:rPr>
                <w:sz w:val="16"/>
              </w:rPr>
              <w:t>$200,000 property; crops not reported, reported for the zone (2003 dollars)</w:t>
            </w:r>
          </w:p>
        </w:tc>
        <w:tc>
          <w:tcPr>
            <w:tcW w:type="dxa" w:w="1197"/>
          </w:tcPr>
          <w:p>
            <w:pPr>
              <w:spacing w:after="0"/>
              <w:jc w:val="right"/>
            </w:pPr>
            <w:r>
              <w:rPr>
                <w:sz w:val="16"/>
              </w:rPr>
              <w:t>0, 0</w:t>
            </w:r>
          </w:p>
        </w:tc>
        <w:tc>
          <w:tcPr>
            <w:tcW w:type="dxa" w:w="2215"/>
          </w:tcPr>
          <w:p>
            <w:pPr>
              <w:spacing w:after="0"/>
              <w:jc w:val="left"/>
            </w:pPr>
            <w:r>
              <w:rPr>
                <w:sz w:val="16"/>
              </w:rPr>
              <w:t>NWS zone MTZ058 (SOUTHERN ROSEBUD), zone-level: may include parts of neighboring counties</w:t>
            </w:r>
          </w:p>
        </w:tc>
        <w:tc>
          <w:tcPr>
            <w:tcW w:type="dxa" w:w="648"/>
          </w:tcPr>
          <w:p>
            <w:pPr>
              <w:spacing w:after="0"/>
              <w:jc w:val="left"/>
            </w:pPr>
          </w:p>
        </w:tc>
        <w:tc>
          <w:tcPr>
            <w:tcW w:type="dxa" w:w="2732"/>
          </w:tcPr>
          <w:p>
            <w:pPr>
              <w:spacing w:after="0"/>
              <w:jc w:val="left"/>
            </w:pPr>
            <w:r>
              <w:rPr>
                <w:sz w:val="16"/>
              </w:rPr>
              <w:t>B1-c worst recorded: Wildfire</w:t>
            </w:r>
          </w:p>
        </w:tc>
      </w:tr>
      <w:tr>
        <w:trPr>
          <w:cantSplit/>
        </w:trPr>
        <w:tc>
          <w:tcPr>
            <w:tcW w:type="dxa" w:w="1037"/>
          </w:tcPr>
          <w:p>
            <w:pPr>
              <w:spacing w:after="0"/>
              <w:jc w:val="left"/>
            </w:pPr>
            <w:r>
              <w:rPr>
                <w:sz w:val="16"/>
              </w:rPr>
              <w:t>2002-07-08</w:t>
            </w:r>
          </w:p>
        </w:tc>
        <w:tc>
          <w:tcPr>
            <w:tcW w:type="dxa" w:w="1332"/>
          </w:tcPr>
          <w:p>
            <w:pPr>
              <w:spacing w:after="0"/>
              <w:jc w:val="left"/>
            </w:pPr>
            <w:r>
              <w:rPr>
                <w:sz w:val="16"/>
              </w:rPr>
              <w:t>Thunderstorm Wind</w:t>
            </w:r>
          </w:p>
        </w:tc>
        <w:tc>
          <w:tcPr>
            <w:tcW w:type="dxa" w:w="1088"/>
          </w:tcPr>
          <w:p>
            <w:pPr>
              <w:spacing w:after="0"/>
              <w:jc w:val="left"/>
            </w:pPr>
            <w:r>
              <w:rPr>
                <w:sz w:val="16"/>
              </w:rPr>
              <w:t>90 kt (104 mph) estimated</w:t>
            </w:r>
          </w:p>
        </w:tc>
        <w:tc>
          <w:tcPr>
            <w:tcW w:type="dxa" w:w="3864"/>
          </w:tcPr>
          <w:p>
            <w:pPr>
              <w:spacing w:after="0"/>
              <w:jc w:val="left"/>
            </w:pPr>
            <w:r>
              <w:rPr>
                <w:sz w:val="16"/>
              </w:rPr>
              <w:t>damage not reported</w:t>
            </w:r>
          </w:p>
        </w:tc>
        <w:tc>
          <w:tcPr>
            <w:tcW w:type="dxa" w:w="1197"/>
          </w:tcPr>
          <w:p>
            <w:pPr>
              <w:spacing w:after="0"/>
              <w:jc w:val="right"/>
            </w:pPr>
            <w:r>
              <w:rPr>
                <w:sz w:val="16"/>
              </w:rPr>
              <w:t>0, 0</w:t>
            </w:r>
          </w:p>
        </w:tc>
        <w:tc>
          <w:tcPr>
            <w:tcW w:type="dxa" w:w="2215"/>
          </w:tcPr>
          <w:p>
            <w:pPr>
              <w:spacing w:after="0"/>
              <w:jc w:val="left"/>
            </w:pPr>
            <w:r>
              <w:rPr>
                <w:sz w:val="16"/>
              </w:rPr>
              <w:t>HATHAWAY</w:t>
            </w:r>
          </w:p>
        </w:tc>
        <w:tc>
          <w:tcPr>
            <w:tcW w:type="dxa" w:w="648"/>
          </w:tcPr>
          <w:p>
            <w:pPr>
              <w:spacing w:after="0"/>
              <w:jc w:val="left"/>
            </w:pPr>
          </w:p>
        </w:tc>
        <w:tc>
          <w:tcPr>
            <w:tcW w:type="dxa" w:w="2732"/>
          </w:tcPr>
          <w:p>
            <w:pPr>
              <w:spacing w:after="0"/>
              <w:jc w:val="left"/>
            </w:pPr>
            <w:r>
              <w:rPr>
                <w:sz w:val="16"/>
              </w:rPr>
              <w:t>B1-c worst recorded: Thunderstorm Wind</w:t>
            </w:r>
          </w:p>
        </w:tc>
      </w:tr>
      <w:tr>
        <w:trPr>
          <w:cantSplit/>
        </w:trPr>
        <w:tc>
          <w:tcPr>
            <w:tcW w:type="dxa" w:w="1037"/>
          </w:tcPr>
          <w:p>
            <w:pPr>
              <w:spacing w:after="0"/>
              <w:jc w:val="left"/>
            </w:pPr>
            <w:r>
              <w:rPr>
                <w:sz w:val="16"/>
              </w:rPr>
              <w:t>2001-05-16</w:t>
            </w:r>
          </w:p>
        </w:tc>
        <w:tc>
          <w:tcPr>
            <w:tcW w:type="dxa" w:w="1332"/>
          </w:tcPr>
          <w:p>
            <w:pPr>
              <w:spacing w:after="0"/>
              <w:jc w:val="left"/>
            </w:pPr>
            <w:r>
              <w:rPr>
                <w:sz w:val="16"/>
              </w:rPr>
              <w:t>Lightning</w:t>
            </w:r>
          </w:p>
        </w:tc>
        <w:tc>
          <w:tcPr>
            <w:tcW w:type="dxa" w:w="1088"/>
          </w:tcPr>
          <w:p>
            <w:pPr>
              <w:spacing w:after="0"/>
              <w:jc w:val="left"/>
            </w:pPr>
          </w:p>
        </w:tc>
        <w:tc>
          <w:tcPr>
            <w:tcW w:type="dxa" w:w="3864"/>
          </w:tcPr>
          <w:p>
            <w:pPr>
              <w:spacing w:after="0"/>
              <w:jc w:val="left"/>
            </w:pPr>
            <w:r>
              <w:rPr>
                <w:sz w:val="16"/>
              </w:rPr>
              <w:t>damage not reported</w:t>
            </w:r>
          </w:p>
        </w:tc>
        <w:tc>
          <w:tcPr>
            <w:tcW w:type="dxa" w:w="1197"/>
          </w:tcPr>
          <w:p>
            <w:pPr>
              <w:spacing w:after="0"/>
              <w:jc w:val="right"/>
            </w:pPr>
            <w:r>
              <w:rPr>
                <w:sz w:val="16"/>
              </w:rPr>
              <w:t>0, 3</w:t>
            </w:r>
          </w:p>
        </w:tc>
        <w:tc>
          <w:tcPr>
            <w:tcW w:type="dxa" w:w="2215"/>
          </w:tcPr>
          <w:p>
            <w:pPr>
              <w:spacing w:after="0"/>
              <w:jc w:val="left"/>
            </w:pPr>
            <w:r>
              <w:rPr>
                <w:sz w:val="16"/>
              </w:rPr>
              <w:t>FORSYTH</w:t>
            </w:r>
          </w:p>
        </w:tc>
        <w:tc>
          <w:tcPr>
            <w:tcW w:type="dxa" w:w="648"/>
          </w:tcPr>
          <w:p>
            <w:pPr>
              <w:spacing w:after="0"/>
              <w:jc w:val="left"/>
            </w:pPr>
          </w:p>
        </w:tc>
        <w:tc>
          <w:tcPr>
            <w:tcW w:type="dxa" w:w="2732"/>
          </w:tcPr>
          <w:p>
            <w:pPr>
              <w:spacing w:after="0"/>
              <w:jc w:val="left"/>
            </w:pPr>
            <w:r>
              <w:rPr>
                <w:sz w:val="16"/>
              </w:rPr>
              <w:t>deaths or injuries recorded</w:t>
            </w:r>
          </w:p>
        </w:tc>
      </w:tr>
      <w:tr>
        <w:trPr>
          <w:cantSplit/>
        </w:trPr>
        <w:tc>
          <w:tcPr>
            <w:tcW w:type="dxa" w:w="1037"/>
          </w:tcPr>
          <w:p>
            <w:pPr>
              <w:spacing w:after="0"/>
              <w:jc w:val="left"/>
            </w:pPr>
            <w:r>
              <w:rPr>
                <w:sz w:val="16"/>
              </w:rPr>
              <w:t>1998-12-18</w:t>
            </w:r>
          </w:p>
        </w:tc>
        <w:tc>
          <w:tcPr>
            <w:tcW w:type="dxa" w:w="1332"/>
          </w:tcPr>
          <w:p>
            <w:pPr>
              <w:spacing w:after="0"/>
              <w:jc w:val="left"/>
            </w:pPr>
            <w:r>
              <w:rPr>
                <w:sz w:val="16"/>
              </w:rPr>
              <w:t>Cold/Wind Chill</w:t>
            </w:r>
          </w:p>
        </w:tc>
        <w:tc>
          <w:tcPr>
            <w:tcW w:type="dxa" w:w="1088"/>
          </w:tcPr>
          <w:p>
            <w:pPr>
              <w:spacing w:after="0"/>
              <w:jc w:val="left"/>
            </w:pPr>
          </w:p>
        </w:tc>
        <w:tc>
          <w:tcPr>
            <w:tcW w:type="dxa" w:w="3864"/>
          </w:tcPr>
          <w:p>
            <w:pPr>
              <w:spacing w:after="0"/>
              <w:jc w:val="left"/>
            </w:pPr>
            <w:r>
              <w:rPr>
                <w:sz w:val="16"/>
              </w:rPr>
              <w:t>damage not reported</w:t>
            </w:r>
          </w:p>
        </w:tc>
        <w:tc>
          <w:tcPr>
            <w:tcW w:type="dxa" w:w="1197"/>
          </w:tcPr>
          <w:p>
            <w:pPr>
              <w:spacing w:after="0"/>
              <w:jc w:val="right"/>
            </w:pPr>
            <w:r>
              <w:rPr>
                <w:sz w:val="16"/>
              </w:rPr>
              <w:t>0, 0</w:t>
            </w:r>
          </w:p>
        </w:tc>
        <w:tc>
          <w:tcPr>
            <w:tcW w:type="dxa" w:w="2215"/>
          </w:tcPr>
          <w:p>
            <w:pPr>
              <w:spacing w:after="0"/>
              <w:jc w:val="left"/>
            </w:pPr>
            <w:r>
              <w:rPr>
                <w:sz w:val="16"/>
              </w:rPr>
              <w:t>NWS zone MTZ031 (ROSEBUD), zone-level: may include parts of neighboring counties</w:t>
            </w:r>
          </w:p>
        </w:tc>
        <w:tc>
          <w:tcPr>
            <w:tcW w:type="dxa" w:w="648"/>
          </w:tcPr>
          <w:p>
            <w:pPr>
              <w:spacing w:after="0"/>
              <w:jc w:val="left"/>
            </w:pPr>
          </w:p>
        </w:tc>
        <w:tc>
          <w:tcPr>
            <w:tcW w:type="dxa" w:w="27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1998-07-05</w:t>
            </w:r>
          </w:p>
        </w:tc>
        <w:tc>
          <w:tcPr>
            <w:tcW w:type="dxa" w:w="1332"/>
          </w:tcPr>
          <w:p>
            <w:pPr>
              <w:spacing w:after="0"/>
              <w:jc w:val="left"/>
            </w:pPr>
            <w:r>
              <w:rPr>
                <w:sz w:val="16"/>
              </w:rPr>
              <w:t>Lightning</w:t>
            </w:r>
          </w:p>
        </w:tc>
        <w:tc>
          <w:tcPr>
            <w:tcW w:type="dxa" w:w="1088"/>
          </w:tcPr>
          <w:p>
            <w:pPr>
              <w:spacing w:after="0"/>
              <w:jc w:val="left"/>
            </w:pPr>
          </w:p>
        </w:tc>
        <w:tc>
          <w:tcPr>
            <w:tcW w:type="dxa" w:w="3864"/>
          </w:tcPr>
          <w:p>
            <w:pPr>
              <w:spacing w:after="0"/>
              <w:jc w:val="left"/>
            </w:pPr>
            <w:r>
              <w:rPr>
                <w:sz w:val="16"/>
              </w:rPr>
              <w:t>$10,000 property; crops not reported (1998 dollars)</w:t>
            </w:r>
          </w:p>
        </w:tc>
        <w:tc>
          <w:tcPr>
            <w:tcW w:type="dxa" w:w="1197"/>
          </w:tcPr>
          <w:p>
            <w:pPr>
              <w:spacing w:after="0"/>
              <w:jc w:val="right"/>
            </w:pPr>
            <w:r>
              <w:rPr>
                <w:sz w:val="16"/>
              </w:rPr>
              <w:t>0, 0</w:t>
            </w:r>
          </w:p>
        </w:tc>
        <w:tc>
          <w:tcPr>
            <w:tcW w:type="dxa" w:w="2215"/>
          </w:tcPr>
          <w:p>
            <w:pPr>
              <w:spacing w:after="0"/>
              <w:jc w:val="left"/>
            </w:pPr>
            <w:r>
              <w:rPr>
                <w:sz w:val="16"/>
              </w:rPr>
              <w:t>FORSYTH</w:t>
            </w:r>
          </w:p>
        </w:tc>
        <w:tc>
          <w:tcPr>
            <w:tcW w:type="dxa" w:w="648"/>
          </w:tcPr>
          <w:p>
            <w:pPr>
              <w:spacing w:after="0"/>
              <w:jc w:val="left"/>
            </w:pPr>
          </w:p>
        </w:tc>
        <w:tc>
          <w:tcPr>
            <w:tcW w:type="dxa" w:w="2732"/>
          </w:tcPr>
          <w:p>
            <w:pPr>
              <w:spacing w:after="0"/>
              <w:jc w:val="left"/>
            </w:pPr>
            <w:r>
              <w:rPr>
                <w:sz w:val="16"/>
              </w:rPr>
              <w:t>B1-c worst recorded: Lightning</w:t>
            </w:r>
          </w:p>
        </w:tc>
      </w:tr>
      <w:tr>
        <w:trPr>
          <w:cantSplit/>
        </w:trPr>
        <w:tc>
          <w:tcPr>
            <w:tcW w:type="dxa" w:w="1037"/>
          </w:tcPr>
          <w:p>
            <w:pPr>
              <w:spacing w:after="0"/>
              <w:jc w:val="left"/>
            </w:pPr>
            <w:r>
              <w:rPr>
                <w:sz w:val="16"/>
              </w:rPr>
              <w:t>1980-06-14</w:t>
            </w:r>
          </w:p>
        </w:tc>
        <w:tc>
          <w:tcPr>
            <w:tcW w:type="dxa" w:w="1332"/>
          </w:tcPr>
          <w:p>
            <w:pPr>
              <w:spacing w:after="0"/>
              <w:jc w:val="left"/>
            </w:pPr>
            <w:r>
              <w:rPr>
                <w:sz w:val="16"/>
              </w:rPr>
              <w:t>Tornado</w:t>
            </w:r>
          </w:p>
        </w:tc>
        <w:tc>
          <w:tcPr>
            <w:tcW w:type="dxa" w:w="1088"/>
          </w:tcPr>
          <w:p>
            <w:pPr>
              <w:spacing w:after="0"/>
              <w:jc w:val="left"/>
            </w:pPr>
            <w:r>
              <w:rPr>
                <w:sz w:val="16"/>
              </w:rPr>
              <w:t>F1, 33 yd wide</w:t>
            </w:r>
          </w:p>
        </w:tc>
        <w:tc>
          <w:tcPr>
            <w:tcW w:type="dxa" w:w="3864"/>
          </w:tcPr>
          <w:p>
            <w:pPr>
              <w:spacing w:after="0"/>
              <w:jc w:val="left"/>
            </w:pPr>
            <w:r>
              <w:rPr>
                <w:sz w:val="16"/>
              </w:rPr>
              <w:t>damage not recorded (pre-1996 record)</w:t>
            </w:r>
          </w:p>
        </w:tc>
        <w:tc>
          <w:tcPr>
            <w:tcW w:type="dxa" w:w="1197"/>
          </w:tcPr>
          <w:p>
            <w:pPr>
              <w:spacing w:after="0"/>
              <w:jc w:val="right"/>
            </w:pPr>
            <w:r>
              <w:rPr>
                <w:sz w:val="16"/>
              </w:rPr>
              <w:t>0, 0</w:t>
            </w:r>
          </w:p>
        </w:tc>
        <w:tc>
          <w:tcPr>
            <w:tcW w:type="dxa" w:w="2215"/>
          </w:tcPr>
          <w:p>
            <w:pPr>
              <w:spacing w:after="0"/>
              <w:jc w:val="left"/>
            </w:pPr>
            <w:r>
              <w:rPr>
                <w:sz w:val="16"/>
              </w:rPr>
              <w:t>location not recorded</w:t>
            </w:r>
          </w:p>
        </w:tc>
        <w:tc>
          <w:tcPr>
            <w:tcW w:type="dxa" w:w="648"/>
          </w:tcPr>
          <w:p>
            <w:pPr>
              <w:spacing w:after="0"/>
              <w:jc w:val="left"/>
            </w:pPr>
          </w:p>
        </w:tc>
        <w:tc>
          <w:tcPr>
            <w:tcW w:type="dxa" w:w="2732"/>
          </w:tcPr>
          <w:p>
            <w:pPr>
              <w:spacing w:after="0"/>
              <w:jc w:val="left"/>
            </w:pPr>
            <w:r>
              <w:rPr>
                <w:sz w:val="16"/>
              </w:rPr>
              <w:t>B1-c worst recorded: Tornado</w:t>
            </w:r>
          </w:p>
        </w:tc>
      </w:tr>
      <w:tr>
        <w:trPr>
          <w:cantSplit/>
        </w:trPr>
        <w:tc>
          <w:tcPr>
            <w:tcW w:type="dxa" w:w="1037"/>
          </w:tcPr>
          <w:p>
            <w:pPr>
              <w:spacing w:after="0"/>
              <w:jc w:val="left"/>
            </w:pPr>
            <w:r>
              <w:rPr>
                <w:sz w:val="16"/>
              </w:rPr>
              <w:t>1965-07-11</w:t>
            </w:r>
          </w:p>
        </w:tc>
        <w:tc>
          <w:tcPr>
            <w:tcW w:type="dxa" w:w="1332"/>
          </w:tcPr>
          <w:p>
            <w:pPr>
              <w:spacing w:after="0"/>
              <w:jc w:val="left"/>
            </w:pPr>
            <w:r>
              <w:rPr>
                <w:sz w:val="16"/>
              </w:rPr>
              <w:t>Hail</w:t>
            </w:r>
          </w:p>
        </w:tc>
        <w:tc>
          <w:tcPr>
            <w:tcW w:type="dxa" w:w="1088"/>
          </w:tcPr>
          <w:p>
            <w:pPr>
              <w:spacing w:after="0"/>
              <w:jc w:val="left"/>
            </w:pPr>
            <w:r>
              <w:rPr>
                <w:sz w:val="16"/>
              </w:rPr>
              <w:t>6 in</w:t>
            </w:r>
          </w:p>
        </w:tc>
        <w:tc>
          <w:tcPr>
            <w:tcW w:type="dxa" w:w="3864"/>
          </w:tcPr>
          <w:p>
            <w:pPr>
              <w:spacing w:after="0"/>
              <w:jc w:val="left"/>
            </w:pPr>
            <w:r>
              <w:rPr>
                <w:sz w:val="16"/>
              </w:rPr>
              <w:t>damage not recorded (pre-1996 record)</w:t>
            </w:r>
          </w:p>
        </w:tc>
        <w:tc>
          <w:tcPr>
            <w:tcW w:type="dxa" w:w="1197"/>
          </w:tcPr>
          <w:p>
            <w:pPr>
              <w:spacing w:after="0"/>
              <w:jc w:val="right"/>
            </w:pPr>
            <w:r>
              <w:rPr>
                <w:sz w:val="16"/>
              </w:rPr>
              <w:t>0, 0</w:t>
            </w:r>
          </w:p>
        </w:tc>
        <w:tc>
          <w:tcPr>
            <w:tcW w:type="dxa" w:w="2215"/>
          </w:tcPr>
          <w:p>
            <w:pPr>
              <w:spacing w:after="0"/>
              <w:jc w:val="left"/>
            </w:pPr>
            <w:r>
              <w:rPr>
                <w:sz w:val="16"/>
              </w:rPr>
              <w:t>location not recorded</w:t>
            </w:r>
          </w:p>
        </w:tc>
        <w:tc>
          <w:tcPr>
            <w:tcW w:type="dxa" w:w="648"/>
          </w:tcPr>
          <w:p>
            <w:pPr>
              <w:spacing w:after="0"/>
              <w:jc w:val="left"/>
            </w:pPr>
          </w:p>
        </w:tc>
        <w:tc>
          <w:tcPr>
            <w:tcW w:type="dxa" w:w="273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62"/>
        <w:gridCol w:w="1037"/>
        <w:gridCol w:w="1694"/>
        <w:gridCol w:w="1515"/>
        <w:gridCol w:w="1481"/>
        <w:gridCol w:w="1037"/>
        <w:gridCol w:w="2084"/>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4"/>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4"/>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5.05</w:t>
            </w:r>
          </w:p>
        </w:tc>
        <w:tc>
          <w:tcPr>
            <w:tcW w:type="dxa" w:w="1434"/>
          </w:tcPr>
          <w:p>
            <w:pPr>
              <w:spacing w:after="0"/>
              <w:jc w:val="left"/>
            </w:pPr>
            <w:r>
              <w:rPr>
                <w:sz w:val="16"/>
              </w:rPr>
              <w:t>event-days per year</w:t>
            </w:r>
          </w:p>
        </w:tc>
        <w:tc>
          <w:tcPr>
            <w:tcW w:type="dxa" w:w="1562"/>
          </w:tcPr>
          <w:p>
            <w:pPr>
              <w:spacing w:after="0"/>
              <w:jc w:val="left"/>
            </w:pPr>
            <w:r>
              <w:rPr>
                <w:sz w:val="16"/>
              </w:rPr>
              <w:t>about 5.05 days per year</w:t>
            </w:r>
          </w:p>
        </w:tc>
        <w:tc>
          <w:tcPr>
            <w:tcW w:type="dxa" w:w="1037"/>
          </w:tcPr>
          <w:p>
            <w:pPr>
              <w:spacing w:after="0"/>
              <w:jc w:val="left"/>
            </w:pPr>
            <w:r>
              <w:rPr>
                <w:sz w:val="16"/>
              </w:rPr>
              <w:t>Possible</w:t>
            </w:r>
          </w:p>
        </w:tc>
        <w:tc>
          <w:tcPr>
            <w:tcW w:type="dxa" w:w="1694"/>
          </w:tcPr>
          <w:p>
            <w:pPr>
              <w:spacing w:after="0"/>
              <w:jc w:val="left"/>
            </w:pPr>
            <w:r>
              <w:rPr>
                <w:sz w:val="16"/>
              </w:rPr>
              <w:t>event-days in 2 of 30 years, 1996 to 2025 (6.67%)</w:t>
            </w:r>
          </w:p>
        </w:tc>
        <w:tc>
          <w:tcPr>
            <w:tcW w:type="dxa" w:w="1515"/>
          </w:tcPr>
          <w:p>
            <w:pPr>
              <w:spacing w:after="0"/>
              <w:jc w:val="right"/>
            </w:pPr>
            <w:r>
              <w:rPr>
                <w:sz w:val="16"/>
              </w:rPr>
              <w:t>96</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5.05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63.8</w:t>
            </w:r>
          </w:p>
        </w:tc>
        <w:tc>
          <w:tcPr>
            <w:tcW w:type="dxa" w:w="1434"/>
          </w:tcPr>
          <w:p>
            <w:pPr>
              <w:spacing w:after="0"/>
              <w:jc w:val="left"/>
            </w:pPr>
            <w:r>
              <w:rPr>
                <w:sz w:val="16"/>
              </w:rPr>
              <w:t>event-days per year</w:t>
            </w:r>
          </w:p>
        </w:tc>
        <w:tc>
          <w:tcPr>
            <w:tcW w:type="dxa" w:w="1562"/>
          </w:tcPr>
          <w:p>
            <w:pPr>
              <w:spacing w:after="0"/>
              <w:jc w:val="left"/>
            </w:pPr>
            <w:r>
              <w:rPr>
                <w:sz w:val="16"/>
              </w:rPr>
              <w:t>about 63.8 days per year</w:t>
            </w:r>
          </w:p>
        </w:tc>
        <w:tc>
          <w:tcPr>
            <w:tcW w:type="dxa" w:w="1037"/>
          </w:tcPr>
          <w:p>
            <w:pPr>
              <w:spacing w:after="0"/>
              <w:jc w:val="left"/>
            </w:pPr>
            <w:r>
              <w:rPr>
                <w:sz w:val="16"/>
              </w:rPr>
              <w:t>Possible</w:t>
            </w:r>
          </w:p>
        </w:tc>
        <w:tc>
          <w:tcPr>
            <w:tcW w:type="dxa" w:w="1694"/>
          </w:tcPr>
          <w:p>
            <w:pPr>
              <w:spacing w:after="0"/>
              <w:jc w:val="left"/>
            </w:pPr>
            <w:r>
              <w:rPr>
                <w:sz w:val="16"/>
              </w:rPr>
              <w:t>event-days in 1 of 30 years, 1996 to 2025 (3.33%)</w:t>
            </w:r>
          </w:p>
        </w:tc>
        <w:tc>
          <w:tcPr>
            <w:tcW w:type="dxa" w:w="1515"/>
          </w:tcPr>
          <w:p>
            <w:pPr>
              <w:spacing w:after="0"/>
              <w:jc w:val="right"/>
            </w:pPr>
            <w:r>
              <w:rPr>
                <w:sz w:val="16"/>
              </w:rPr>
              <w:t>2,275</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r>
              <w:rPr>
                <w:sz w:val="16"/>
              </w:rPr>
              <w:t>NRI gives about 63.8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0.000525</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0.0525%</w:t>
            </w: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1.58</w:t>
            </w:r>
          </w:p>
        </w:tc>
        <w:tc>
          <w:tcPr>
            <w:tcW w:type="dxa" w:w="1434"/>
          </w:tcPr>
          <w:p>
            <w:pPr>
              <w:spacing w:after="0"/>
              <w:jc w:val="left"/>
            </w:pPr>
            <w:r>
              <w:rPr>
                <w:sz w:val="16"/>
              </w:rPr>
              <w:t>events per year</w:t>
            </w:r>
          </w:p>
        </w:tc>
        <w:tc>
          <w:tcPr>
            <w:tcW w:type="dxa" w:w="1562"/>
          </w:tcPr>
          <w:p>
            <w:pPr>
              <w:spacing w:after="0"/>
              <w:jc w:val="left"/>
            </w:pPr>
            <w:r>
              <w:rPr>
                <w:sz w:val="16"/>
              </w:rPr>
              <w:t>about 1.58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60.2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2.26</w:t>
            </w:r>
          </w:p>
        </w:tc>
        <w:tc>
          <w:tcPr>
            <w:tcW w:type="dxa" w:w="1434"/>
          </w:tcPr>
          <w:p>
            <w:pPr>
              <w:spacing w:after="0"/>
              <w:jc w:val="left"/>
            </w:pPr>
            <w:r>
              <w:rPr>
                <w:sz w:val="16"/>
              </w:rPr>
              <w:t>event-days per year</w:t>
            </w:r>
          </w:p>
        </w:tc>
        <w:tc>
          <w:tcPr>
            <w:tcW w:type="dxa" w:w="1562"/>
          </w:tcPr>
          <w:p>
            <w:pPr>
              <w:spacing w:after="0"/>
              <w:jc w:val="left"/>
            </w:pPr>
            <w:r>
              <w:rPr>
                <w:sz w:val="16"/>
              </w:rPr>
              <w:t>about 2.26 days per year</w:t>
            </w:r>
          </w:p>
        </w:tc>
        <w:tc>
          <w:tcPr>
            <w:tcW w:type="dxa" w:w="1037"/>
          </w:tcPr>
          <w:p>
            <w:pPr>
              <w:spacing w:after="0"/>
              <w:jc w:val="left"/>
            </w:pPr>
          </w:p>
        </w:tc>
        <w:tc>
          <w:tcPr>
            <w:tcW w:type="dxa" w:w="1694"/>
          </w:tcPr>
          <w:p>
            <w:pPr>
              <w:spacing w:after="0"/>
              <w:jc w:val="left"/>
            </w:pPr>
            <w:r>
              <w:rPr>
                <w:sz w:val="16"/>
              </w:rPr>
              <w:t>event-days in 0 of 30 years, 1996 to 2025 (0%)</w:t>
            </w:r>
          </w:p>
        </w:tc>
        <w:tc>
          <w:tcPr>
            <w:tcW w:type="dxa" w:w="1515"/>
          </w:tcPr>
          <w:p>
            <w:pPr>
              <w:spacing w:after="0"/>
              <w:jc w:val="right"/>
            </w:pPr>
            <w:r>
              <w:rPr>
                <w:sz w:val="16"/>
              </w:rPr>
              <w:t>21.7</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2"/>
          </w:tcPr>
          <w:p>
            <w:pPr>
              <w:spacing w:after="0"/>
              <w:jc w:val="right"/>
            </w:pPr>
          </w:p>
        </w:tc>
        <w:tc>
          <w:tcPr>
            <w:tcW w:type="dxa" w:w="1434"/>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0.0149</w:t>
            </w:r>
          </w:p>
        </w:tc>
        <w:tc>
          <w:tcPr>
            <w:tcW w:type="dxa" w:w="1434"/>
          </w:tcPr>
          <w:p>
            <w:pPr>
              <w:spacing w:after="0"/>
              <w:jc w:val="left"/>
            </w:pPr>
            <w:r>
              <w:rPr>
                <w:sz w:val="16"/>
              </w:rPr>
              <w:t>event-days per year</w:t>
            </w:r>
          </w:p>
        </w:tc>
        <w:tc>
          <w:tcPr>
            <w:tcW w:type="dxa" w:w="1562"/>
          </w:tcPr>
          <w:p>
            <w:pPr>
              <w:spacing w:after="0"/>
              <w:jc w:val="left"/>
            </w:pPr>
            <w:r>
              <w:rPr>
                <w:sz w:val="16"/>
              </w:rPr>
              <w:t>about 0.0149 days per year</w:t>
            </w:r>
          </w:p>
        </w:tc>
        <w:tc>
          <w:tcPr>
            <w:tcW w:type="dxa" w:w="1037"/>
          </w:tcPr>
          <w:p>
            <w:pPr>
              <w:spacing w:after="0"/>
              <w:jc w:val="left"/>
            </w:pPr>
            <w:r>
              <w:rPr>
                <w:sz w:val="16"/>
              </w:rPr>
              <w:t>Likely</w:t>
            </w:r>
          </w:p>
        </w:tc>
        <w:tc>
          <w:tcPr>
            <w:tcW w:type="dxa" w:w="1694"/>
          </w:tcPr>
          <w:p>
            <w:pPr>
              <w:spacing w:after="0"/>
              <w:jc w:val="left"/>
            </w:pPr>
            <w:r>
              <w:rPr>
                <w:sz w:val="16"/>
              </w:rPr>
              <w:t>event-days in 3 of 30 years, 1996 to 2025 (10%)</w:t>
            </w:r>
          </w:p>
        </w:tc>
        <w:tc>
          <w:tcPr>
            <w:tcW w:type="dxa" w:w="1515"/>
          </w:tcPr>
          <w:p>
            <w:pPr>
              <w:spacing w:after="0"/>
              <w:jc w:val="right"/>
            </w:pPr>
            <w:r>
              <w:rPr>
                <w:sz w:val="16"/>
              </w:rPr>
              <w:t>0</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0.786</w:t>
            </w:r>
          </w:p>
        </w:tc>
        <w:tc>
          <w:tcPr>
            <w:tcW w:type="dxa" w:w="1434"/>
          </w:tcPr>
          <w:p>
            <w:pPr>
              <w:spacing w:after="0"/>
              <w:jc w:val="left"/>
            </w:pPr>
            <w:r>
              <w:rPr>
                <w:sz w:val="16"/>
              </w:rPr>
              <w:t>event-days per year</w:t>
            </w:r>
          </w:p>
        </w:tc>
        <w:tc>
          <w:tcPr>
            <w:tcW w:type="dxa" w:w="1562"/>
          </w:tcPr>
          <w:p>
            <w:pPr>
              <w:spacing w:after="0"/>
              <w:jc w:val="left"/>
            </w:pPr>
            <w:r>
              <w:rPr>
                <w:sz w:val="16"/>
              </w:rPr>
              <w:t>about 0.786 days per year</w:t>
            </w:r>
          </w:p>
        </w:tc>
        <w:tc>
          <w:tcPr>
            <w:tcW w:type="dxa" w:w="1037"/>
          </w:tcPr>
          <w:p>
            <w:pPr>
              <w:spacing w:after="0"/>
              <w:jc w:val="left"/>
            </w:pPr>
            <w:r>
              <w:rPr>
                <w:sz w:val="16"/>
              </w:rPr>
              <w:t>Likely</w:t>
            </w:r>
          </w:p>
        </w:tc>
        <w:tc>
          <w:tcPr>
            <w:tcW w:type="dxa" w:w="1694"/>
          </w:tcPr>
          <w:p>
            <w:pPr>
              <w:spacing w:after="0"/>
              <w:jc w:val="left"/>
            </w:pPr>
            <w:r>
              <w:rPr>
                <w:sz w:val="16"/>
              </w:rPr>
              <w:t>event-days in 11 of 30 years, 1996 to 2025 (36.7%)</w:t>
            </w:r>
          </w:p>
        </w:tc>
        <w:tc>
          <w:tcPr>
            <w:tcW w:type="dxa" w:w="1515"/>
          </w:tcPr>
          <w:p>
            <w:pPr>
              <w:spacing w:after="0"/>
              <w:jc w:val="right"/>
            </w:pPr>
            <w:r>
              <w:rPr>
                <w:sz w:val="16"/>
              </w:rPr>
              <w:t>22</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2.59</w:t>
            </w:r>
          </w:p>
        </w:tc>
        <w:tc>
          <w:tcPr>
            <w:tcW w:type="dxa" w:w="1434"/>
          </w:tcPr>
          <w:p>
            <w:pPr>
              <w:spacing w:after="0"/>
              <w:jc w:val="left"/>
            </w:pPr>
            <w:r>
              <w:rPr>
                <w:sz w:val="16"/>
              </w:rPr>
              <w:t>events per year (modeled)</w:t>
            </w:r>
          </w:p>
        </w:tc>
        <w:tc>
          <w:tcPr>
            <w:tcW w:type="dxa" w:w="1562"/>
          </w:tcPr>
          <w:p>
            <w:pPr>
              <w:spacing w:after="0"/>
              <w:jc w:val="left"/>
            </w:pPr>
            <w:r>
              <w:rPr>
                <w:sz w:val="16"/>
              </w:rPr>
              <w:t>about 2.59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30.3</w:t>
            </w:r>
          </w:p>
        </w:tc>
        <w:tc>
          <w:tcPr>
            <w:tcW w:type="dxa" w:w="1434"/>
          </w:tcPr>
          <w:p>
            <w:pPr>
              <w:spacing w:after="0"/>
              <w:jc w:val="left"/>
            </w:pPr>
            <w:r>
              <w:rPr>
                <w:sz w:val="16"/>
              </w:rPr>
              <w:t>days per year with a strike</w:t>
            </w:r>
          </w:p>
        </w:tc>
        <w:tc>
          <w:tcPr>
            <w:tcW w:type="dxa" w:w="1562"/>
          </w:tcPr>
          <w:p>
            <w:pPr>
              <w:spacing w:after="0"/>
              <w:jc w:val="left"/>
            </w:pPr>
            <w:r>
              <w:rPr>
                <w:sz w:val="16"/>
              </w:rPr>
              <w:t>about 30.3 days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0.881</w:t>
            </w:r>
          </w:p>
        </w:tc>
        <w:tc>
          <w:tcPr>
            <w:tcW w:type="dxa" w:w="1434"/>
          </w:tcPr>
          <w:p>
            <w:pPr>
              <w:spacing w:after="0"/>
              <w:jc w:val="left"/>
            </w:pPr>
            <w:r>
              <w:rPr>
                <w:sz w:val="16"/>
              </w:rPr>
              <w:t>events per year</w:t>
            </w:r>
          </w:p>
        </w:tc>
        <w:tc>
          <w:tcPr>
            <w:tcW w:type="dxa" w:w="1562"/>
          </w:tcPr>
          <w:p>
            <w:pPr>
              <w:spacing w:after="0"/>
              <w:jc w:val="left"/>
            </w:pPr>
            <w:r>
              <w:rPr>
                <w:sz w:val="16"/>
              </w:rPr>
              <w:t>about 0.88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34</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0.286</w:t>
            </w:r>
          </w:p>
        </w:tc>
        <w:tc>
          <w:tcPr>
            <w:tcW w:type="dxa" w:w="1434"/>
          </w:tcPr>
          <w:p>
            <w:pPr>
              <w:spacing w:after="0"/>
              <w:jc w:val="left"/>
            </w:pPr>
            <w:r>
              <w:rPr>
                <w:sz w:val="16"/>
              </w:rPr>
              <w:t>events per year</w:t>
            </w:r>
          </w:p>
        </w:tc>
        <w:tc>
          <w:tcPr>
            <w:tcW w:type="dxa" w:w="1562"/>
          </w:tcPr>
          <w:p>
            <w:pPr>
              <w:spacing w:after="0"/>
              <w:jc w:val="left"/>
            </w:pPr>
            <w:r>
              <w:rPr>
                <w:sz w:val="16"/>
              </w:rPr>
              <w:t>about 1 in 4 years</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4"/>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0.00523</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0.523%</w:t>
            </w:r>
          </w:p>
        </w:tc>
        <w:tc>
          <w:tcPr>
            <w:tcW w:type="dxa" w:w="1037"/>
          </w:tcPr>
          <w:p>
            <w:pPr>
              <w:spacing w:after="0"/>
              <w:jc w:val="left"/>
            </w:pPr>
            <w:r>
              <w:rPr>
                <w:sz w:val="16"/>
              </w:rPr>
              <w:t>Likely</w:t>
            </w:r>
          </w:p>
        </w:tc>
        <w:tc>
          <w:tcPr>
            <w:tcW w:type="dxa" w:w="1694"/>
          </w:tcPr>
          <w:p>
            <w:pPr>
              <w:spacing w:after="0"/>
              <w:jc w:val="left"/>
            </w:pPr>
            <w:r>
              <w:rPr>
                <w:sz w:val="16"/>
              </w:rPr>
              <w:t>Storm Events records in 7 of 30 years, 1996 to 2025 (23.3%)</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17.3</w:t>
            </w:r>
          </w:p>
        </w:tc>
        <w:tc>
          <w:tcPr>
            <w:tcW w:type="dxa" w:w="1434"/>
          </w:tcPr>
          <w:p>
            <w:pPr>
              <w:spacing w:after="0"/>
              <w:jc w:val="left"/>
            </w:pPr>
            <w:r>
              <w:rPr>
                <w:sz w:val="16"/>
              </w:rPr>
              <w:t>event-days per year</w:t>
            </w:r>
          </w:p>
        </w:tc>
        <w:tc>
          <w:tcPr>
            <w:tcW w:type="dxa" w:w="1562"/>
          </w:tcPr>
          <w:p>
            <w:pPr>
              <w:spacing w:after="0"/>
              <w:jc w:val="left"/>
            </w:pPr>
            <w:r>
              <w:rPr>
                <w:sz w:val="16"/>
              </w:rPr>
              <w:t>about 17.3 days per year</w:t>
            </w:r>
          </w:p>
        </w:tc>
        <w:tc>
          <w:tcPr>
            <w:tcW w:type="dxa" w:w="1037"/>
          </w:tcPr>
          <w:p>
            <w:pPr>
              <w:spacing w:after="0"/>
              <w:jc w:val="left"/>
            </w:pPr>
            <w:r>
              <w:rPr>
                <w:sz w:val="16"/>
              </w:rPr>
              <w:t>Highly likely</w:t>
            </w:r>
          </w:p>
        </w:tc>
        <w:tc>
          <w:tcPr>
            <w:tcW w:type="dxa" w:w="1694"/>
          </w:tcPr>
          <w:p>
            <w:pPr>
              <w:spacing w:after="0"/>
              <w:jc w:val="left"/>
            </w:pPr>
            <w:r>
              <w:rPr>
                <w:sz w:val="16"/>
              </w:rPr>
              <w:t>event-days in 29 of 30 years, 1996 to 2025 (96.7%)</w:t>
            </w:r>
          </w:p>
        </w:tc>
        <w:tc>
          <w:tcPr>
            <w:tcW w:type="dxa" w:w="1515"/>
          </w:tcPr>
          <w:p>
            <w:pPr>
              <w:spacing w:after="0"/>
              <w:jc w:val="right"/>
            </w:pPr>
            <w:r>
              <w:rPr>
                <w:sz w:val="16"/>
              </w:rPr>
              <w:t>329</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160</w:t>
            </w:r>
          </w:p>
        </w:tc>
        <w:tc>
          <w:tcPr>
            <w:tcW w:type="dxa" w:w="1476"/>
          </w:tcPr>
          <w:p>
            <w:pPr>
              <w:spacing w:after="0"/>
              <w:jc w:val="right"/>
            </w:pPr>
            <w:r>
              <w:rPr>
                <w:sz w:val="16"/>
              </w:rPr>
              <w:t>30</w:t>
            </w:r>
          </w:p>
        </w:tc>
        <w:tc>
          <w:tcPr>
            <w:tcW w:type="dxa" w:w="1476"/>
          </w:tcPr>
          <w:p>
            <w:pPr>
              <w:spacing w:after="0"/>
              <w:jc w:val="right"/>
            </w:pPr>
            <w:r>
              <w:rPr>
                <w:sz w:val="16"/>
              </w:rPr>
              <w:t>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165</w:t>
            </w:r>
          </w:p>
        </w:tc>
        <w:tc>
          <w:tcPr>
            <w:tcW w:type="dxa" w:w="1476"/>
          </w:tcPr>
          <w:p>
            <w:pPr>
              <w:spacing w:after="0"/>
              <w:jc w:val="right"/>
            </w:pPr>
            <w:r>
              <w:rPr>
                <w:sz w:val="16"/>
              </w:rPr>
              <w:t>30</w:t>
            </w:r>
          </w:p>
        </w:tc>
        <w:tc>
          <w:tcPr>
            <w:tcW w:type="dxa" w:w="1476"/>
          </w:tcPr>
          <w:p>
            <w:pPr>
              <w:spacing w:after="0"/>
              <w:jc w:val="right"/>
            </w:pPr>
            <w:r>
              <w:rPr>
                <w:sz w:val="16"/>
              </w:rPr>
              <w:t>5.5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2 of 4</w:t>
            </w:r>
          </w:p>
        </w:tc>
        <w:tc>
          <w:tcPr>
            <w:tcW w:type="dxa" w:w="934"/>
          </w:tcPr>
          <w:p>
            <w:pPr>
              <w:spacing w:after="0"/>
              <w:jc w:val="right"/>
            </w:pPr>
            <w:r>
              <w:rPr>
                <w:sz w:val="16"/>
              </w:rPr>
              <w:t>0.5</w:t>
            </w:r>
          </w:p>
        </w:tc>
        <w:tc>
          <w:tcPr>
            <w:tcW w:type="dxa" w:w="710"/>
          </w:tcPr>
          <w:p>
            <w:pPr>
              <w:spacing w:after="0"/>
              <w:jc w:val="right"/>
            </w:pPr>
            <w:r>
              <w:rPr>
                <w:sz w:val="16"/>
              </w:rPr>
              <w:t>0.5</w:t>
            </w:r>
          </w:p>
        </w:tc>
        <w:tc>
          <w:tcPr>
            <w:tcW w:type="dxa" w:w="677"/>
          </w:tcPr>
          <w:p>
            <w:pPr>
              <w:spacing w:after="0"/>
              <w:jc w:val="right"/>
            </w:pPr>
            <w:r>
              <w:rPr>
                <w:sz w:val="16"/>
              </w:rPr>
              <w:t>0.6</w:t>
            </w:r>
          </w:p>
        </w:tc>
        <w:tc>
          <w:tcPr>
            <w:tcW w:type="dxa" w:w="2761"/>
          </w:tcPr>
          <w:p>
            <w:pPr>
              <w:spacing w:after="0"/>
              <w:jc w:val="left"/>
            </w:pPr>
            <w:r>
              <w:rPr>
                <w:sz w:val="16"/>
              </w:rPr>
              <w:t>Very Low 2, 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96.0</w:t>
            </w:r>
          </w:p>
        </w:tc>
        <w:tc>
          <w:tcPr>
            <w:tcW w:type="dxa" w:w="710"/>
          </w:tcPr>
          <w:p>
            <w:pPr>
              <w:spacing w:after="0"/>
              <w:jc w:val="right"/>
            </w:pPr>
            <w:r>
              <w:rPr>
                <w:sz w:val="16"/>
              </w:rPr>
              <w:t>97.0</w:t>
            </w:r>
          </w:p>
        </w:tc>
        <w:tc>
          <w:tcPr>
            <w:tcW w:type="dxa" w:w="677"/>
          </w:tcPr>
          <w:p>
            <w:pPr>
              <w:spacing w:after="0"/>
              <w:jc w:val="right"/>
            </w:pPr>
            <w:r>
              <w:rPr>
                <w:sz w:val="16"/>
              </w:rPr>
              <w:t>99.0</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68.7</w:t>
            </w:r>
          </w:p>
        </w:tc>
        <w:tc>
          <w:tcPr>
            <w:tcW w:type="dxa" w:w="710"/>
          </w:tcPr>
          <w:p>
            <w:pPr>
              <w:spacing w:after="0"/>
              <w:jc w:val="right"/>
            </w:pPr>
            <w:r>
              <w:rPr>
                <w:sz w:val="16"/>
              </w:rPr>
              <w:t>80.6</w:t>
            </w:r>
          </w:p>
        </w:tc>
        <w:tc>
          <w:tcPr>
            <w:tcW w:type="dxa" w:w="677"/>
          </w:tcPr>
          <w:p>
            <w:pPr>
              <w:spacing w:after="0"/>
              <w:jc w:val="right"/>
            </w:pPr>
            <w:r>
              <w:rPr>
                <w:sz w:val="16"/>
              </w:rPr>
              <w:t>91.2</w:t>
            </w:r>
          </w:p>
        </w:tc>
        <w:tc>
          <w:tcPr>
            <w:tcW w:type="dxa" w:w="2761"/>
          </w:tcPr>
          <w:p>
            <w:pPr>
              <w:spacing w:after="0"/>
              <w:jc w:val="left"/>
            </w:pPr>
            <w:r>
              <w:rPr>
                <w:sz w:val="16"/>
              </w:rPr>
              <w:t>Relatively Low 2, Very Low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24.3</w:t>
            </w:r>
          </w:p>
        </w:tc>
        <w:tc>
          <w:tcPr>
            <w:tcW w:type="dxa" w:w="710"/>
          </w:tcPr>
          <w:p>
            <w:pPr>
              <w:spacing w:after="0"/>
              <w:jc w:val="right"/>
            </w:pPr>
            <w:r>
              <w:rPr>
                <w:sz w:val="16"/>
              </w:rPr>
              <w:t>36.9</w:t>
            </w:r>
          </w:p>
        </w:tc>
        <w:tc>
          <w:tcPr>
            <w:tcW w:type="dxa" w:w="677"/>
          </w:tcPr>
          <w:p>
            <w:pPr>
              <w:spacing w:after="0"/>
              <w:jc w:val="right"/>
            </w:pPr>
            <w:r>
              <w:rPr>
                <w:sz w:val="16"/>
              </w:rPr>
              <w:t>43.3</w:t>
            </w:r>
          </w:p>
        </w:tc>
        <w:tc>
          <w:tcPr>
            <w:tcW w:type="dxa" w:w="2761"/>
          </w:tcPr>
          <w:p>
            <w:pPr>
              <w:spacing w:after="0"/>
              <w:jc w:val="left"/>
            </w:pPr>
            <w:r>
              <w:rPr>
                <w:sz w:val="16"/>
              </w:rPr>
              <w:t>Relatively Low 1, Very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67.8</w:t>
            </w:r>
          </w:p>
        </w:tc>
        <w:tc>
          <w:tcPr>
            <w:tcW w:type="dxa" w:w="710"/>
          </w:tcPr>
          <w:p>
            <w:pPr>
              <w:spacing w:after="0"/>
              <w:jc w:val="right"/>
            </w:pPr>
            <w:r>
              <w:rPr>
                <w:sz w:val="16"/>
              </w:rPr>
              <w:t>79.8</w:t>
            </w:r>
          </w:p>
        </w:tc>
        <w:tc>
          <w:tcPr>
            <w:tcW w:type="dxa" w:w="677"/>
          </w:tcPr>
          <w:p>
            <w:pPr>
              <w:spacing w:after="0"/>
              <w:jc w:val="right"/>
            </w:pPr>
            <w:r>
              <w:rPr>
                <w:sz w:val="16"/>
              </w:rPr>
              <w:t>88.3</w:t>
            </w:r>
          </w:p>
        </w:tc>
        <w:tc>
          <w:tcPr>
            <w:tcW w:type="dxa" w:w="2761"/>
          </w:tcPr>
          <w:p>
            <w:pPr>
              <w:spacing w:after="0"/>
              <w:jc w:val="left"/>
            </w:pPr>
            <w:r>
              <w:rPr>
                <w:sz w:val="16"/>
              </w:rPr>
              <w:t>Relatively Moderate 3,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31.3</w:t>
            </w:r>
          </w:p>
        </w:tc>
        <w:tc>
          <w:tcPr>
            <w:tcW w:type="dxa" w:w="710"/>
          </w:tcPr>
          <w:p>
            <w:pPr>
              <w:spacing w:after="0"/>
              <w:jc w:val="right"/>
            </w:pPr>
            <w:r>
              <w:rPr>
                <w:sz w:val="16"/>
              </w:rPr>
              <w:t>44.0</w:t>
            </w:r>
          </w:p>
        </w:tc>
        <w:tc>
          <w:tcPr>
            <w:tcW w:type="dxa" w:w="677"/>
          </w:tcPr>
          <w:p>
            <w:pPr>
              <w:spacing w:after="0"/>
              <w:jc w:val="right"/>
            </w:pPr>
            <w:r>
              <w:rPr>
                <w:sz w:val="16"/>
              </w:rPr>
              <w:t>54.6</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8.6</w:t>
            </w:r>
          </w:p>
        </w:tc>
        <w:tc>
          <w:tcPr>
            <w:tcW w:type="dxa" w:w="710"/>
          </w:tcPr>
          <w:p>
            <w:pPr>
              <w:spacing w:after="0"/>
              <w:jc w:val="right"/>
            </w:pPr>
            <w:r>
              <w:rPr>
                <w:sz w:val="16"/>
              </w:rPr>
              <w:t>14.3</w:t>
            </w:r>
          </w:p>
        </w:tc>
        <w:tc>
          <w:tcPr>
            <w:tcW w:type="dxa" w:w="677"/>
          </w:tcPr>
          <w:p>
            <w:pPr>
              <w:spacing w:after="0"/>
              <w:jc w:val="right"/>
            </w:pPr>
            <w:r>
              <w:rPr>
                <w:sz w:val="16"/>
              </w:rPr>
              <w:t>23.3</w:t>
            </w:r>
          </w:p>
        </w:tc>
        <w:tc>
          <w:tcPr>
            <w:tcW w:type="dxa" w:w="2761"/>
          </w:tcPr>
          <w:p>
            <w:pPr>
              <w:spacing w:after="0"/>
              <w:jc w:val="left"/>
            </w:pPr>
            <w:r>
              <w:rPr>
                <w:sz w:val="16"/>
              </w:rPr>
              <w:t>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53.1</w:t>
            </w:r>
          </w:p>
        </w:tc>
        <w:tc>
          <w:tcPr>
            <w:tcW w:type="dxa" w:w="710"/>
          </w:tcPr>
          <w:p>
            <w:pPr>
              <w:spacing w:after="0"/>
              <w:jc w:val="right"/>
            </w:pPr>
            <w:r>
              <w:rPr>
                <w:sz w:val="16"/>
              </w:rPr>
              <w:t>93.9</w:t>
            </w:r>
          </w:p>
        </w:tc>
        <w:tc>
          <w:tcPr>
            <w:tcW w:type="dxa" w:w="677"/>
          </w:tcPr>
          <w:p>
            <w:pPr>
              <w:spacing w:after="0"/>
              <w:jc w:val="right"/>
            </w:pPr>
            <w:r>
              <w:rPr>
                <w:sz w:val="16"/>
              </w:rPr>
              <w:t>96.8</w:t>
            </w:r>
          </w:p>
        </w:tc>
        <w:tc>
          <w:tcPr>
            <w:tcW w:type="dxa" w:w="2761"/>
          </w:tcPr>
          <w:p>
            <w:pPr>
              <w:spacing w:after="0"/>
              <w:jc w:val="left"/>
            </w:pPr>
            <w:r>
              <w:rPr>
                <w:sz w:val="16"/>
              </w:rPr>
              <w:t>Very High 1, Relatively High 2,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54.6</w:t>
            </w:r>
          </w:p>
        </w:tc>
        <w:tc>
          <w:tcPr>
            <w:tcW w:type="dxa" w:w="710"/>
          </w:tcPr>
          <w:p>
            <w:pPr>
              <w:spacing w:after="0"/>
              <w:jc w:val="right"/>
            </w:pPr>
            <w:r>
              <w:rPr>
                <w:sz w:val="16"/>
              </w:rPr>
              <w:t>90.2</w:t>
            </w:r>
          </w:p>
        </w:tc>
        <w:tc>
          <w:tcPr>
            <w:tcW w:type="dxa" w:w="677"/>
          </w:tcPr>
          <w:p>
            <w:pPr>
              <w:spacing w:after="0"/>
              <w:jc w:val="right"/>
            </w:pPr>
            <w:r>
              <w:rPr>
                <w:sz w:val="16"/>
              </w:rPr>
              <w:t>94.9</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83.4</w:t>
            </w:r>
          </w:p>
        </w:tc>
        <w:tc>
          <w:tcPr>
            <w:tcW w:type="dxa" w:w="710"/>
          </w:tcPr>
          <w:p>
            <w:pPr>
              <w:spacing w:after="0"/>
              <w:jc w:val="right"/>
            </w:pPr>
            <w:r>
              <w:rPr>
                <w:sz w:val="16"/>
              </w:rPr>
              <w:t>93.4</w:t>
            </w:r>
          </w:p>
        </w:tc>
        <w:tc>
          <w:tcPr>
            <w:tcW w:type="dxa" w:w="677"/>
          </w:tcPr>
          <w:p>
            <w:pPr>
              <w:spacing w:after="0"/>
              <w:jc w:val="right"/>
            </w:pPr>
            <w:r>
              <w:rPr>
                <w:sz w:val="16"/>
              </w:rPr>
              <w:t>97.9</w:t>
            </w:r>
          </w:p>
        </w:tc>
        <w:tc>
          <w:tcPr>
            <w:tcW w:type="dxa" w:w="2761"/>
          </w:tcPr>
          <w:p>
            <w:pPr>
              <w:spacing w:after="0"/>
              <w:jc w:val="left"/>
            </w:pPr>
            <w:r>
              <w:rPr>
                <w:sz w:val="16"/>
              </w:rPr>
              <w:t>Very High 1, 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51.9</w:t>
            </w:r>
          </w:p>
        </w:tc>
        <w:tc>
          <w:tcPr>
            <w:tcW w:type="dxa" w:w="710"/>
          </w:tcPr>
          <w:p>
            <w:pPr>
              <w:spacing w:after="0"/>
              <w:jc w:val="right"/>
            </w:pPr>
            <w:r>
              <w:rPr>
                <w:sz w:val="16"/>
              </w:rPr>
              <w:t>67.2</w:t>
            </w:r>
          </w:p>
        </w:tc>
        <w:tc>
          <w:tcPr>
            <w:tcW w:type="dxa" w:w="677"/>
          </w:tcPr>
          <w:p>
            <w:pPr>
              <w:spacing w:after="0"/>
              <w:jc w:val="right"/>
            </w:pPr>
            <w:r>
              <w:rPr>
                <w:sz w:val="16"/>
              </w:rPr>
              <w:t>80.4</w:t>
            </w:r>
          </w:p>
        </w:tc>
        <w:tc>
          <w:tcPr>
            <w:tcW w:type="dxa" w:w="2761"/>
          </w:tcPr>
          <w:p>
            <w:pPr>
              <w:spacing w:after="0"/>
              <w:jc w:val="left"/>
            </w:pPr>
            <w:r>
              <w:rPr>
                <w:sz w:val="16"/>
              </w:rPr>
              <w:t>Relatively Moderate 3,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22.4</w:t>
            </w:r>
          </w:p>
        </w:tc>
        <w:tc>
          <w:tcPr>
            <w:tcW w:type="dxa" w:w="710"/>
          </w:tcPr>
          <w:p>
            <w:pPr>
              <w:spacing w:after="0"/>
              <w:jc w:val="right"/>
            </w:pPr>
            <w:r>
              <w:rPr>
                <w:sz w:val="16"/>
              </w:rPr>
              <w:t>27.0</w:t>
            </w:r>
          </w:p>
        </w:tc>
        <w:tc>
          <w:tcPr>
            <w:tcW w:type="dxa" w:w="677"/>
          </w:tcPr>
          <w:p>
            <w:pPr>
              <w:spacing w:after="0"/>
              <w:jc w:val="right"/>
            </w:pPr>
            <w:r>
              <w:rPr>
                <w:sz w:val="16"/>
              </w:rPr>
              <w:t>31.1</w:t>
            </w:r>
          </w:p>
        </w:tc>
        <w:tc>
          <w:tcPr>
            <w:tcW w:type="dxa" w:w="2761"/>
          </w:tcPr>
          <w:p>
            <w:pPr>
              <w:spacing w:after="0"/>
              <w:jc w:val="left"/>
            </w:pPr>
            <w:r>
              <w:rPr>
                <w:sz w:val="16"/>
              </w:rPr>
              <w:t>Relatively Low 1, Very Low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94.6</w:t>
            </w:r>
          </w:p>
        </w:tc>
        <w:tc>
          <w:tcPr>
            <w:tcW w:type="dxa" w:w="710"/>
          </w:tcPr>
          <w:p>
            <w:pPr>
              <w:spacing w:after="0"/>
              <w:jc w:val="right"/>
            </w:pPr>
            <w:r>
              <w:rPr>
                <w:sz w:val="16"/>
              </w:rPr>
              <w:t>98.1</w:t>
            </w:r>
          </w:p>
        </w:tc>
        <w:tc>
          <w:tcPr>
            <w:tcW w:type="dxa" w:w="677"/>
          </w:tcPr>
          <w:p>
            <w:pPr>
              <w:spacing w:after="0"/>
              <w:jc w:val="right"/>
            </w:pPr>
            <w:r>
              <w:rPr>
                <w:sz w:val="16"/>
              </w:rPr>
              <w:t>99.2</w:t>
            </w:r>
          </w:p>
        </w:tc>
        <w:tc>
          <w:tcPr>
            <w:tcW w:type="dxa" w:w="2761"/>
          </w:tcPr>
          <w:p>
            <w:pPr>
              <w:spacing w:after="0"/>
              <w:jc w:val="left"/>
            </w:pPr>
            <w:r>
              <w:rPr>
                <w:sz w:val="16"/>
              </w:rPr>
              <w:t>Very High 2, Relatively High 1, Relatively Moderate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97.4</w:t>
            </w:r>
          </w:p>
        </w:tc>
        <w:tc>
          <w:tcPr>
            <w:tcW w:type="dxa" w:w="710"/>
          </w:tcPr>
          <w:p>
            <w:pPr>
              <w:spacing w:after="0"/>
              <w:jc w:val="right"/>
            </w:pPr>
            <w:r>
              <w:rPr>
                <w:sz w:val="16"/>
              </w:rPr>
              <w:t>98.4</w:t>
            </w:r>
          </w:p>
        </w:tc>
        <w:tc>
          <w:tcPr>
            <w:tcW w:type="dxa" w:w="677"/>
          </w:tcPr>
          <w:p>
            <w:pPr>
              <w:spacing w:after="0"/>
              <w:jc w:val="right"/>
            </w:pPr>
            <w:r>
              <w:rPr>
                <w:sz w:val="16"/>
              </w:rPr>
              <w:t>99.5</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Rosebud County</w:t>
            </w:r>
          </w:p>
        </w:tc>
        <w:tc>
          <w:tcPr>
            <w:tcW w:type="dxa" w:w="899"/>
          </w:tcPr>
          <w:p>
            <w:pPr>
              <w:spacing w:after="0"/>
              <w:jc w:val="left"/>
            </w:pPr>
            <w:r>
              <w:rPr>
                <w:sz w:val="16"/>
              </w:rPr>
              <w:t>County</w:t>
            </w:r>
          </w:p>
        </w:tc>
        <w:tc>
          <w:tcPr>
            <w:tcW w:type="dxa" w:w="3496"/>
          </w:tcPr>
          <w:p>
            <w:pPr>
              <w:spacing w:after="0"/>
              <w:jc w:val="left"/>
            </w:pPr>
            <w:r>
              <w:rPr>
                <w:sz w:val="16"/>
              </w:rPr>
              <w:t>Approved, expires 2030-03-11</w:t>
            </w:r>
          </w:p>
        </w:tc>
        <w:tc>
          <w:tcPr>
            <w:tcW w:type="dxa" w:w="2788"/>
          </w:tcPr>
          <w:p>
            <w:pPr>
              <w:spacing w:after="0"/>
              <w:jc w:val="right"/>
            </w:pPr>
            <w:r>
              <w:rPr>
                <w:sz w:val="16"/>
              </w:rPr>
              <w:t>FMA RL 0, SRL 0; any 0</w:t>
            </w:r>
          </w:p>
        </w:tc>
        <w:tc>
          <w:tcPr>
            <w:tcW w:type="dxa" w:w="1961"/>
          </w:tcPr>
          <w:p>
            <w:pPr>
              <w:spacing w:after="0"/>
              <w:jc w:val="right"/>
            </w:pPr>
            <w:r>
              <w:rPr>
                <w:sz w:val="16"/>
              </w:rPr>
              <w:t>$389,214.29</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Colstrip city</w:t>
            </w:r>
          </w:p>
        </w:tc>
        <w:tc>
          <w:tcPr>
            <w:tcW w:type="dxa" w:w="899"/>
          </w:tcPr>
          <w:p>
            <w:pPr>
              <w:spacing w:after="0"/>
              <w:jc w:val="left"/>
            </w:pPr>
            <w:r>
              <w:rPr>
                <w:sz w:val="16"/>
              </w:rPr>
              <w:t>City</w:t>
            </w:r>
          </w:p>
        </w:tc>
        <w:tc>
          <w:tcPr>
            <w:tcW w:type="dxa" w:w="3496"/>
          </w:tcPr>
          <w:p>
            <w:pPr>
              <w:spacing w:after="0"/>
              <w:jc w:val="left"/>
            </w:pPr>
            <w:r>
              <w:rPr>
                <w:sz w:val="16"/>
              </w:rPr>
              <w:t>Approved, expires 2030-03-11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80; 0</w:t>
            </w:r>
          </w:p>
        </w:tc>
        <w:tc>
          <w:tcPr>
            <w:tcW w:type="dxa" w:w="857"/>
          </w:tcPr>
          <w:p>
            <w:pPr>
              <w:spacing w:after="0"/>
              <w:jc w:val="left"/>
            </w:pPr>
          </w:p>
        </w:tc>
      </w:tr>
      <w:tr>
        <w:trPr>
          <w:cantSplit/>
        </w:trPr>
        <w:tc>
          <w:tcPr>
            <w:tcW w:type="dxa" w:w="1725"/>
          </w:tcPr>
          <w:p>
            <w:pPr>
              <w:spacing w:after="0"/>
              <w:jc w:val="left"/>
            </w:pPr>
            <w:r>
              <w:rPr>
                <w:sz w:val="16"/>
              </w:rPr>
              <w:t>Forsyth city</w:t>
            </w:r>
          </w:p>
        </w:tc>
        <w:tc>
          <w:tcPr>
            <w:tcW w:type="dxa" w:w="899"/>
          </w:tcPr>
          <w:p>
            <w:pPr>
              <w:spacing w:after="0"/>
              <w:jc w:val="left"/>
            </w:pPr>
            <w:r>
              <w:rPr>
                <w:sz w:val="16"/>
              </w:rPr>
              <w:t>City</w:t>
            </w:r>
          </w:p>
        </w:tc>
        <w:tc>
          <w:tcPr>
            <w:tcW w:type="dxa" w:w="3496"/>
          </w:tcPr>
          <w:p>
            <w:pPr>
              <w:spacing w:after="0"/>
              <w:jc w:val="left"/>
            </w:pPr>
            <w:r>
              <w:rPr>
                <w:sz w:val="16"/>
              </w:rPr>
              <w:t>Approved, expires 2030-03-11</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103; 2</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4"/>
          </w:tcPr>
          <w:p>
            <w:pPr>
              <w:spacing w:after="0"/>
              <w:jc w:val="right"/>
            </w:pPr>
            <w:r>
              <w:rPr>
                <w:sz w:val="16"/>
              </w:rPr>
              <w:t>under $1</w:t>
            </w: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$2,565,452,763</w:t>
            </w:r>
          </w:p>
        </w:tc>
        <w:tc>
          <w:tcPr>
            <w:tcW w:type="dxa" w:w="1215"/>
          </w:tcPr>
          <w:p>
            <w:pPr>
              <w:spacing w:after="0"/>
              <w:jc w:val="right"/>
            </w:pPr>
            <w:r>
              <w:rPr>
                <w:sz w:val="16"/>
              </w:rPr>
              <w:t>$111,547,633</w:t>
            </w:r>
          </w:p>
        </w:tc>
        <w:tc>
          <w:tcPr>
            <w:tcW w:type="dxa" w:w="1047"/>
          </w:tcPr>
          <w:p>
            <w:pPr>
              <w:spacing w:after="0"/>
              <w:jc w:val="right"/>
            </w:pPr>
            <w:r>
              <w:rPr>
                <w:sz w:val="16"/>
              </w:rPr>
              <w:t>8,302</w:t>
            </w:r>
          </w:p>
        </w:tc>
        <w:tc>
          <w:tcPr>
            <w:tcW w:type="dxa" w:w="1037"/>
          </w:tcPr>
          <w:p>
            <w:pPr>
              <w:spacing w:after="0"/>
              <w:jc w:val="right"/>
            </w:pPr>
            <w:r>
              <w:rPr>
                <w:sz w:val="16"/>
              </w:rPr>
              <w:t>$5,478</w:t>
            </w:r>
          </w:p>
        </w:tc>
        <w:tc>
          <w:tcPr>
            <w:tcW w:type="dxa" w:w="1126"/>
          </w:tcPr>
          <w:p>
            <w:pPr>
              <w:spacing w:after="0"/>
              <w:jc w:val="right"/>
            </w:pPr>
            <w:r>
              <w:rPr>
                <w:sz w:val="16"/>
              </w:rPr>
              <w:t>$346,146</w:t>
            </w:r>
          </w:p>
        </w:tc>
        <w:tc>
          <w:tcPr>
            <w:tcW w:type="dxa" w:w="1184"/>
          </w:tcPr>
          <w:p>
            <w:pPr>
              <w:spacing w:after="0"/>
              <w:jc w:val="right"/>
            </w:pPr>
            <w:r>
              <w:rPr>
                <w:sz w:val="16"/>
              </w:rPr>
              <w:t>$1,427,363</w:t>
            </w:r>
          </w:p>
        </w:tc>
        <w:tc>
          <w:tcPr>
            <w:tcW w:type="dxa" w:w="1305"/>
          </w:tcPr>
          <w:p>
            <w:pPr>
              <w:spacing w:after="0"/>
              <w:jc w:val="right"/>
            </w:pPr>
            <w:r>
              <w:rPr>
                <w:sz w:val="16"/>
              </w:rPr>
              <w:t>0.000214%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$10,015,011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$19,656</w:t>
            </w:r>
          </w:p>
        </w:tc>
        <w:tc>
          <w:tcPr>
            <w:tcW w:type="dxa" w:w="1184"/>
          </w:tcPr>
          <w:p>
            <w:pPr>
              <w:spacing w:after="0"/>
              <w:jc w:val="right"/>
            </w:pPr>
          </w:p>
        </w:tc>
        <w:tc>
          <w:tcPr>
            <w:tcW w:type="dxa" w:w="1305"/>
          </w:tcPr>
          <w:p>
            <w:pPr>
              <w:spacing w:after="0"/>
              <w:jc w:val="right"/>
            </w:pPr>
            <w:r>
              <w:rPr>
                <w:sz w:val="16"/>
              </w:rPr>
              <w:t>0.196%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$4,500,481,859</w:t>
            </w:r>
          </w:p>
        </w:tc>
        <w:tc>
          <w:tcPr>
            <w:tcW w:type="dxa" w:w="1215"/>
          </w:tcPr>
          <w:p>
            <w:pPr>
              <w:spacing w:after="0"/>
              <w:jc w:val="right"/>
            </w:pPr>
          </w:p>
        </w:tc>
        <w:tc>
          <w:tcPr>
            <w:tcW w:type="dxa" w:w="1047"/>
          </w:tcPr>
          <w:p>
            <w:pPr>
              <w:spacing w:after="0"/>
              <w:jc w:val="right"/>
            </w:pPr>
            <w:r>
              <w:rPr>
                <w:sz w:val="16"/>
              </w:rPr>
              <w:t>8,329</w:t>
            </w:r>
          </w:p>
        </w:tc>
        <w:tc>
          <w:tcPr>
            <w:tcW w:type="dxa" w:w="1037"/>
          </w:tcPr>
          <w:p>
            <w:pPr>
              <w:spacing w:after="0"/>
              <w:jc w:val="right"/>
            </w:pPr>
            <w:r>
              <w:rPr>
                <w:sz w:val="16"/>
              </w:rPr>
              <w:t>$34,001</w:t>
            </w:r>
          </w:p>
        </w:tc>
        <w:tc>
          <w:tcPr>
            <w:tcW w:type="dxa" w:w="1126"/>
          </w:tcPr>
          <w:p>
            <w:pPr>
              <w:spacing w:after="0"/>
              <w:jc w:val="right"/>
            </w:pPr>
          </w:p>
        </w:tc>
        <w:tc>
          <w:tcPr>
            <w:tcW w:type="dxa" w:w="1184"/>
          </w:tcPr>
          <w:p>
            <w:pPr>
              <w:spacing w:after="0"/>
              <w:jc w:val="right"/>
            </w:pPr>
            <w:r>
              <w:rPr>
                <w:sz w:val="16"/>
              </w:rPr>
              <w:t>$5,613</w:t>
            </w:r>
          </w:p>
        </w:tc>
        <w:tc>
          <w:tcPr>
            <w:tcW w:type="dxa" w:w="1305"/>
          </w:tcPr>
          <w:p>
            <w:pPr>
              <w:spacing w:after="0"/>
              <w:jc w:val="right"/>
            </w:pPr>
            <w:r>
              <w:rPr>
                <w:sz w:val="16"/>
              </w:rPr>
              <w:t>0.000756%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$2,565,452,763</w:t>
            </w:r>
          </w:p>
        </w:tc>
        <w:tc>
          <w:tcPr>
            <w:tcW w:type="dxa" w:w="1215"/>
          </w:tcPr>
          <w:p>
            <w:pPr>
              <w:spacing w:after="0"/>
              <w:jc w:val="right"/>
            </w:pPr>
            <w:r>
              <w:rPr>
                <w:sz w:val="16"/>
              </w:rPr>
              <w:t>$111,547,633</w:t>
            </w:r>
          </w:p>
        </w:tc>
        <w:tc>
          <w:tcPr>
            <w:tcW w:type="dxa" w:w="1047"/>
          </w:tcPr>
          <w:p>
            <w:pPr>
              <w:spacing w:after="0"/>
              <w:jc w:val="right"/>
            </w:pPr>
            <w:r>
              <w:rPr>
                <w:sz w:val="16"/>
              </w:rPr>
              <w:t>8,302</w:t>
            </w:r>
          </w:p>
        </w:tc>
        <w:tc>
          <w:tcPr>
            <w:tcW w:type="dxa" w:w="1037"/>
          </w:tcPr>
          <w:p>
            <w:pPr>
              <w:spacing w:after="0"/>
              <w:jc w:val="right"/>
            </w:pPr>
            <w:r>
              <w:rPr>
                <w:sz w:val="16"/>
              </w:rPr>
              <w:t>$54,989</w:t>
            </w:r>
          </w:p>
        </w:tc>
        <w:tc>
          <w:tcPr>
            <w:tcW w:type="dxa" w:w="1126"/>
          </w:tcPr>
          <w:p>
            <w:pPr>
              <w:spacing w:after="0"/>
              <w:jc w:val="right"/>
            </w:pPr>
            <w:r>
              <w:rPr>
                <w:sz w:val="16"/>
              </w:rPr>
              <w:t>$43,788</w:t>
            </w:r>
          </w:p>
        </w:tc>
        <w:tc>
          <w:tcPr>
            <w:tcW w:type="dxa" w:w="1184"/>
          </w:tcPr>
          <w:p>
            <w:pPr>
              <w:spacing w:after="0"/>
              <w:jc w:val="right"/>
            </w:pPr>
            <w:r>
              <w:rPr>
                <w:sz w:val="16"/>
              </w:rPr>
              <w:t>$14,851</w:t>
            </w:r>
          </w:p>
        </w:tc>
        <w:tc>
          <w:tcPr>
            <w:tcW w:type="dxa" w:w="1305"/>
          </w:tcPr>
          <w:p>
            <w:pPr>
              <w:spacing w:after="0"/>
              <w:jc w:val="right"/>
            </w:pPr>
            <w:r>
              <w:rPr>
                <w:sz w:val="16"/>
              </w:rPr>
              <w:t>0.00214%</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$2,565,452,763</w:t>
            </w:r>
          </w:p>
        </w:tc>
        <w:tc>
          <w:tcPr>
            <w:tcW w:type="dxa" w:w="1215"/>
          </w:tcPr>
          <w:p>
            <w:pPr>
              <w:spacing w:after="0"/>
              <w:jc w:val="right"/>
            </w:pPr>
            <w:r>
              <w:rPr>
                <w:sz w:val="16"/>
              </w:rPr>
              <w:t>$111,547,633</w:t>
            </w:r>
          </w:p>
        </w:tc>
        <w:tc>
          <w:tcPr>
            <w:tcW w:type="dxa" w:w="1047"/>
          </w:tcPr>
          <w:p>
            <w:pPr>
              <w:spacing w:after="0"/>
              <w:jc w:val="right"/>
            </w:pPr>
            <w:r>
              <w:rPr>
                <w:sz w:val="16"/>
              </w:rPr>
              <w:t>8,302</w:t>
            </w:r>
          </w:p>
        </w:tc>
        <w:tc>
          <w:tcPr>
            <w:tcW w:type="dxa" w:w="1037"/>
          </w:tcPr>
          <w:p>
            <w:pPr>
              <w:spacing w:after="0"/>
              <w:jc w:val="right"/>
            </w:pPr>
            <w:r>
              <w:rPr>
                <w:sz w:val="16"/>
              </w:rPr>
              <w:t>$1,736</w:t>
            </w:r>
          </w:p>
        </w:tc>
        <w:tc>
          <w:tcPr>
            <w:tcW w:type="dxa" w:w="1126"/>
          </w:tcPr>
          <w:p>
            <w:pPr>
              <w:spacing w:after="0"/>
              <w:jc w:val="right"/>
            </w:pPr>
            <w:r>
              <w:rPr>
                <w:sz w:val="16"/>
              </w:rPr>
              <w:t>$7,236</w:t>
            </w:r>
          </w:p>
        </w:tc>
        <w:tc>
          <w:tcPr>
            <w:tcW w:type="dxa" w:w="1184"/>
          </w:tcPr>
          <w:p>
            <w:pPr>
              <w:spacing w:after="0"/>
              <w:jc w:val="right"/>
            </w:pPr>
            <w:r>
              <w:rPr>
                <w:sz w:val="16"/>
              </w:rPr>
              <w:t>$72,866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$2,565,452,763</w:t>
            </w:r>
          </w:p>
        </w:tc>
        <w:tc>
          <w:tcPr>
            <w:tcW w:type="dxa" w:w="1215"/>
          </w:tcPr>
          <w:p>
            <w:pPr>
              <w:spacing w:after="0"/>
              <w:jc w:val="right"/>
            </w:pPr>
          </w:p>
        </w:tc>
        <w:tc>
          <w:tcPr>
            <w:tcW w:type="dxa" w:w="1047"/>
          </w:tcPr>
          <w:p>
            <w:pPr>
              <w:spacing w:after="0"/>
              <w:jc w:val="right"/>
            </w:pPr>
            <w:r>
              <w:rPr>
                <w:sz w:val="16"/>
              </w:rPr>
              <w:t>8,302</w:t>
            </w:r>
          </w:p>
        </w:tc>
        <w:tc>
          <w:tcPr>
            <w:tcW w:type="dxa" w:w="1037"/>
          </w:tcPr>
          <w:p>
            <w:pPr>
              <w:spacing w:after="0"/>
              <w:jc w:val="right"/>
            </w:pPr>
            <w:r>
              <w:rPr>
                <w:sz w:val="16"/>
              </w:rPr>
              <w:t>$2,312</w:t>
            </w:r>
          </w:p>
        </w:tc>
        <w:tc>
          <w:tcPr>
            <w:tcW w:type="dxa" w:w="1126"/>
          </w:tcPr>
          <w:p>
            <w:pPr>
              <w:spacing w:after="0"/>
              <w:jc w:val="right"/>
            </w:pPr>
          </w:p>
        </w:tc>
        <w:tc>
          <w:tcPr>
            <w:tcW w:type="dxa" w:w="1184"/>
          </w:tcPr>
          <w:p>
            <w:pPr>
              <w:spacing w:after="0"/>
              <w:jc w:val="right"/>
            </w:pPr>
            <w:r>
              <w:rPr>
                <w:sz w:val="16"/>
              </w:rPr>
              <w:t>$566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$2,563,804,833</w:t>
            </w:r>
          </w:p>
        </w:tc>
        <w:tc>
          <w:tcPr>
            <w:tcW w:type="dxa" w:w="1215"/>
          </w:tcPr>
          <w:p>
            <w:pPr>
              <w:spacing w:after="0"/>
              <w:jc w:val="right"/>
            </w:pPr>
            <w:r>
              <w:rPr>
                <w:sz w:val="16"/>
              </w:rPr>
              <w:t>$350,872</w:t>
            </w:r>
          </w:p>
        </w:tc>
        <w:tc>
          <w:tcPr>
            <w:tcW w:type="dxa" w:w="1047"/>
          </w:tcPr>
          <w:p>
            <w:pPr>
              <w:spacing w:after="0"/>
              <w:jc w:val="right"/>
            </w:pPr>
            <w:r>
              <w:rPr>
                <w:sz w:val="16"/>
              </w:rPr>
              <w:t>4</w:t>
            </w:r>
          </w:p>
        </w:tc>
        <w:tc>
          <w:tcPr>
            <w:tcW w:type="dxa" w:w="1037"/>
          </w:tcPr>
          <w:p>
            <w:pPr>
              <w:spacing w:after="0"/>
              <w:jc w:val="right"/>
            </w:pPr>
            <w:r>
              <w:rPr>
                <w:sz w:val="16"/>
              </w:rPr>
              <w:t>$4,376,964</w:t>
            </w:r>
          </w:p>
        </w:tc>
        <w:tc>
          <w:tcPr>
            <w:tcW w:type="dxa" w:w="1126"/>
          </w:tcPr>
          <w:p>
            <w:pPr>
              <w:spacing w:after="0"/>
              <w:jc w:val="right"/>
            </w:pPr>
            <w:r>
              <w:rPr>
                <w:sz w:val="16"/>
              </w:rPr>
              <w:t>$5,839</w:t>
            </w:r>
          </w:p>
        </w:tc>
        <w:tc>
          <w:tcPr>
            <w:tcW w:type="dxa" w:w="1184"/>
          </w:tcPr>
          <w:p>
            <w:pPr>
              <w:spacing w:after="0"/>
              <w:jc w:val="right"/>
            </w:pPr>
            <w:r>
              <w:rPr>
                <w:sz w:val="16"/>
              </w:rPr>
              <w:t>$209</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$68,437,828</w:t>
            </w:r>
          </w:p>
        </w:tc>
        <w:tc>
          <w:tcPr>
            <w:tcW w:type="dxa" w:w="1215"/>
          </w:tcPr>
          <w:p>
            <w:pPr>
              <w:spacing w:after="0"/>
              <w:jc w:val="right"/>
            </w:pPr>
          </w:p>
        </w:tc>
        <w:tc>
          <w:tcPr>
            <w:tcW w:type="dxa" w:w="1047"/>
          </w:tcPr>
          <w:p>
            <w:pPr>
              <w:spacing w:after="0"/>
              <w:jc w:val="right"/>
            </w:pPr>
            <w:r>
              <w:rPr>
                <w:sz w:val="16"/>
              </w:rPr>
              <w:t>328</w:t>
            </w:r>
          </w:p>
        </w:tc>
        <w:tc>
          <w:tcPr>
            <w:tcW w:type="dxa" w:w="1037"/>
          </w:tcPr>
          <w:p>
            <w:pPr>
              <w:spacing w:after="0"/>
              <w:jc w:val="right"/>
            </w:pPr>
            <w:r>
              <w:rPr>
                <w:sz w:val="16"/>
              </w:rPr>
              <w:t>$1,678</w:t>
            </w:r>
          </w:p>
        </w:tc>
        <w:tc>
          <w:tcPr>
            <w:tcW w:type="dxa" w:w="1126"/>
          </w:tcPr>
          <w:p>
            <w:pPr>
              <w:spacing w:after="0"/>
              <w:jc w:val="right"/>
            </w:pPr>
          </w:p>
        </w:tc>
        <w:tc>
          <w:tcPr>
            <w:tcW w:type="dxa" w:w="1184"/>
          </w:tcPr>
          <w:p>
            <w:pPr>
              <w:spacing w:after="0"/>
              <w:jc w:val="right"/>
            </w:pPr>
            <w:r>
              <w:rPr>
                <w:sz w:val="16"/>
              </w:rPr>
              <w:t>$769</w:t>
            </w:r>
          </w:p>
        </w:tc>
        <w:tc>
          <w:tcPr>
            <w:tcW w:type="dxa" w:w="1305"/>
          </w:tcPr>
          <w:p>
            <w:pPr>
              <w:spacing w:after="0"/>
              <w:jc w:val="right"/>
            </w:pPr>
            <w:r>
              <w:rPr>
                <w:sz w:val="16"/>
              </w:rPr>
              <w:t>0.00245%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$2,565,452,763</w:t>
            </w:r>
          </w:p>
        </w:tc>
        <w:tc>
          <w:tcPr>
            <w:tcW w:type="dxa" w:w="1215"/>
          </w:tcPr>
          <w:p>
            <w:pPr>
              <w:spacing w:after="0"/>
              <w:jc w:val="right"/>
            </w:pPr>
          </w:p>
        </w:tc>
        <w:tc>
          <w:tcPr>
            <w:tcW w:type="dxa" w:w="1047"/>
          </w:tcPr>
          <w:p>
            <w:pPr>
              <w:spacing w:after="0"/>
              <w:jc w:val="right"/>
            </w:pPr>
            <w:r>
              <w:rPr>
                <w:sz w:val="16"/>
              </w:rPr>
              <w:t>8,302</w:t>
            </w:r>
          </w:p>
        </w:tc>
        <w:tc>
          <w:tcPr>
            <w:tcW w:type="dxa" w:w="1037"/>
          </w:tcPr>
          <w:p>
            <w:pPr>
              <w:spacing w:after="0"/>
              <w:jc w:val="right"/>
            </w:pPr>
            <w:r>
              <w:rPr>
                <w:sz w:val="16"/>
              </w:rPr>
              <w:t>$2,737</w:t>
            </w:r>
          </w:p>
        </w:tc>
        <w:tc>
          <w:tcPr>
            <w:tcW w:type="dxa" w:w="1126"/>
          </w:tcPr>
          <w:p>
            <w:pPr>
              <w:spacing w:after="0"/>
              <w:jc w:val="right"/>
            </w:pPr>
          </w:p>
        </w:tc>
        <w:tc>
          <w:tcPr>
            <w:tcW w:type="dxa" w:w="1184"/>
          </w:tcPr>
          <w:p>
            <w:pPr>
              <w:spacing w:after="0"/>
              <w:jc w:val="right"/>
            </w:pPr>
            <w:r>
              <w:rPr>
                <w:sz w:val="16"/>
              </w:rPr>
              <w:t>$146,786</w:t>
            </w:r>
          </w:p>
        </w:tc>
        <w:tc>
          <w:tcPr>
            <w:tcW w:type="dxa" w:w="1305"/>
          </w:tcPr>
          <w:p>
            <w:pPr>
              <w:spacing w:after="0"/>
              <w:jc w:val="right"/>
            </w:pPr>
            <w:r>
              <w:rPr>
                <w:sz w:val="16"/>
              </w:rPr>
              <w:t>0.000107%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$2,565,452,763</w:t>
            </w:r>
          </w:p>
        </w:tc>
        <w:tc>
          <w:tcPr>
            <w:tcW w:type="dxa" w:w="1215"/>
          </w:tcPr>
          <w:p>
            <w:pPr>
              <w:spacing w:after="0"/>
              <w:jc w:val="right"/>
            </w:pPr>
            <w:r>
              <w:rPr>
                <w:sz w:val="16"/>
              </w:rPr>
              <w:t>$111,547,633</w:t>
            </w:r>
          </w:p>
        </w:tc>
        <w:tc>
          <w:tcPr>
            <w:tcW w:type="dxa" w:w="1047"/>
          </w:tcPr>
          <w:p>
            <w:pPr>
              <w:spacing w:after="0"/>
              <w:jc w:val="right"/>
            </w:pPr>
            <w:r>
              <w:rPr>
                <w:sz w:val="16"/>
              </w:rPr>
              <w:t>8,302</w:t>
            </w:r>
          </w:p>
        </w:tc>
        <w:tc>
          <w:tcPr>
            <w:tcW w:type="dxa" w:w="1037"/>
          </w:tcPr>
          <w:p>
            <w:pPr>
              <w:spacing w:after="0"/>
              <w:jc w:val="right"/>
            </w:pPr>
            <w:r>
              <w:rPr>
                <w:sz w:val="16"/>
              </w:rPr>
              <w:t>$23,240</w:t>
            </w:r>
          </w:p>
        </w:tc>
        <w:tc>
          <w:tcPr>
            <w:tcW w:type="dxa" w:w="1126"/>
          </w:tcPr>
          <w:p>
            <w:pPr>
              <w:spacing w:after="0"/>
              <w:jc w:val="right"/>
            </w:pPr>
            <w:r>
              <w:rPr>
                <w:sz w:val="16"/>
              </w:rPr>
              <w:t>$22,816</w:t>
            </w:r>
          </w:p>
        </w:tc>
        <w:tc>
          <w:tcPr>
            <w:tcW w:type="dxa" w:w="1184"/>
          </w:tcPr>
          <w:p>
            <w:pPr>
              <w:spacing w:after="0"/>
              <w:jc w:val="right"/>
            </w:pPr>
            <w:r>
              <w:rPr>
                <w:sz w:val="16"/>
              </w:rPr>
              <w:t>$36,760</w:t>
            </w:r>
          </w:p>
        </w:tc>
        <w:tc>
          <w:tcPr>
            <w:tcW w:type="dxa" w:w="1305"/>
          </w:tcPr>
          <w:p>
            <w:pPr>
              <w:spacing w:after="0"/>
              <w:jc w:val="right"/>
            </w:pPr>
            <w:r>
              <w:rPr>
                <w:sz w:val="16"/>
              </w:rPr>
              <w:t>0.000906%</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r>
              <w:rPr>
                <w:sz w:val="16"/>
              </w:rPr>
              <w:t>$20,410.71</w:t>
            </w: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$2,565,452,763</w:t>
            </w:r>
          </w:p>
        </w:tc>
        <w:tc>
          <w:tcPr>
            <w:tcW w:type="dxa" w:w="1215"/>
          </w:tcPr>
          <w:p>
            <w:pPr>
              <w:spacing w:after="0"/>
              <w:jc w:val="right"/>
            </w:pPr>
            <w:r>
              <w:rPr>
                <w:sz w:val="16"/>
              </w:rPr>
              <w:t>$111,547,633</w:t>
            </w:r>
          </w:p>
        </w:tc>
        <w:tc>
          <w:tcPr>
            <w:tcW w:type="dxa" w:w="1047"/>
          </w:tcPr>
          <w:p>
            <w:pPr>
              <w:spacing w:after="0"/>
              <w:jc w:val="right"/>
            </w:pPr>
            <w:r>
              <w:rPr>
                <w:sz w:val="16"/>
              </w:rPr>
              <w:t>8,302</w:t>
            </w:r>
          </w:p>
        </w:tc>
        <w:tc>
          <w:tcPr>
            <w:tcW w:type="dxa" w:w="1037"/>
          </w:tcPr>
          <w:p>
            <w:pPr>
              <w:spacing w:after="0"/>
              <w:jc w:val="right"/>
            </w:pPr>
            <w:r>
              <w:rPr>
                <w:sz w:val="16"/>
              </w:rPr>
              <w:t>$25,981</w:t>
            </w:r>
          </w:p>
        </w:tc>
        <w:tc>
          <w:tcPr>
            <w:tcW w:type="dxa" w:w="1126"/>
          </w:tcPr>
          <w:p>
            <w:pPr>
              <w:spacing w:after="0"/>
              <w:jc w:val="right"/>
            </w:pPr>
            <w:r>
              <w:rPr>
                <w:sz w:val="16"/>
              </w:rPr>
              <w:t>$3,082</w:t>
            </w:r>
          </w:p>
        </w:tc>
        <w:tc>
          <w:tcPr>
            <w:tcW w:type="dxa" w:w="1184"/>
          </w:tcPr>
          <w:p>
            <w:pPr>
              <w:spacing w:after="0"/>
              <w:jc w:val="right"/>
            </w:pPr>
            <w:r>
              <w:rPr>
                <w:sz w:val="16"/>
              </w:rPr>
              <w:t>$6,513</w:t>
            </w:r>
          </w:p>
        </w:tc>
        <w:tc>
          <w:tcPr>
            <w:tcW w:type="dxa" w:w="1305"/>
          </w:tcPr>
          <w:p>
            <w:pPr>
              <w:spacing w:after="0"/>
              <w:jc w:val="right"/>
            </w:pPr>
            <w:r>
              <w:rPr>
                <w:sz w:val="16"/>
              </w:rPr>
              <w:t>0.00101%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$593,890,708</w:t>
            </w:r>
          </w:p>
        </w:tc>
        <w:tc>
          <w:tcPr>
            <w:tcW w:type="dxa" w:w="1215"/>
          </w:tcPr>
          <w:p>
            <w:pPr>
              <w:spacing w:after="0"/>
              <w:jc w:val="right"/>
            </w:pPr>
            <w:r>
              <w:rPr>
                <w:sz w:val="16"/>
              </w:rPr>
              <w:t>$60,319,398</w:t>
            </w:r>
          </w:p>
        </w:tc>
        <w:tc>
          <w:tcPr>
            <w:tcW w:type="dxa" w:w="1047"/>
          </w:tcPr>
          <w:p>
            <w:pPr>
              <w:spacing w:after="0"/>
              <w:jc w:val="right"/>
            </w:pPr>
            <w:r>
              <w:rPr>
                <w:sz w:val="16"/>
              </w:rPr>
              <w:t>3,123</w:t>
            </w:r>
          </w:p>
        </w:tc>
        <w:tc>
          <w:tcPr>
            <w:tcW w:type="dxa" w:w="1037"/>
          </w:tcPr>
          <w:p>
            <w:pPr>
              <w:spacing w:after="0"/>
              <w:jc w:val="right"/>
            </w:pPr>
            <w:r>
              <w:rPr>
                <w:sz w:val="16"/>
              </w:rPr>
              <w:t>$1,806,188</w:t>
            </w:r>
          </w:p>
        </w:tc>
        <w:tc>
          <w:tcPr>
            <w:tcW w:type="dxa" w:w="1126"/>
          </w:tcPr>
          <w:p>
            <w:pPr>
              <w:spacing w:after="0"/>
              <w:jc w:val="right"/>
            </w:pPr>
            <w:r>
              <w:rPr>
                <w:sz w:val="16"/>
              </w:rPr>
              <w:t>$1,306</w:t>
            </w:r>
          </w:p>
        </w:tc>
        <w:tc>
          <w:tcPr>
            <w:tcW w:type="dxa" w:w="1184"/>
          </w:tcPr>
          <w:p>
            <w:pPr>
              <w:spacing w:after="0"/>
              <w:jc w:val="right"/>
            </w:pPr>
            <w:r>
              <w:rPr>
                <w:sz w:val="16"/>
              </w:rPr>
              <w:t>$97,784</w:t>
            </w:r>
          </w:p>
        </w:tc>
        <w:tc>
          <w:tcPr>
            <w:tcW w:type="dxa" w:w="1305"/>
          </w:tcPr>
          <w:p>
            <w:pPr>
              <w:spacing w:after="0"/>
              <w:jc w:val="right"/>
            </w:pPr>
            <w:r>
              <w:rPr>
                <w:sz w:val="16"/>
              </w:rPr>
              <w:t>0.304%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$2,565,452,763</w:t>
            </w:r>
          </w:p>
        </w:tc>
        <w:tc>
          <w:tcPr>
            <w:tcW w:type="dxa" w:w="1215"/>
          </w:tcPr>
          <w:p>
            <w:pPr>
              <w:spacing w:after="0"/>
              <w:jc w:val="right"/>
            </w:pPr>
            <w:r>
              <w:rPr>
                <w:sz w:val="16"/>
              </w:rPr>
              <w:t>$111,547,633</w:t>
            </w:r>
          </w:p>
        </w:tc>
        <w:tc>
          <w:tcPr>
            <w:tcW w:type="dxa" w:w="1047"/>
          </w:tcPr>
          <w:p>
            <w:pPr>
              <w:spacing w:after="0"/>
              <w:jc w:val="right"/>
            </w:pPr>
            <w:r>
              <w:rPr>
                <w:sz w:val="16"/>
              </w:rPr>
              <w:t>8,302</w:t>
            </w:r>
          </w:p>
        </w:tc>
        <w:tc>
          <w:tcPr>
            <w:tcW w:type="dxa" w:w="1037"/>
          </w:tcPr>
          <w:p>
            <w:pPr>
              <w:spacing w:after="0"/>
              <w:jc w:val="right"/>
            </w:pPr>
            <w:r>
              <w:rPr>
                <w:sz w:val="16"/>
              </w:rPr>
              <w:t>$33,675</w:t>
            </w:r>
          </w:p>
        </w:tc>
        <w:tc>
          <w:tcPr>
            <w:tcW w:type="dxa" w:w="1126"/>
          </w:tcPr>
          <w:p>
            <w:pPr>
              <w:spacing w:after="0"/>
              <w:jc w:val="right"/>
            </w:pPr>
            <w:r>
              <w:rPr>
                <w:sz w:val="16"/>
              </w:rPr>
              <w:t>$118</w:t>
            </w:r>
          </w:p>
        </w:tc>
        <w:tc>
          <w:tcPr>
            <w:tcW w:type="dxa" w:w="1184"/>
          </w:tcPr>
          <w:p>
            <w:pPr>
              <w:spacing w:after="0"/>
              <w:jc w:val="right"/>
            </w:pPr>
            <w:r>
              <w:rPr>
                <w:sz w:val="16"/>
              </w:rPr>
              <w:t>$113,155</w:t>
            </w:r>
          </w:p>
        </w:tc>
        <w:tc>
          <w:tcPr>
            <w:tcW w:type="dxa" w:w="1305"/>
          </w:tcPr>
          <w:p>
            <w:pPr>
              <w:spacing w:after="0"/>
              <w:jc w:val="right"/>
            </w:pPr>
            <w:r>
              <w:rPr>
                <w:sz w:val="16"/>
              </w:rPr>
              <w:t>0.00131%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r>
              <w:rPr>
                <w:sz w:val="16"/>
              </w:rPr>
              <w:t>$20,410.71</w:t>
            </w:r>
          </w:p>
        </w:tc>
        <w:tc>
          <w:tcPr>
            <w:tcW w:type="dxa" w:w="1276"/>
          </w:tcPr>
          <w:p>
            <w:pPr>
              <w:spacing w:after="0"/>
              <w:jc w:val="left"/>
            </w:pPr>
          </w:p>
        </w:tc>
      </w:tr>
    </w:tbl>
    <w:p>
      <w:pPr>
        <w:spacing w:after="40" w:before="60"/>
      </w:pPr>
      <w:r>
        <w:rPr>
          <w:sz w:val="15"/>
        </w:rPr>
        <w:t>Totals since 2025-03-12 (Storm Events through 2026-06-30): 22 county-coded records, 22 with a damage value recorded (including $0), $0; 8 zone-level records, 8 with a damage value recorded (including $0), $0 reported for the zone; Public Assistance on counted declarations $20,410.71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$2,565,452,763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$111,547,633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$6,818,967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$1,923,235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Rosebud County</w:t>
            </w:r>
          </w:p>
        </w:tc>
        <w:tc>
          <w:tcPr>
            <w:tcW w:type="dxa" w:w="1527"/>
          </w:tcPr>
          <w:p>
            <w:pPr>
              <w:spacing w:after="0"/>
              <w:jc w:val="left"/>
            </w:pPr>
            <w:r>
              <w:rPr>
                <w:sz w:val="16"/>
              </w:rPr>
              <w:t>300069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Colstrip city</w:t>
            </w:r>
          </w:p>
        </w:tc>
        <w:tc>
          <w:tcPr>
            <w:tcW w:type="dxa" w:w="1527"/>
          </w:tcPr>
          <w:p>
            <w:pPr>
              <w:spacing w:after="0"/>
              <w:jc w:val="left"/>
            </w:pPr>
            <w:r>
              <w:rPr>
                <w:sz w:val="16"/>
              </w:rPr>
              <w:t>300184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Forsyth city</w:t>
            </w:r>
          </w:p>
        </w:tc>
        <w:tc>
          <w:tcPr>
            <w:tcW w:type="dxa" w:w="1527"/>
          </w:tcPr>
          <w:p>
            <w:pPr>
              <w:spacing w:after="0"/>
              <w:jc w:val="left"/>
            </w:pPr>
            <w:r>
              <w:rPr>
                <w:sz w:val="16"/>
              </w:rPr>
              <w:t>300070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Rosebud County, MT: risk-assessment baseline packet, release 2026-10 (data as of 2026-09-28; County area 30087).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Rosebud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Rosebud County, MT: Risk-assessment baseline packet</dc:title>
  <dc:subject>Hazard Plain release 2026-10, as of 2026-09-28. Preview: automated baseline</dc:subject>
  <dc:creator>Hazard Plain</dc:creator>
  <cp:keywords>Hazard Plain; hazard mitigation; risk assessment; 30087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