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Roosevelt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Expires: </w:t>
      </w:r>
      <w:r>
        <w:rPr/>
        <w:t>2030-03-11</w:t>
      </w:r>
    </w:p>
    <w:p>
      <w:pPr>
        <w:keepNext/>
        <w:spacing w:after="40" w:before="0"/>
      </w:pPr>
      <w:r>
        <w:rPr>
          <w:b/>
        </w:rPr>
        <w:t xml:space="preserve">As of: </w:t>
      </w:r>
      <w:r>
        <w:rPr/>
        <w:t>2026-09-28</w:t>
      </w:r>
    </w:p>
    <w:p>
      <w:pPr>
        <w:keepNext/>
        <w:spacing w:after="40" w:before="0"/>
      </w:pPr>
      <w:r>
        <w:rPr>
          <w:b/>
        </w:rPr>
        <w:t xml:space="preserve">Days: </w:t>
      </w:r>
      <w:r>
        <w:rPr/>
        <w:t>1,260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7"/>
        <w:gridCol w:w="713"/>
        <w:gridCol w:w="2775"/>
        <w:gridCol w:w="2369"/>
        <w:gridCol w:w="1088"/>
        <w:gridCol w:w="1088"/>
        <w:gridCol w:w="938"/>
        <w:gridCol w:w="995"/>
        <w:gridCol w:w="2588"/>
      </w:tblGrid>
      <w:tr>
        <w:trPr>
          <w:cantSplit/>
          <w:tblHeader/>
        </w:trPr>
        <w:tc>
          <w:tcPr>
            <w:tcW w:type="dxa" w:w="1557"/>
            <w:shd w:val="clear" w:color="auto" w:fill="E8E8E8"/>
          </w:tcPr>
          <w:p>
            <w:pPr>
              <w:spacing w:after="0"/>
              <w:jc w:val="left"/>
            </w:pPr>
            <w:r>
              <w:rPr>
                <w:b/>
                <w:sz w:val="16"/>
              </w:rPr>
              <w:t>Jurisdiction</w:t>
            </w:r>
          </w:p>
        </w:tc>
        <w:tc>
          <w:tcPr>
            <w:tcW w:type="dxa" w:w="713"/>
            <w:shd w:val="clear" w:color="auto" w:fill="E8E8E8"/>
          </w:tcPr>
          <w:p>
            <w:pPr>
              <w:spacing w:after="0"/>
              <w:jc w:val="left"/>
            </w:pPr>
            <w:r>
              <w:rPr>
                <w:b/>
                <w:sz w:val="16"/>
              </w:rPr>
              <w:t>Type</w:t>
            </w:r>
          </w:p>
        </w:tc>
        <w:tc>
          <w:tcPr>
            <w:tcW w:type="dxa" w:w="2775"/>
            <w:shd w:val="clear" w:color="auto" w:fill="E8E8E8"/>
          </w:tcPr>
          <w:p>
            <w:pPr>
              <w:spacing w:after="0"/>
              <w:jc w:val="left"/>
            </w:pPr>
            <w:r>
              <w:rPr>
                <w:b/>
                <w:sz w:val="16"/>
              </w:rPr>
              <w:t>Status</w:t>
            </w:r>
          </w:p>
        </w:tc>
        <w:tc>
          <w:tcPr>
            <w:tcW w:type="dxa" w:w="2369"/>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5"/>
            <w:shd w:val="clear" w:color="auto" w:fill="E8E8E8"/>
          </w:tcPr>
          <w:p>
            <w:pPr>
              <w:spacing w:after="0"/>
              <w:jc w:val="left"/>
            </w:pPr>
            <w:r>
              <w:rPr>
                <w:b/>
                <w:sz w:val="16"/>
              </w:rPr>
              <w:t>Update underway</w:t>
            </w:r>
          </w:p>
        </w:tc>
        <w:tc>
          <w:tcPr>
            <w:tcW w:type="dxa" w:w="2588"/>
            <w:shd w:val="clear" w:color="auto" w:fill="E8E8E8"/>
          </w:tcPr>
          <w:p>
            <w:pPr>
              <w:spacing w:after="0"/>
              <w:jc w:val="left"/>
            </w:pPr>
            <w:r>
              <w:rPr>
                <w:b/>
                <w:sz w:val="16"/>
              </w:rPr>
              <w:t>Notes</w:t>
            </w:r>
          </w:p>
        </w:tc>
      </w:tr>
      <w:tr>
        <w:trPr>
          <w:cantSplit/>
        </w:trPr>
        <w:tc>
          <w:tcPr>
            <w:tcW w:type="dxa" w:w="1557"/>
          </w:tcPr>
          <w:p>
            <w:pPr>
              <w:spacing w:after="0"/>
              <w:jc w:val="left"/>
            </w:pPr>
            <w:r>
              <w:rPr>
                <w:sz w:val="16"/>
              </w:rPr>
              <w:t>Roosevelt County</w:t>
            </w:r>
          </w:p>
        </w:tc>
        <w:tc>
          <w:tcPr>
            <w:tcW w:type="dxa" w:w="713"/>
          </w:tcPr>
          <w:p>
            <w:pPr>
              <w:spacing w:after="0"/>
              <w:jc w:val="left"/>
            </w:pPr>
            <w:r>
              <w:rPr>
                <w:sz w:val="16"/>
              </w:rPr>
              <w:t>County</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2025-04-18</w:t>
            </w:r>
          </w:p>
        </w:tc>
      </w:tr>
      <w:tr>
        <w:trPr>
          <w:cantSplit/>
        </w:trPr>
        <w:tc>
          <w:tcPr>
            <w:tcW w:type="dxa" w:w="1557"/>
          </w:tcPr>
          <w:p>
            <w:pPr>
              <w:spacing w:after="0"/>
              <w:jc w:val="left"/>
            </w:pPr>
            <w:r>
              <w:rPr>
                <w:sz w:val="16"/>
              </w:rPr>
              <w:t>Bainville town</w:t>
            </w:r>
          </w:p>
        </w:tc>
        <w:tc>
          <w:tcPr>
            <w:tcW w:type="dxa" w:w="713"/>
          </w:tcPr>
          <w:p>
            <w:pPr>
              <w:spacing w:after="0"/>
              <w:jc w:val="left"/>
            </w:pPr>
            <w:r>
              <w:rPr>
                <w:sz w:val="16"/>
              </w:rPr>
              <w:t>Town</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2025-05-16</w:t>
            </w:r>
          </w:p>
        </w:tc>
      </w:tr>
      <w:tr>
        <w:trPr>
          <w:cantSplit/>
        </w:trPr>
        <w:tc>
          <w:tcPr>
            <w:tcW w:type="dxa" w:w="1557"/>
          </w:tcPr>
          <w:p>
            <w:pPr>
              <w:spacing w:after="0"/>
              <w:jc w:val="left"/>
            </w:pPr>
            <w:r>
              <w:rPr>
                <w:sz w:val="16"/>
              </w:rPr>
              <w:t>Culbertson town</w:t>
            </w:r>
          </w:p>
        </w:tc>
        <w:tc>
          <w:tcPr>
            <w:tcW w:type="dxa" w:w="713"/>
          </w:tcPr>
          <w:p>
            <w:pPr>
              <w:spacing w:after="0"/>
              <w:jc w:val="left"/>
            </w:pPr>
            <w:r>
              <w:rPr>
                <w:sz w:val="16"/>
              </w:rPr>
              <w:t>Town</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2025-04-18</w:t>
            </w:r>
          </w:p>
        </w:tc>
      </w:tr>
      <w:tr>
        <w:trPr>
          <w:cantSplit/>
        </w:trPr>
        <w:tc>
          <w:tcPr>
            <w:tcW w:type="dxa" w:w="1557"/>
          </w:tcPr>
          <w:p>
            <w:pPr>
              <w:spacing w:after="0"/>
              <w:jc w:val="left"/>
            </w:pPr>
            <w:r>
              <w:rPr>
                <w:sz w:val="16"/>
              </w:rPr>
              <w:t>Froid town</w:t>
            </w:r>
          </w:p>
        </w:tc>
        <w:tc>
          <w:tcPr>
            <w:tcW w:type="dxa" w:w="713"/>
          </w:tcPr>
          <w:p>
            <w:pPr>
              <w:spacing w:after="0"/>
              <w:jc w:val="left"/>
            </w:pPr>
            <w:r>
              <w:rPr>
                <w:sz w:val="16"/>
              </w:rPr>
              <w:t>Town</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2025-04-21</w:t>
            </w:r>
          </w:p>
        </w:tc>
      </w:tr>
      <w:tr>
        <w:trPr>
          <w:cantSplit/>
        </w:trPr>
        <w:tc>
          <w:tcPr>
            <w:tcW w:type="dxa" w:w="1557"/>
          </w:tcPr>
          <w:p>
            <w:pPr>
              <w:spacing w:after="0"/>
              <w:jc w:val="left"/>
            </w:pPr>
            <w:r>
              <w:rPr>
                <w:sz w:val="16"/>
              </w:rPr>
              <w:t>Poplar city</w:t>
            </w:r>
          </w:p>
        </w:tc>
        <w:tc>
          <w:tcPr>
            <w:tcW w:type="dxa" w:w="713"/>
          </w:tcPr>
          <w:p>
            <w:pPr>
              <w:spacing w:after="0"/>
              <w:jc w:val="left"/>
            </w:pPr>
            <w:r>
              <w:rPr>
                <w:sz w:val="16"/>
              </w:rPr>
              <w:t>City</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2025-05-16</w:t>
            </w:r>
          </w:p>
        </w:tc>
      </w:tr>
      <w:tr>
        <w:trPr>
          <w:cantSplit/>
        </w:trPr>
        <w:tc>
          <w:tcPr>
            <w:tcW w:type="dxa" w:w="1557"/>
          </w:tcPr>
          <w:p>
            <w:pPr>
              <w:spacing w:after="0"/>
              <w:jc w:val="left"/>
            </w:pPr>
            <w:r>
              <w:rPr>
                <w:sz w:val="16"/>
              </w:rPr>
              <w:t>Wolf Point city</w:t>
            </w:r>
          </w:p>
        </w:tc>
        <w:tc>
          <w:tcPr>
            <w:tcW w:type="dxa" w:w="713"/>
          </w:tcPr>
          <w:p>
            <w:pPr>
              <w:spacing w:after="0"/>
              <w:jc w:val="left"/>
            </w:pPr>
            <w:r>
              <w:rPr>
                <w:sz w:val="16"/>
              </w:rPr>
              <w:t>City</w:t>
            </w:r>
          </w:p>
        </w:tc>
        <w:tc>
          <w:tcPr>
            <w:tcW w:type="dxa" w:w="2775"/>
          </w:tcPr>
          <w:p>
            <w:pPr>
              <w:spacing w:after="0"/>
              <w:jc w:val="left"/>
            </w:pPr>
            <w:r>
              <w:rPr>
                <w:sz w:val="16"/>
              </w:rPr>
              <w:t>Approved, expires 2030-03-11</w:t>
            </w:r>
          </w:p>
        </w:tc>
        <w:tc>
          <w:tcPr>
            <w:tcW w:type="dxa" w:w="2369"/>
          </w:tcPr>
          <w:p>
            <w:pPr>
              <w:spacing w:after="0"/>
              <w:jc w:val="left"/>
            </w:pPr>
            <w:r>
              <w:rPr>
                <w:sz w:val="16"/>
              </w:rPr>
              <w:t>Eastern Montana Regional Hazard Mitigation Plan 2025 (FEMA plan 110310)</w:t>
            </w:r>
          </w:p>
        </w:tc>
        <w:tc>
          <w:tcPr>
            <w:tcW w:type="dxa" w:w="1088"/>
          </w:tcPr>
          <w:p>
            <w:pPr>
              <w:spacing w:after="0"/>
              <w:jc w:val="left"/>
            </w:pPr>
            <w:r>
              <w:rPr>
                <w:sz w:val="16"/>
              </w:rPr>
              <w:t>2025-03-12</w:t>
            </w:r>
          </w:p>
        </w:tc>
        <w:tc>
          <w:tcPr>
            <w:tcW w:type="dxa" w:w="1088"/>
          </w:tcPr>
          <w:p>
            <w:pPr>
              <w:spacing w:after="0"/>
              <w:jc w:val="left"/>
            </w:pPr>
            <w:r>
              <w:rPr>
                <w:sz w:val="16"/>
              </w:rPr>
              <w:t>2030-03-11</w:t>
            </w:r>
          </w:p>
        </w:tc>
        <w:tc>
          <w:tcPr>
            <w:tcW w:type="dxa" w:w="938"/>
          </w:tcPr>
          <w:p>
            <w:pPr>
              <w:spacing w:after="0"/>
              <w:jc w:val="right"/>
            </w:pPr>
            <w:r>
              <w:rPr>
                <w:sz w:val="16"/>
              </w:rPr>
              <w:t>1,260</w:t>
            </w:r>
          </w:p>
        </w:tc>
        <w:tc>
          <w:tcPr>
            <w:tcW w:type="dxa" w:w="995"/>
          </w:tcPr>
          <w:p>
            <w:pPr>
              <w:spacing w:after="0"/>
              <w:jc w:val="left"/>
            </w:pPr>
          </w:p>
        </w:tc>
        <w:tc>
          <w:tcPr>
            <w:tcW w:type="dxa" w:w="2588"/>
          </w:tcPr>
          <w:p>
            <w:pPr>
              <w:spacing w:after="0"/>
              <w:jc w:val="left"/>
            </w:pPr>
            <w:r>
              <w:rPr>
                <w:sz w:val="16"/>
              </w:rPr>
              <w:t>member approved 2025-06-06</w:t>
            </w:r>
          </w:p>
        </w:tc>
      </w:tr>
    </w:tbl>
    <w:p>
      <w:pPr>
        <w:spacing w:after="40" w:before="60"/>
      </w:pPr>
      <w:r>
        <w:rPr>
          <w:sz w:val="15"/>
        </w:rPr>
        <w:t>Plan 110310 also covers 64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Cold Wave</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r>
              <w:rPr>
                <w:sz w:val="16"/>
              </w:rPr>
              <w:t>$28,269</w:t>
            </w:r>
          </w:p>
        </w:tc>
        <w:tc>
          <w:tcPr>
            <w:tcW w:type="dxa" w:w="1126"/>
          </w:tcPr>
          <w:p>
            <w:pPr>
              <w:spacing w:after="0"/>
              <w:jc w:val="right"/>
            </w:pPr>
            <w:r>
              <w:rPr>
                <w:sz w:val="16"/>
              </w:rPr>
              <w:t>$928,485</w:t>
            </w:r>
          </w:p>
        </w:tc>
        <w:tc>
          <w:tcPr>
            <w:tcW w:type="dxa" w:w="1396"/>
          </w:tcPr>
          <w:p>
            <w:pPr>
              <w:spacing w:after="0"/>
              <w:jc w:val="right"/>
            </w:pPr>
            <w:r>
              <w:rPr>
                <w:sz w:val="16"/>
              </w:rPr>
              <w:t>$5,380,543</w:t>
            </w:r>
          </w:p>
        </w:tc>
        <w:tc>
          <w:tcPr>
            <w:tcW w:type="dxa" w:w="1154"/>
          </w:tcPr>
          <w:p>
            <w:pPr>
              <w:spacing w:after="0"/>
              <w:jc w:val="right"/>
            </w:pPr>
            <w:r>
              <w:rPr>
                <w:sz w:val="16"/>
              </w:rPr>
              <w:t>$6,337,297</w:t>
            </w:r>
          </w:p>
        </w:tc>
        <w:tc>
          <w:tcPr>
            <w:tcW w:type="dxa" w:w="1449"/>
          </w:tcPr>
          <w:p>
            <w:pPr>
              <w:spacing w:after="0"/>
              <w:jc w:val="right"/>
            </w:pPr>
            <w:r>
              <w:rPr>
                <w:sz w:val="16"/>
              </w:rPr>
              <w:t>67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$1,634,798</w:t>
            </w:r>
          </w:p>
        </w:tc>
        <w:tc>
          <w:tcPr>
            <w:tcW w:type="dxa" w:w="1126"/>
          </w:tcPr>
          <w:p>
            <w:pPr>
              <w:spacing w:after="0"/>
              <w:jc w:val="right"/>
            </w:pPr>
            <w:r>
              <w:rPr>
                <w:sz w:val="16"/>
              </w:rPr>
              <w:t>$49,525</w:t>
            </w:r>
          </w:p>
        </w:tc>
        <w:tc>
          <w:tcPr>
            <w:tcW w:type="dxa" w:w="1396"/>
          </w:tcPr>
          <w:p>
            <w:pPr>
              <w:spacing w:after="0"/>
              <w:jc w:val="right"/>
            </w:pPr>
            <w:r>
              <w:rPr>
                <w:sz w:val="16"/>
              </w:rPr>
              <w:t>$45,717</w:t>
            </w:r>
          </w:p>
        </w:tc>
        <w:tc>
          <w:tcPr>
            <w:tcW w:type="dxa" w:w="1154"/>
          </w:tcPr>
          <w:p>
            <w:pPr>
              <w:spacing w:after="0"/>
              <w:jc w:val="right"/>
            </w:pPr>
            <w:r>
              <w:rPr>
                <w:sz w:val="16"/>
              </w:rPr>
              <w:t>$1,730,041</w:t>
            </w:r>
          </w:p>
        </w:tc>
        <w:tc>
          <w:tcPr>
            <w:tcW w:type="dxa" w:w="1449"/>
          </w:tcPr>
          <w:p>
            <w:pPr>
              <w:spacing w:after="0"/>
              <w:jc w:val="right"/>
            </w:pPr>
            <w:r>
              <w:rPr>
                <w:sz w:val="16"/>
              </w:rPr>
              <w:t>54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Strong Wind</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$255,938</w:t>
            </w:r>
          </w:p>
        </w:tc>
        <w:tc>
          <w:tcPr>
            <w:tcW w:type="dxa" w:w="1126"/>
          </w:tcPr>
          <w:p>
            <w:pPr>
              <w:spacing w:after="0"/>
              <w:jc w:val="right"/>
            </w:pPr>
            <w:r>
              <w:rPr>
                <w:sz w:val="16"/>
              </w:rPr>
              <w:t>$28,242</w:t>
            </w:r>
          </w:p>
        </w:tc>
        <w:tc>
          <w:tcPr>
            <w:tcW w:type="dxa" w:w="1396"/>
          </w:tcPr>
          <w:p>
            <w:pPr>
              <w:spacing w:after="0"/>
              <w:jc w:val="right"/>
            </w:pPr>
            <w:r>
              <w:rPr>
                <w:sz w:val="16"/>
              </w:rPr>
              <w:t>$541,540</w:t>
            </w:r>
          </w:p>
        </w:tc>
        <w:tc>
          <w:tcPr>
            <w:tcW w:type="dxa" w:w="1154"/>
          </w:tcPr>
          <w:p>
            <w:pPr>
              <w:spacing w:after="0"/>
              <w:jc w:val="right"/>
            </w:pPr>
            <w:r>
              <w:rPr>
                <w:sz w:val="16"/>
              </w:rPr>
              <w:t>$825,720</w:t>
            </w:r>
          </w:p>
        </w:tc>
        <w:tc>
          <w:tcPr>
            <w:tcW w:type="dxa" w:w="1449"/>
          </w:tcPr>
          <w:p>
            <w:pPr>
              <w:spacing w:after="0"/>
              <w:jc w:val="right"/>
            </w:pPr>
            <w:r>
              <w:rPr>
                <w:sz w:val="16"/>
              </w:rPr>
              <w:t>343</w:t>
            </w:r>
          </w:p>
        </w:tc>
        <w:tc>
          <w:tcPr>
            <w:tcW w:type="dxa" w:w="1747"/>
          </w:tcPr>
          <w:p>
            <w:pPr>
              <w:spacing w:after="0"/>
              <w:jc w:val="left"/>
            </w:pPr>
          </w:p>
        </w:tc>
        <w:tc>
          <w:tcPr>
            <w:tcW w:type="dxa" w:w="1919"/>
          </w:tcPr>
          <w:p>
            <w:pPr>
              <w:spacing w:after="0"/>
              <w:jc w:val="left"/>
            </w:pPr>
            <w:r>
              <w:rPr>
                <w:sz w:val="16"/>
              </w:rPr>
              <w:t>Includes 67 High Wind records, event types the NRI definition of this hazard leaves out.</w:t>
            </w:r>
          </w:p>
        </w:tc>
      </w:tr>
      <w:tr>
        <w:trPr>
          <w:cantSplit/>
        </w:trPr>
        <w:tc>
          <w:tcPr>
            <w:tcW w:type="dxa" w:w="704"/>
          </w:tcPr>
          <w:p>
            <w:pPr>
              <w:spacing w:after="0"/>
              <w:jc w:val="right"/>
            </w:pPr>
            <w:r>
              <w:rPr>
                <w:sz w:val="16"/>
              </w:rPr>
              <w:t>4</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$159,452</w:t>
            </w:r>
          </w:p>
        </w:tc>
        <w:tc>
          <w:tcPr>
            <w:tcW w:type="dxa" w:w="1126"/>
          </w:tcPr>
          <w:p>
            <w:pPr>
              <w:spacing w:after="0"/>
              <w:jc w:val="right"/>
            </w:pPr>
            <w:r>
              <w:rPr>
                <w:sz w:val="16"/>
              </w:rPr>
              <w:t>$823</w:t>
            </w:r>
          </w:p>
        </w:tc>
        <w:tc>
          <w:tcPr>
            <w:tcW w:type="dxa" w:w="1396"/>
          </w:tcPr>
          <w:p>
            <w:pPr>
              <w:spacing w:after="0"/>
              <w:jc w:val="right"/>
            </w:pPr>
            <w:r>
              <w:rPr>
                <w:sz w:val="16"/>
              </w:rPr>
              <w:t>$162,128</w:t>
            </w:r>
          </w:p>
        </w:tc>
        <w:tc>
          <w:tcPr>
            <w:tcW w:type="dxa" w:w="1154"/>
          </w:tcPr>
          <w:p>
            <w:pPr>
              <w:spacing w:after="0"/>
              <w:jc w:val="right"/>
            </w:pPr>
            <w:r>
              <w:rPr>
                <w:sz w:val="16"/>
              </w:rPr>
              <w:t>$322,402</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Winter Weather</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$36,463</w:t>
            </w:r>
          </w:p>
        </w:tc>
        <w:tc>
          <w:tcPr>
            <w:tcW w:type="dxa" w:w="1126"/>
          </w:tcPr>
          <w:p>
            <w:pPr>
              <w:spacing w:after="0"/>
              <w:jc w:val="right"/>
            </w:pPr>
            <w:r>
              <w:rPr>
                <w:sz w:val="16"/>
              </w:rPr>
              <w:t>$97</w:t>
            </w:r>
          </w:p>
        </w:tc>
        <w:tc>
          <w:tcPr>
            <w:tcW w:type="dxa" w:w="1396"/>
          </w:tcPr>
          <w:p>
            <w:pPr>
              <w:spacing w:after="0"/>
              <w:jc w:val="right"/>
            </w:pPr>
            <w:r>
              <w:rPr>
                <w:sz w:val="16"/>
              </w:rPr>
              <w:t>$201,075</w:t>
            </w:r>
          </w:p>
        </w:tc>
        <w:tc>
          <w:tcPr>
            <w:tcW w:type="dxa" w:w="1154"/>
          </w:tcPr>
          <w:p>
            <w:pPr>
              <w:spacing w:after="0"/>
              <w:jc w:val="right"/>
            </w:pPr>
            <w:r>
              <w:rPr>
                <w:sz w:val="16"/>
              </w:rPr>
              <w:t>$237,635</w:t>
            </w:r>
          </w:p>
        </w:tc>
        <w:tc>
          <w:tcPr>
            <w:tcW w:type="dxa" w:w="1449"/>
          </w:tcPr>
          <w:p>
            <w:pPr>
              <w:spacing w:after="0"/>
              <w:jc w:val="right"/>
            </w:pPr>
            <w:r>
              <w:rPr>
                <w:sz w:val="16"/>
              </w:rPr>
              <w:t>96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$98,133</w:t>
            </w:r>
          </w:p>
        </w:tc>
        <w:tc>
          <w:tcPr>
            <w:tcW w:type="dxa" w:w="1126"/>
          </w:tcPr>
          <w:p>
            <w:pPr>
              <w:spacing w:after="0"/>
              <w:jc w:val="right"/>
            </w:pPr>
            <w:r>
              <w:rPr>
                <w:sz w:val="16"/>
              </w:rPr>
              <w:t>$51,419</w:t>
            </w:r>
          </w:p>
        </w:tc>
        <w:tc>
          <w:tcPr>
            <w:tcW w:type="dxa" w:w="1396"/>
          </w:tcPr>
          <w:p>
            <w:pPr>
              <w:spacing w:after="0"/>
              <w:jc w:val="right"/>
            </w:pPr>
            <w:r>
              <w:rPr>
                <w:sz w:val="16"/>
              </w:rPr>
              <w:t>$45,375</w:t>
            </w:r>
          </w:p>
        </w:tc>
        <w:tc>
          <w:tcPr>
            <w:tcW w:type="dxa" w:w="1154"/>
          </w:tcPr>
          <w:p>
            <w:pPr>
              <w:spacing w:after="0"/>
              <w:jc w:val="right"/>
            </w:pPr>
            <w:r>
              <w:rPr>
                <w:sz w:val="16"/>
              </w:rPr>
              <w:t>$194,927</w:t>
            </w:r>
          </w:p>
        </w:tc>
        <w:tc>
          <w:tcPr>
            <w:tcW w:type="dxa" w:w="1449"/>
          </w:tcPr>
          <w:p>
            <w:pPr>
              <w:spacing w:after="0"/>
              <w:jc w:val="right"/>
            </w:pPr>
            <w:r>
              <w:rPr>
                <w:sz w:val="16"/>
              </w:rPr>
              <w:t>226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Heat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$1,747</w:t>
            </w:r>
          </w:p>
        </w:tc>
        <w:tc>
          <w:tcPr>
            <w:tcW w:type="dxa" w:w="1126"/>
          </w:tcPr>
          <w:p>
            <w:pPr>
              <w:spacing w:after="0"/>
              <w:jc w:val="right"/>
            </w:pPr>
            <w:r>
              <w:rPr>
                <w:sz w:val="16"/>
              </w:rPr>
              <w:t>$5,883</w:t>
            </w:r>
          </w:p>
        </w:tc>
        <w:tc>
          <w:tcPr>
            <w:tcW w:type="dxa" w:w="1396"/>
          </w:tcPr>
          <w:p>
            <w:pPr>
              <w:spacing w:after="0"/>
              <w:jc w:val="right"/>
            </w:pPr>
            <w:r>
              <w:rPr>
                <w:sz w:val="16"/>
              </w:rPr>
              <w:t>$183,483</w:t>
            </w:r>
          </w:p>
        </w:tc>
        <w:tc>
          <w:tcPr>
            <w:tcW w:type="dxa" w:w="1154"/>
          </w:tcPr>
          <w:p>
            <w:pPr>
              <w:spacing w:after="0"/>
              <w:jc w:val="right"/>
            </w:pPr>
            <w:r>
              <w:rPr>
                <w:sz w:val="16"/>
              </w:rPr>
              <w:t>$191,114</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$114,190</w:t>
            </w:r>
          </w:p>
        </w:tc>
        <w:tc>
          <w:tcPr>
            <w:tcW w:type="dxa" w:w="1126"/>
          </w:tcPr>
          <w:p>
            <w:pPr>
              <w:spacing w:after="0"/>
              <w:jc w:val="right"/>
            </w:pPr>
            <w:r>
              <w:rPr>
                <w:sz w:val="16"/>
              </w:rPr>
              <w:t>$86</w:t>
            </w:r>
          </w:p>
        </w:tc>
        <w:tc>
          <w:tcPr>
            <w:tcW w:type="dxa" w:w="1396"/>
          </w:tcPr>
          <w:p>
            <w:pPr>
              <w:spacing w:after="0"/>
              <w:jc w:val="right"/>
            </w:pPr>
            <w:r>
              <w:rPr>
                <w:sz w:val="16"/>
              </w:rPr>
              <w:t>$6,651</w:t>
            </w:r>
          </w:p>
        </w:tc>
        <w:tc>
          <w:tcPr>
            <w:tcW w:type="dxa" w:w="1154"/>
          </w:tcPr>
          <w:p>
            <w:pPr>
              <w:spacing w:after="0"/>
              <w:jc w:val="right"/>
            </w:pPr>
            <w:r>
              <w:rPr>
                <w:sz w:val="16"/>
              </w:rPr>
              <w:t>$120,927</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$4,231</w:t>
            </w:r>
          </w:p>
        </w:tc>
        <w:tc>
          <w:tcPr>
            <w:tcW w:type="dxa" w:w="1126"/>
          </w:tcPr>
          <w:p>
            <w:pPr>
              <w:spacing w:after="0"/>
              <w:jc w:val="right"/>
            </w:pPr>
          </w:p>
        </w:tc>
        <w:tc>
          <w:tcPr>
            <w:tcW w:type="dxa" w:w="1396"/>
          </w:tcPr>
          <w:p>
            <w:pPr>
              <w:spacing w:after="0"/>
              <w:jc w:val="right"/>
            </w:pPr>
            <w:r>
              <w:rPr>
                <w:sz w:val="16"/>
              </w:rPr>
              <w:t>$44,185</w:t>
            </w:r>
          </w:p>
        </w:tc>
        <w:tc>
          <w:tcPr>
            <w:tcW w:type="dxa" w:w="1154"/>
          </w:tcPr>
          <w:p>
            <w:pPr>
              <w:spacing w:after="0"/>
              <w:jc w:val="right"/>
            </w:pPr>
            <w:r>
              <w:rPr>
                <w:sz w:val="16"/>
              </w:rPr>
              <w:t>$48,416</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$41,244</w:t>
            </w:r>
          </w:p>
        </w:tc>
        <w:tc>
          <w:tcPr>
            <w:tcW w:type="dxa" w:w="1396"/>
          </w:tcPr>
          <w:p>
            <w:pPr>
              <w:spacing w:after="0"/>
              <w:jc w:val="right"/>
            </w:pPr>
          </w:p>
        </w:tc>
        <w:tc>
          <w:tcPr>
            <w:tcW w:type="dxa" w:w="1154"/>
          </w:tcPr>
          <w:p>
            <w:pPr>
              <w:spacing w:after="0"/>
              <w:jc w:val="right"/>
            </w:pPr>
            <w:r>
              <w:rPr>
                <w:sz w:val="16"/>
              </w:rPr>
              <w:t>$41,244</w:t>
            </w:r>
          </w:p>
        </w:tc>
        <w:tc>
          <w:tcPr>
            <w:tcW w:type="dxa" w:w="1449"/>
          </w:tcPr>
          <w:p>
            <w:pPr>
              <w:spacing w:after="0"/>
              <w:jc w:val="right"/>
            </w:pPr>
            <w:r>
              <w:rPr>
                <w:sz w:val="16"/>
              </w:rPr>
              <w:t>65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$25,191</w:t>
            </w:r>
          </w:p>
        </w:tc>
        <w:tc>
          <w:tcPr>
            <w:tcW w:type="dxa" w:w="1126"/>
          </w:tcPr>
          <w:p>
            <w:pPr>
              <w:spacing w:after="0"/>
              <w:jc w:val="right"/>
            </w:pPr>
          </w:p>
        </w:tc>
        <w:tc>
          <w:tcPr>
            <w:tcW w:type="dxa" w:w="1396"/>
          </w:tcPr>
          <w:p>
            <w:pPr>
              <w:spacing w:after="0"/>
              <w:jc w:val="right"/>
            </w:pPr>
            <w:r>
              <w:rPr>
                <w:sz w:val="16"/>
              </w:rPr>
              <w:t>$4,478</w:t>
            </w:r>
          </w:p>
        </w:tc>
        <w:tc>
          <w:tcPr>
            <w:tcW w:type="dxa" w:w="1154"/>
          </w:tcPr>
          <w:p>
            <w:pPr>
              <w:spacing w:after="0"/>
              <w:jc w:val="right"/>
            </w:pPr>
            <w:r>
              <w:rPr>
                <w:sz w:val="16"/>
              </w:rPr>
              <w:t>$29,668</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$8,585</w:t>
            </w:r>
          </w:p>
        </w:tc>
        <w:tc>
          <w:tcPr>
            <w:tcW w:type="dxa" w:w="1126"/>
          </w:tcPr>
          <w:p>
            <w:pPr>
              <w:spacing w:after="0"/>
              <w:jc w:val="right"/>
            </w:pPr>
          </w:p>
        </w:tc>
        <w:tc>
          <w:tcPr>
            <w:tcW w:type="dxa" w:w="1396"/>
          </w:tcPr>
          <w:p>
            <w:pPr>
              <w:spacing w:after="0"/>
              <w:jc w:val="right"/>
            </w:pPr>
            <w:r>
              <w:rPr>
                <w:sz w:val="16"/>
              </w:rPr>
              <w:t>$1,571</w:t>
            </w:r>
          </w:p>
        </w:tc>
        <w:tc>
          <w:tcPr>
            <w:tcW w:type="dxa" w:w="1154"/>
          </w:tcPr>
          <w:p>
            <w:pPr>
              <w:spacing w:after="0"/>
              <w:jc w:val="right"/>
            </w:pPr>
            <w:r>
              <w:rPr>
                <w:sz w:val="16"/>
              </w:rPr>
              <w:t>$10,156</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$68</w:t>
            </w:r>
          </w:p>
        </w:tc>
        <w:tc>
          <w:tcPr>
            <w:tcW w:type="dxa" w:w="1126"/>
          </w:tcPr>
          <w:p>
            <w:pPr>
              <w:spacing w:after="0"/>
              <w:jc w:val="right"/>
            </w:pPr>
          </w:p>
        </w:tc>
        <w:tc>
          <w:tcPr>
            <w:tcW w:type="dxa" w:w="1396"/>
          </w:tcPr>
          <w:p>
            <w:pPr>
              <w:spacing w:after="0"/>
              <w:jc w:val="right"/>
            </w:pPr>
            <w:r>
              <w:rPr>
                <w:sz w:val="16"/>
              </w:rPr>
              <w:t>$24</w:t>
            </w:r>
          </w:p>
        </w:tc>
        <w:tc>
          <w:tcPr>
            <w:tcW w:type="dxa" w:w="1154"/>
          </w:tcPr>
          <w:p>
            <w:pPr>
              <w:spacing w:after="0"/>
              <w:jc w:val="right"/>
            </w:pPr>
            <w:r>
              <w:rPr>
                <w:sz w:val="16"/>
              </w:rPr>
              <w:t>$93</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36"/>
        <w:gridCol w:w="1559"/>
        <w:gridCol w:w="1975"/>
        <w:gridCol w:w="1519"/>
        <w:gridCol w:w="1716"/>
        <w:gridCol w:w="1628"/>
        <w:gridCol w:w="2240"/>
      </w:tblGrid>
      <w:tr>
        <w:trPr>
          <w:cantSplit/>
          <w:tblHeader/>
        </w:trPr>
        <w:tc>
          <w:tcPr>
            <w:tcW w:type="dxa" w:w="1740"/>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975"/>
            <w:shd w:val="clear" w:color="auto" w:fill="E8E8E8"/>
          </w:tcPr>
          <w:p>
            <w:pPr>
              <w:spacing w:after="0"/>
              <w:jc w:val="left"/>
            </w:pPr>
            <w:r>
              <w:rPr>
                <w:b/>
                <w:sz w:val="16"/>
              </w:rPr>
              <w:t>Observed range</w:t>
            </w:r>
          </w:p>
        </w:tc>
        <w:tc>
          <w:tcPr>
            <w:tcW w:type="dxa" w:w="1519"/>
            <w:shd w:val="clear" w:color="auto" w:fill="E8E8E8"/>
          </w:tcPr>
          <w:p>
            <w:pPr>
              <w:spacing w:after="0"/>
              <w:jc w:val="left"/>
            </w:pPr>
            <w:r>
              <w:rPr>
                <w:b/>
                <w:sz w:val="16"/>
              </w:rPr>
              <w:t>Worst recorded event</w:t>
            </w:r>
          </w:p>
        </w:tc>
        <w:tc>
          <w:tcPr>
            <w:tcW w:type="dxa" w:w="1716"/>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40"/>
            <w:shd w:val="clear" w:color="auto" w:fill="E8E8E8"/>
          </w:tcPr>
          <w:p>
            <w:pPr>
              <w:spacing w:after="0"/>
              <w:jc w:val="left"/>
            </w:pPr>
            <w:r>
              <w:rPr>
                <w:b/>
                <w:sz w:val="16"/>
              </w:rPr>
              <w:t>Note</w:t>
            </w:r>
          </w:p>
        </w:tc>
      </w:tr>
      <w:tr>
        <w:trPr>
          <w:cantSplit/>
        </w:trPr>
        <w:tc>
          <w:tcPr>
            <w:tcW w:type="dxa" w:w="1740"/>
          </w:tcPr>
          <w:p>
            <w:pPr>
              <w:spacing w:after="0"/>
              <w:jc w:val="left"/>
            </w:pPr>
            <w:r>
              <w:rPr>
                <w:sz w:val="16"/>
              </w:rPr>
              <w:t>Avalanche</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75"/>
          </w:tcPr>
          <w:p>
            <w:pPr>
              <w:spacing w:after="0"/>
              <w:jc w:val="left"/>
            </w:pPr>
          </w:p>
        </w:tc>
        <w:tc>
          <w:tcPr>
            <w:tcW w:type="dxa" w:w="1519"/>
          </w:tcPr>
          <w:p>
            <w:pPr>
              <w:spacing w:after="0"/>
              <w:jc w:val="left"/>
            </w:pPr>
          </w:p>
        </w:tc>
        <w:tc>
          <w:tcPr>
            <w:tcW w:type="dxa" w:w="1716"/>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59"/>
          </w:tcPr>
          <w:p>
            <w:pPr>
              <w:spacing w:after="0"/>
              <w:jc w:val="right"/>
            </w:pPr>
            <w:r>
              <w:rPr>
                <w:sz w:val="16"/>
              </w:rPr>
              <w:t>0</w:t>
            </w:r>
          </w:p>
        </w:tc>
        <w:tc>
          <w:tcPr>
            <w:tcW w:type="dxa" w:w="1975"/>
          </w:tcPr>
          <w:p>
            <w:pPr>
              <w:spacing w:after="0"/>
              <w:jc w:val="left"/>
            </w:pPr>
          </w:p>
        </w:tc>
        <w:tc>
          <w:tcPr>
            <w:tcW w:type="dxa" w:w="1519"/>
          </w:tcPr>
          <w:p>
            <w:pPr>
              <w:spacing w:after="0"/>
              <w:jc w:val="left"/>
            </w:pPr>
          </w:p>
        </w:tc>
        <w:tc>
          <w:tcPr>
            <w:tcW w:type="dxa" w:w="1716"/>
          </w:tcPr>
          <w:p>
            <w:pPr>
              <w:spacing w:after="0"/>
              <w:jc w:val="left"/>
            </w:pPr>
          </w:p>
        </w:tc>
        <w:tc>
          <w:tcPr>
            <w:tcW w:type="dxa" w:w="1628"/>
          </w:tcPr>
          <w:p>
            <w:pPr>
              <w:spacing w:after="0"/>
              <w:jc w:val="left"/>
            </w:pPr>
          </w:p>
        </w:tc>
        <w:tc>
          <w:tcPr>
            <w:tcW w:type="dxa" w:w="2240"/>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59"/>
          </w:tcPr>
          <w:p>
            <w:pPr>
              <w:spacing w:after="0"/>
              <w:jc w:val="right"/>
            </w:pPr>
            <w:r>
              <w:rPr>
                <w:sz w:val="16"/>
              </w:rPr>
              <w:t>67, 1997 to 2026 (67 zone-level)</w:t>
            </w:r>
          </w:p>
        </w:tc>
        <w:tc>
          <w:tcPr>
            <w:tcW w:type="dxa" w:w="1975"/>
          </w:tcPr>
          <w:p>
            <w:pPr>
              <w:spacing w:after="0"/>
              <w:jc w:val="left"/>
            </w:pPr>
            <w:r>
              <w:rPr>
                <w:sz w:val="16"/>
              </w:rPr>
              <w:t>1 day to 9 days (median 2 days); 46 with a recorded value</w:t>
            </w:r>
          </w:p>
        </w:tc>
        <w:tc>
          <w:tcPr>
            <w:tcW w:type="dxa" w:w="1519"/>
          </w:tcPr>
          <w:p>
            <w:pPr>
              <w:spacing w:after="0"/>
              <w:jc w:val="left"/>
            </w:pPr>
            <w:r>
              <w:rPr>
                <w:sz w:val="16"/>
              </w:rPr>
              <w:t>9 consecutive days, 2021-02-06 to 2021-02-14, zone-level</w:t>
            </w:r>
          </w:p>
        </w:tc>
        <w:tc>
          <w:tcPr>
            <w:tcW w:type="dxa" w:w="1716"/>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Wind chill: in event narratives only; local data required.</w:t>
            </w:r>
          </w:p>
        </w:tc>
      </w:tr>
      <w:tr>
        <w:trPr>
          <w:cantSplit/>
        </w:trPr>
        <w:tc>
          <w:tcPr>
            <w:tcW w:type="dxa" w:w="1740"/>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59"/>
          </w:tcPr>
          <w:p>
            <w:pPr>
              <w:spacing w:after="0"/>
              <w:jc w:val="right"/>
            </w:pPr>
            <w:r>
              <w:rPr>
                <w:sz w:val="16"/>
              </w:rPr>
              <w:t>0</w:t>
            </w:r>
          </w:p>
        </w:tc>
        <w:tc>
          <w:tcPr>
            <w:tcW w:type="dxa" w:w="1975"/>
          </w:tcPr>
          <w:p>
            <w:pPr>
              <w:spacing w:after="0"/>
              <w:jc w:val="left"/>
            </w:pPr>
          </w:p>
        </w:tc>
        <w:tc>
          <w:tcPr>
            <w:tcW w:type="dxa" w:w="1519"/>
          </w:tcPr>
          <w:p>
            <w:pPr>
              <w:spacing w:after="0"/>
              <w:jc w:val="left"/>
            </w:pPr>
          </w:p>
        </w:tc>
        <w:tc>
          <w:tcPr>
            <w:tcW w:type="dxa" w:w="1716"/>
          </w:tcPr>
          <w:p>
            <w:pPr>
              <w:spacing w:after="0"/>
              <w:jc w:val="left"/>
            </w:pPr>
          </w:p>
        </w:tc>
        <w:tc>
          <w:tcPr>
            <w:tcW w:type="dxa" w:w="1628"/>
          </w:tcPr>
          <w:p>
            <w:pPr>
              <w:spacing w:after="0"/>
              <w:jc w:val="left"/>
            </w:pPr>
          </w:p>
        </w:tc>
        <w:tc>
          <w:tcPr>
            <w:tcW w:type="dxa" w:w="2240"/>
          </w:tcPr>
          <w:p>
            <w:pPr>
              <w:spacing w:after="0"/>
              <w:jc w:val="left"/>
            </w:pPr>
            <w:r>
              <w:rPr>
                <w:sz w:val="16"/>
              </w:rPr>
              <w:t>Temperature: in event narratives only; local data required.</w:t>
            </w:r>
          </w:p>
        </w:tc>
      </w:tr>
      <w:tr>
        <w:trPr>
          <w:cantSplit/>
        </w:trPr>
        <w:tc>
          <w:tcPr>
            <w:tcW w:type="dxa" w:w="1740"/>
          </w:tcPr>
          <w:p>
            <w:pPr>
              <w:spacing w:after="0"/>
              <w:jc w:val="left"/>
            </w:pPr>
            <w:r>
              <w:rPr>
                <w:sz w:val="16"/>
              </w:rPr>
              <w:t>Drought</w:t>
            </w:r>
          </w:p>
        </w:tc>
        <w:tc>
          <w:tcPr>
            <w:tcW w:type="dxa" w:w="1736"/>
          </w:tcPr>
          <w:p>
            <w:pPr>
              <w:spacing w:after="0"/>
              <w:jc w:val="left"/>
            </w:pPr>
            <w:r>
              <w:rPr>
                <w:sz w:val="16"/>
              </w:rPr>
              <w:t>US Drought Monitor D-scale</w:t>
            </w:r>
          </w:p>
        </w:tc>
        <w:tc>
          <w:tcPr>
            <w:tcW w:type="dxa" w:w="1559"/>
          </w:tcPr>
          <w:p>
            <w:pPr>
              <w:spacing w:after="0"/>
              <w:jc w:val="right"/>
            </w:pPr>
            <w:r>
              <w:rPr>
                <w:sz w:val="16"/>
              </w:rPr>
              <w:t>65, 2004 to 2026 (65 zone-level)</w:t>
            </w:r>
          </w:p>
        </w:tc>
        <w:tc>
          <w:tcPr>
            <w:tcW w:type="dxa" w:w="1975"/>
          </w:tcPr>
          <w:p>
            <w:pPr>
              <w:spacing w:after="0"/>
              <w:jc w:val="left"/>
            </w:pPr>
            <w:r>
              <w:rPr>
                <w:sz w:val="16"/>
              </w:rPr>
              <w:t>28 days to 638 days (median 92 days); 11 with a recorded value</w:t>
            </w:r>
          </w:p>
        </w:tc>
        <w:tc>
          <w:tcPr>
            <w:tcW w:type="dxa" w:w="1519"/>
          </w:tcPr>
          <w:p>
            <w:pPr>
              <w:spacing w:after="0"/>
              <w:jc w:val="left"/>
            </w:pPr>
            <w:r>
              <w:rPr>
                <w:sz w:val="16"/>
              </w:rPr>
              <w:t>638 days (21 months), 2020-10-01 to 2022-06-30, a run of 21 consecutive Storm Events drought records, zone-level</w:t>
            </w:r>
          </w:p>
        </w:tc>
        <w:tc>
          <w:tcPr>
            <w:tcW w:type="dxa" w:w="1716"/>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36"/>
          </w:tcPr>
          <w:p>
            <w:pPr>
              <w:spacing w:after="0"/>
              <w:jc w:val="left"/>
            </w:pPr>
            <w:r>
              <w:rPr>
                <w:sz w:val="16"/>
              </w:rPr>
              <w:t>Modified Mercalli (local data)</w:t>
            </w:r>
          </w:p>
        </w:tc>
        <w:tc>
          <w:tcPr>
            <w:tcW w:type="dxa" w:w="1559"/>
          </w:tcPr>
          <w:p>
            <w:pPr>
              <w:spacing w:after="0"/>
              <w:jc w:val="right"/>
            </w:pPr>
            <w:r>
              <w:rPr>
                <w:sz w:val="16"/>
              </w:rPr>
              <w:t>0</w:t>
            </w:r>
          </w:p>
        </w:tc>
        <w:tc>
          <w:tcPr>
            <w:tcW w:type="dxa" w:w="1975"/>
          </w:tcPr>
          <w:p>
            <w:pPr>
              <w:spacing w:after="0"/>
              <w:jc w:val="left"/>
            </w:pPr>
          </w:p>
        </w:tc>
        <w:tc>
          <w:tcPr>
            <w:tcW w:type="dxa" w:w="1519"/>
          </w:tcPr>
          <w:p>
            <w:pPr>
              <w:spacing w:after="0"/>
              <w:jc w:val="left"/>
            </w:pPr>
          </w:p>
        </w:tc>
        <w:tc>
          <w:tcPr>
            <w:tcW w:type="dxa" w:w="1716"/>
          </w:tcPr>
          <w:p>
            <w:pPr>
              <w:spacing w:after="0"/>
              <w:jc w:val="left"/>
            </w:pPr>
          </w:p>
        </w:tc>
        <w:tc>
          <w:tcPr>
            <w:tcW w:type="dxa" w:w="1628"/>
          </w:tcPr>
          <w:p>
            <w:pPr>
              <w:spacing w:after="0"/>
              <w:jc w:val="left"/>
            </w:pPr>
          </w:p>
        </w:tc>
        <w:tc>
          <w:tcPr>
            <w:tcW w:type="dxa" w:w="2240"/>
          </w:tcPr>
          <w:p>
            <w:pPr>
              <w:spacing w:after="0"/>
              <w:jc w:val="left"/>
            </w:pPr>
            <w:r>
              <w:rPr>
                <w:sz w:val="16"/>
              </w:rPr>
              <w:t>No Storm Events record; local data required (e.g., USGS).</w:t>
            </w:r>
          </w:p>
        </w:tc>
      </w:tr>
      <w:tr>
        <w:trPr>
          <w:cantSplit/>
        </w:trPr>
        <w:tc>
          <w:tcPr>
            <w:tcW w:type="dxa" w:w="1740"/>
          </w:tcPr>
          <w:p>
            <w:pPr>
              <w:spacing w:after="0"/>
              <w:jc w:val="left"/>
            </w:pPr>
            <w:r>
              <w:rPr>
                <w:sz w:val="16"/>
              </w:rPr>
              <w:t>Hail</w:t>
            </w:r>
          </w:p>
        </w:tc>
        <w:tc>
          <w:tcPr>
            <w:tcW w:type="dxa" w:w="1736"/>
          </w:tcPr>
          <w:p>
            <w:pPr>
              <w:spacing w:after="0"/>
              <w:jc w:val="left"/>
            </w:pPr>
            <w:r>
              <w:rPr>
                <w:sz w:val="16"/>
              </w:rPr>
              <w:t>hail size (inches)</w:t>
            </w:r>
          </w:p>
        </w:tc>
        <w:tc>
          <w:tcPr>
            <w:tcW w:type="dxa" w:w="1559"/>
          </w:tcPr>
          <w:p>
            <w:pPr>
              <w:spacing w:after="0"/>
              <w:jc w:val="right"/>
            </w:pPr>
            <w:r>
              <w:rPr>
                <w:sz w:val="16"/>
              </w:rPr>
              <w:t>248, 1959 to 2026</w:t>
            </w:r>
          </w:p>
        </w:tc>
        <w:tc>
          <w:tcPr>
            <w:tcW w:type="dxa" w:w="1975"/>
          </w:tcPr>
          <w:p>
            <w:pPr>
              <w:spacing w:after="0"/>
              <w:jc w:val="left"/>
            </w:pPr>
            <w:r>
              <w:rPr>
                <w:sz w:val="16"/>
              </w:rPr>
              <w:t>0.5 in to 3.5 in (median 1 in); 247 with a recorded value</w:t>
            </w:r>
          </w:p>
        </w:tc>
        <w:tc>
          <w:tcPr>
            <w:tcW w:type="dxa" w:w="1519"/>
          </w:tcPr>
          <w:p>
            <w:pPr>
              <w:spacing w:after="0"/>
              <w:jc w:val="left"/>
            </w:pPr>
            <w:r>
              <w:rPr>
                <w:sz w:val="16"/>
              </w:rPr>
              <w:t>3.5 in hail, 2016-06-18</w:t>
            </w:r>
          </w:p>
        </w:tc>
        <w:tc>
          <w:tcPr>
            <w:tcW w:type="dxa" w:w="1716"/>
          </w:tcPr>
          <w:p>
            <w:pPr>
              <w:spacing w:after="0"/>
              <w:jc w:val="left"/>
            </w:pPr>
            <w:r>
              <w:rPr>
                <w:sz w:val="16"/>
              </w:rPr>
              <w:t>Hail, 1994-06-04, $50,000 property; $50,000 crops (1994 dollars)</w:t>
            </w:r>
          </w:p>
        </w:tc>
        <w:tc>
          <w:tcPr>
            <w:tcW w:type="dxa" w:w="1628"/>
          </w:tcPr>
          <w:p>
            <w:pPr>
              <w:spacing w:after="0"/>
              <w:jc w:val="left"/>
            </w:pPr>
            <w:r>
              <w:rPr>
                <w:sz w:val="16"/>
              </w:rPr>
              <w:t>Event records naming member places: Poplar city (33 records), Froid town (29 records), Culbertson town (19 records), Bainville town (13 records), Wolf Point city (3 records).</w:t>
            </w:r>
          </w:p>
        </w:tc>
        <w:tc>
          <w:tcPr>
            <w:tcW w:type="dxa" w:w="2240"/>
          </w:tcPr>
          <w:p>
            <w:pPr>
              <w:spacing w:after="0"/>
              <w:jc w:val="left"/>
            </w:pPr>
          </w:p>
        </w:tc>
      </w:tr>
      <w:tr>
        <w:trPr>
          <w:cantSplit/>
        </w:trPr>
        <w:tc>
          <w:tcPr>
            <w:tcW w:type="dxa" w:w="1740"/>
          </w:tcPr>
          <w:p>
            <w:pPr>
              <w:spacing w:after="0"/>
              <w:jc w:val="left"/>
            </w:pPr>
            <w:r>
              <w:rPr>
                <w:sz w:val="16"/>
              </w:rPr>
              <w:t>Excessive Heat, Heat</w:t>
            </w:r>
          </w:p>
        </w:tc>
        <w:tc>
          <w:tcPr>
            <w:tcW w:type="dxa" w:w="1736"/>
          </w:tcPr>
          <w:p>
            <w:pPr>
              <w:spacing w:after="0"/>
              <w:jc w:val="left"/>
            </w:pPr>
            <w:r>
              <w:rPr>
                <w:sz w:val="16"/>
              </w:rPr>
              <w:t>heat index (narratives)</w:t>
            </w:r>
          </w:p>
        </w:tc>
        <w:tc>
          <w:tcPr>
            <w:tcW w:type="dxa" w:w="1559"/>
          </w:tcPr>
          <w:p>
            <w:pPr>
              <w:spacing w:after="0"/>
              <w:jc w:val="right"/>
            </w:pPr>
            <w:r>
              <w:rPr>
                <w:sz w:val="16"/>
              </w:rPr>
              <w:t>3, 2003 to 2018 (3 zone-level)</w:t>
            </w:r>
          </w:p>
        </w:tc>
        <w:tc>
          <w:tcPr>
            <w:tcW w:type="dxa" w:w="1975"/>
          </w:tcPr>
          <w:p>
            <w:pPr>
              <w:spacing w:after="0"/>
              <w:jc w:val="left"/>
            </w:pPr>
            <w:r>
              <w:rPr>
                <w:sz w:val="16"/>
              </w:rPr>
              <w:t>3 days to 19 days (median 6 days); 3 with a recorded value</w:t>
            </w:r>
          </w:p>
        </w:tc>
        <w:tc>
          <w:tcPr>
            <w:tcW w:type="dxa" w:w="1519"/>
          </w:tcPr>
          <w:p>
            <w:pPr>
              <w:spacing w:after="0"/>
              <w:jc w:val="left"/>
            </w:pPr>
            <w:r>
              <w:rPr>
                <w:sz w:val="16"/>
              </w:rPr>
              <w:t>19 consecutive days, 2007-07-13 to 2007-07-31, zone-level</w:t>
            </w:r>
          </w:p>
        </w:tc>
        <w:tc>
          <w:tcPr>
            <w:tcW w:type="dxa" w:w="1716"/>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Heat index: in event narratives only; local data required.</w:t>
            </w:r>
          </w:p>
        </w:tc>
      </w:tr>
      <w:tr>
        <w:trPr>
          <w:cantSplit/>
        </w:trPr>
        <w:tc>
          <w:tcPr>
            <w:tcW w:type="dxa" w:w="1740"/>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59"/>
          </w:tcPr>
          <w:p>
            <w:pPr>
              <w:spacing w:after="0"/>
              <w:jc w:val="right"/>
            </w:pPr>
            <w:r>
              <w:rPr>
                <w:sz w:val="16"/>
              </w:rPr>
              <w:t>0</w:t>
            </w:r>
          </w:p>
        </w:tc>
        <w:tc>
          <w:tcPr>
            <w:tcW w:type="dxa" w:w="1975"/>
          </w:tcPr>
          <w:p>
            <w:pPr>
              <w:spacing w:after="0"/>
              <w:jc w:val="left"/>
            </w:pPr>
          </w:p>
        </w:tc>
        <w:tc>
          <w:tcPr>
            <w:tcW w:type="dxa" w:w="1519"/>
          </w:tcPr>
          <w:p>
            <w:pPr>
              <w:spacing w:after="0"/>
              <w:jc w:val="left"/>
            </w:pPr>
          </w:p>
        </w:tc>
        <w:tc>
          <w:tcPr>
            <w:tcW w:type="dxa" w:w="1716"/>
          </w:tcPr>
          <w:p>
            <w:pPr>
              <w:spacing w:after="0"/>
              <w:jc w:val="left"/>
            </w:pPr>
          </w:p>
        </w:tc>
        <w:tc>
          <w:tcPr>
            <w:tcW w:type="dxa" w:w="1628"/>
          </w:tcPr>
          <w:p>
            <w:pPr>
              <w:spacing w:after="0"/>
              <w:jc w:val="left"/>
            </w:pPr>
          </w:p>
        </w:tc>
        <w:tc>
          <w:tcPr>
            <w:tcW w:type="dxa" w:w="22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0"/>
          </w:tcPr>
          <w:p>
            <w:pPr>
              <w:spacing w:after="0"/>
              <w:jc w:val="left"/>
            </w:pPr>
            <w:r>
              <w:rPr>
                <w:sz w:val="16"/>
              </w:rPr>
              <w:t>Ice Storm</w:t>
            </w:r>
          </w:p>
        </w:tc>
        <w:tc>
          <w:tcPr>
            <w:tcW w:type="dxa" w:w="1736"/>
          </w:tcPr>
          <w:p>
            <w:pPr>
              <w:spacing w:after="0"/>
              <w:jc w:val="left"/>
            </w:pPr>
            <w:r>
              <w:rPr>
                <w:sz w:val="16"/>
              </w:rPr>
              <w:t>Sperry-Piltz (local data)</w:t>
            </w:r>
          </w:p>
        </w:tc>
        <w:tc>
          <w:tcPr>
            <w:tcW w:type="dxa" w:w="1559"/>
          </w:tcPr>
          <w:p>
            <w:pPr>
              <w:spacing w:after="0"/>
              <w:jc w:val="right"/>
            </w:pPr>
            <w:r>
              <w:rPr>
                <w:sz w:val="16"/>
              </w:rPr>
              <w:t>6, 2000 to 2024 (6 zone-level)</w:t>
            </w:r>
          </w:p>
        </w:tc>
        <w:tc>
          <w:tcPr>
            <w:tcW w:type="dxa" w:w="1975"/>
          </w:tcPr>
          <w:p>
            <w:pPr>
              <w:spacing w:after="0"/>
              <w:jc w:val="left"/>
            </w:pPr>
          </w:p>
        </w:tc>
        <w:tc>
          <w:tcPr>
            <w:tcW w:type="dxa" w:w="1519"/>
          </w:tcPr>
          <w:p>
            <w:pPr>
              <w:spacing w:after="0"/>
              <w:jc w:val="left"/>
            </w:pPr>
            <w:r>
              <w:rPr>
                <w:sz w:val="16"/>
              </w:rPr>
              <w:t>No damage reported in 6 records.</w:t>
            </w:r>
          </w:p>
        </w:tc>
        <w:tc>
          <w:tcPr>
            <w:tcW w:type="dxa" w:w="1716"/>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Ice thickness: in event narratives only; local data required.</w:t>
            </w:r>
          </w:p>
        </w:tc>
      </w:tr>
      <w:tr>
        <w:trPr>
          <w:cantSplit/>
        </w:trPr>
        <w:tc>
          <w:tcPr>
            <w:tcW w:type="dxa" w:w="1740"/>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59"/>
          </w:tcPr>
          <w:p>
            <w:pPr>
              <w:spacing w:after="0"/>
              <w:jc w:val="right"/>
            </w:pPr>
            <w:r>
              <w:rPr>
                <w:sz w:val="16"/>
              </w:rPr>
              <w:t>54, 1997 to 2026 (5 zone-level)</w:t>
            </w:r>
          </w:p>
        </w:tc>
        <w:tc>
          <w:tcPr>
            <w:tcW w:type="dxa" w:w="1975"/>
          </w:tcPr>
          <w:p>
            <w:pPr>
              <w:spacing w:after="0"/>
              <w:jc w:val="left"/>
            </w:pPr>
          </w:p>
        </w:tc>
        <w:tc>
          <w:tcPr>
            <w:tcW w:type="dxa" w:w="1519"/>
          </w:tcPr>
          <w:p>
            <w:pPr>
              <w:spacing w:after="0"/>
              <w:jc w:val="left"/>
            </w:pPr>
            <w:r>
              <w:rPr>
                <w:sz w:val="16"/>
              </w:rPr>
              <w:t>Flash Flood, 1998-07-04, $1,000,000 property; $300,000 crops (1998 dollars)</w:t>
            </w:r>
          </w:p>
        </w:tc>
        <w:tc>
          <w:tcPr>
            <w:tcW w:type="dxa" w:w="1716"/>
          </w:tcPr>
          <w:p>
            <w:pPr>
              <w:spacing w:after="0"/>
              <w:jc w:val="left"/>
            </w:pPr>
          </w:p>
        </w:tc>
        <w:tc>
          <w:tcPr>
            <w:tcW w:type="dxa" w:w="1628"/>
          </w:tcPr>
          <w:p>
            <w:pPr>
              <w:spacing w:after="0"/>
              <w:jc w:val="left"/>
            </w:pPr>
            <w:r>
              <w:rPr>
                <w:sz w:val="16"/>
              </w:rPr>
              <w:t>Event records naming member places: Culbertson town (6 records), Poplar city (4 records), Bainville town (3 records), Froid town (3 records). Zone-level records (5) apply countywide.</w:t>
            </w:r>
          </w:p>
        </w:tc>
        <w:tc>
          <w:tcPr>
            <w:tcW w:type="dxa" w:w="22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0"/>
          </w:tcPr>
          <w:p>
            <w:pPr>
              <w:spacing w:after="0"/>
              <w:jc w:val="left"/>
            </w:pPr>
            <w:r>
              <w:rPr>
                <w:sz w:val="16"/>
              </w:rPr>
              <w:t>Debris Flow</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75"/>
          </w:tcPr>
          <w:p>
            <w:pPr>
              <w:spacing w:after="0"/>
              <w:jc w:val="left"/>
            </w:pPr>
          </w:p>
        </w:tc>
        <w:tc>
          <w:tcPr>
            <w:tcW w:type="dxa" w:w="1519"/>
          </w:tcPr>
          <w:p>
            <w:pPr>
              <w:spacing w:after="0"/>
              <w:jc w:val="left"/>
            </w:pPr>
          </w:p>
        </w:tc>
        <w:tc>
          <w:tcPr>
            <w:tcW w:type="dxa" w:w="1716"/>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59"/>
          </w:tcPr>
          <w:p>
            <w:pPr>
              <w:spacing w:after="0"/>
              <w:jc w:val="right"/>
            </w:pPr>
            <w:r>
              <w:rPr>
                <w:sz w:val="16"/>
              </w:rPr>
              <w:t>1, 2008 to 2008</w:t>
            </w:r>
          </w:p>
        </w:tc>
        <w:tc>
          <w:tcPr>
            <w:tcW w:type="dxa" w:w="1975"/>
          </w:tcPr>
          <w:p>
            <w:pPr>
              <w:spacing w:after="0"/>
              <w:jc w:val="left"/>
            </w:pPr>
          </w:p>
        </w:tc>
        <w:tc>
          <w:tcPr>
            <w:tcW w:type="dxa" w:w="1519"/>
          </w:tcPr>
          <w:p>
            <w:pPr>
              <w:spacing w:after="0"/>
              <w:jc w:val="left"/>
            </w:pPr>
            <w:r>
              <w:rPr>
                <w:sz w:val="16"/>
              </w:rPr>
              <w:t>Lightning, 2008-06-13, $0 property; $0 crops (2008 dollars), 1 direct injury</w:t>
            </w:r>
          </w:p>
        </w:tc>
        <w:tc>
          <w:tcPr>
            <w:tcW w:type="dxa" w:w="1716"/>
          </w:tcPr>
          <w:p>
            <w:pPr>
              <w:spacing w:after="0"/>
              <w:jc w:val="left"/>
            </w:pPr>
          </w:p>
        </w:tc>
        <w:tc>
          <w:tcPr>
            <w:tcW w:type="dxa" w:w="1628"/>
          </w:tcPr>
          <w:p>
            <w:pPr>
              <w:spacing w:after="0"/>
              <w:jc w:val="left"/>
            </w:pPr>
            <w:r>
              <w:rPr>
                <w:sz w:val="16"/>
              </w:rPr>
              <w:t>Event records naming member places: Poplar city (1 record).</w:t>
            </w:r>
          </w:p>
        </w:tc>
        <w:tc>
          <w:tcPr>
            <w:tcW w:type="dxa" w:w="2240"/>
          </w:tcPr>
          <w:p>
            <w:pPr>
              <w:spacing w:after="0"/>
              <w:jc w:val="left"/>
            </w:pPr>
            <w:r>
              <w:rPr>
                <w:sz w:val="16"/>
              </w:rPr>
              <w:t>Storm Events lists lightning with damage or casualties; physical measure in event narratives only; local data required.</w:t>
            </w:r>
          </w:p>
        </w:tc>
      </w:tr>
      <w:tr>
        <w:trPr>
          <w:cantSplit/>
        </w:trPr>
        <w:tc>
          <w:tcPr>
            <w:tcW w:type="dxa" w:w="1740"/>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59"/>
          </w:tcPr>
          <w:p>
            <w:pPr>
              <w:spacing w:after="0"/>
              <w:jc w:val="right"/>
            </w:pPr>
            <w:r>
              <w:rPr>
                <w:sz w:val="16"/>
              </w:rPr>
              <w:t>67, 1999 to 2026 (67 zone-level)</w:t>
            </w:r>
          </w:p>
        </w:tc>
        <w:tc>
          <w:tcPr>
            <w:tcW w:type="dxa" w:w="1975"/>
          </w:tcPr>
          <w:p>
            <w:pPr>
              <w:spacing w:after="0"/>
              <w:jc w:val="left"/>
            </w:pPr>
            <w:r>
              <w:rPr>
                <w:sz w:val="16"/>
              </w:rPr>
              <w:t>35 kt (40 mph) to 69 kt (79 mph) (median 52 kt (60 mph)); 67 with a recorded value</w:t>
            </w:r>
          </w:p>
        </w:tc>
        <w:tc>
          <w:tcPr>
            <w:tcW w:type="dxa" w:w="1519"/>
          </w:tcPr>
          <w:p>
            <w:pPr>
              <w:spacing w:after="0"/>
              <w:jc w:val="left"/>
            </w:pPr>
            <w:r>
              <w:rPr>
                <w:sz w:val="16"/>
              </w:rPr>
              <w:t>69 kt (79 mph) measured gust, High Wind, 2010-05-24; NWS zone MTZ020 (WESTERN ROOSEVELT), zone-level: may include parts of neighboring counties</w:t>
            </w:r>
          </w:p>
        </w:tc>
        <w:tc>
          <w:tcPr>
            <w:tcW w:type="dxa" w:w="1716"/>
          </w:tcPr>
          <w:p>
            <w:pPr>
              <w:spacing w:after="0"/>
              <w:jc w:val="left"/>
            </w:pPr>
            <w:r>
              <w:rPr>
                <w:sz w:val="16"/>
              </w:rPr>
              <w:t>High Wind, 2000-04-05, $20,000 property; crops not reported, reported for the zone (2000 dollars)</w:t>
            </w: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p>
        </w:tc>
      </w:tr>
      <w:tr>
        <w:trPr>
          <w:cantSplit/>
        </w:trPr>
        <w:tc>
          <w:tcPr>
            <w:tcW w:type="dxa" w:w="1740"/>
          </w:tcPr>
          <w:p>
            <w:pPr>
              <w:spacing w:after="0"/>
              <w:jc w:val="left"/>
            </w:pPr>
            <w:r>
              <w:rPr>
                <w:sz w:val="16"/>
              </w:rPr>
              <w:t>Thunderstorm Wind</w:t>
            </w:r>
          </w:p>
        </w:tc>
        <w:tc>
          <w:tcPr>
            <w:tcW w:type="dxa" w:w="1736"/>
          </w:tcPr>
          <w:p>
            <w:pPr>
              <w:spacing w:after="0"/>
              <w:jc w:val="left"/>
            </w:pPr>
            <w:r>
              <w:rPr>
                <w:sz w:val="16"/>
              </w:rPr>
              <w:t>wind speed (kt and mph)</w:t>
            </w:r>
          </w:p>
        </w:tc>
        <w:tc>
          <w:tcPr>
            <w:tcW w:type="dxa" w:w="1559"/>
          </w:tcPr>
          <w:p>
            <w:pPr>
              <w:spacing w:after="0"/>
              <w:jc w:val="right"/>
            </w:pPr>
            <w:r>
              <w:rPr>
                <w:sz w:val="16"/>
              </w:rPr>
              <w:t>287, 1957 to 2026</w:t>
            </w:r>
          </w:p>
        </w:tc>
        <w:tc>
          <w:tcPr>
            <w:tcW w:type="dxa" w:w="1975"/>
          </w:tcPr>
          <w:p>
            <w:pPr>
              <w:spacing w:after="0"/>
              <w:jc w:val="left"/>
            </w:pPr>
            <w:r>
              <w:rPr>
                <w:sz w:val="16"/>
              </w:rPr>
              <w:t>50 kt (58 mph) to 104 kt (120 mph) (median 54 kt (62 mph)); 276 with a recorded value</w:t>
            </w:r>
          </w:p>
        </w:tc>
        <w:tc>
          <w:tcPr>
            <w:tcW w:type="dxa" w:w="1519"/>
          </w:tcPr>
          <w:p>
            <w:pPr>
              <w:spacing w:after="0"/>
              <w:jc w:val="left"/>
            </w:pPr>
            <w:r>
              <w:rPr>
                <w:sz w:val="16"/>
              </w:rPr>
              <w:t>104 kt (120 mph) estimated gust, Thunderstorm Wind, 2013-07-15</w:t>
            </w:r>
          </w:p>
        </w:tc>
        <w:tc>
          <w:tcPr>
            <w:tcW w:type="dxa" w:w="1716"/>
          </w:tcPr>
          <w:p>
            <w:pPr>
              <w:spacing w:after="0"/>
              <w:jc w:val="left"/>
            </w:pPr>
            <w:r>
              <w:rPr>
                <w:sz w:val="16"/>
              </w:rPr>
              <w:t>Thunderstorm Wind, 2005-07-13, $3,000,000 property; crops not reported (2005 dollars)</w:t>
            </w:r>
          </w:p>
        </w:tc>
        <w:tc>
          <w:tcPr>
            <w:tcW w:type="dxa" w:w="1628"/>
          </w:tcPr>
          <w:p>
            <w:pPr>
              <w:spacing w:after="0"/>
              <w:jc w:val="left"/>
            </w:pPr>
            <w:r>
              <w:rPr>
                <w:sz w:val="16"/>
              </w:rPr>
              <w:t>Event records naming member places: Poplar city (41 records), Froid town (27 records), Bainville town (15 records), Culbertson town (15 records), Wolf Point city (1 record).</w:t>
            </w:r>
          </w:p>
        </w:tc>
        <w:tc>
          <w:tcPr>
            <w:tcW w:type="dxa" w:w="2240"/>
          </w:tcPr>
          <w:p>
            <w:pPr>
              <w:spacing w:after="0"/>
              <w:jc w:val="left"/>
            </w:pPr>
          </w:p>
        </w:tc>
      </w:tr>
      <w:tr>
        <w:trPr>
          <w:cantSplit/>
        </w:trPr>
        <w:tc>
          <w:tcPr>
            <w:tcW w:type="dxa" w:w="1740"/>
          </w:tcPr>
          <w:p>
            <w:pPr>
              <w:spacing w:after="0"/>
              <w:jc w:val="left"/>
            </w:pPr>
            <w:r>
              <w:rPr>
                <w:sz w:val="16"/>
              </w:rPr>
              <w:t>Tornado</w:t>
            </w:r>
          </w:p>
        </w:tc>
        <w:tc>
          <w:tcPr>
            <w:tcW w:type="dxa" w:w="1736"/>
          </w:tcPr>
          <w:p>
            <w:pPr>
              <w:spacing w:after="0"/>
              <w:jc w:val="left"/>
            </w:pPr>
            <w:r>
              <w:rPr>
                <w:sz w:val="16"/>
              </w:rPr>
              <w:t>Enhanced Fujita (F before Feb 2007)</w:t>
            </w:r>
          </w:p>
        </w:tc>
        <w:tc>
          <w:tcPr>
            <w:tcW w:type="dxa" w:w="1559"/>
          </w:tcPr>
          <w:p>
            <w:pPr>
              <w:spacing w:after="0"/>
              <w:jc w:val="right"/>
            </w:pPr>
            <w:r>
              <w:rPr>
                <w:sz w:val="16"/>
              </w:rPr>
              <w:t>16, 1953 to 2013</w:t>
            </w:r>
          </w:p>
        </w:tc>
        <w:tc>
          <w:tcPr>
            <w:tcW w:type="dxa" w:w="1975"/>
          </w:tcPr>
          <w:p>
            <w:pPr>
              <w:spacing w:after="0"/>
              <w:jc w:val="left"/>
            </w:pPr>
            <w:r>
              <w:rPr>
                <w:sz w:val="16"/>
              </w:rPr>
              <w:t>F/EF0 to F/EF2 (median between F/EF0 and F/EF1); 14 with a recorded value</w:t>
            </w:r>
          </w:p>
        </w:tc>
        <w:tc>
          <w:tcPr>
            <w:tcW w:type="dxa" w:w="1519"/>
          </w:tcPr>
          <w:p>
            <w:pPr>
              <w:spacing w:after="0"/>
              <w:jc w:val="left"/>
            </w:pPr>
            <w:r>
              <w:rPr>
                <w:sz w:val="16"/>
              </w:rPr>
              <w:t>EF2 tornado, 2013-07-15, 22.99 mi within this county, 440 yd wide, $500,000 property; $0 crops (2013 dollars)</w:t>
            </w:r>
          </w:p>
        </w:tc>
        <w:tc>
          <w:tcPr>
            <w:tcW w:type="dxa" w:w="1716"/>
          </w:tcPr>
          <w:p>
            <w:pPr>
              <w:spacing w:after="0"/>
              <w:jc w:val="left"/>
            </w:pPr>
          </w:p>
        </w:tc>
        <w:tc>
          <w:tcPr>
            <w:tcW w:type="dxa" w:w="1628"/>
          </w:tcPr>
          <w:p>
            <w:pPr>
              <w:spacing w:after="0"/>
              <w:jc w:val="left"/>
            </w:pPr>
            <w:r>
              <w:rPr>
                <w:sz w:val="16"/>
              </w:rPr>
              <w:t>Event records naming member places: Bainville town (2 records), Poplar city (2 records).</w:t>
            </w:r>
          </w:p>
        </w:tc>
        <w:tc>
          <w:tcPr>
            <w:tcW w:type="dxa" w:w="22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0"/>
          </w:tcPr>
          <w:p>
            <w:pPr>
              <w:spacing w:after="0"/>
              <w:jc w:val="left"/>
            </w:pPr>
            <w:r>
              <w:rPr>
                <w:sz w:val="16"/>
              </w:rPr>
              <w:t>Tsunami</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75"/>
          </w:tcPr>
          <w:p>
            <w:pPr>
              <w:spacing w:after="0"/>
              <w:jc w:val="left"/>
            </w:pPr>
          </w:p>
        </w:tc>
        <w:tc>
          <w:tcPr>
            <w:tcW w:type="dxa" w:w="1519"/>
          </w:tcPr>
          <w:p>
            <w:pPr>
              <w:spacing w:after="0"/>
              <w:jc w:val="left"/>
            </w:pPr>
          </w:p>
        </w:tc>
        <w:tc>
          <w:tcPr>
            <w:tcW w:type="dxa" w:w="1716"/>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59"/>
          </w:tcPr>
          <w:p>
            <w:pPr>
              <w:spacing w:after="0"/>
              <w:jc w:val="right"/>
            </w:pPr>
            <w:r>
              <w:rPr>
                <w:sz w:val="16"/>
              </w:rPr>
              <w:t>0</w:t>
            </w:r>
          </w:p>
        </w:tc>
        <w:tc>
          <w:tcPr>
            <w:tcW w:type="dxa" w:w="1975"/>
          </w:tcPr>
          <w:p>
            <w:pPr>
              <w:spacing w:after="0"/>
              <w:jc w:val="left"/>
            </w:pPr>
          </w:p>
        </w:tc>
        <w:tc>
          <w:tcPr>
            <w:tcW w:type="dxa" w:w="1519"/>
          </w:tcPr>
          <w:p>
            <w:pPr>
              <w:spacing w:after="0"/>
              <w:jc w:val="left"/>
            </w:pPr>
          </w:p>
        </w:tc>
        <w:tc>
          <w:tcPr>
            <w:tcW w:type="dxa" w:w="1716"/>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Wildfire</w:t>
            </w:r>
          </w:p>
        </w:tc>
        <w:tc>
          <w:tcPr>
            <w:tcW w:type="dxa" w:w="1736"/>
          </w:tcPr>
          <w:p>
            <w:pPr>
              <w:spacing w:after="0"/>
              <w:jc w:val="left"/>
            </w:pPr>
            <w:r>
              <w:rPr>
                <w:sz w:val="16"/>
              </w:rPr>
              <w:t>acres burned (local data)</w:t>
            </w:r>
          </w:p>
        </w:tc>
        <w:tc>
          <w:tcPr>
            <w:tcW w:type="dxa" w:w="1559"/>
          </w:tcPr>
          <w:p>
            <w:pPr>
              <w:spacing w:after="0"/>
              <w:jc w:val="right"/>
            </w:pPr>
            <w:r>
              <w:rPr>
                <w:sz w:val="16"/>
              </w:rPr>
              <w:t>6, 1999 to 2008 (4 zone-level)</w:t>
            </w:r>
          </w:p>
        </w:tc>
        <w:tc>
          <w:tcPr>
            <w:tcW w:type="dxa" w:w="1975"/>
          </w:tcPr>
          <w:p>
            <w:pPr>
              <w:spacing w:after="0"/>
              <w:jc w:val="left"/>
            </w:pPr>
          </w:p>
        </w:tc>
        <w:tc>
          <w:tcPr>
            <w:tcW w:type="dxa" w:w="1519"/>
          </w:tcPr>
          <w:p>
            <w:pPr>
              <w:spacing w:after="0"/>
              <w:jc w:val="left"/>
            </w:pPr>
            <w:r>
              <w:rPr>
                <w:sz w:val="16"/>
              </w:rPr>
              <w:t>Wildfire, 1999-10-31, $5,000,000 property; crops not reported (1999 dollars)</w:t>
            </w:r>
          </w:p>
        </w:tc>
        <w:tc>
          <w:tcPr>
            <w:tcW w:type="dxa" w:w="1716"/>
          </w:tcPr>
          <w:p>
            <w:pPr>
              <w:spacing w:after="0"/>
              <w:jc w:val="left"/>
            </w:pPr>
          </w:p>
        </w:tc>
        <w:tc>
          <w:tcPr>
            <w:tcW w:type="dxa" w:w="1628"/>
          </w:tcPr>
          <w:p>
            <w:pPr>
              <w:spacing w:after="0"/>
              <w:jc w:val="left"/>
            </w:pPr>
            <w:r>
              <w:rPr>
                <w:sz w:val="16"/>
              </w:rPr>
              <w:t>No event record names a member place. Zone-level records (4) apply countywide.</w:t>
            </w:r>
          </w:p>
        </w:tc>
        <w:tc>
          <w:tcPr>
            <w:tcW w:type="dxa" w:w="2240"/>
          </w:tcPr>
          <w:p>
            <w:pPr>
              <w:spacing w:after="0"/>
              <w:jc w:val="left"/>
            </w:pPr>
            <w:r>
              <w:rPr>
                <w:sz w:val="16"/>
              </w:rPr>
              <w:t>Acres burned: in event narratives only; local data required.</w:t>
            </w:r>
          </w:p>
        </w:tc>
      </w:tr>
      <w:tr>
        <w:trPr>
          <w:cantSplit/>
        </w:trPr>
        <w:tc>
          <w:tcPr>
            <w:tcW w:type="dxa" w:w="1740"/>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59"/>
          </w:tcPr>
          <w:p>
            <w:pPr>
              <w:spacing w:after="0"/>
              <w:jc w:val="right"/>
            </w:pPr>
            <w:r>
              <w:rPr>
                <w:sz w:val="16"/>
              </w:rPr>
              <w:t>96, 1996 to 2026 (96 zone-level)</w:t>
            </w:r>
          </w:p>
        </w:tc>
        <w:tc>
          <w:tcPr>
            <w:tcW w:type="dxa" w:w="1975"/>
          </w:tcPr>
          <w:p>
            <w:pPr>
              <w:spacing w:after="0"/>
              <w:jc w:val="left"/>
            </w:pPr>
          </w:p>
        </w:tc>
        <w:tc>
          <w:tcPr>
            <w:tcW w:type="dxa" w:w="1519"/>
          </w:tcPr>
          <w:p>
            <w:pPr>
              <w:spacing w:after="0"/>
              <w:jc w:val="left"/>
            </w:pPr>
            <w:r>
              <w:rPr>
                <w:sz w:val="16"/>
              </w:rPr>
              <w:t>Winter Storm, 2000-11-01, $362,000 property; crops not reported, reported for the zone (2000 dollars); NWS zone MTZ020 (ROOSEVELT), zone-level: may include parts of neighboring counties</w:t>
            </w:r>
          </w:p>
        </w:tc>
        <w:tc>
          <w:tcPr>
            <w:tcW w:type="dxa" w:w="1716"/>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2023-08-12</w:t>
            </w:r>
          </w:p>
        </w:tc>
        <w:tc>
          <w:tcPr>
            <w:tcW w:type="dxa" w:w="1188"/>
          </w:tcPr>
          <w:p>
            <w:pPr>
              <w:spacing w:after="0"/>
              <w:jc w:val="left"/>
            </w:pPr>
            <w:r>
              <w:rPr>
                <w:sz w:val="16"/>
              </w:rPr>
              <w:t>2023-04-10</w:t>
            </w:r>
          </w:p>
        </w:tc>
        <w:tc>
          <w:tcPr>
            <w:tcW w:type="dxa" w:w="1188"/>
          </w:tcPr>
          <w:p>
            <w:pPr>
              <w:spacing w:after="0"/>
              <w:jc w:val="left"/>
            </w:pPr>
            <w:r>
              <w:rPr>
                <w:sz w:val="16"/>
              </w:rPr>
              <w:t>DR-4726-MT</w:t>
            </w:r>
          </w:p>
        </w:tc>
        <w:tc>
          <w:tcPr>
            <w:tcW w:type="dxa" w:w="1597"/>
          </w:tcPr>
          <w:p>
            <w:pPr>
              <w:spacing w:after="0"/>
              <w:jc w:val="left"/>
            </w:pPr>
            <w:r>
              <w:rPr>
                <w:sz w:val="16"/>
              </w:rPr>
              <w:t>Major disaster</w:t>
            </w:r>
          </w:p>
        </w:tc>
        <w:tc>
          <w:tcPr>
            <w:tcW w:type="dxa" w:w="2824"/>
          </w:tcPr>
          <w:p>
            <w:pPr>
              <w:spacing w:after="0"/>
              <w:jc w:val="left"/>
            </w:pPr>
            <w:r>
              <w:rPr>
                <w:sz w:val="16"/>
              </w:rPr>
              <w:t>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2021-08-13</w:t>
            </w:r>
          </w:p>
        </w:tc>
        <w:tc>
          <w:tcPr>
            <w:tcW w:type="dxa" w:w="1188"/>
          </w:tcPr>
          <w:p>
            <w:pPr>
              <w:spacing w:after="0"/>
              <w:jc w:val="left"/>
            </w:pPr>
            <w:r>
              <w:rPr>
                <w:sz w:val="16"/>
              </w:rPr>
              <w:t>2021-06-10</w:t>
            </w:r>
          </w:p>
        </w:tc>
        <w:tc>
          <w:tcPr>
            <w:tcW w:type="dxa" w:w="1188"/>
          </w:tcPr>
          <w:p>
            <w:pPr>
              <w:spacing w:after="0"/>
              <w:jc w:val="left"/>
            </w:pPr>
            <w:r>
              <w:rPr>
                <w:sz w:val="16"/>
              </w:rPr>
              <w:t>DR-4608-MT</w:t>
            </w:r>
          </w:p>
        </w:tc>
        <w:tc>
          <w:tcPr>
            <w:tcW w:type="dxa" w:w="1597"/>
          </w:tcPr>
          <w:p>
            <w:pPr>
              <w:spacing w:after="0"/>
              <w:jc w:val="left"/>
            </w:pPr>
            <w:r>
              <w:rPr>
                <w:sz w:val="16"/>
              </w:rPr>
              <w:t>Major disaster</w:t>
            </w:r>
          </w:p>
        </w:tc>
        <w:tc>
          <w:tcPr>
            <w:tcW w:type="dxa" w:w="2824"/>
          </w:tcPr>
          <w:p>
            <w:pPr>
              <w:spacing w:after="0"/>
              <w:jc w:val="left"/>
            </w:pPr>
            <w:r>
              <w:rPr>
                <w:sz w:val="16"/>
              </w:rPr>
              <w:t>STRAIGHT-LINE WINDS</w:t>
            </w:r>
          </w:p>
        </w:tc>
        <w:tc>
          <w:tcPr>
            <w:tcW w:type="dxa" w:w="2620"/>
          </w:tcPr>
          <w:p>
            <w:pPr>
              <w:spacing w:after="0"/>
              <w:jc w:val="left"/>
            </w:pPr>
            <w:r>
              <w:rPr>
                <w:sz w:val="16"/>
              </w:rPr>
              <w:t>Strong Wind</w:t>
            </w:r>
          </w:p>
        </w:tc>
        <w:tc>
          <w:tcPr>
            <w:tcW w:type="dxa" w:w="1638"/>
          </w:tcPr>
          <w:p>
            <w:pPr>
              <w:spacing w:after="0"/>
              <w:jc w:val="right"/>
            </w:pPr>
            <w:r>
              <w:rPr>
                <w:sz w:val="16"/>
              </w:rPr>
              <w:t>$83,103.07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2020-03-31</w:t>
            </w:r>
          </w:p>
        </w:tc>
        <w:tc>
          <w:tcPr>
            <w:tcW w:type="dxa" w:w="1188"/>
          </w:tcPr>
          <w:p>
            <w:pPr>
              <w:spacing w:after="0"/>
              <w:jc w:val="left"/>
            </w:pPr>
            <w:r>
              <w:rPr>
                <w:sz w:val="16"/>
              </w:rPr>
              <w:t>2020-01-20</w:t>
            </w:r>
          </w:p>
        </w:tc>
        <w:tc>
          <w:tcPr>
            <w:tcW w:type="dxa" w:w="1188"/>
          </w:tcPr>
          <w:p>
            <w:pPr>
              <w:spacing w:after="0"/>
              <w:jc w:val="left"/>
            </w:pPr>
            <w:r>
              <w:rPr>
                <w:sz w:val="16"/>
              </w:rPr>
              <w:t>DR-4508-MT</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$8,293.66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EM-3476-MT</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DR-4508</w:t>
            </w:r>
          </w:p>
        </w:tc>
      </w:tr>
      <w:tr>
        <w:trPr>
          <w:cantSplit/>
        </w:trPr>
        <w:tc>
          <w:tcPr>
            <w:tcW w:type="dxa" w:w="1188"/>
          </w:tcPr>
          <w:p>
            <w:pPr>
              <w:spacing w:after="0"/>
              <w:jc w:val="left"/>
            </w:pPr>
            <w:r>
              <w:rPr>
                <w:sz w:val="16"/>
              </w:rPr>
              <w:t>2011-06-17</w:t>
            </w:r>
          </w:p>
        </w:tc>
        <w:tc>
          <w:tcPr>
            <w:tcW w:type="dxa" w:w="1188"/>
          </w:tcPr>
          <w:p>
            <w:pPr>
              <w:spacing w:after="0"/>
              <w:jc w:val="left"/>
            </w:pPr>
            <w:r>
              <w:rPr>
                <w:sz w:val="16"/>
              </w:rPr>
              <w:t>2011-04-04</w:t>
            </w:r>
          </w:p>
        </w:tc>
        <w:tc>
          <w:tcPr>
            <w:tcW w:type="dxa" w:w="1188"/>
          </w:tcPr>
          <w:p>
            <w:pPr>
              <w:spacing w:after="0"/>
              <w:jc w:val="left"/>
            </w:pPr>
            <w:r>
              <w:rPr>
                <w:sz w:val="16"/>
              </w:rPr>
              <w:t>DR-1996-MT</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$460,999.54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2005-09-13</w:t>
            </w:r>
          </w:p>
        </w:tc>
        <w:tc>
          <w:tcPr>
            <w:tcW w:type="dxa" w:w="1188"/>
          </w:tcPr>
          <w:p>
            <w:pPr>
              <w:spacing w:after="0"/>
              <w:jc w:val="left"/>
            </w:pPr>
            <w:r>
              <w:rPr>
                <w:sz w:val="16"/>
              </w:rPr>
              <w:t>2005-08-29</w:t>
            </w:r>
          </w:p>
        </w:tc>
        <w:tc>
          <w:tcPr>
            <w:tcW w:type="dxa" w:w="1188"/>
          </w:tcPr>
          <w:p>
            <w:pPr>
              <w:spacing w:after="0"/>
              <w:jc w:val="left"/>
            </w:pPr>
            <w:r>
              <w:rPr>
                <w:sz w:val="16"/>
              </w:rPr>
              <w:t>EM-3253-MT</w:t>
            </w:r>
          </w:p>
        </w:tc>
        <w:tc>
          <w:tcPr>
            <w:tcW w:type="dxa" w:w="1597"/>
          </w:tcPr>
          <w:p>
            <w:pPr>
              <w:spacing w:after="0"/>
              <w:jc w:val="left"/>
            </w:pPr>
            <w:r>
              <w:rPr>
                <w:sz w:val="16"/>
              </w:rPr>
              <w:t>Emergency</w:t>
            </w:r>
          </w:p>
        </w:tc>
        <w:tc>
          <w:tcPr>
            <w:tcW w:type="dxa" w:w="2824"/>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2000-12-06</w:t>
            </w:r>
          </w:p>
        </w:tc>
        <w:tc>
          <w:tcPr>
            <w:tcW w:type="dxa" w:w="1188"/>
          </w:tcPr>
          <w:p>
            <w:pPr>
              <w:spacing w:after="0"/>
              <w:jc w:val="left"/>
            </w:pPr>
            <w:r>
              <w:rPr>
                <w:sz w:val="16"/>
              </w:rPr>
              <w:t>2000-10-31</w:t>
            </w:r>
          </w:p>
        </w:tc>
        <w:tc>
          <w:tcPr>
            <w:tcW w:type="dxa" w:w="1188"/>
          </w:tcPr>
          <w:p>
            <w:pPr>
              <w:spacing w:after="0"/>
              <w:jc w:val="left"/>
            </w:pPr>
            <w:r>
              <w:rPr>
                <w:sz w:val="16"/>
              </w:rPr>
              <w:t>DR-1350-MT</w:t>
            </w:r>
          </w:p>
        </w:tc>
        <w:tc>
          <w:tcPr>
            <w:tcW w:type="dxa" w:w="1597"/>
          </w:tcPr>
          <w:p>
            <w:pPr>
              <w:spacing w:after="0"/>
              <w:jc w:val="left"/>
            </w:pPr>
            <w:r>
              <w:rPr>
                <w:sz w:val="16"/>
              </w:rPr>
              <w:t>Major disaster</w:t>
            </w:r>
          </w:p>
        </w:tc>
        <w:tc>
          <w:tcPr>
            <w:tcW w:type="dxa" w:w="2824"/>
          </w:tcPr>
          <w:p>
            <w:pPr>
              <w:spacing w:after="0"/>
              <w:jc w:val="left"/>
            </w:pPr>
            <w:r>
              <w:rPr>
                <w:sz w:val="16"/>
              </w:rPr>
              <w:t>SEVERE WINTER STORMS</w:t>
            </w:r>
          </w:p>
        </w:tc>
        <w:tc>
          <w:tcPr>
            <w:tcW w:type="dxa" w:w="2620"/>
          </w:tcPr>
          <w:p>
            <w:pPr>
              <w:spacing w:after="0"/>
              <w:jc w:val="left"/>
            </w:pPr>
            <w:r>
              <w:rPr>
                <w:sz w:val="16"/>
              </w:rPr>
              <w:t>Winter Weather</w:t>
            </w:r>
          </w:p>
        </w:tc>
        <w:tc>
          <w:tcPr>
            <w:tcW w:type="dxa" w:w="1638"/>
          </w:tcPr>
          <w:p>
            <w:pPr>
              <w:spacing w:after="0"/>
              <w:jc w:val="right"/>
            </w:pPr>
            <w:r>
              <w:rPr>
                <w:sz w:val="16"/>
              </w:rPr>
              <w:t>$1,658,631.27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1997-07-25</w:t>
            </w:r>
          </w:p>
        </w:tc>
        <w:tc>
          <w:tcPr>
            <w:tcW w:type="dxa" w:w="1188"/>
          </w:tcPr>
          <w:p>
            <w:pPr>
              <w:spacing w:after="0"/>
              <w:jc w:val="left"/>
            </w:pPr>
            <w:r>
              <w:rPr>
                <w:sz w:val="16"/>
              </w:rPr>
              <w:t>1997-03-01</w:t>
            </w:r>
          </w:p>
        </w:tc>
        <w:tc>
          <w:tcPr>
            <w:tcW w:type="dxa" w:w="1188"/>
          </w:tcPr>
          <w:p>
            <w:pPr>
              <w:spacing w:after="0"/>
              <w:jc w:val="left"/>
            </w:pPr>
            <w:r>
              <w:rPr>
                <w:sz w:val="16"/>
              </w:rPr>
              <w:t>DR-1183-MT</w:t>
            </w:r>
          </w:p>
        </w:tc>
        <w:tc>
          <w:tcPr>
            <w:tcW w:type="dxa" w:w="1597"/>
          </w:tcPr>
          <w:p>
            <w:pPr>
              <w:spacing w:after="0"/>
              <w:jc w:val="left"/>
            </w:pPr>
            <w:r>
              <w:rPr>
                <w:sz w:val="16"/>
              </w:rPr>
              <w:t>Major disaster</w:t>
            </w:r>
          </w:p>
        </w:tc>
        <w:tc>
          <w:tcPr>
            <w:tcW w:type="dxa" w:w="2824"/>
          </w:tcPr>
          <w:p>
            <w:pPr>
              <w:spacing w:after="0"/>
              <w:jc w:val="left"/>
            </w:pPr>
            <w:r>
              <w:rPr>
                <w:sz w:val="16"/>
              </w:rPr>
              <w:t>SEVERE STORMS,ICE JAMS, SNOW MELT,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67</w:t>
            </w:r>
          </w:p>
        </w:tc>
        <w:tc>
          <w:tcPr>
            <w:tcW w:type="dxa" w:w="1422"/>
          </w:tcPr>
          <w:p>
            <w:pPr>
              <w:spacing w:after="0"/>
              <w:jc w:val="right"/>
            </w:pPr>
            <w:r>
              <w:rPr>
                <w:sz w:val="16"/>
              </w:rPr>
              <w:t>2</w:t>
            </w:r>
          </w:p>
        </w:tc>
        <w:tc>
          <w:tcPr>
            <w:tcW w:type="dxa" w:w="1356"/>
          </w:tcPr>
          <w:p>
            <w:pPr>
              <w:spacing w:after="0"/>
              <w:jc w:val="right"/>
            </w:pPr>
            <w:r>
              <w:rPr>
                <w:sz w:val="16"/>
              </w:rPr>
              <w:t>8</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65</w:t>
            </w:r>
          </w:p>
        </w:tc>
        <w:tc>
          <w:tcPr>
            <w:tcW w:type="dxa" w:w="1422"/>
          </w:tcPr>
          <w:p>
            <w:pPr>
              <w:spacing w:after="0"/>
              <w:jc w:val="right"/>
            </w:pPr>
            <w:r>
              <w:rPr>
                <w:sz w:val="16"/>
              </w:rPr>
              <w:t>5</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248</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354</w:t>
            </w:r>
          </w:p>
        </w:tc>
        <w:tc>
          <w:tcPr>
            <w:tcW w:type="dxa" w:w="1422"/>
          </w:tcPr>
          <w:p>
            <w:pPr>
              <w:spacing w:after="0"/>
              <w:jc w:val="right"/>
            </w:pPr>
            <w:r>
              <w:rPr>
                <w:sz w:val="16"/>
              </w:rPr>
              <w:t>23</w:t>
            </w:r>
          </w:p>
        </w:tc>
        <w:tc>
          <w:tcPr>
            <w:tcW w:type="dxa" w:w="1356"/>
          </w:tcPr>
          <w:p>
            <w:pPr>
              <w:spacing w:after="0"/>
              <w:jc w:val="right"/>
            </w:pPr>
            <w:r>
              <w:rPr>
                <w:sz w:val="16"/>
              </w:rPr>
              <w:t>18</w:t>
            </w:r>
          </w:p>
        </w:tc>
        <w:tc>
          <w:tcPr>
            <w:tcW w:type="dxa" w:w="963"/>
          </w:tcPr>
          <w:p>
            <w:pPr>
              <w:spacing w:after="0"/>
              <w:jc w:val="right"/>
            </w:pPr>
            <w:r>
              <w:rPr>
                <w:sz w:val="16"/>
              </w:rPr>
              <w:t>69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5"/>
        <w:gridCol w:w="1897"/>
        <w:gridCol w:w="3236"/>
        <w:gridCol w:w="1148"/>
        <w:gridCol w:w="2115"/>
        <w:gridCol w:w="648"/>
        <w:gridCol w:w="2665"/>
      </w:tblGrid>
      <w:tr>
        <w:trPr>
          <w:cantSplit/>
          <w:tblHeader/>
        </w:trPr>
        <w:tc>
          <w:tcPr>
            <w:tcW w:type="dxa" w:w="1037"/>
            <w:shd w:val="clear" w:color="auto" w:fill="E8E8E8"/>
          </w:tcPr>
          <w:p>
            <w:pPr>
              <w:spacing w:after="0"/>
              <w:jc w:val="left"/>
            </w:pPr>
            <w:r>
              <w:rPr>
                <w:b/>
                <w:sz w:val="16"/>
              </w:rPr>
              <w:t>Date</w:t>
            </w:r>
          </w:p>
        </w:tc>
        <w:tc>
          <w:tcPr>
            <w:tcW w:type="dxa" w:w="1365"/>
            <w:shd w:val="clear" w:color="auto" w:fill="E8E8E8"/>
          </w:tcPr>
          <w:p>
            <w:pPr>
              <w:spacing w:after="0"/>
              <w:jc w:val="left"/>
            </w:pPr>
            <w:r>
              <w:rPr>
                <w:b/>
                <w:sz w:val="16"/>
              </w:rPr>
              <w:t>Event type</w:t>
            </w:r>
          </w:p>
        </w:tc>
        <w:tc>
          <w:tcPr>
            <w:tcW w:type="dxa" w:w="1897"/>
            <w:shd w:val="clear" w:color="auto" w:fill="E8E8E8"/>
          </w:tcPr>
          <w:p>
            <w:pPr>
              <w:spacing w:after="0"/>
              <w:jc w:val="left"/>
            </w:pPr>
            <w:r>
              <w:rPr>
                <w:b/>
                <w:sz w:val="16"/>
              </w:rPr>
              <w:t>Magnitude or extent</w:t>
            </w:r>
          </w:p>
        </w:tc>
        <w:tc>
          <w:tcPr>
            <w:tcW w:type="dxa" w:w="3236"/>
            <w:shd w:val="clear" w:color="auto" w:fill="E8E8E8"/>
          </w:tcPr>
          <w:p>
            <w:pPr>
              <w:spacing w:after="0"/>
              <w:jc w:val="left"/>
            </w:pPr>
            <w:r>
              <w:rPr>
                <w:b/>
                <w:sz w:val="16"/>
              </w:rPr>
              <w:t>Damage</w:t>
            </w:r>
          </w:p>
          <w:p>
            <w:pPr>
              <w:spacing w:after="0"/>
              <w:jc w:val="left"/>
            </w:pPr>
            <w:r>
              <w:rPr>
                <w:i/>
                <w:color w:val="555555"/>
                <w:sz w:val="14"/>
              </w:rPr>
              <w:t>nominal dollars</w:t>
            </w:r>
          </w:p>
        </w:tc>
        <w:tc>
          <w:tcPr>
            <w:tcW w:type="dxa" w:w="11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1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6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2016-06-18</w:t>
            </w:r>
          </w:p>
        </w:tc>
        <w:tc>
          <w:tcPr>
            <w:tcW w:type="dxa" w:w="1365"/>
          </w:tcPr>
          <w:p>
            <w:pPr>
              <w:spacing w:after="0"/>
              <w:jc w:val="left"/>
            </w:pPr>
            <w:r>
              <w:rPr>
                <w:sz w:val="16"/>
              </w:rPr>
              <w:t>Hail</w:t>
            </w:r>
          </w:p>
        </w:tc>
        <w:tc>
          <w:tcPr>
            <w:tcW w:type="dxa" w:w="1897"/>
          </w:tcPr>
          <w:p>
            <w:pPr>
              <w:spacing w:after="0"/>
              <w:jc w:val="left"/>
            </w:pPr>
            <w:r>
              <w:rPr>
                <w:sz w:val="16"/>
              </w:rPr>
              <w:t>3.5 in</w:t>
            </w:r>
          </w:p>
        </w:tc>
        <w:tc>
          <w:tcPr>
            <w:tcW w:type="dxa" w:w="3236"/>
          </w:tcPr>
          <w:p>
            <w:pPr>
              <w:spacing w:after="0"/>
              <w:jc w:val="left"/>
            </w:pPr>
            <w:r>
              <w:rPr>
                <w:sz w:val="16"/>
              </w:rPr>
              <w:t>$0 property; $0 crops (2016 dollars)</w:t>
            </w:r>
          </w:p>
        </w:tc>
        <w:tc>
          <w:tcPr>
            <w:tcW w:type="dxa" w:w="1148"/>
          </w:tcPr>
          <w:p>
            <w:pPr>
              <w:spacing w:after="0"/>
              <w:jc w:val="right"/>
            </w:pPr>
            <w:r>
              <w:rPr>
                <w:sz w:val="16"/>
              </w:rPr>
              <w:t>0, 0</w:t>
            </w:r>
          </w:p>
        </w:tc>
        <w:tc>
          <w:tcPr>
            <w:tcW w:type="dxa" w:w="2115"/>
          </w:tcPr>
          <w:p>
            <w:pPr>
              <w:spacing w:after="0"/>
              <w:jc w:val="left"/>
            </w:pPr>
            <w:r>
              <w:rPr>
                <w:sz w:val="16"/>
              </w:rPr>
              <w:t>WOLF PT</w:t>
            </w:r>
          </w:p>
        </w:tc>
        <w:tc>
          <w:tcPr>
            <w:tcW w:type="dxa" w:w="648"/>
          </w:tcPr>
          <w:p>
            <w:pPr>
              <w:spacing w:after="0"/>
              <w:jc w:val="left"/>
            </w:pPr>
          </w:p>
        </w:tc>
        <w:tc>
          <w:tcPr>
            <w:tcW w:type="dxa" w:w="2665"/>
          </w:tcPr>
          <w:p>
            <w:pPr>
              <w:spacing w:after="0"/>
              <w:jc w:val="left"/>
            </w:pPr>
            <w:r>
              <w:rPr>
                <w:sz w:val="16"/>
              </w:rPr>
              <w:t>B1-c worst recorded: Hail</w:t>
            </w:r>
          </w:p>
        </w:tc>
      </w:tr>
      <w:tr>
        <w:trPr>
          <w:cantSplit/>
        </w:trPr>
        <w:tc>
          <w:tcPr>
            <w:tcW w:type="dxa" w:w="1037"/>
          </w:tcPr>
          <w:p>
            <w:pPr>
              <w:spacing w:after="0"/>
              <w:jc w:val="left"/>
            </w:pPr>
            <w:r>
              <w:rPr>
                <w:sz w:val="16"/>
              </w:rPr>
              <w:t>2013-07-15</w:t>
            </w:r>
          </w:p>
        </w:tc>
        <w:tc>
          <w:tcPr>
            <w:tcW w:type="dxa" w:w="1365"/>
          </w:tcPr>
          <w:p>
            <w:pPr>
              <w:spacing w:after="0"/>
              <w:jc w:val="left"/>
            </w:pPr>
            <w:r>
              <w:rPr>
                <w:sz w:val="16"/>
              </w:rPr>
              <w:t>Thunderstorm Wind</w:t>
            </w:r>
          </w:p>
        </w:tc>
        <w:tc>
          <w:tcPr>
            <w:tcW w:type="dxa" w:w="1897"/>
          </w:tcPr>
          <w:p>
            <w:pPr>
              <w:spacing w:after="0"/>
              <w:jc w:val="left"/>
            </w:pPr>
            <w:r>
              <w:rPr>
                <w:sz w:val="16"/>
              </w:rPr>
              <w:t>104 kt (120 mph) estimated gust</w:t>
            </w:r>
          </w:p>
        </w:tc>
        <w:tc>
          <w:tcPr>
            <w:tcW w:type="dxa" w:w="3236"/>
          </w:tcPr>
          <w:p>
            <w:pPr>
              <w:spacing w:after="0"/>
              <w:jc w:val="left"/>
            </w:pPr>
            <w:r>
              <w:rPr>
                <w:sz w:val="16"/>
              </w:rPr>
              <w:t>$50,000 property; $0 crops (2013 dollars)</w:t>
            </w:r>
          </w:p>
        </w:tc>
        <w:tc>
          <w:tcPr>
            <w:tcW w:type="dxa" w:w="1148"/>
          </w:tcPr>
          <w:p>
            <w:pPr>
              <w:spacing w:after="0"/>
              <w:jc w:val="right"/>
            </w:pPr>
            <w:r>
              <w:rPr>
                <w:sz w:val="16"/>
              </w:rPr>
              <w:t>0, 0</w:t>
            </w:r>
          </w:p>
        </w:tc>
        <w:tc>
          <w:tcPr>
            <w:tcW w:type="dxa" w:w="2115"/>
          </w:tcPr>
          <w:p>
            <w:pPr>
              <w:spacing w:after="0"/>
              <w:jc w:val="left"/>
            </w:pPr>
            <w:r>
              <w:rPr>
                <w:sz w:val="16"/>
              </w:rPr>
              <w:t>BREDETTE</w:t>
            </w:r>
          </w:p>
        </w:tc>
        <w:tc>
          <w:tcPr>
            <w:tcW w:type="dxa" w:w="648"/>
          </w:tcPr>
          <w:p>
            <w:pPr>
              <w:spacing w:after="0"/>
              <w:jc w:val="left"/>
            </w:pPr>
          </w:p>
        </w:tc>
        <w:tc>
          <w:tcPr>
            <w:tcW w:type="dxa" w:w="2665"/>
          </w:tcPr>
          <w:p>
            <w:pPr>
              <w:spacing w:after="0"/>
              <w:jc w:val="left"/>
            </w:pPr>
            <w:r>
              <w:rPr>
                <w:sz w:val="16"/>
              </w:rPr>
              <w:t>B1-c worst recorded: Thunderstorm Wind</w:t>
            </w:r>
          </w:p>
        </w:tc>
      </w:tr>
      <w:tr>
        <w:trPr>
          <w:cantSplit/>
        </w:trPr>
        <w:tc>
          <w:tcPr>
            <w:tcW w:type="dxa" w:w="1037"/>
          </w:tcPr>
          <w:p>
            <w:pPr>
              <w:spacing w:after="0"/>
              <w:jc w:val="left"/>
            </w:pPr>
            <w:r>
              <w:rPr>
                <w:sz w:val="16"/>
              </w:rPr>
              <w:t>2013-07-15</w:t>
            </w:r>
          </w:p>
        </w:tc>
        <w:tc>
          <w:tcPr>
            <w:tcW w:type="dxa" w:w="1365"/>
          </w:tcPr>
          <w:p>
            <w:pPr>
              <w:spacing w:after="0"/>
              <w:jc w:val="left"/>
            </w:pPr>
            <w:r>
              <w:rPr>
                <w:sz w:val="16"/>
              </w:rPr>
              <w:t>Tornado</w:t>
            </w:r>
          </w:p>
        </w:tc>
        <w:tc>
          <w:tcPr>
            <w:tcW w:type="dxa" w:w="1897"/>
          </w:tcPr>
          <w:p>
            <w:pPr>
              <w:spacing w:after="0"/>
              <w:jc w:val="left"/>
            </w:pPr>
            <w:r>
              <w:rPr>
                <w:sz w:val="16"/>
              </w:rPr>
              <w:t>EF2, 22.99 mi within this county, 440 yd wide</w:t>
            </w:r>
          </w:p>
        </w:tc>
        <w:tc>
          <w:tcPr>
            <w:tcW w:type="dxa" w:w="3236"/>
          </w:tcPr>
          <w:p>
            <w:pPr>
              <w:spacing w:after="0"/>
              <w:jc w:val="left"/>
            </w:pPr>
            <w:r>
              <w:rPr>
                <w:sz w:val="16"/>
              </w:rPr>
              <w:t>$500,000 property; $0 crops (2013 dollars)</w:t>
            </w:r>
          </w:p>
        </w:tc>
        <w:tc>
          <w:tcPr>
            <w:tcW w:type="dxa" w:w="1148"/>
          </w:tcPr>
          <w:p>
            <w:pPr>
              <w:spacing w:after="0"/>
              <w:jc w:val="right"/>
            </w:pPr>
            <w:r>
              <w:rPr>
                <w:sz w:val="16"/>
              </w:rPr>
              <w:t>0, 0</w:t>
            </w:r>
          </w:p>
        </w:tc>
        <w:tc>
          <w:tcPr>
            <w:tcW w:type="dxa" w:w="2115"/>
          </w:tcPr>
          <w:p>
            <w:pPr>
              <w:spacing w:after="0"/>
              <w:jc w:val="left"/>
            </w:pPr>
            <w:r>
              <w:rPr>
                <w:sz w:val="16"/>
              </w:rPr>
              <w:t>VOLT to BREDETTE</w:t>
            </w:r>
          </w:p>
        </w:tc>
        <w:tc>
          <w:tcPr>
            <w:tcW w:type="dxa" w:w="648"/>
          </w:tcPr>
          <w:p>
            <w:pPr>
              <w:spacing w:after="0"/>
              <w:jc w:val="left"/>
            </w:pPr>
          </w:p>
        </w:tc>
        <w:tc>
          <w:tcPr>
            <w:tcW w:type="dxa" w:w="2665"/>
          </w:tcPr>
          <w:p>
            <w:pPr>
              <w:spacing w:after="0"/>
              <w:jc w:val="left"/>
            </w:pPr>
            <w:r>
              <w:rPr>
                <w:sz w:val="16"/>
              </w:rPr>
              <w:t>B1-c worst recorded: Tornado</w:t>
            </w:r>
          </w:p>
        </w:tc>
      </w:tr>
      <w:tr>
        <w:trPr>
          <w:cantSplit/>
        </w:trPr>
        <w:tc>
          <w:tcPr>
            <w:tcW w:type="dxa" w:w="1037"/>
          </w:tcPr>
          <w:p>
            <w:pPr>
              <w:spacing w:after="0"/>
              <w:jc w:val="left"/>
            </w:pPr>
            <w:r>
              <w:rPr>
                <w:sz w:val="16"/>
              </w:rPr>
              <w:t>2010-06-16</w:t>
            </w:r>
          </w:p>
        </w:tc>
        <w:tc>
          <w:tcPr>
            <w:tcW w:type="dxa" w:w="1365"/>
          </w:tcPr>
          <w:p>
            <w:pPr>
              <w:spacing w:after="0"/>
              <w:jc w:val="left"/>
            </w:pPr>
            <w:r>
              <w:rPr>
                <w:sz w:val="16"/>
              </w:rPr>
              <w:t>Thunderstorm Wind</w:t>
            </w:r>
          </w:p>
        </w:tc>
        <w:tc>
          <w:tcPr>
            <w:tcW w:type="dxa" w:w="1897"/>
          </w:tcPr>
          <w:p>
            <w:pPr>
              <w:spacing w:after="0"/>
              <w:jc w:val="left"/>
            </w:pPr>
            <w:r>
              <w:rPr>
                <w:sz w:val="16"/>
              </w:rPr>
              <w:t>96 kt (110 mph) estimated gust</w:t>
            </w:r>
          </w:p>
        </w:tc>
        <w:tc>
          <w:tcPr>
            <w:tcW w:type="dxa" w:w="3236"/>
          </w:tcPr>
          <w:p>
            <w:pPr>
              <w:spacing w:after="0"/>
              <w:jc w:val="left"/>
            </w:pPr>
            <w:r>
              <w:rPr>
                <w:sz w:val="16"/>
              </w:rPr>
              <w:t>$250,000 property; $0 crops (2010 dollars)</w:t>
            </w:r>
          </w:p>
        </w:tc>
        <w:tc>
          <w:tcPr>
            <w:tcW w:type="dxa" w:w="1148"/>
          </w:tcPr>
          <w:p>
            <w:pPr>
              <w:spacing w:after="0"/>
              <w:jc w:val="right"/>
            </w:pPr>
            <w:r>
              <w:rPr>
                <w:sz w:val="16"/>
              </w:rPr>
              <w:t>1, 1</w:t>
            </w:r>
          </w:p>
        </w:tc>
        <w:tc>
          <w:tcPr>
            <w:tcW w:type="dxa" w:w="2115"/>
          </w:tcPr>
          <w:p>
            <w:pPr>
              <w:spacing w:after="0"/>
              <w:jc w:val="left"/>
            </w:pPr>
            <w:r>
              <w:rPr>
                <w:sz w:val="16"/>
              </w:rPr>
              <w:t>FROID</w:t>
            </w:r>
          </w:p>
        </w:tc>
        <w:tc>
          <w:tcPr>
            <w:tcW w:type="dxa" w:w="648"/>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2010-05-24</w:t>
            </w:r>
          </w:p>
        </w:tc>
        <w:tc>
          <w:tcPr>
            <w:tcW w:type="dxa" w:w="1365"/>
          </w:tcPr>
          <w:p>
            <w:pPr>
              <w:spacing w:after="0"/>
              <w:jc w:val="left"/>
            </w:pPr>
            <w:r>
              <w:rPr>
                <w:sz w:val="16"/>
              </w:rPr>
              <w:t>High Wind</w:t>
            </w:r>
          </w:p>
        </w:tc>
        <w:tc>
          <w:tcPr>
            <w:tcW w:type="dxa" w:w="1897"/>
          </w:tcPr>
          <w:p>
            <w:pPr>
              <w:spacing w:after="0"/>
              <w:jc w:val="left"/>
            </w:pPr>
            <w:r>
              <w:rPr>
                <w:sz w:val="16"/>
              </w:rPr>
              <w:t>69 kt (79 mph) measured gust</w:t>
            </w:r>
          </w:p>
        </w:tc>
        <w:tc>
          <w:tcPr>
            <w:tcW w:type="dxa" w:w="3236"/>
          </w:tcPr>
          <w:p>
            <w:pPr>
              <w:spacing w:after="0"/>
              <w:jc w:val="left"/>
            </w:pPr>
            <w:r>
              <w:rPr>
                <w:sz w:val="16"/>
              </w:rPr>
              <w:t>$0 property; $0 crops, reported for the zone (2010 dollars)</w:t>
            </w:r>
          </w:p>
        </w:tc>
        <w:tc>
          <w:tcPr>
            <w:tcW w:type="dxa" w:w="1148"/>
          </w:tcPr>
          <w:p>
            <w:pPr>
              <w:spacing w:after="0"/>
              <w:jc w:val="right"/>
            </w:pPr>
            <w:r>
              <w:rPr>
                <w:sz w:val="16"/>
              </w:rPr>
              <w:t>0, 0</w:t>
            </w:r>
          </w:p>
        </w:tc>
        <w:tc>
          <w:tcPr>
            <w:tcW w:type="dxa" w:w="2115"/>
          </w:tcPr>
          <w:p>
            <w:pPr>
              <w:spacing w:after="0"/>
              <w:jc w:val="left"/>
            </w:pPr>
            <w:r>
              <w:rPr>
                <w:sz w:val="16"/>
              </w:rPr>
              <w:t>NWS zone MTZ020 (WESTERN ROOSEVELT), zone-level: may include parts of neighboring counties</w:t>
            </w:r>
          </w:p>
        </w:tc>
        <w:tc>
          <w:tcPr>
            <w:tcW w:type="dxa" w:w="648"/>
          </w:tcPr>
          <w:p>
            <w:pPr>
              <w:spacing w:after="0"/>
              <w:jc w:val="left"/>
            </w:pPr>
          </w:p>
        </w:tc>
        <w:tc>
          <w:tcPr>
            <w:tcW w:type="dxa" w:w="26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2008-06-13</w:t>
            </w:r>
          </w:p>
        </w:tc>
        <w:tc>
          <w:tcPr>
            <w:tcW w:type="dxa" w:w="1365"/>
          </w:tcPr>
          <w:p>
            <w:pPr>
              <w:spacing w:after="0"/>
              <w:jc w:val="left"/>
            </w:pPr>
            <w:r>
              <w:rPr>
                <w:sz w:val="16"/>
              </w:rPr>
              <w:t>Lightning</w:t>
            </w:r>
          </w:p>
        </w:tc>
        <w:tc>
          <w:tcPr>
            <w:tcW w:type="dxa" w:w="1897"/>
          </w:tcPr>
          <w:p>
            <w:pPr>
              <w:spacing w:after="0"/>
              <w:jc w:val="left"/>
            </w:pPr>
          </w:p>
        </w:tc>
        <w:tc>
          <w:tcPr>
            <w:tcW w:type="dxa" w:w="3236"/>
          </w:tcPr>
          <w:p>
            <w:pPr>
              <w:spacing w:after="0"/>
              <w:jc w:val="left"/>
            </w:pPr>
            <w:r>
              <w:rPr>
                <w:sz w:val="16"/>
              </w:rPr>
              <w:t>$0 property; $0 crops (2008 dollars)</w:t>
            </w:r>
          </w:p>
        </w:tc>
        <w:tc>
          <w:tcPr>
            <w:tcW w:type="dxa" w:w="1148"/>
          </w:tcPr>
          <w:p>
            <w:pPr>
              <w:spacing w:after="0"/>
              <w:jc w:val="right"/>
            </w:pPr>
            <w:r>
              <w:rPr>
                <w:sz w:val="16"/>
              </w:rPr>
              <w:t>0, 1</w:t>
            </w:r>
          </w:p>
        </w:tc>
        <w:tc>
          <w:tcPr>
            <w:tcW w:type="dxa" w:w="2115"/>
          </w:tcPr>
          <w:p>
            <w:pPr>
              <w:spacing w:after="0"/>
              <w:jc w:val="left"/>
            </w:pPr>
            <w:r>
              <w:rPr>
                <w:sz w:val="16"/>
              </w:rPr>
              <w:t>POPLAR</w:t>
            </w:r>
          </w:p>
        </w:tc>
        <w:tc>
          <w:tcPr>
            <w:tcW w:type="dxa" w:w="648"/>
          </w:tcPr>
          <w:p>
            <w:pPr>
              <w:spacing w:after="0"/>
              <w:jc w:val="left"/>
            </w:pPr>
          </w:p>
        </w:tc>
        <w:tc>
          <w:tcPr>
            <w:tcW w:type="dxa" w:w="2665"/>
          </w:tcPr>
          <w:p>
            <w:pPr>
              <w:spacing w:after="0"/>
              <w:jc w:val="left"/>
            </w:pPr>
            <w:r>
              <w:rPr>
                <w:sz w:val="16"/>
              </w:rPr>
              <w:t>B1-c worst recorded: Lightning</w:t>
            </w:r>
          </w:p>
        </w:tc>
      </w:tr>
      <w:tr>
        <w:trPr>
          <w:cantSplit/>
        </w:trPr>
        <w:tc>
          <w:tcPr>
            <w:tcW w:type="dxa" w:w="1037"/>
          </w:tcPr>
          <w:p>
            <w:pPr>
              <w:spacing w:after="0"/>
              <w:jc w:val="left"/>
            </w:pPr>
            <w:r>
              <w:rPr>
                <w:sz w:val="16"/>
              </w:rPr>
              <w:t>2007-07-13</w:t>
            </w:r>
          </w:p>
        </w:tc>
        <w:tc>
          <w:tcPr>
            <w:tcW w:type="dxa" w:w="1365"/>
          </w:tcPr>
          <w:p>
            <w:pPr>
              <w:spacing w:after="0"/>
              <w:jc w:val="left"/>
            </w:pPr>
            <w:r>
              <w:rPr>
                <w:sz w:val="16"/>
              </w:rPr>
              <w:t>Heat</w:t>
            </w:r>
          </w:p>
        </w:tc>
        <w:tc>
          <w:tcPr>
            <w:tcW w:type="dxa" w:w="1897"/>
          </w:tcPr>
          <w:p>
            <w:pPr>
              <w:spacing w:after="0"/>
              <w:jc w:val="left"/>
            </w:pPr>
          </w:p>
        </w:tc>
        <w:tc>
          <w:tcPr>
            <w:tcW w:type="dxa" w:w="3236"/>
          </w:tcPr>
          <w:p>
            <w:pPr>
              <w:spacing w:after="0"/>
              <w:jc w:val="left"/>
            </w:pPr>
            <w:r>
              <w:rPr>
                <w:sz w:val="16"/>
              </w:rPr>
              <w:t>$0 property; $0 crops, reported for the zone (2007 dollars)</w:t>
            </w:r>
          </w:p>
        </w:tc>
        <w:tc>
          <w:tcPr>
            <w:tcW w:type="dxa" w:w="1148"/>
          </w:tcPr>
          <w:p>
            <w:pPr>
              <w:spacing w:after="0"/>
              <w:jc w:val="right"/>
            </w:pPr>
            <w:r>
              <w:rPr>
                <w:sz w:val="16"/>
              </w:rPr>
              <w:t>0, 0</w:t>
            </w:r>
          </w:p>
        </w:tc>
        <w:tc>
          <w:tcPr>
            <w:tcW w:type="dxa" w:w="2115"/>
          </w:tcPr>
          <w:p>
            <w:pPr>
              <w:spacing w:after="0"/>
              <w:jc w:val="left"/>
            </w:pPr>
            <w:r>
              <w:rPr>
                <w:sz w:val="16"/>
              </w:rPr>
              <w:t>NWS zone MTZ062 (EASTERN ROOSEVELT), zone-level: may include parts of neighboring counties</w:t>
            </w:r>
          </w:p>
        </w:tc>
        <w:tc>
          <w:tcPr>
            <w:tcW w:type="dxa" w:w="648"/>
          </w:tcPr>
          <w:p>
            <w:pPr>
              <w:spacing w:after="0"/>
              <w:jc w:val="left"/>
            </w:pPr>
          </w:p>
        </w:tc>
        <w:tc>
          <w:tcPr>
            <w:tcW w:type="dxa" w:w="2665"/>
          </w:tcPr>
          <w:p>
            <w:pPr>
              <w:spacing w:after="0"/>
              <w:jc w:val="left"/>
            </w:pPr>
            <w:r>
              <w:rPr>
                <w:sz w:val="16"/>
              </w:rPr>
              <w:t>B1-c worst recorded: Excessive Heat, Heat</w:t>
            </w:r>
          </w:p>
        </w:tc>
      </w:tr>
      <w:tr>
        <w:trPr>
          <w:cantSplit/>
        </w:trPr>
        <w:tc>
          <w:tcPr>
            <w:tcW w:type="dxa" w:w="1037"/>
          </w:tcPr>
          <w:p>
            <w:pPr>
              <w:spacing w:after="0"/>
              <w:jc w:val="left"/>
            </w:pPr>
            <w:r>
              <w:rPr>
                <w:sz w:val="16"/>
              </w:rPr>
              <w:t>2005-02-06</w:t>
            </w:r>
          </w:p>
        </w:tc>
        <w:tc>
          <w:tcPr>
            <w:tcW w:type="dxa" w:w="1365"/>
          </w:tcPr>
          <w:p>
            <w:pPr>
              <w:spacing w:after="0"/>
              <w:jc w:val="left"/>
            </w:pPr>
            <w:r>
              <w:rPr>
                <w:sz w:val="16"/>
              </w:rPr>
              <w:t>Cold/Wind Chill</w:t>
            </w:r>
          </w:p>
        </w:tc>
        <w:tc>
          <w:tcPr>
            <w:tcW w:type="dxa" w:w="1897"/>
          </w:tcPr>
          <w:p>
            <w:pPr>
              <w:spacing w:after="0"/>
              <w:jc w:val="left"/>
            </w:pPr>
          </w:p>
        </w:tc>
        <w:tc>
          <w:tcPr>
            <w:tcW w:type="dxa" w:w="3236"/>
          </w:tcPr>
          <w:p>
            <w:pPr>
              <w:spacing w:after="0"/>
              <w:jc w:val="left"/>
            </w:pPr>
            <w:r>
              <w:rPr>
                <w:sz w:val="16"/>
              </w:rPr>
              <w:t>damage not reported</w:t>
            </w:r>
          </w:p>
        </w:tc>
        <w:tc>
          <w:tcPr>
            <w:tcW w:type="dxa" w:w="1148"/>
          </w:tcPr>
          <w:p>
            <w:pPr>
              <w:spacing w:after="0"/>
              <w:jc w:val="right"/>
            </w:pPr>
            <w:r>
              <w:rPr>
                <w:sz w:val="16"/>
              </w:rPr>
              <w:t>1, 0</w:t>
            </w:r>
          </w:p>
        </w:tc>
        <w:tc>
          <w:tcPr>
            <w:tcW w:type="dxa" w:w="2115"/>
          </w:tcPr>
          <w:p>
            <w:pPr>
              <w:spacing w:after="0"/>
              <w:jc w:val="left"/>
            </w:pPr>
            <w:r>
              <w:rPr>
                <w:sz w:val="16"/>
              </w:rPr>
              <w:t>NWS zone MTZ062 (EASTERN ROOSEVELT), zone-level: may include parts of neighboring counties</w:t>
            </w:r>
          </w:p>
        </w:tc>
        <w:tc>
          <w:tcPr>
            <w:tcW w:type="dxa" w:w="648"/>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2000-11-01</w:t>
            </w:r>
          </w:p>
        </w:tc>
        <w:tc>
          <w:tcPr>
            <w:tcW w:type="dxa" w:w="1365"/>
          </w:tcPr>
          <w:p>
            <w:pPr>
              <w:spacing w:after="0"/>
              <w:jc w:val="left"/>
            </w:pPr>
            <w:r>
              <w:rPr>
                <w:sz w:val="16"/>
              </w:rPr>
              <w:t>Winter Storm</w:t>
            </w:r>
          </w:p>
        </w:tc>
        <w:tc>
          <w:tcPr>
            <w:tcW w:type="dxa" w:w="1897"/>
          </w:tcPr>
          <w:p>
            <w:pPr>
              <w:spacing w:after="0"/>
              <w:jc w:val="left"/>
            </w:pPr>
          </w:p>
        </w:tc>
        <w:tc>
          <w:tcPr>
            <w:tcW w:type="dxa" w:w="3236"/>
          </w:tcPr>
          <w:p>
            <w:pPr>
              <w:spacing w:after="0"/>
              <w:jc w:val="left"/>
            </w:pPr>
            <w:r>
              <w:rPr>
                <w:sz w:val="16"/>
              </w:rPr>
              <w:t>$362,000 property; crops not reported, reported for the zone (2000 dollars)</w:t>
            </w:r>
          </w:p>
        </w:tc>
        <w:tc>
          <w:tcPr>
            <w:tcW w:type="dxa" w:w="1148"/>
          </w:tcPr>
          <w:p>
            <w:pPr>
              <w:spacing w:after="0"/>
              <w:jc w:val="right"/>
            </w:pPr>
            <w:r>
              <w:rPr>
                <w:sz w:val="16"/>
              </w:rPr>
              <w:t>0, 0</w:t>
            </w:r>
          </w:p>
        </w:tc>
        <w:tc>
          <w:tcPr>
            <w:tcW w:type="dxa" w:w="2115"/>
          </w:tcPr>
          <w:p>
            <w:pPr>
              <w:spacing w:after="0"/>
              <w:jc w:val="left"/>
            </w:pPr>
            <w:r>
              <w:rPr>
                <w:sz w:val="16"/>
              </w:rPr>
              <w:t>NWS zone MTZ020 (ROOSEVELT), zone-level: may include parts of neighboring counties</w:t>
            </w:r>
          </w:p>
        </w:tc>
        <w:tc>
          <w:tcPr>
            <w:tcW w:type="dxa" w:w="648"/>
          </w:tcPr>
          <w:p>
            <w:pPr>
              <w:spacing w:after="0"/>
              <w:jc w:val="left"/>
            </w:pPr>
          </w:p>
        </w:tc>
        <w:tc>
          <w:tcPr>
            <w:tcW w:type="dxa" w:w="26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1999-10-31</w:t>
            </w:r>
          </w:p>
        </w:tc>
        <w:tc>
          <w:tcPr>
            <w:tcW w:type="dxa" w:w="1365"/>
          </w:tcPr>
          <w:p>
            <w:pPr>
              <w:spacing w:after="0"/>
              <w:jc w:val="left"/>
            </w:pPr>
            <w:r>
              <w:rPr>
                <w:sz w:val="16"/>
              </w:rPr>
              <w:t>Wildfire</w:t>
            </w:r>
          </w:p>
        </w:tc>
        <w:tc>
          <w:tcPr>
            <w:tcW w:type="dxa" w:w="1897"/>
          </w:tcPr>
          <w:p>
            <w:pPr>
              <w:spacing w:after="0"/>
              <w:jc w:val="left"/>
            </w:pPr>
          </w:p>
        </w:tc>
        <w:tc>
          <w:tcPr>
            <w:tcW w:type="dxa" w:w="3236"/>
          </w:tcPr>
          <w:p>
            <w:pPr>
              <w:spacing w:after="0"/>
              <w:jc w:val="left"/>
            </w:pPr>
            <w:r>
              <w:rPr>
                <w:sz w:val="16"/>
              </w:rPr>
              <w:t>$5,000,000 property; crops not reported (1999 dollars)</w:t>
            </w:r>
          </w:p>
        </w:tc>
        <w:tc>
          <w:tcPr>
            <w:tcW w:type="dxa" w:w="1148"/>
          </w:tcPr>
          <w:p>
            <w:pPr>
              <w:spacing w:after="0"/>
              <w:jc w:val="right"/>
            </w:pPr>
            <w:r>
              <w:rPr>
                <w:sz w:val="16"/>
              </w:rPr>
              <w:t>0, 0</w:t>
            </w:r>
          </w:p>
        </w:tc>
        <w:tc>
          <w:tcPr>
            <w:tcW w:type="dxa" w:w="2115"/>
          </w:tcPr>
          <w:p>
            <w:pPr>
              <w:spacing w:after="0"/>
              <w:jc w:val="left"/>
            </w:pPr>
            <w:r>
              <w:rPr>
                <w:sz w:val="16"/>
              </w:rPr>
              <w:t>WOLF PT</w:t>
            </w:r>
          </w:p>
        </w:tc>
        <w:tc>
          <w:tcPr>
            <w:tcW w:type="dxa" w:w="648"/>
          </w:tcPr>
          <w:p>
            <w:pPr>
              <w:spacing w:after="0"/>
              <w:jc w:val="left"/>
            </w:pPr>
          </w:p>
        </w:tc>
        <w:tc>
          <w:tcPr>
            <w:tcW w:type="dxa" w:w="2665"/>
          </w:tcPr>
          <w:p>
            <w:pPr>
              <w:spacing w:after="0"/>
              <w:jc w:val="left"/>
            </w:pPr>
            <w:r>
              <w:rPr>
                <w:sz w:val="16"/>
              </w:rPr>
              <w:t>B1-c worst recorded: Wildfire</w:t>
            </w:r>
          </w:p>
        </w:tc>
      </w:tr>
      <w:tr>
        <w:trPr>
          <w:cantSplit/>
        </w:trPr>
        <w:tc>
          <w:tcPr>
            <w:tcW w:type="dxa" w:w="1037"/>
          </w:tcPr>
          <w:p>
            <w:pPr>
              <w:spacing w:after="0"/>
              <w:jc w:val="left"/>
            </w:pPr>
            <w:r>
              <w:rPr>
                <w:sz w:val="16"/>
              </w:rPr>
              <w:t>1998-07-04</w:t>
            </w:r>
          </w:p>
        </w:tc>
        <w:tc>
          <w:tcPr>
            <w:tcW w:type="dxa" w:w="1365"/>
          </w:tcPr>
          <w:p>
            <w:pPr>
              <w:spacing w:after="0"/>
              <w:jc w:val="left"/>
            </w:pPr>
            <w:r>
              <w:rPr>
                <w:sz w:val="16"/>
              </w:rPr>
              <w:t>Flash Flood</w:t>
            </w:r>
          </w:p>
        </w:tc>
        <w:tc>
          <w:tcPr>
            <w:tcW w:type="dxa" w:w="1897"/>
          </w:tcPr>
          <w:p>
            <w:pPr>
              <w:spacing w:after="0"/>
              <w:jc w:val="left"/>
            </w:pPr>
          </w:p>
        </w:tc>
        <w:tc>
          <w:tcPr>
            <w:tcW w:type="dxa" w:w="3236"/>
          </w:tcPr>
          <w:p>
            <w:pPr>
              <w:spacing w:after="0"/>
              <w:jc w:val="left"/>
            </w:pPr>
            <w:r>
              <w:rPr>
                <w:sz w:val="16"/>
              </w:rPr>
              <w:t>$1,000,000 property; $300,000 crops (1998 dollars)</w:t>
            </w:r>
          </w:p>
        </w:tc>
        <w:tc>
          <w:tcPr>
            <w:tcW w:type="dxa" w:w="1148"/>
          </w:tcPr>
          <w:p>
            <w:pPr>
              <w:spacing w:after="0"/>
              <w:jc w:val="right"/>
            </w:pPr>
            <w:r>
              <w:rPr>
                <w:sz w:val="16"/>
              </w:rPr>
              <w:t>0, 0</w:t>
            </w:r>
          </w:p>
        </w:tc>
        <w:tc>
          <w:tcPr>
            <w:tcW w:type="dxa" w:w="2115"/>
          </w:tcPr>
          <w:p>
            <w:pPr>
              <w:spacing w:after="0"/>
              <w:jc w:val="left"/>
            </w:pPr>
            <w:r>
              <w:rPr>
                <w:sz w:val="16"/>
              </w:rPr>
              <w:t>CULBERTSON</w:t>
            </w:r>
          </w:p>
        </w:tc>
        <w:tc>
          <w:tcPr>
            <w:tcW w:type="dxa" w:w="648"/>
          </w:tcPr>
          <w:p>
            <w:pPr>
              <w:spacing w:after="0"/>
              <w:jc w:val="left"/>
            </w:pPr>
          </w:p>
        </w:tc>
        <w:tc>
          <w:tcPr>
            <w:tcW w:type="dxa" w:w="26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1997-01-08</w:t>
            </w:r>
          </w:p>
        </w:tc>
        <w:tc>
          <w:tcPr>
            <w:tcW w:type="dxa" w:w="1365"/>
          </w:tcPr>
          <w:p>
            <w:pPr>
              <w:spacing w:after="0"/>
              <w:jc w:val="left"/>
            </w:pPr>
            <w:r>
              <w:rPr>
                <w:sz w:val="16"/>
              </w:rPr>
              <w:t>Cold/Wind Chill</w:t>
            </w:r>
          </w:p>
        </w:tc>
        <w:tc>
          <w:tcPr>
            <w:tcW w:type="dxa" w:w="1897"/>
          </w:tcPr>
          <w:p>
            <w:pPr>
              <w:spacing w:after="0"/>
              <w:jc w:val="left"/>
            </w:pPr>
          </w:p>
        </w:tc>
        <w:tc>
          <w:tcPr>
            <w:tcW w:type="dxa" w:w="3236"/>
          </w:tcPr>
          <w:p>
            <w:pPr>
              <w:spacing w:after="0"/>
              <w:jc w:val="left"/>
            </w:pPr>
            <w:r>
              <w:rPr>
                <w:sz w:val="16"/>
              </w:rPr>
              <w:t>damage not reported</w:t>
            </w:r>
          </w:p>
        </w:tc>
        <w:tc>
          <w:tcPr>
            <w:tcW w:type="dxa" w:w="1148"/>
          </w:tcPr>
          <w:p>
            <w:pPr>
              <w:spacing w:after="0"/>
              <w:jc w:val="right"/>
            </w:pPr>
            <w:r>
              <w:rPr>
                <w:sz w:val="16"/>
              </w:rPr>
              <w:t>1, 0</w:t>
            </w:r>
          </w:p>
        </w:tc>
        <w:tc>
          <w:tcPr>
            <w:tcW w:type="dxa" w:w="2115"/>
          </w:tcPr>
          <w:p>
            <w:pPr>
              <w:spacing w:after="0"/>
              <w:jc w:val="left"/>
            </w:pPr>
            <w:r>
              <w:rPr>
                <w:sz w:val="16"/>
              </w:rPr>
              <w:t>NWS zone MTZ020 (WESTERN ROOSEVELT), zone-level: may include parts of neighboring counties</w:t>
            </w:r>
          </w:p>
        </w:tc>
        <w:tc>
          <w:tcPr>
            <w:tcW w:type="dxa" w:w="648"/>
          </w:tcPr>
          <w:p>
            <w:pPr>
              <w:spacing w:after="0"/>
              <w:jc w:val="left"/>
            </w:pPr>
          </w:p>
        </w:tc>
        <w:tc>
          <w:tcPr>
            <w:tcW w:type="dxa" w:w="266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(916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1"/>
        <w:gridCol w:w="1531"/>
        <w:gridCol w:w="1540"/>
        <w:gridCol w:w="1037"/>
        <w:gridCol w:w="1809"/>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1"/>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18.8</w:t>
            </w:r>
          </w:p>
        </w:tc>
        <w:tc>
          <w:tcPr>
            <w:tcW w:type="dxa" w:w="1475"/>
          </w:tcPr>
          <w:p>
            <w:pPr>
              <w:spacing w:after="0"/>
              <w:jc w:val="left"/>
            </w:pPr>
            <w:r>
              <w:rPr>
                <w:sz w:val="16"/>
              </w:rPr>
              <w:t>event-days per year</w:t>
            </w:r>
          </w:p>
        </w:tc>
        <w:tc>
          <w:tcPr>
            <w:tcW w:type="dxa" w:w="1608"/>
          </w:tcPr>
          <w:p>
            <w:pPr>
              <w:spacing w:after="0"/>
              <w:jc w:val="left"/>
            </w:pPr>
            <w:r>
              <w:rPr>
                <w:sz w:val="16"/>
              </w:rPr>
              <w:t>about 18.8 days per year</w:t>
            </w:r>
          </w:p>
        </w:tc>
        <w:tc>
          <w:tcPr>
            <w:tcW w:type="dxa" w:w="1037"/>
          </w:tcPr>
          <w:p>
            <w:pPr>
              <w:spacing w:after="0"/>
              <w:jc w:val="left"/>
            </w:pPr>
            <w:r>
              <w:rPr>
                <w:sz w:val="16"/>
              </w:rPr>
              <w:t>Likely</w:t>
            </w:r>
          </w:p>
        </w:tc>
        <w:tc>
          <w:tcPr>
            <w:tcW w:type="dxa" w:w="1781"/>
          </w:tcPr>
          <w:p>
            <w:pPr>
              <w:spacing w:after="0"/>
              <w:jc w:val="left"/>
            </w:pPr>
            <w:r>
              <w:rPr>
                <w:sz w:val="16"/>
              </w:rPr>
              <w:t>event-days in 20 of 30 years, 1996 to 2025 (66.7%)</w:t>
            </w:r>
          </w:p>
        </w:tc>
        <w:tc>
          <w:tcPr>
            <w:tcW w:type="dxa" w:w="1531"/>
          </w:tcPr>
          <w:p>
            <w:pPr>
              <w:spacing w:after="0"/>
              <w:jc w:val="right"/>
            </w:pPr>
            <w:r>
              <w:rPr>
                <w:sz w:val="16"/>
              </w:rPr>
              <w:t>356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37.1</w:t>
            </w:r>
          </w:p>
        </w:tc>
        <w:tc>
          <w:tcPr>
            <w:tcW w:type="dxa" w:w="1475"/>
          </w:tcPr>
          <w:p>
            <w:pPr>
              <w:spacing w:after="0"/>
              <w:jc w:val="left"/>
            </w:pPr>
            <w:r>
              <w:rPr>
                <w:sz w:val="16"/>
              </w:rPr>
              <w:t>event-days per year</w:t>
            </w:r>
          </w:p>
        </w:tc>
        <w:tc>
          <w:tcPr>
            <w:tcW w:type="dxa" w:w="1608"/>
          </w:tcPr>
          <w:p>
            <w:pPr>
              <w:spacing w:after="0"/>
              <w:jc w:val="left"/>
            </w:pPr>
            <w:r>
              <w:rPr>
                <w:sz w:val="16"/>
              </w:rPr>
              <w:t>about 37.1 days per year</w:t>
            </w:r>
          </w:p>
        </w:tc>
        <w:tc>
          <w:tcPr>
            <w:tcW w:type="dxa" w:w="1037"/>
          </w:tcPr>
          <w:p>
            <w:pPr>
              <w:spacing w:after="0"/>
              <w:jc w:val="left"/>
            </w:pPr>
            <w:r>
              <w:rPr>
                <w:sz w:val="16"/>
              </w:rPr>
              <w:t>Likely</w:t>
            </w:r>
          </w:p>
        </w:tc>
        <w:tc>
          <w:tcPr>
            <w:tcW w:type="dxa" w:w="1781"/>
          </w:tcPr>
          <w:p>
            <w:pPr>
              <w:spacing w:after="0"/>
              <w:jc w:val="left"/>
            </w:pPr>
            <w:r>
              <w:rPr>
                <w:sz w:val="16"/>
              </w:rPr>
              <w:t>event-days in 12 of 30 years, 1996 to 2025 (40%)</w:t>
            </w:r>
          </w:p>
        </w:tc>
        <w:tc>
          <w:tcPr>
            <w:tcW w:type="dxa" w:w="1531"/>
          </w:tcPr>
          <w:p>
            <w:pPr>
              <w:spacing w:after="0"/>
              <w:jc w:val="right"/>
            </w:pPr>
            <w:r>
              <w:rPr>
                <w:sz w:val="16"/>
              </w:rPr>
              <w:t>1,078</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37.1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0.000241</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0.0241%</w:t>
            </w: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1.83</w:t>
            </w:r>
          </w:p>
        </w:tc>
        <w:tc>
          <w:tcPr>
            <w:tcW w:type="dxa" w:w="1475"/>
          </w:tcPr>
          <w:p>
            <w:pPr>
              <w:spacing w:after="0"/>
              <w:jc w:val="left"/>
            </w:pPr>
            <w:r>
              <w:rPr>
                <w:sz w:val="16"/>
              </w:rPr>
              <w:t>events per year</w:t>
            </w:r>
          </w:p>
        </w:tc>
        <w:tc>
          <w:tcPr>
            <w:tcW w:type="dxa" w:w="1608"/>
          </w:tcPr>
          <w:p>
            <w:pPr>
              <w:spacing w:after="0"/>
              <w:jc w:val="left"/>
            </w:pPr>
            <w:r>
              <w:rPr>
                <w:sz w:val="16"/>
              </w:rPr>
              <w:t>about 1.83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69.4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2.48</w:t>
            </w:r>
          </w:p>
        </w:tc>
        <w:tc>
          <w:tcPr>
            <w:tcW w:type="dxa" w:w="1475"/>
          </w:tcPr>
          <w:p>
            <w:pPr>
              <w:spacing w:after="0"/>
              <w:jc w:val="left"/>
            </w:pPr>
            <w:r>
              <w:rPr>
                <w:sz w:val="16"/>
              </w:rPr>
              <w:t>event-days per year</w:t>
            </w:r>
          </w:p>
        </w:tc>
        <w:tc>
          <w:tcPr>
            <w:tcW w:type="dxa" w:w="1608"/>
          </w:tcPr>
          <w:p>
            <w:pPr>
              <w:spacing w:after="0"/>
              <w:jc w:val="left"/>
            </w:pPr>
            <w:r>
              <w:rPr>
                <w:sz w:val="16"/>
              </w:rPr>
              <w:t>about 2.48 days per year</w:t>
            </w:r>
          </w:p>
        </w:tc>
        <w:tc>
          <w:tcPr>
            <w:tcW w:type="dxa" w:w="1037"/>
          </w:tcPr>
          <w:p>
            <w:pPr>
              <w:spacing w:after="0"/>
              <w:jc w:val="left"/>
            </w:pPr>
            <w:r>
              <w:rPr>
                <w:sz w:val="16"/>
              </w:rPr>
              <w:t>Likely</w:t>
            </w:r>
          </w:p>
        </w:tc>
        <w:tc>
          <w:tcPr>
            <w:tcW w:type="dxa" w:w="1781"/>
          </w:tcPr>
          <w:p>
            <w:pPr>
              <w:spacing w:after="0"/>
              <w:jc w:val="left"/>
            </w:pPr>
            <w:r>
              <w:rPr>
                <w:sz w:val="16"/>
              </w:rPr>
              <w:t>event-days in 3 of 30 years, 1996 to 2025 (10%)</w:t>
            </w:r>
          </w:p>
        </w:tc>
        <w:tc>
          <w:tcPr>
            <w:tcW w:type="dxa" w:w="1531"/>
          </w:tcPr>
          <w:p>
            <w:pPr>
              <w:spacing w:after="0"/>
              <w:jc w:val="right"/>
            </w:pPr>
            <w:r>
              <w:rPr>
                <w:sz w:val="16"/>
              </w:rPr>
              <w:t>27.5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2.48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0.0924</w:t>
            </w:r>
          </w:p>
        </w:tc>
        <w:tc>
          <w:tcPr>
            <w:tcW w:type="dxa" w:w="1475"/>
          </w:tcPr>
          <w:p>
            <w:pPr>
              <w:spacing w:after="0"/>
              <w:jc w:val="left"/>
            </w:pPr>
            <w:r>
              <w:rPr>
                <w:sz w:val="16"/>
              </w:rPr>
              <w:t>event-days per year</w:t>
            </w:r>
          </w:p>
        </w:tc>
        <w:tc>
          <w:tcPr>
            <w:tcW w:type="dxa" w:w="1608"/>
          </w:tcPr>
          <w:p>
            <w:pPr>
              <w:spacing w:after="0"/>
              <w:jc w:val="left"/>
            </w:pPr>
            <w:r>
              <w:rPr>
                <w:sz w:val="16"/>
              </w:rPr>
              <w:t>about 0.0924 days per year</w:t>
            </w:r>
          </w:p>
        </w:tc>
        <w:tc>
          <w:tcPr>
            <w:tcW w:type="dxa" w:w="1037"/>
          </w:tcPr>
          <w:p>
            <w:pPr>
              <w:spacing w:after="0"/>
              <w:jc w:val="left"/>
            </w:pPr>
            <w:r>
              <w:rPr>
                <w:sz w:val="16"/>
              </w:rPr>
              <w:t>Likely</w:t>
            </w:r>
          </w:p>
        </w:tc>
        <w:tc>
          <w:tcPr>
            <w:tcW w:type="dxa" w:w="1781"/>
          </w:tcPr>
          <w:p>
            <w:pPr>
              <w:spacing w:after="0"/>
              <w:jc w:val="left"/>
            </w:pPr>
            <w:r>
              <w:rPr>
                <w:sz w:val="16"/>
              </w:rPr>
              <w:t>event-days in 6 of 30 years, 1996 to 2025 (20%)</w:t>
            </w:r>
          </w:p>
        </w:tc>
        <w:tc>
          <w:tcPr>
            <w:tcW w:type="dxa" w:w="1531"/>
          </w:tcPr>
          <w:p>
            <w:pPr>
              <w:spacing w:after="0"/>
              <w:jc w:val="right"/>
            </w:pPr>
            <w:r>
              <w:rPr>
                <w:sz w:val="16"/>
              </w:rPr>
              <w:t>6</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1.39</w:t>
            </w:r>
          </w:p>
        </w:tc>
        <w:tc>
          <w:tcPr>
            <w:tcW w:type="dxa" w:w="1475"/>
          </w:tcPr>
          <w:p>
            <w:pPr>
              <w:spacing w:after="0"/>
              <w:jc w:val="left"/>
            </w:pPr>
            <w:r>
              <w:rPr>
                <w:sz w:val="16"/>
              </w:rPr>
              <w:t>event-days per year</w:t>
            </w:r>
          </w:p>
        </w:tc>
        <w:tc>
          <w:tcPr>
            <w:tcW w:type="dxa" w:w="1608"/>
          </w:tcPr>
          <w:p>
            <w:pPr>
              <w:spacing w:after="0"/>
              <w:jc w:val="left"/>
            </w:pPr>
            <w:r>
              <w:rPr>
                <w:sz w:val="16"/>
              </w:rPr>
              <w:t>about 1.39 days per year</w:t>
            </w:r>
          </w:p>
        </w:tc>
        <w:tc>
          <w:tcPr>
            <w:tcW w:type="dxa" w:w="1037"/>
          </w:tcPr>
          <w:p>
            <w:pPr>
              <w:spacing w:after="0"/>
              <w:jc w:val="left"/>
            </w:pPr>
            <w:r>
              <w:rPr>
                <w:sz w:val="16"/>
              </w:rPr>
              <w:t>Likely</w:t>
            </w:r>
          </w:p>
        </w:tc>
        <w:tc>
          <w:tcPr>
            <w:tcW w:type="dxa" w:w="1781"/>
          </w:tcPr>
          <w:p>
            <w:pPr>
              <w:spacing w:after="0"/>
              <w:jc w:val="left"/>
            </w:pPr>
            <w:r>
              <w:rPr>
                <w:sz w:val="16"/>
              </w:rPr>
              <w:t>event-days in 18 of 30 years, 1996 to 2025 (60%)</w:t>
            </w:r>
          </w:p>
        </w:tc>
        <w:tc>
          <w:tcPr>
            <w:tcW w:type="dxa" w:w="1531"/>
          </w:tcPr>
          <w:p>
            <w:pPr>
              <w:spacing w:after="0"/>
              <w:jc w:val="right"/>
            </w:pPr>
            <w:r>
              <w:rPr>
                <w:sz w:val="16"/>
              </w:rPr>
              <w:t>39</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0.443</w:t>
            </w:r>
          </w:p>
        </w:tc>
        <w:tc>
          <w:tcPr>
            <w:tcW w:type="dxa" w:w="1475"/>
          </w:tcPr>
          <w:p>
            <w:pPr>
              <w:spacing w:after="0"/>
              <w:jc w:val="left"/>
            </w:pPr>
            <w:r>
              <w:rPr>
                <w:sz w:val="16"/>
              </w:rPr>
              <w:t>events per year (modeled)</w:t>
            </w:r>
          </w:p>
        </w:tc>
        <w:tc>
          <w:tcPr>
            <w:tcW w:type="dxa" w:w="1608"/>
          </w:tcPr>
          <w:p>
            <w:pPr>
              <w:spacing w:after="0"/>
              <w:jc w:val="left"/>
            </w:pPr>
            <w:r>
              <w:rPr>
                <w:sz w:val="16"/>
              </w:rPr>
              <w:t>about 1 in 2 years</w:t>
            </w:r>
          </w:p>
        </w:tc>
        <w:tc>
          <w:tcPr>
            <w:tcW w:type="dxa" w:w="1037"/>
          </w:tcPr>
          <w:p>
            <w:pPr>
              <w:spacing w:after="0"/>
              <w:jc w:val="left"/>
            </w:pPr>
            <w:r>
              <w:rPr>
                <w:sz w:val="16"/>
              </w:rPr>
              <w:t>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26.1</w:t>
            </w:r>
          </w:p>
        </w:tc>
        <w:tc>
          <w:tcPr>
            <w:tcW w:type="dxa" w:w="1475"/>
          </w:tcPr>
          <w:p>
            <w:pPr>
              <w:spacing w:after="0"/>
              <w:jc w:val="left"/>
            </w:pPr>
            <w:r>
              <w:rPr>
                <w:sz w:val="16"/>
              </w:rPr>
              <w:t>days per year with a strike</w:t>
            </w:r>
          </w:p>
        </w:tc>
        <w:tc>
          <w:tcPr>
            <w:tcW w:type="dxa" w:w="1608"/>
          </w:tcPr>
          <w:p>
            <w:pPr>
              <w:spacing w:after="0"/>
              <w:jc w:val="left"/>
            </w:pPr>
            <w:r>
              <w:rPr>
                <w:sz w:val="16"/>
              </w:rPr>
              <w:t>about 26.1 days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1.49</w:t>
            </w:r>
          </w:p>
        </w:tc>
        <w:tc>
          <w:tcPr>
            <w:tcW w:type="dxa" w:w="1475"/>
          </w:tcPr>
          <w:p>
            <w:pPr>
              <w:spacing w:after="0"/>
              <w:jc w:val="left"/>
            </w:pPr>
            <w:r>
              <w:rPr>
                <w:sz w:val="16"/>
              </w:rPr>
              <w:t>events per year</w:t>
            </w:r>
          </w:p>
        </w:tc>
        <w:tc>
          <w:tcPr>
            <w:tcW w:type="dxa" w:w="1608"/>
          </w:tcPr>
          <w:p>
            <w:pPr>
              <w:spacing w:after="0"/>
              <w:jc w:val="left"/>
            </w:pPr>
            <w:r>
              <w:rPr>
                <w:sz w:val="16"/>
              </w:rPr>
              <w:t>about 1.49 per year</w:t>
            </w:r>
          </w:p>
        </w:tc>
        <w:tc>
          <w:tcPr>
            <w:tcW w:type="dxa" w:w="1037"/>
          </w:tcPr>
          <w:p>
            <w:pPr>
              <w:spacing w:after="0"/>
              <w:jc w:val="left"/>
            </w:pPr>
            <w:r>
              <w:rPr>
                <w:sz w:val="16"/>
              </w:rPr>
              <w:t>Highly likely</w:t>
            </w:r>
          </w:p>
        </w:tc>
        <w:tc>
          <w:tcPr>
            <w:tcW w:type="dxa" w:w="1781"/>
          </w:tcPr>
          <w:p>
            <w:pPr>
              <w:spacing w:after="0"/>
              <w:jc w:val="left"/>
            </w:pPr>
            <w:r>
              <w:rPr>
                <w:sz w:val="16"/>
              </w:rPr>
              <w:t>FEMA annualized frequency (modeled)</w:t>
            </w:r>
          </w:p>
        </w:tc>
        <w:tc>
          <w:tcPr>
            <w:tcW w:type="dxa" w:w="1531"/>
          </w:tcPr>
          <w:p>
            <w:pPr>
              <w:spacing w:after="0"/>
              <w:jc w:val="right"/>
            </w:pPr>
            <w:r>
              <w:rPr>
                <w:sz w:val="16"/>
              </w:rPr>
              <w:t>57</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0.254</w:t>
            </w:r>
          </w:p>
        </w:tc>
        <w:tc>
          <w:tcPr>
            <w:tcW w:type="dxa" w:w="1475"/>
          </w:tcPr>
          <w:p>
            <w:pPr>
              <w:spacing w:after="0"/>
              <w:jc w:val="left"/>
            </w:pPr>
            <w:r>
              <w:rPr>
                <w:sz w:val="16"/>
              </w:rPr>
              <w:t>events per year</w:t>
            </w:r>
          </w:p>
        </w:tc>
        <w:tc>
          <w:tcPr>
            <w:tcW w:type="dxa" w:w="1608"/>
          </w:tcPr>
          <w:p>
            <w:pPr>
              <w:spacing w:after="0"/>
              <w:jc w:val="left"/>
            </w:pPr>
            <w:r>
              <w:rPr>
                <w:sz w:val="16"/>
              </w:rPr>
              <w:t>about 1 in 4 years</w:t>
            </w:r>
          </w:p>
        </w:tc>
        <w:tc>
          <w:tcPr>
            <w:tcW w:type="dxa" w:w="1037"/>
          </w:tcPr>
          <w:p>
            <w:pPr>
              <w:spacing w:after="0"/>
              <w:jc w:val="left"/>
            </w:pPr>
            <w:r>
              <w:rPr>
                <w:sz w:val="16"/>
              </w:rPr>
              <w:t>Likely</w:t>
            </w:r>
          </w:p>
        </w:tc>
        <w:tc>
          <w:tcPr>
            <w:tcW w:type="dxa" w:w="178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0.0019</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0.19%</w:t>
            </w:r>
          </w:p>
        </w:tc>
        <w:tc>
          <w:tcPr>
            <w:tcW w:type="dxa" w:w="1037"/>
          </w:tcPr>
          <w:p>
            <w:pPr>
              <w:spacing w:after="0"/>
              <w:jc w:val="left"/>
            </w:pPr>
            <w:r>
              <w:rPr>
                <w:sz w:val="16"/>
              </w:rPr>
              <w:t>Likely</w:t>
            </w:r>
          </w:p>
        </w:tc>
        <w:tc>
          <w:tcPr>
            <w:tcW w:type="dxa" w:w="1781"/>
          </w:tcPr>
          <w:p>
            <w:pPr>
              <w:spacing w:after="0"/>
              <w:jc w:val="left"/>
            </w:pPr>
            <w:r>
              <w:rPr>
                <w:sz w:val="16"/>
              </w:rPr>
              <w:t>Storm Events records in 5 of 30 years, 1996 to 2025 (16.7%)</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18.7</w:t>
            </w:r>
          </w:p>
        </w:tc>
        <w:tc>
          <w:tcPr>
            <w:tcW w:type="dxa" w:w="1475"/>
          </w:tcPr>
          <w:p>
            <w:pPr>
              <w:spacing w:after="0"/>
              <w:jc w:val="left"/>
            </w:pPr>
            <w:r>
              <w:rPr>
                <w:sz w:val="16"/>
              </w:rPr>
              <w:t>event-days per year</w:t>
            </w:r>
          </w:p>
        </w:tc>
        <w:tc>
          <w:tcPr>
            <w:tcW w:type="dxa" w:w="1608"/>
          </w:tcPr>
          <w:p>
            <w:pPr>
              <w:spacing w:after="0"/>
              <w:jc w:val="left"/>
            </w:pPr>
            <w:r>
              <w:rPr>
                <w:sz w:val="16"/>
              </w:rPr>
              <w:t>about 18.7 days per year</w:t>
            </w:r>
          </w:p>
        </w:tc>
        <w:tc>
          <w:tcPr>
            <w:tcW w:type="dxa" w:w="1037"/>
          </w:tcPr>
          <w:p>
            <w:pPr>
              <w:spacing w:after="0"/>
              <w:jc w:val="left"/>
            </w:pPr>
            <w:r>
              <w:rPr>
                <w:sz w:val="16"/>
              </w:rPr>
              <w:t>Highly likely</w:t>
            </w:r>
          </w:p>
        </w:tc>
        <w:tc>
          <w:tcPr>
            <w:tcW w:type="dxa" w:w="1781"/>
          </w:tcPr>
          <w:p>
            <w:pPr>
              <w:spacing w:after="0"/>
              <w:jc w:val="left"/>
            </w:pPr>
            <w:r>
              <w:rPr>
                <w:sz w:val="16"/>
              </w:rPr>
              <w:t>event-days in 27 of 30 years, 1996 to 2025 (90%)</w:t>
            </w:r>
          </w:p>
        </w:tc>
        <w:tc>
          <w:tcPr>
            <w:tcW w:type="dxa" w:w="1531"/>
          </w:tcPr>
          <w:p>
            <w:pPr>
              <w:spacing w:after="0"/>
              <w:jc w:val="right"/>
            </w:pPr>
            <w:r>
              <w:rPr>
                <w:sz w:val="16"/>
              </w:rPr>
              <w:t>354</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134</w:t>
            </w:r>
          </w:p>
        </w:tc>
        <w:tc>
          <w:tcPr>
            <w:tcW w:type="dxa" w:w="1476"/>
          </w:tcPr>
          <w:p>
            <w:pPr>
              <w:spacing w:after="0"/>
              <w:jc w:val="right"/>
            </w:pPr>
            <w:r>
              <w:rPr>
                <w:sz w:val="16"/>
              </w:rPr>
              <w:t>30</w:t>
            </w:r>
          </w:p>
        </w:tc>
        <w:tc>
          <w:tcPr>
            <w:tcW w:type="dxa" w:w="1476"/>
          </w:tcPr>
          <w:p>
            <w:pPr>
              <w:spacing w:after="0"/>
              <w:jc w:val="right"/>
            </w:pPr>
            <w:r>
              <w:rPr>
                <w:sz w:val="16"/>
              </w:rPr>
              <w:t>4.47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93"/>
        <w:gridCol w:w="680"/>
        <w:gridCol w:w="648"/>
        <w:gridCol w:w="3262"/>
        <w:gridCol w:w="691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262"/>
            <w:shd w:val="clear" w:color="auto" w:fill="E8E8E8"/>
          </w:tcPr>
          <w:p>
            <w:pPr>
              <w:spacing w:after="0"/>
              <w:jc w:val="left"/>
            </w:pPr>
            <w:r>
              <w:rPr>
                <w:b/>
                <w:sz w:val="16"/>
              </w:rPr>
              <w:t>Tracts by rating</w:t>
            </w:r>
          </w:p>
        </w:tc>
        <w:tc>
          <w:tcPr>
            <w:tcW w:type="dxa" w:w="69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93"/>
          </w:tcPr>
          <w:p>
            <w:pPr>
              <w:spacing w:after="0"/>
              <w:jc w:val="right"/>
            </w:pPr>
            <w:r>
              <w:rPr>
                <w:sz w:val="16"/>
              </w:rPr>
              <w:t>98.6</w:t>
            </w:r>
          </w:p>
        </w:tc>
        <w:tc>
          <w:tcPr>
            <w:tcW w:type="dxa" w:w="680"/>
          </w:tcPr>
          <w:p>
            <w:pPr>
              <w:spacing w:after="0"/>
              <w:jc w:val="right"/>
            </w:pPr>
            <w:r>
              <w:rPr>
                <w:sz w:val="16"/>
              </w:rPr>
              <w:t>99.9</w:t>
            </w:r>
          </w:p>
        </w:tc>
        <w:tc>
          <w:tcPr>
            <w:tcW w:type="dxa" w:w="648"/>
          </w:tcPr>
          <w:p>
            <w:pPr>
              <w:spacing w:after="0"/>
              <w:jc w:val="right"/>
            </w:pPr>
            <w:r>
              <w:rPr>
                <w:sz w:val="16"/>
              </w:rPr>
              <w:t>99.9</w:t>
            </w:r>
          </w:p>
        </w:tc>
        <w:tc>
          <w:tcPr>
            <w:tcW w:type="dxa" w:w="3262"/>
          </w:tcPr>
          <w:p>
            <w:pPr>
              <w:spacing w:after="0"/>
              <w:jc w:val="left"/>
            </w:pPr>
            <w:r>
              <w:rPr>
                <w:sz w:val="16"/>
              </w:rPr>
              <w:t>Very High 3</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93"/>
          </w:tcPr>
          <w:p>
            <w:pPr>
              <w:spacing w:after="0"/>
              <w:jc w:val="right"/>
            </w:pPr>
            <w:r>
              <w:rPr>
                <w:sz w:val="16"/>
              </w:rPr>
              <w:t>86.0</w:t>
            </w:r>
          </w:p>
        </w:tc>
        <w:tc>
          <w:tcPr>
            <w:tcW w:type="dxa" w:w="680"/>
          </w:tcPr>
          <w:p>
            <w:pPr>
              <w:spacing w:after="0"/>
              <w:jc w:val="right"/>
            </w:pPr>
            <w:r>
              <w:rPr>
                <w:sz w:val="16"/>
              </w:rPr>
              <w:t>89.5</w:t>
            </w:r>
          </w:p>
        </w:tc>
        <w:tc>
          <w:tcPr>
            <w:tcW w:type="dxa" w:w="648"/>
          </w:tcPr>
          <w:p>
            <w:pPr>
              <w:spacing w:after="0"/>
              <w:jc w:val="right"/>
            </w:pPr>
            <w:r>
              <w:rPr>
                <w:sz w:val="16"/>
              </w:rPr>
              <w:t>93.2</w:t>
            </w:r>
          </w:p>
        </w:tc>
        <w:tc>
          <w:tcPr>
            <w:tcW w:type="dxa" w:w="3262"/>
          </w:tcPr>
          <w:p>
            <w:pPr>
              <w:spacing w:after="0"/>
              <w:jc w:val="left"/>
            </w:pPr>
            <w:r>
              <w:rPr>
                <w:sz w:val="16"/>
              </w:rPr>
              <w:t>Relatively Moderate 1, Relatively Low 2</w:t>
            </w:r>
          </w:p>
        </w:tc>
        <w:tc>
          <w:tcPr>
            <w:tcW w:type="dxa" w:w="691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93"/>
          </w:tcPr>
          <w:p>
            <w:pPr>
              <w:spacing w:after="0"/>
              <w:jc w:val="right"/>
            </w:pPr>
            <w:r>
              <w:rPr>
                <w:sz w:val="16"/>
              </w:rPr>
              <w:t>7.9</w:t>
            </w:r>
          </w:p>
        </w:tc>
        <w:tc>
          <w:tcPr>
            <w:tcW w:type="dxa" w:w="680"/>
          </w:tcPr>
          <w:p>
            <w:pPr>
              <w:spacing w:after="0"/>
              <w:jc w:val="right"/>
            </w:pPr>
            <w:r>
              <w:rPr>
                <w:sz w:val="16"/>
              </w:rPr>
              <w:t>18.8</w:t>
            </w:r>
          </w:p>
        </w:tc>
        <w:tc>
          <w:tcPr>
            <w:tcW w:type="dxa" w:w="648"/>
          </w:tcPr>
          <w:p>
            <w:pPr>
              <w:spacing w:after="0"/>
              <w:jc w:val="right"/>
            </w:pPr>
            <w:r>
              <w:rPr>
                <w:sz w:val="16"/>
              </w:rPr>
              <w:t>26.4</w:t>
            </w:r>
          </w:p>
        </w:tc>
        <w:tc>
          <w:tcPr>
            <w:tcW w:type="dxa" w:w="3262"/>
          </w:tcPr>
          <w:p>
            <w:pPr>
              <w:spacing w:after="0"/>
              <w:jc w:val="left"/>
            </w:pPr>
            <w:r>
              <w:rPr>
                <w:sz w:val="16"/>
              </w:rPr>
              <w:t>Very Low 3</w:t>
            </w:r>
          </w:p>
        </w:tc>
        <w:tc>
          <w:tcPr>
            <w:tcW w:type="dxa" w:w="691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93"/>
          </w:tcPr>
          <w:p>
            <w:pPr>
              <w:spacing w:after="0"/>
              <w:jc w:val="right"/>
            </w:pPr>
            <w:r>
              <w:rPr>
                <w:sz w:val="16"/>
              </w:rPr>
              <w:t>78.7</w:t>
            </w:r>
          </w:p>
        </w:tc>
        <w:tc>
          <w:tcPr>
            <w:tcW w:type="dxa" w:w="680"/>
          </w:tcPr>
          <w:p>
            <w:pPr>
              <w:spacing w:after="0"/>
              <w:jc w:val="right"/>
            </w:pPr>
            <w:r>
              <w:rPr>
                <w:sz w:val="16"/>
              </w:rPr>
              <w:t>92.3</w:t>
            </w:r>
          </w:p>
        </w:tc>
        <w:tc>
          <w:tcPr>
            <w:tcW w:type="dxa" w:w="648"/>
          </w:tcPr>
          <w:p>
            <w:pPr>
              <w:spacing w:after="0"/>
              <w:jc w:val="right"/>
            </w:pPr>
            <w:r>
              <w:rPr>
                <w:sz w:val="16"/>
              </w:rPr>
              <w:t>93.6</w:t>
            </w:r>
          </w:p>
        </w:tc>
        <w:tc>
          <w:tcPr>
            <w:tcW w:type="dxa" w:w="3262"/>
          </w:tcPr>
          <w:p>
            <w:pPr>
              <w:spacing w:after="0"/>
              <w:jc w:val="left"/>
            </w:pPr>
            <w:r>
              <w:rPr>
                <w:sz w:val="16"/>
              </w:rPr>
              <w:t>Relatively High 2,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93"/>
          </w:tcPr>
          <w:p>
            <w:pPr>
              <w:spacing w:after="0"/>
              <w:jc w:val="right"/>
            </w:pPr>
            <w:r>
              <w:rPr>
                <w:sz w:val="16"/>
              </w:rPr>
              <w:t>37.0</w:t>
            </w:r>
          </w:p>
        </w:tc>
        <w:tc>
          <w:tcPr>
            <w:tcW w:type="dxa" w:w="680"/>
          </w:tcPr>
          <w:p>
            <w:pPr>
              <w:spacing w:after="0"/>
              <w:jc w:val="right"/>
            </w:pPr>
            <w:r>
              <w:rPr>
                <w:sz w:val="16"/>
              </w:rPr>
              <w:t>85.2</w:t>
            </w:r>
          </w:p>
        </w:tc>
        <w:tc>
          <w:tcPr>
            <w:tcW w:type="dxa" w:w="648"/>
          </w:tcPr>
          <w:p>
            <w:pPr>
              <w:spacing w:after="0"/>
              <w:jc w:val="right"/>
            </w:pPr>
            <w:r>
              <w:rPr>
                <w:sz w:val="16"/>
              </w:rPr>
              <w:t>85.7</w:t>
            </w:r>
          </w:p>
        </w:tc>
        <w:tc>
          <w:tcPr>
            <w:tcW w:type="dxa" w:w="3262"/>
          </w:tcPr>
          <w:p>
            <w:pPr>
              <w:spacing w:after="0"/>
              <w:jc w:val="left"/>
            </w:pPr>
            <w:r>
              <w:rPr>
                <w:sz w:val="16"/>
              </w:rPr>
              <w:t>Relatively High 2, Relatively Low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93"/>
          </w:tcPr>
          <w:p>
            <w:pPr>
              <w:spacing w:after="0"/>
              <w:jc w:val="right"/>
            </w:pPr>
            <w:r>
              <w:rPr>
                <w:sz w:val="16"/>
              </w:rPr>
              <w:t>40.3</w:t>
            </w:r>
          </w:p>
        </w:tc>
        <w:tc>
          <w:tcPr>
            <w:tcW w:type="dxa" w:w="680"/>
          </w:tcPr>
          <w:p>
            <w:pPr>
              <w:spacing w:after="0"/>
              <w:jc w:val="right"/>
            </w:pPr>
            <w:r>
              <w:rPr>
                <w:sz w:val="16"/>
              </w:rPr>
              <w:t>40.6</w:t>
            </w:r>
          </w:p>
        </w:tc>
        <w:tc>
          <w:tcPr>
            <w:tcW w:type="dxa" w:w="648"/>
          </w:tcPr>
          <w:p>
            <w:pPr>
              <w:spacing w:after="0"/>
              <w:jc w:val="right"/>
            </w:pPr>
            <w:r>
              <w:rPr>
                <w:sz w:val="16"/>
              </w:rPr>
              <w:t>84.0</w:t>
            </w:r>
          </w:p>
        </w:tc>
        <w:tc>
          <w:tcPr>
            <w:tcW w:type="dxa" w:w="3262"/>
          </w:tcPr>
          <w:p>
            <w:pPr>
              <w:spacing w:after="0"/>
              <w:jc w:val="left"/>
            </w:pPr>
            <w:r>
              <w:rPr>
                <w:sz w:val="16"/>
              </w:rPr>
              <w:t>Relatively Moderate 1, Relatively Low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93"/>
          </w:tcPr>
          <w:p>
            <w:pPr>
              <w:spacing w:after="0"/>
              <w:jc w:val="right"/>
            </w:pPr>
            <w:r>
              <w:rPr>
                <w:sz w:val="16"/>
              </w:rPr>
              <w:t>30.9</w:t>
            </w:r>
          </w:p>
        </w:tc>
        <w:tc>
          <w:tcPr>
            <w:tcW w:type="dxa" w:w="680"/>
          </w:tcPr>
          <w:p>
            <w:pPr>
              <w:spacing w:after="0"/>
              <w:jc w:val="right"/>
            </w:pPr>
            <w:r>
              <w:rPr>
                <w:sz w:val="16"/>
              </w:rPr>
              <w:t>75.5</w:t>
            </w:r>
          </w:p>
        </w:tc>
        <w:tc>
          <w:tcPr>
            <w:tcW w:type="dxa" w:w="648"/>
          </w:tcPr>
          <w:p>
            <w:pPr>
              <w:spacing w:after="0"/>
              <w:jc w:val="right"/>
            </w:pPr>
            <w:r>
              <w:rPr>
                <w:sz w:val="16"/>
              </w:rPr>
              <w:t>80.0</w:t>
            </w:r>
          </w:p>
        </w:tc>
        <w:tc>
          <w:tcPr>
            <w:tcW w:type="dxa" w:w="3262"/>
          </w:tcPr>
          <w:p>
            <w:pPr>
              <w:spacing w:after="0"/>
              <w:jc w:val="left"/>
            </w:pPr>
            <w:r>
              <w:rPr>
                <w:sz w:val="16"/>
              </w:rPr>
              <w:t>Relatively High 1, Relatively Moderate 1, Relatively Low 1</w:t>
            </w:r>
          </w:p>
        </w:tc>
        <w:tc>
          <w:tcPr>
            <w:tcW w:type="dxa" w:w="691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93"/>
          </w:tcPr>
          <w:p>
            <w:pPr>
              <w:spacing w:after="0"/>
              <w:jc w:val="right"/>
            </w:pPr>
            <w:r>
              <w:rPr>
                <w:sz w:val="16"/>
              </w:rPr>
              <w:t>68.5</w:t>
            </w:r>
          </w:p>
        </w:tc>
        <w:tc>
          <w:tcPr>
            <w:tcW w:type="dxa" w:w="680"/>
          </w:tcPr>
          <w:p>
            <w:pPr>
              <w:spacing w:after="0"/>
              <w:jc w:val="right"/>
            </w:pPr>
            <w:r>
              <w:rPr>
                <w:sz w:val="16"/>
              </w:rPr>
              <w:t>72.5</w:t>
            </w:r>
          </w:p>
        </w:tc>
        <w:tc>
          <w:tcPr>
            <w:tcW w:type="dxa" w:w="648"/>
          </w:tcPr>
          <w:p>
            <w:pPr>
              <w:spacing w:after="0"/>
              <w:jc w:val="right"/>
            </w:pPr>
            <w:r>
              <w:rPr>
                <w:sz w:val="16"/>
              </w:rPr>
              <w:t>78.6</w:t>
            </w:r>
          </w:p>
        </w:tc>
        <w:tc>
          <w:tcPr>
            <w:tcW w:type="dxa" w:w="3262"/>
          </w:tcPr>
          <w:p>
            <w:pPr>
              <w:spacing w:after="0"/>
              <w:jc w:val="left"/>
            </w:pPr>
            <w:r>
              <w:rPr>
                <w:sz w:val="16"/>
              </w:rPr>
              <w:t>Very Low 3</w:t>
            </w:r>
          </w:p>
        </w:tc>
        <w:tc>
          <w:tcPr>
            <w:tcW w:type="dxa" w:w="691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93"/>
          </w:tcPr>
          <w:p>
            <w:pPr>
              <w:spacing w:after="0"/>
              <w:jc w:val="right"/>
            </w:pPr>
            <w:r>
              <w:rPr>
                <w:sz w:val="16"/>
              </w:rPr>
              <w:t>36.9</w:t>
            </w:r>
          </w:p>
        </w:tc>
        <w:tc>
          <w:tcPr>
            <w:tcW w:type="dxa" w:w="680"/>
          </w:tcPr>
          <w:p>
            <w:pPr>
              <w:spacing w:after="0"/>
              <w:jc w:val="right"/>
            </w:pPr>
            <w:r>
              <w:rPr>
                <w:sz w:val="16"/>
              </w:rPr>
              <w:t>83.0</w:t>
            </w:r>
          </w:p>
        </w:tc>
        <w:tc>
          <w:tcPr>
            <w:tcW w:type="dxa" w:w="648"/>
          </w:tcPr>
          <w:p>
            <w:pPr>
              <w:spacing w:after="0"/>
              <w:jc w:val="right"/>
            </w:pPr>
            <w:r>
              <w:rPr>
                <w:sz w:val="16"/>
              </w:rPr>
              <w:t>83.9</w:t>
            </w:r>
          </w:p>
        </w:tc>
        <w:tc>
          <w:tcPr>
            <w:tcW w:type="dxa" w:w="3262"/>
          </w:tcPr>
          <w:p>
            <w:pPr>
              <w:spacing w:after="0"/>
              <w:jc w:val="left"/>
            </w:pPr>
            <w:r>
              <w:rPr>
                <w:sz w:val="16"/>
              </w:rPr>
              <w:t>Relatively High 2, Relatively Low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93"/>
          </w:tcPr>
          <w:p>
            <w:pPr>
              <w:spacing w:after="0"/>
              <w:jc w:val="right"/>
            </w:pPr>
            <w:r>
              <w:rPr>
                <w:sz w:val="16"/>
              </w:rPr>
              <w:t>93.1</w:t>
            </w:r>
          </w:p>
        </w:tc>
        <w:tc>
          <w:tcPr>
            <w:tcW w:type="dxa" w:w="680"/>
          </w:tcPr>
          <w:p>
            <w:pPr>
              <w:spacing w:after="0"/>
              <w:jc w:val="right"/>
            </w:pPr>
            <w:r>
              <w:rPr>
                <w:sz w:val="16"/>
              </w:rPr>
              <w:t>99.7</w:t>
            </w:r>
          </w:p>
        </w:tc>
        <w:tc>
          <w:tcPr>
            <w:tcW w:type="dxa" w:w="648"/>
          </w:tcPr>
          <w:p>
            <w:pPr>
              <w:spacing w:after="0"/>
              <w:jc w:val="right"/>
            </w:pPr>
            <w:r>
              <w:rPr>
                <w:sz w:val="16"/>
              </w:rPr>
              <w:t>99.7</w:t>
            </w:r>
          </w:p>
        </w:tc>
        <w:tc>
          <w:tcPr>
            <w:tcW w:type="dxa" w:w="3262"/>
          </w:tcPr>
          <w:p>
            <w:pPr>
              <w:spacing w:after="0"/>
              <w:jc w:val="left"/>
            </w:pPr>
            <w:r>
              <w:rPr>
                <w:sz w:val="16"/>
              </w:rPr>
              <w:t>Very High 2, Relatively High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93"/>
          </w:tcPr>
          <w:p>
            <w:pPr>
              <w:spacing w:after="0"/>
              <w:jc w:val="right"/>
            </w:pPr>
            <w:r>
              <w:rPr>
                <w:sz w:val="16"/>
              </w:rPr>
              <w:t>52.6</w:t>
            </w:r>
          </w:p>
        </w:tc>
        <w:tc>
          <w:tcPr>
            <w:tcW w:type="dxa" w:w="680"/>
          </w:tcPr>
          <w:p>
            <w:pPr>
              <w:spacing w:after="0"/>
              <w:jc w:val="right"/>
            </w:pPr>
            <w:r>
              <w:rPr>
                <w:sz w:val="16"/>
              </w:rPr>
              <w:t>74.0</w:t>
            </w:r>
          </w:p>
        </w:tc>
        <w:tc>
          <w:tcPr>
            <w:tcW w:type="dxa" w:w="648"/>
          </w:tcPr>
          <w:p>
            <w:pPr>
              <w:spacing w:after="0"/>
              <w:jc w:val="right"/>
            </w:pPr>
            <w:r>
              <w:rPr>
                <w:sz w:val="16"/>
              </w:rPr>
              <w:t>74.6</w:t>
            </w:r>
          </w:p>
        </w:tc>
        <w:tc>
          <w:tcPr>
            <w:tcW w:type="dxa" w:w="3262"/>
          </w:tcPr>
          <w:p>
            <w:pPr>
              <w:spacing w:after="0"/>
              <w:jc w:val="left"/>
            </w:pPr>
            <w:r>
              <w:rPr>
                <w:sz w:val="16"/>
              </w:rPr>
              <w:t>Relatively High 1, Relatively Moderate 1, Relatively Low 1</w:t>
            </w:r>
          </w:p>
        </w:tc>
        <w:tc>
          <w:tcPr>
            <w:tcW w:type="dxa" w:w="691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93"/>
          </w:tcPr>
          <w:p>
            <w:pPr>
              <w:spacing w:after="0"/>
              <w:jc w:val="right"/>
            </w:pPr>
            <w:r>
              <w:rPr>
                <w:sz w:val="16"/>
              </w:rPr>
              <w:t>89.9</w:t>
            </w:r>
          </w:p>
        </w:tc>
        <w:tc>
          <w:tcPr>
            <w:tcW w:type="dxa" w:w="680"/>
          </w:tcPr>
          <w:p>
            <w:pPr>
              <w:spacing w:after="0"/>
              <w:jc w:val="right"/>
            </w:pPr>
            <w:r>
              <w:rPr>
                <w:sz w:val="16"/>
              </w:rPr>
              <w:t>92.8</w:t>
            </w:r>
          </w:p>
        </w:tc>
        <w:tc>
          <w:tcPr>
            <w:tcW w:type="dxa" w:w="648"/>
          </w:tcPr>
          <w:p>
            <w:pPr>
              <w:spacing w:after="0"/>
              <w:jc w:val="right"/>
            </w:pPr>
            <w:r>
              <w:rPr>
                <w:sz w:val="16"/>
              </w:rPr>
              <w:t>94.1</w:t>
            </w:r>
          </w:p>
        </w:tc>
        <w:tc>
          <w:tcPr>
            <w:tcW w:type="dxa" w:w="3262"/>
          </w:tcPr>
          <w:p>
            <w:pPr>
              <w:spacing w:after="0"/>
              <w:jc w:val="left"/>
            </w:pPr>
            <w:r>
              <w:rPr>
                <w:sz w:val="16"/>
              </w:rPr>
              <w:t>Relatively Moderate 3</w:t>
            </w:r>
          </w:p>
        </w:tc>
        <w:tc>
          <w:tcPr>
            <w:tcW w:type="dxa" w:w="691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93"/>
          </w:tcPr>
          <w:p>
            <w:pPr>
              <w:spacing w:after="0"/>
              <w:jc w:val="right"/>
            </w:pPr>
            <w:r>
              <w:rPr>
                <w:sz w:val="16"/>
              </w:rPr>
              <w:t>97.0</w:t>
            </w:r>
          </w:p>
        </w:tc>
        <w:tc>
          <w:tcPr>
            <w:tcW w:type="dxa" w:w="680"/>
          </w:tcPr>
          <w:p>
            <w:pPr>
              <w:spacing w:after="0"/>
              <w:jc w:val="right"/>
            </w:pPr>
            <w:r>
              <w:rPr>
                <w:sz w:val="16"/>
              </w:rPr>
              <w:t>99.9</w:t>
            </w:r>
          </w:p>
        </w:tc>
        <w:tc>
          <w:tcPr>
            <w:tcW w:type="dxa" w:w="648"/>
          </w:tcPr>
          <w:p>
            <w:pPr>
              <w:spacing w:after="0"/>
              <w:jc w:val="right"/>
            </w:pPr>
            <w:r>
              <w:rPr>
                <w:sz w:val="16"/>
              </w:rPr>
              <w:t>99.9</w:t>
            </w:r>
          </w:p>
        </w:tc>
        <w:tc>
          <w:tcPr>
            <w:tcW w:type="dxa" w:w="3262"/>
          </w:tcPr>
          <w:p>
            <w:pPr>
              <w:spacing w:after="0"/>
              <w:jc w:val="left"/>
            </w:pPr>
            <w:r>
              <w:rPr>
                <w:sz w:val="16"/>
              </w:rPr>
              <w:t>Very High 3</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5"/>
        <w:gridCol w:w="745"/>
        <w:gridCol w:w="2897"/>
        <w:gridCol w:w="2310"/>
        <w:gridCol w:w="1625"/>
        <w:gridCol w:w="1978"/>
        <w:gridCol w:w="2931"/>
      </w:tblGrid>
      <w:tr>
        <w:trPr>
          <w:cantSplit/>
          <w:tblHeader/>
        </w:trPr>
        <w:tc>
          <w:tcPr>
            <w:tcW w:type="dxa" w:w="1625"/>
            <w:shd w:val="clear" w:color="auto" w:fill="E8E8E8"/>
          </w:tcPr>
          <w:p>
            <w:pPr>
              <w:spacing w:after="0"/>
              <w:jc w:val="left"/>
            </w:pPr>
            <w:r>
              <w:rPr>
                <w:b/>
                <w:sz w:val="16"/>
              </w:rPr>
              <w:t>Member</w:t>
            </w:r>
          </w:p>
        </w:tc>
        <w:tc>
          <w:tcPr>
            <w:tcW w:type="dxa" w:w="745"/>
            <w:shd w:val="clear" w:color="auto" w:fill="E8E8E8"/>
          </w:tcPr>
          <w:p>
            <w:pPr>
              <w:spacing w:after="0"/>
              <w:jc w:val="left"/>
            </w:pPr>
            <w:r>
              <w:rPr>
                <w:b/>
                <w:sz w:val="16"/>
              </w:rPr>
              <w:t>Type</w:t>
            </w:r>
          </w:p>
        </w:tc>
        <w:tc>
          <w:tcPr>
            <w:tcW w:type="dxa" w:w="2897"/>
            <w:shd w:val="clear" w:color="auto" w:fill="E8E8E8"/>
          </w:tcPr>
          <w:p>
            <w:pPr>
              <w:spacing w:after="0"/>
              <w:jc w:val="left"/>
            </w:pPr>
            <w:r>
              <w:rPr>
                <w:b/>
                <w:sz w:val="16"/>
              </w:rPr>
              <w:t>Plan status</w:t>
            </w:r>
          </w:p>
        </w:tc>
        <w:tc>
          <w:tcPr>
            <w:tcW w:type="dxa" w:w="23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1"/>
            <w:shd w:val="clear" w:color="auto" w:fill="E8E8E8"/>
          </w:tcPr>
          <w:p>
            <w:pPr>
              <w:spacing w:after="0"/>
              <w:jc w:val="left"/>
            </w:pPr>
            <w:r>
              <w:rPr>
                <w:b/>
                <w:sz w:val="16"/>
              </w:rPr>
              <w:t>Notes</w:t>
            </w:r>
          </w:p>
        </w:tc>
      </w:tr>
      <w:tr>
        <w:trPr>
          <w:cantSplit/>
        </w:trPr>
        <w:tc>
          <w:tcPr>
            <w:tcW w:type="dxa" w:w="1625"/>
          </w:tcPr>
          <w:p>
            <w:pPr>
              <w:spacing w:after="0"/>
              <w:jc w:val="left"/>
            </w:pPr>
            <w:r>
              <w:rPr>
                <w:sz w:val="16"/>
              </w:rPr>
              <w:t>Roosevelt County</w:t>
            </w:r>
          </w:p>
        </w:tc>
        <w:tc>
          <w:tcPr>
            <w:tcW w:type="dxa" w:w="745"/>
          </w:tcPr>
          <w:p>
            <w:pPr>
              <w:spacing w:after="0"/>
              <w:jc w:val="left"/>
            </w:pPr>
            <w:r>
              <w:rPr>
                <w:sz w:val="16"/>
              </w:rPr>
              <w:t>County</w:t>
            </w:r>
          </w:p>
        </w:tc>
        <w:tc>
          <w:tcPr>
            <w:tcW w:type="dxa" w:w="2897"/>
          </w:tcPr>
          <w:p>
            <w:pPr>
              <w:spacing w:after="0"/>
              <w:jc w:val="left"/>
            </w:pPr>
            <w:r>
              <w:rPr>
                <w:sz w:val="16"/>
              </w:rPr>
              <w:t>Approved, expires 2030-03-11</w:t>
            </w:r>
          </w:p>
        </w:tc>
        <w:tc>
          <w:tcPr>
            <w:tcW w:type="dxa" w:w="2310"/>
          </w:tcPr>
          <w:p>
            <w:pPr>
              <w:spacing w:after="0"/>
              <w:jc w:val="right"/>
            </w:pPr>
            <w:r>
              <w:rPr>
                <w:sz w:val="16"/>
              </w:rPr>
              <w:t>FMA RL 0, SRL 0; any 0</w:t>
            </w:r>
          </w:p>
        </w:tc>
        <w:tc>
          <w:tcPr>
            <w:tcW w:type="dxa" w:w="1625"/>
          </w:tcPr>
          <w:p>
            <w:pPr>
              <w:spacing w:after="0"/>
              <w:jc w:val="right"/>
            </w:pPr>
            <w:r>
              <w:rPr>
                <w:sz w:val="16"/>
              </w:rPr>
              <w:t>$454,984.33</w:t>
            </w:r>
          </w:p>
        </w:tc>
        <w:tc>
          <w:tcPr>
            <w:tcW w:type="dxa" w:w="1978"/>
          </w:tcPr>
          <w:p>
            <w:pPr>
              <w:spacing w:after="0"/>
              <w:jc w:val="right"/>
            </w:pPr>
            <w:r>
              <w:rPr>
                <w:sz w:val="16"/>
              </w:rPr>
              <w:t>0; 0</w:t>
            </w:r>
          </w:p>
        </w:tc>
        <w:tc>
          <w:tcPr>
            <w:tcW w:type="dxa" w:w="2931"/>
          </w:tcPr>
          <w:p>
            <w:pPr>
              <w:spacing w:after="0"/>
              <w:jc w:val="left"/>
            </w:pPr>
            <w:r>
              <w:rPr>
                <w:sz w:val="16"/>
              </w:rPr>
              <w:t>Includes $8,293.66 for declarations not counted as hazard incidents (DR-4508-MT).</w:t>
            </w:r>
          </w:p>
        </w:tc>
      </w:tr>
      <w:tr>
        <w:trPr>
          <w:cantSplit/>
        </w:trPr>
        <w:tc>
          <w:tcPr>
            <w:tcW w:type="dxa" w:w="1625"/>
          </w:tcPr>
          <w:p>
            <w:pPr>
              <w:spacing w:after="0"/>
              <w:jc w:val="left"/>
            </w:pPr>
            <w:r>
              <w:rPr>
                <w:sz w:val="16"/>
              </w:rPr>
              <w:t>Bainville town</w:t>
            </w:r>
          </w:p>
        </w:tc>
        <w:tc>
          <w:tcPr>
            <w:tcW w:type="dxa" w:w="745"/>
          </w:tcPr>
          <w:p>
            <w:pPr>
              <w:spacing w:after="0"/>
              <w:jc w:val="left"/>
            </w:pPr>
            <w:r>
              <w:rPr>
                <w:sz w:val="16"/>
              </w:rPr>
              <w:t>Town</w:t>
            </w:r>
          </w:p>
        </w:tc>
        <w:tc>
          <w:tcPr>
            <w:tcW w:type="dxa" w:w="2897"/>
          </w:tcPr>
          <w:p>
            <w:pPr>
              <w:spacing w:after="0"/>
              <w:jc w:val="left"/>
            </w:pPr>
            <w:r>
              <w:rPr>
                <w:sz w:val="16"/>
              </w:rPr>
              <w:t>Approved, expires 2030-03-11</w:t>
            </w:r>
          </w:p>
        </w:tc>
        <w:tc>
          <w:tcPr>
            <w:tcW w:type="dxa" w:w="2310"/>
          </w:tcPr>
          <w:p>
            <w:pPr>
              <w:spacing w:after="0"/>
              <w:jc w:val="right"/>
            </w:pPr>
            <w:r>
              <w:rPr>
                <w:sz w:val="16"/>
              </w:rPr>
              <w:t>FMA RL 0, SRL 0; any 0</w:t>
            </w:r>
          </w:p>
        </w:tc>
        <w:tc>
          <w:tcPr>
            <w:tcW w:type="dxa" w:w="1625"/>
          </w:tcPr>
          <w:p>
            <w:pPr>
              <w:spacing w:after="0"/>
              <w:jc w:val="right"/>
            </w:pPr>
            <w:r>
              <w:rPr>
                <w:sz w:val="16"/>
              </w:rPr>
              <w:t>none found</w:t>
            </w:r>
          </w:p>
        </w:tc>
        <w:tc>
          <w:tcPr>
            <w:tcW w:type="dxa" w:w="1978"/>
          </w:tcPr>
          <w:p>
            <w:pPr>
              <w:spacing w:after="0"/>
              <w:jc w:val="right"/>
            </w:pPr>
            <w:r>
              <w:rPr>
                <w:sz w:val="16"/>
              </w:rPr>
              <w:t>33; 0</w:t>
            </w:r>
          </w:p>
        </w:tc>
        <w:tc>
          <w:tcPr>
            <w:tcW w:type="dxa" w:w="2931"/>
          </w:tcPr>
          <w:p>
            <w:pPr>
              <w:spacing w:after="0"/>
              <w:jc w:val="left"/>
            </w:pPr>
          </w:p>
        </w:tc>
      </w:tr>
      <w:tr>
        <w:trPr>
          <w:cantSplit/>
        </w:trPr>
        <w:tc>
          <w:tcPr>
            <w:tcW w:type="dxa" w:w="1625"/>
          </w:tcPr>
          <w:p>
            <w:pPr>
              <w:spacing w:after="0"/>
              <w:jc w:val="left"/>
            </w:pPr>
            <w:r>
              <w:rPr>
                <w:sz w:val="16"/>
              </w:rPr>
              <w:t>Culbertson town</w:t>
            </w:r>
          </w:p>
        </w:tc>
        <w:tc>
          <w:tcPr>
            <w:tcW w:type="dxa" w:w="745"/>
          </w:tcPr>
          <w:p>
            <w:pPr>
              <w:spacing w:after="0"/>
              <w:jc w:val="left"/>
            </w:pPr>
            <w:r>
              <w:rPr>
                <w:sz w:val="16"/>
              </w:rPr>
              <w:t>Town</w:t>
            </w:r>
          </w:p>
        </w:tc>
        <w:tc>
          <w:tcPr>
            <w:tcW w:type="dxa" w:w="2897"/>
          </w:tcPr>
          <w:p>
            <w:pPr>
              <w:spacing w:after="0"/>
              <w:jc w:val="left"/>
            </w:pPr>
            <w:r>
              <w:rPr>
                <w:sz w:val="16"/>
              </w:rPr>
              <w:t>Approved, expires 2030-03-11</w:t>
            </w:r>
          </w:p>
        </w:tc>
        <w:tc>
          <w:tcPr>
            <w:tcW w:type="dxa" w:w="2310"/>
          </w:tcPr>
          <w:p>
            <w:pPr>
              <w:spacing w:after="0"/>
              <w:jc w:val="right"/>
            </w:pPr>
            <w:r>
              <w:rPr>
                <w:sz w:val="16"/>
              </w:rPr>
              <w:t>FMA RL 0, SRL 0; any 0</w:t>
            </w:r>
          </w:p>
        </w:tc>
        <w:tc>
          <w:tcPr>
            <w:tcW w:type="dxa" w:w="1625"/>
          </w:tcPr>
          <w:p>
            <w:pPr>
              <w:spacing w:after="0"/>
              <w:jc w:val="right"/>
            </w:pPr>
            <w:r>
              <w:rPr>
                <w:sz w:val="16"/>
              </w:rPr>
              <w:t>none found</w:t>
            </w:r>
          </w:p>
        </w:tc>
        <w:tc>
          <w:tcPr>
            <w:tcW w:type="dxa" w:w="1978"/>
          </w:tcPr>
          <w:p>
            <w:pPr>
              <w:spacing w:after="0"/>
              <w:jc w:val="right"/>
            </w:pPr>
            <w:r>
              <w:rPr>
                <w:sz w:val="16"/>
              </w:rPr>
              <w:t>40; 2</w:t>
            </w:r>
          </w:p>
        </w:tc>
        <w:tc>
          <w:tcPr>
            <w:tcW w:type="dxa" w:w="2931"/>
          </w:tcPr>
          <w:p>
            <w:pPr>
              <w:spacing w:after="0"/>
              <w:jc w:val="left"/>
            </w:pPr>
          </w:p>
        </w:tc>
      </w:tr>
      <w:tr>
        <w:trPr>
          <w:cantSplit/>
        </w:trPr>
        <w:tc>
          <w:tcPr>
            <w:tcW w:type="dxa" w:w="1625"/>
          </w:tcPr>
          <w:p>
            <w:pPr>
              <w:spacing w:after="0"/>
              <w:jc w:val="left"/>
            </w:pPr>
            <w:r>
              <w:rPr>
                <w:sz w:val="16"/>
              </w:rPr>
              <w:t>Froid town</w:t>
            </w:r>
          </w:p>
        </w:tc>
        <w:tc>
          <w:tcPr>
            <w:tcW w:type="dxa" w:w="745"/>
          </w:tcPr>
          <w:p>
            <w:pPr>
              <w:spacing w:after="0"/>
              <w:jc w:val="left"/>
            </w:pPr>
            <w:r>
              <w:rPr>
                <w:sz w:val="16"/>
              </w:rPr>
              <w:t>Town</w:t>
            </w:r>
          </w:p>
        </w:tc>
        <w:tc>
          <w:tcPr>
            <w:tcW w:type="dxa" w:w="2897"/>
          </w:tcPr>
          <w:p>
            <w:pPr>
              <w:spacing w:after="0"/>
              <w:jc w:val="left"/>
            </w:pPr>
            <w:r>
              <w:rPr>
                <w:sz w:val="16"/>
              </w:rPr>
              <w:t>Approved, expires 2030-03-11</w:t>
            </w:r>
          </w:p>
        </w:tc>
        <w:tc>
          <w:tcPr>
            <w:tcW w:type="dxa" w:w="2310"/>
          </w:tcPr>
          <w:p>
            <w:pPr>
              <w:spacing w:after="0"/>
              <w:jc w:val="right"/>
            </w:pPr>
            <w:r>
              <w:rPr>
                <w:sz w:val="16"/>
              </w:rPr>
              <w:t>FMA RL 0, SRL 0; any 0</w:t>
            </w:r>
          </w:p>
        </w:tc>
        <w:tc>
          <w:tcPr>
            <w:tcW w:type="dxa" w:w="1625"/>
          </w:tcPr>
          <w:p>
            <w:pPr>
              <w:spacing w:after="0"/>
              <w:jc w:val="right"/>
            </w:pPr>
            <w:r>
              <w:rPr>
                <w:sz w:val="16"/>
              </w:rPr>
              <w:t>none found</w:t>
            </w:r>
          </w:p>
        </w:tc>
        <w:tc>
          <w:tcPr>
            <w:tcW w:type="dxa" w:w="1978"/>
          </w:tcPr>
          <w:p>
            <w:pPr>
              <w:spacing w:after="0"/>
              <w:jc w:val="right"/>
            </w:pPr>
            <w:r>
              <w:rPr>
                <w:sz w:val="16"/>
              </w:rPr>
              <w:t>59; 2</w:t>
            </w:r>
          </w:p>
        </w:tc>
        <w:tc>
          <w:tcPr>
            <w:tcW w:type="dxa" w:w="2931"/>
          </w:tcPr>
          <w:p>
            <w:pPr>
              <w:spacing w:after="0"/>
              <w:jc w:val="left"/>
            </w:pPr>
          </w:p>
        </w:tc>
      </w:tr>
      <w:tr>
        <w:trPr>
          <w:cantSplit/>
        </w:trPr>
        <w:tc>
          <w:tcPr>
            <w:tcW w:type="dxa" w:w="1625"/>
          </w:tcPr>
          <w:p>
            <w:pPr>
              <w:spacing w:after="0"/>
              <w:jc w:val="left"/>
            </w:pPr>
            <w:r>
              <w:rPr>
                <w:sz w:val="16"/>
              </w:rPr>
              <w:t>Poplar city</w:t>
            </w:r>
          </w:p>
        </w:tc>
        <w:tc>
          <w:tcPr>
            <w:tcW w:type="dxa" w:w="745"/>
          </w:tcPr>
          <w:p>
            <w:pPr>
              <w:spacing w:after="0"/>
              <w:jc w:val="left"/>
            </w:pPr>
            <w:r>
              <w:rPr>
                <w:sz w:val="16"/>
              </w:rPr>
              <w:t>City</w:t>
            </w:r>
          </w:p>
        </w:tc>
        <w:tc>
          <w:tcPr>
            <w:tcW w:type="dxa" w:w="2897"/>
          </w:tcPr>
          <w:p>
            <w:pPr>
              <w:spacing w:after="0"/>
              <w:jc w:val="left"/>
            </w:pPr>
            <w:r>
              <w:rPr>
                <w:sz w:val="16"/>
              </w:rPr>
              <w:t>Approved, expires 2030-03-11</w:t>
            </w:r>
          </w:p>
        </w:tc>
        <w:tc>
          <w:tcPr>
            <w:tcW w:type="dxa" w:w="2310"/>
          </w:tcPr>
          <w:p>
            <w:pPr>
              <w:spacing w:after="0"/>
              <w:jc w:val="right"/>
            </w:pPr>
            <w:r>
              <w:rPr>
                <w:sz w:val="16"/>
              </w:rPr>
              <w:t>FMA RL 0, SRL 0; any 0</w:t>
            </w:r>
          </w:p>
        </w:tc>
        <w:tc>
          <w:tcPr>
            <w:tcW w:type="dxa" w:w="1625"/>
          </w:tcPr>
          <w:p>
            <w:pPr>
              <w:spacing w:after="0"/>
              <w:jc w:val="right"/>
            </w:pPr>
            <w:r>
              <w:rPr>
                <w:sz w:val="16"/>
              </w:rPr>
              <w:t>$2,892.02</w:t>
            </w:r>
          </w:p>
        </w:tc>
        <w:tc>
          <w:tcPr>
            <w:tcW w:type="dxa" w:w="1978"/>
          </w:tcPr>
          <w:p>
            <w:pPr>
              <w:spacing w:after="0"/>
              <w:jc w:val="right"/>
            </w:pPr>
            <w:r>
              <w:rPr>
                <w:sz w:val="16"/>
              </w:rPr>
              <w:t>81; 0</w:t>
            </w:r>
          </w:p>
        </w:tc>
        <w:tc>
          <w:tcPr>
            <w:tcW w:type="dxa" w:w="2931"/>
          </w:tcPr>
          <w:p>
            <w:pPr>
              <w:spacing w:after="0"/>
              <w:jc w:val="left"/>
            </w:pPr>
          </w:p>
        </w:tc>
      </w:tr>
      <w:tr>
        <w:trPr>
          <w:cantSplit/>
        </w:trPr>
        <w:tc>
          <w:tcPr>
            <w:tcW w:type="dxa" w:w="1625"/>
          </w:tcPr>
          <w:p>
            <w:pPr>
              <w:spacing w:after="0"/>
              <w:jc w:val="left"/>
            </w:pPr>
            <w:r>
              <w:rPr>
                <w:sz w:val="16"/>
              </w:rPr>
              <w:t>Wolf Point city</w:t>
            </w:r>
          </w:p>
        </w:tc>
        <w:tc>
          <w:tcPr>
            <w:tcW w:type="dxa" w:w="745"/>
          </w:tcPr>
          <w:p>
            <w:pPr>
              <w:spacing w:after="0"/>
              <w:jc w:val="left"/>
            </w:pPr>
            <w:r>
              <w:rPr>
                <w:sz w:val="16"/>
              </w:rPr>
              <w:t>City</w:t>
            </w:r>
          </w:p>
        </w:tc>
        <w:tc>
          <w:tcPr>
            <w:tcW w:type="dxa" w:w="2897"/>
          </w:tcPr>
          <w:p>
            <w:pPr>
              <w:spacing w:after="0"/>
              <w:jc w:val="left"/>
            </w:pPr>
            <w:r>
              <w:rPr>
                <w:sz w:val="16"/>
              </w:rPr>
              <w:t>Approved, expires 2030-03-11</w:t>
            </w:r>
          </w:p>
        </w:tc>
        <w:tc>
          <w:tcPr>
            <w:tcW w:type="dxa" w:w="2310"/>
          </w:tcPr>
          <w:p>
            <w:pPr>
              <w:spacing w:after="0"/>
              <w:jc w:val="right"/>
            </w:pPr>
            <w:r>
              <w:rPr>
                <w:sz w:val="16"/>
              </w:rPr>
              <w:t>FMA RL 0, SRL 0; any 0</w:t>
            </w:r>
          </w:p>
        </w:tc>
        <w:tc>
          <w:tcPr>
            <w:tcW w:type="dxa" w:w="1625"/>
          </w:tcPr>
          <w:p>
            <w:pPr>
              <w:spacing w:after="0"/>
              <w:jc w:val="right"/>
            </w:pPr>
            <w:r>
              <w:rPr>
                <w:sz w:val="16"/>
              </w:rPr>
              <w:t>$14,074.85</w:t>
            </w:r>
          </w:p>
        </w:tc>
        <w:tc>
          <w:tcPr>
            <w:tcW w:type="dxa" w:w="1978"/>
          </w:tcPr>
          <w:p>
            <w:pPr>
              <w:spacing w:after="0"/>
              <w:jc w:val="right"/>
            </w:pPr>
            <w:r>
              <w:rPr>
                <w:sz w:val="16"/>
              </w:rPr>
              <w:t>4; 0</w:t>
            </w:r>
          </w:p>
        </w:tc>
        <w:tc>
          <w:tcPr>
            <w:tcW w:type="dxa" w:w="293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$3,471,105,515</w:t>
            </w:r>
          </w:p>
        </w:tc>
        <w:tc>
          <w:tcPr>
            <w:tcW w:type="dxa" w:w="1141"/>
          </w:tcPr>
          <w:p>
            <w:pPr>
              <w:spacing w:after="0"/>
              <w:jc w:val="right"/>
            </w:pPr>
            <w:r>
              <w:rPr>
                <w:sz w:val="16"/>
              </w:rPr>
              <w:t>$82,592,379</w:t>
            </w:r>
          </w:p>
        </w:tc>
        <w:tc>
          <w:tcPr>
            <w:tcW w:type="dxa" w:w="1048"/>
          </w:tcPr>
          <w:p>
            <w:pPr>
              <w:spacing w:after="0"/>
              <w:jc w:val="right"/>
            </w:pPr>
            <w:r>
              <w:rPr>
                <w:sz w:val="16"/>
              </w:rPr>
              <w:t>10,754</w:t>
            </w:r>
          </w:p>
        </w:tc>
        <w:tc>
          <w:tcPr>
            <w:tcW w:type="dxa" w:w="1037"/>
          </w:tcPr>
          <w:p>
            <w:pPr>
              <w:spacing w:after="0"/>
              <w:jc w:val="right"/>
            </w:pPr>
            <w:r>
              <w:rPr>
                <w:sz w:val="16"/>
              </w:rPr>
              <w:t>$28,269</w:t>
            </w:r>
          </w:p>
        </w:tc>
        <w:tc>
          <w:tcPr>
            <w:tcW w:type="dxa" w:w="1126"/>
          </w:tcPr>
          <w:p>
            <w:pPr>
              <w:spacing w:after="0"/>
              <w:jc w:val="right"/>
            </w:pPr>
            <w:r>
              <w:rPr>
                <w:sz w:val="16"/>
              </w:rPr>
              <w:t>$928,485</w:t>
            </w:r>
          </w:p>
        </w:tc>
        <w:tc>
          <w:tcPr>
            <w:tcW w:type="dxa" w:w="1193"/>
          </w:tcPr>
          <w:p>
            <w:pPr>
              <w:spacing w:after="0"/>
              <w:jc w:val="right"/>
            </w:pPr>
            <w:r>
              <w:rPr>
                <w:sz w:val="16"/>
              </w:rPr>
              <w:t>$5,380,543</w:t>
            </w:r>
          </w:p>
        </w:tc>
        <w:tc>
          <w:tcPr>
            <w:tcW w:type="dxa" w:w="1305"/>
          </w:tcPr>
          <w:p>
            <w:pPr>
              <w:spacing w:after="0"/>
              <w:jc w:val="right"/>
            </w:pPr>
            <w:r>
              <w:rPr>
                <w:sz w:val="16"/>
              </w:rPr>
              <w:t>0.000814%</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$36,762,246</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$41,244</w:t>
            </w:r>
          </w:p>
        </w:tc>
        <w:tc>
          <w:tcPr>
            <w:tcW w:type="dxa" w:w="1193"/>
          </w:tcPr>
          <w:p>
            <w:pPr>
              <w:spacing w:after="0"/>
              <w:jc w:val="right"/>
            </w:pPr>
          </w:p>
        </w:tc>
        <w:tc>
          <w:tcPr>
            <w:tcW w:type="dxa" w:w="1305"/>
          </w:tcPr>
          <w:p>
            <w:pPr>
              <w:spacing w:after="0"/>
              <w:jc w:val="right"/>
            </w:pPr>
            <w:r>
              <w:rPr>
                <w:sz w:val="16"/>
              </w:rPr>
              <w:t>0.112%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$6,377,090,508</w:t>
            </w:r>
          </w:p>
        </w:tc>
        <w:tc>
          <w:tcPr>
            <w:tcW w:type="dxa" w:w="1141"/>
          </w:tcPr>
          <w:p>
            <w:pPr>
              <w:spacing w:after="0"/>
              <w:jc w:val="right"/>
            </w:pPr>
          </w:p>
        </w:tc>
        <w:tc>
          <w:tcPr>
            <w:tcW w:type="dxa" w:w="1048"/>
          </w:tcPr>
          <w:p>
            <w:pPr>
              <w:spacing w:after="0"/>
              <w:jc w:val="right"/>
            </w:pPr>
            <w:r>
              <w:rPr>
                <w:sz w:val="16"/>
              </w:rPr>
              <w:t>10,794</w:t>
            </w:r>
          </w:p>
        </w:tc>
        <w:tc>
          <w:tcPr>
            <w:tcW w:type="dxa" w:w="1037"/>
          </w:tcPr>
          <w:p>
            <w:pPr>
              <w:spacing w:after="0"/>
              <w:jc w:val="right"/>
            </w:pPr>
            <w:r>
              <w:rPr>
                <w:sz w:val="16"/>
              </w:rPr>
              <w:t>$8,585</w:t>
            </w:r>
          </w:p>
        </w:tc>
        <w:tc>
          <w:tcPr>
            <w:tcW w:type="dxa" w:w="1126"/>
          </w:tcPr>
          <w:p>
            <w:pPr>
              <w:spacing w:after="0"/>
              <w:jc w:val="right"/>
            </w:pPr>
          </w:p>
        </w:tc>
        <w:tc>
          <w:tcPr>
            <w:tcW w:type="dxa" w:w="1193"/>
          </w:tcPr>
          <w:p>
            <w:pPr>
              <w:spacing w:after="0"/>
              <w:jc w:val="right"/>
            </w:pPr>
            <w:r>
              <w:rPr>
                <w:sz w:val="16"/>
              </w:rPr>
              <w:t>$1,571</w:t>
            </w:r>
          </w:p>
        </w:tc>
        <w:tc>
          <w:tcPr>
            <w:tcW w:type="dxa" w:w="1305"/>
          </w:tcPr>
          <w:p>
            <w:pPr>
              <w:spacing w:after="0"/>
              <w:jc w:val="right"/>
            </w:pPr>
            <w:r>
              <w:rPr>
                <w:sz w:val="16"/>
              </w:rPr>
              <w:t>0.000135%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$3,471,105,515</w:t>
            </w:r>
          </w:p>
        </w:tc>
        <w:tc>
          <w:tcPr>
            <w:tcW w:type="dxa" w:w="1141"/>
          </w:tcPr>
          <w:p>
            <w:pPr>
              <w:spacing w:after="0"/>
              <w:jc w:val="right"/>
            </w:pPr>
            <w:r>
              <w:rPr>
                <w:sz w:val="16"/>
              </w:rPr>
              <w:t>$82,592,379</w:t>
            </w:r>
          </w:p>
        </w:tc>
        <w:tc>
          <w:tcPr>
            <w:tcW w:type="dxa" w:w="1048"/>
          </w:tcPr>
          <w:p>
            <w:pPr>
              <w:spacing w:after="0"/>
              <w:jc w:val="right"/>
            </w:pPr>
            <w:r>
              <w:rPr>
                <w:sz w:val="16"/>
              </w:rPr>
              <w:t>10,754</w:t>
            </w:r>
          </w:p>
        </w:tc>
        <w:tc>
          <w:tcPr>
            <w:tcW w:type="dxa" w:w="1037"/>
          </w:tcPr>
          <w:p>
            <w:pPr>
              <w:spacing w:after="0"/>
              <w:jc w:val="right"/>
            </w:pPr>
            <w:r>
              <w:rPr>
                <w:sz w:val="16"/>
              </w:rPr>
              <w:t>$98,133</w:t>
            </w:r>
          </w:p>
        </w:tc>
        <w:tc>
          <w:tcPr>
            <w:tcW w:type="dxa" w:w="1126"/>
          </w:tcPr>
          <w:p>
            <w:pPr>
              <w:spacing w:after="0"/>
              <w:jc w:val="right"/>
            </w:pPr>
            <w:r>
              <w:rPr>
                <w:sz w:val="16"/>
              </w:rPr>
              <w:t>$51,419</w:t>
            </w:r>
          </w:p>
        </w:tc>
        <w:tc>
          <w:tcPr>
            <w:tcW w:type="dxa" w:w="1193"/>
          </w:tcPr>
          <w:p>
            <w:pPr>
              <w:spacing w:after="0"/>
              <w:jc w:val="right"/>
            </w:pPr>
            <w:r>
              <w:rPr>
                <w:sz w:val="16"/>
              </w:rPr>
              <w:t>$45,375</w:t>
            </w:r>
          </w:p>
        </w:tc>
        <w:tc>
          <w:tcPr>
            <w:tcW w:type="dxa" w:w="1305"/>
          </w:tcPr>
          <w:p>
            <w:pPr>
              <w:spacing w:after="0"/>
              <w:jc w:val="right"/>
            </w:pPr>
            <w:r>
              <w:rPr>
                <w:sz w:val="16"/>
              </w:rPr>
              <w:t>0.00283%</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$3,471,105,515</w:t>
            </w:r>
          </w:p>
        </w:tc>
        <w:tc>
          <w:tcPr>
            <w:tcW w:type="dxa" w:w="1141"/>
          </w:tcPr>
          <w:p>
            <w:pPr>
              <w:spacing w:after="0"/>
              <w:jc w:val="right"/>
            </w:pPr>
            <w:r>
              <w:rPr>
                <w:sz w:val="16"/>
              </w:rPr>
              <w:t>$82,592,379</w:t>
            </w:r>
          </w:p>
        </w:tc>
        <w:tc>
          <w:tcPr>
            <w:tcW w:type="dxa" w:w="1048"/>
          </w:tcPr>
          <w:p>
            <w:pPr>
              <w:spacing w:after="0"/>
              <w:jc w:val="right"/>
            </w:pPr>
            <w:r>
              <w:rPr>
                <w:sz w:val="16"/>
              </w:rPr>
              <w:t>10,754</w:t>
            </w:r>
          </w:p>
        </w:tc>
        <w:tc>
          <w:tcPr>
            <w:tcW w:type="dxa" w:w="1037"/>
          </w:tcPr>
          <w:p>
            <w:pPr>
              <w:spacing w:after="0"/>
              <w:jc w:val="right"/>
            </w:pPr>
            <w:r>
              <w:rPr>
                <w:sz w:val="16"/>
              </w:rPr>
              <w:t>$1,747</w:t>
            </w:r>
          </w:p>
        </w:tc>
        <w:tc>
          <w:tcPr>
            <w:tcW w:type="dxa" w:w="1126"/>
          </w:tcPr>
          <w:p>
            <w:pPr>
              <w:spacing w:after="0"/>
              <w:jc w:val="right"/>
            </w:pPr>
            <w:r>
              <w:rPr>
                <w:sz w:val="16"/>
              </w:rPr>
              <w:t>$5,883</w:t>
            </w:r>
          </w:p>
        </w:tc>
        <w:tc>
          <w:tcPr>
            <w:tcW w:type="dxa" w:w="1193"/>
          </w:tcPr>
          <w:p>
            <w:pPr>
              <w:spacing w:after="0"/>
              <w:jc w:val="right"/>
            </w:pPr>
            <w:r>
              <w:rPr>
                <w:sz w:val="16"/>
              </w:rPr>
              <w:t>$183,483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$3,471,105,515</w:t>
            </w:r>
          </w:p>
        </w:tc>
        <w:tc>
          <w:tcPr>
            <w:tcW w:type="dxa" w:w="1141"/>
          </w:tcPr>
          <w:p>
            <w:pPr>
              <w:spacing w:after="0"/>
              <w:jc w:val="right"/>
            </w:pPr>
          </w:p>
        </w:tc>
        <w:tc>
          <w:tcPr>
            <w:tcW w:type="dxa" w:w="1048"/>
          </w:tcPr>
          <w:p>
            <w:pPr>
              <w:spacing w:after="0"/>
              <w:jc w:val="right"/>
            </w:pPr>
            <w:r>
              <w:rPr>
                <w:sz w:val="16"/>
              </w:rPr>
              <w:t>10,754</w:t>
            </w:r>
          </w:p>
        </w:tc>
        <w:tc>
          <w:tcPr>
            <w:tcW w:type="dxa" w:w="1037"/>
          </w:tcPr>
          <w:p>
            <w:pPr>
              <w:spacing w:after="0"/>
              <w:jc w:val="right"/>
            </w:pPr>
            <w:r>
              <w:rPr>
                <w:sz w:val="16"/>
              </w:rPr>
              <w:t>$25,191</w:t>
            </w:r>
          </w:p>
        </w:tc>
        <w:tc>
          <w:tcPr>
            <w:tcW w:type="dxa" w:w="1126"/>
          </w:tcPr>
          <w:p>
            <w:pPr>
              <w:spacing w:after="0"/>
              <w:jc w:val="right"/>
            </w:pPr>
          </w:p>
        </w:tc>
        <w:tc>
          <w:tcPr>
            <w:tcW w:type="dxa" w:w="1193"/>
          </w:tcPr>
          <w:p>
            <w:pPr>
              <w:spacing w:after="0"/>
              <w:jc w:val="right"/>
            </w:pPr>
            <w:r>
              <w:rPr>
                <w:sz w:val="16"/>
              </w:rPr>
              <w:t>$4,478</w:t>
            </w:r>
          </w:p>
        </w:tc>
        <w:tc>
          <w:tcPr>
            <w:tcW w:type="dxa" w:w="1305"/>
          </w:tcPr>
          <w:p>
            <w:pPr>
              <w:spacing w:after="0"/>
              <w:jc w:val="right"/>
            </w:pPr>
            <w:r>
              <w:rPr>
                <w:sz w:val="16"/>
              </w:rPr>
              <w:t>0.000726%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$3,470,440,817</w:t>
            </w:r>
          </w:p>
        </w:tc>
        <w:tc>
          <w:tcPr>
            <w:tcW w:type="dxa" w:w="1141"/>
          </w:tcPr>
          <w:p>
            <w:pPr>
              <w:spacing w:after="0"/>
              <w:jc w:val="right"/>
            </w:pPr>
            <w:r>
              <w:rPr>
                <w:sz w:val="16"/>
              </w:rPr>
              <w:t>$2,696,936</w:t>
            </w:r>
          </w:p>
        </w:tc>
        <w:tc>
          <w:tcPr>
            <w:tcW w:type="dxa" w:w="1048"/>
          </w:tcPr>
          <w:p>
            <w:pPr>
              <w:spacing w:after="0"/>
              <w:jc w:val="right"/>
            </w:pPr>
            <w:r>
              <w:rPr>
                <w:sz w:val="16"/>
              </w:rPr>
              <w:t>493</w:t>
            </w:r>
          </w:p>
        </w:tc>
        <w:tc>
          <w:tcPr>
            <w:tcW w:type="dxa" w:w="1037"/>
          </w:tcPr>
          <w:p>
            <w:pPr>
              <w:spacing w:after="0"/>
              <w:jc w:val="right"/>
            </w:pPr>
            <w:r>
              <w:rPr>
                <w:sz w:val="16"/>
              </w:rPr>
              <w:t>$1,634,798</w:t>
            </w:r>
          </w:p>
        </w:tc>
        <w:tc>
          <w:tcPr>
            <w:tcW w:type="dxa" w:w="1126"/>
          </w:tcPr>
          <w:p>
            <w:pPr>
              <w:spacing w:after="0"/>
              <w:jc w:val="right"/>
            </w:pPr>
            <w:r>
              <w:rPr>
                <w:sz w:val="16"/>
              </w:rPr>
              <w:t>$49,525</w:t>
            </w:r>
          </w:p>
        </w:tc>
        <w:tc>
          <w:tcPr>
            <w:tcW w:type="dxa" w:w="1193"/>
          </w:tcPr>
          <w:p>
            <w:pPr>
              <w:spacing w:after="0"/>
              <w:jc w:val="right"/>
            </w:pPr>
            <w:r>
              <w:rPr>
                <w:sz w:val="16"/>
              </w:rPr>
              <w:t>$45,717</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$16,294,299</w:t>
            </w:r>
          </w:p>
        </w:tc>
        <w:tc>
          <w:tcPr>
            <w:tcW w:type="dxa" w:w="1141"/>
          </w:tcPr>
          <w:p>
            <w:pPr>
              <w:spacing w:after="0"/>
              <w:jc w:val="right"/>
            </w:pPr>
          </w:p>
        </w:tc>
        <w:tc>
          <w:tcPr>
            <w:tcW w:type="dxa" w:w="1048"/>
          </w:tcPr>
          <w:p>
            <w:pPr>
              <w:spacing w:after="0"/>
              <w:jc w:val="right"/>
            </w:pPr>
            <w:r>
              <w:rPr>
                <w:sz w:val="16"/>
              </w:rPr>
              <w:t>40</w:t>
            </w:r>
          </w:p>
        </w:tc>
        <w:tc>
          <w:tcPr>
            <w:tcW w:type="dxa" w:w="1037"/>
          </w:tcPr>
          <w:p>
            <w:pPr>
              <w:spacing w:after="0"/>
              <w:jc w:val="right"/>
            </w:pPr>
            <w:r>
              <w:rPr>
                <w:sz w:val="16"/>
              </w:rPr>
              <w:t>$68</w:t>
            </w:r>
          </w:p>
        </w:tc>
        <w:tc>
          <w:tcPr>
            <w:tcW w:type="dxa" w:w="1126"/>
          </w:tcPr>
          <w:p>
            <w:pPr>
              <w:spacing w:after="0"/>
              <w:jc w:val="right"/>
            </w:pPr>
          </w:p>
        </w:tc>
        <w:tc>
          <w:tcPr>
            <w:tcW w:type="dxa" w:w="1193"/>
          </w:tcPr>
          <w:p>
            <w:pPr>
              <w:spacing w:after="0"/>
              <w:jc w:val="right"/>
            </w:pPr>
            <w:r>
              <w:rPr>
                <w:sz w:val="16"/>
              </w:rPr>
              <w:t>$24</w:t>
            </w:r>
          </w:p>
        </w:tc>
        <w:tc>
          <w:tcPr>
            <w:tcW w:type="dxa" w:w="1305"/>
          </w:tcPr>
          <w:p>
            <w:pPr>
              <w:spacing w:after="0"/>
              <w:jc w:val="right"/>
            </w:pPr>
            <w:r>
              <w:rPr>
                <w:sz w:val="16"/>
              </w:rPr>
              <w:t>0.000419%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$3,471,105,515</w:t>
            </w:r>
          </w:p>
        </w:tc>
        <w:tc>
          <w:tcPr>
            <w:tcW w:type="dxa" w:w="1141"/>
          </w:tcPr>
          <w:p>
            <w:pPr>
              <w:spacing w:after="0"/>
              <w:jc w:val="right"/>
            </w:pPr>
          </w:p>
        </w:tc>
        <w:tc>
          <w:tcPr>
            <w:tcW w:type="dxa" w:w="1048"/>
          </w:tcPr>
          <w:p>
            <w:pPr>
              <w:spacing w:after="0"/>
              <w:jc w:val="right"/>
            </w:pPr>
            <w:r>
              <w:rPr>
                <w:sz w:val="16"/>
              </w:rPr>
              <w:t>10,754</w:t>
            </w:r>
          </w:p>
        </w:tc>
        <w:tc>
          <w:tcPr>
            <w:tcW w:type="dxa" w:w="1037"/>
          </w:tcPr>
          <w:p>
            <w:pPr>
              <w:spacing w:after="0"/>
              <w:jc w:val="right"/>
            </w:pPr>
            <w:r>
              <w:rPr>
                <w:sz w:val="16"/>
              </w:rPr>
              <w:t>$4,231</w:t>
            </w:r>
          </w:p>
        </w:tc>
        <w:tc>
          <w:tcPr>
            <w:tcW w:type="dxa" w:w="1126"/>
          </w:tcPr>
          <w:p>
            <w:pPr>
              <w:spacing w:after="0"/>
              <w:jc w:val="right"/>
            </w:pPr>
          </w:p>
        </w:tc>
        <w:tc>
          <w:tcPr>
            <w:tcW w:type="dxa" w:w="1193"/>
          </w:tcPr>
          <w:p>
            <w:pPr>
              <w:spacing w:after="0"/>
              <w:jc w:val="right"/>
            </w:pPr>
            <w:r>
              <w:rPr>
                <w:sz w:val="16"/>
              </w:rPr>
              <w:t>$44,185</w:t>
            </w:r>
          </w:p>
        </w:tc>
        <w:tc>
          <w:tcPr>
            <w:tcW w:type="dxa" w:w="1305"/>
          </w:tcPr>
          <w:p>
            <w:pPr>
              <w:spacing w:after="0"/>
              <w:jc w:val="right"/>
            </w:pPr>
            <w:r>
              <w:rPr>
                <w:sz w:val="16"/>
              </w:rPr>
              <w:t>0.000122%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$3,471,105,515</w:t>
            </w:r>
          </w:p>
        </w:tc>
        <w:tc>
          <w:tcPr>
            <w:tcW w:type="dxa" w:w="1141"/>
          </w:tcPr>
          <w:p>
            <w:pPr>
              <w:spacing w:after="0"/>
              <w:jc w:val="right"/>
            </w:pPr>
            <w:r>
              <w:rPr>
                <w:sz w:val="16"/>
              </w:rPr>
              <w:t>$82,592,379</w:t>
            </w:r>
          </w:p>
        </w:tc>
        <w:tc>
          <w:tcPr>
            <w:tcW w:type="dxa" w:w="1048"/>
          </w:tcPr>
          <w:p>
            <w:pPr>
              <w:spacing w:after="0"/>
              <w:jc w:val="right"/>
            </w:pPr>
            <w:r>
              <w:rPr>
                <w:sz w:val="16"/>
              </w:rPr>
              <w:t>10,754</w:t>
            </w:r>
          </w:p>
        </w:tc>
        <w:tc>
          <w:tcPr>
            <w:tcW w:type="dxa" w:w="1037"/>
          </w:tcPr>
          <w:p>
            <w:pPr>
              <w:spacing w:after="0"/>
              <w:jc w:val="right"/>
            </w:pPr>
            <w:r>
              <w:rPr>
                <w:sz w:val="16"/>
              </w:rPr>
              <w:t>$255,938</w:t>
            </w:r>
          </w:p>
        </w:tc>
        <w:tc>
          <w:tcPr>
            <w:tcW w:type="dxa" w:w="1126"/>
          </w:tcPr>
          <w:p>
            <w:pPr>
              <w:spacing w:after="0"/>
              <w:jc w:val="right"/>
            </w:pPr>
            <w:r>
              <w:rPr>
                <w:sz w:val="16"/>
              </w:rPr>
              <w:t>$28,242</w:t>
            </w:r>
          </w:p>
        </w:tc>
        <w:tc>
          <w:tcPr>
            <w:tcW w:type="dxa" w:w="1193"/>
          </w:tcPr>
          <w:p>
            <w:pPr>
              <w:spacing w:after="0"/>
              <w:jc w:val="right"/>
            </w:pPr>
            <w:r>
              <w:rPr>
                <w:sz w:val="16"/>
              </w:rPr>
              <w:t>$541,540</w:t>
            </w:r>
          </w:p>
        </w:tc>
        <w:tc>
          <w:tcPr>
            <w:tcW w:type="dxa" w:w="1305"/>
          </w:tcPr>
          <w:p>
            <w:pPr>
              <w:spacing w:after="0"/>
              <w:jc w:val="right"/>
            </w:pPr>
            <w:r>
              <w:rPr>
                <w:sz w:val="16"/>
              </w:rPr>
              <w:t>0.00737%</w:t>
            </w:r>
          </w:p>
        </w:tc>
        <w:tc>
          <w:tcPr>
            <w:tcW w:type="dxa" w:w="1264"/>
          </w:tcPr>
          <w:p>
            <w:pPr>
              <w:spacing w:after="0"/>
              <w:jc w:val="right"/>
            </w:pPr>
            <w:r>
              <w:rPr>
                <w:sz w:val="16"/>
              </w:rPr>
              <w:t>$0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$3,471,105,515</w:t>
            </w:r>
          </w:p>
        </w:tc>
        <w:tc>
          <w:tcPr>
            <w:tcW w:type="dxa" w:w="1141"/>
          </w:tcPr>
          <w:p>
            <w:pPr>
              <w:spacing w:after="0"/>
              <w:jc w:val="right"/>
            </w:pPr>
            <w:r>
              <w:rPr>
                <w:sz w:val="16"/>
              </w:rPr>
              <w:t>$82,592,379</w:t>
            </w:r>
          </w:p>
        </w:tc>
        <w:tc>
          <w:tcPr>
            <w:tcW w:type="dxa" w:w="1048"/>
          </w:tcPr>
          <w:p>
            <w:pPr>
              <w:spacing w:after="0"/>
              <w:jc w:val="right"/>
            </w:pPr>
            <w:r>
              <w:rPr>
                <w:sz w:val="16"/>
              </w:rPr>
              <w:t>10,754</w:t>
            </w:r>
          </w:p>
        </w:tc>
        <w:tc>
          <w:tcPr>
            <w:tcW w:type="dxa" w:w="1037"/>
          </w:tcPr>
          <w:p>
            <w:pPr>
              <w:spacing w:after="0"/>
              <w:jc w:val="right"/>
            </w:pPr>
            <w:r>
              <w:rPr>
                <w:sz w:val="16"/>
              </w:rPr>
              <w:t>$159,452</w:t>
            </w:r>
          </w:p>
        </w:tc>
        <w:tc>
          <w:tcPr>
            <w:tcW w:type="dxa" w:w="1126"/>
          </w:tcPr>
          <w:p>
            <w:pPr>
              <w:spacing w:after="0"/>
              <w:jc w:val="right"/>
            </w:pPr>
            <w:r>
              <w:rPr>
                <w:sz w:val="16"/>
              </w:rPr>
              <w:t>$823</w:t>
            </w:r>
          </w:p>
        </w:tc>
        <w:tc>
          <w:tcPr>
            <w:tcW w:type="dxa" w:w="1193"/>
          </w:tcPr>
          <w:p>
            <w:pPr>
              <w:spacing w:after="0"/>
              <w:jc w:val="right"/>
            </w:pPr>
            <w:r>
              <w:rPr>
                <w:sz w:val="16"/>
              </w:rPr>
              <w:t>$162,128</w:t>
            </w:r>
          </w:p>
        </w:tc>
        <w:tc>
          <w:tcPr>
            <w:tcW w:type="dxa" w:w="1305"/>
          </w:tcPr>
          <w:p>
            <w:pPr>
              <w:spacing w:after="0"/>
              <w:jc w:val="right"/>
            </w:pPr>
            <w:r>
              <w:rPr>
                <w:sz w:val="16"/>
              </w:rPr>
              <w:t>0.00459%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$255,086,183</w:t>
            </w:r>
          </w:p>
        </w:tc>
        <w:tc>
          <w:tcPr>
            <w:tcW w:type="dxa" w:w="1141"/>
          </w:tcPr>
          <w:p>
            <w:pPr>
              <w:spacing w:after="0"/>
              <w:jc w:val="right"/>
            </w:pPr>
            <w:r>
              <w:rPr>
                <w:sz w:val="16"/>
              </w:rPr>
              <w:t>$15,003,256</w:t>
            </w:r>
          </w:p>
        </w:tc>
        <w:tc>
          <w:tcPr>
            <w:tcW w:type="dxa" w:w="1048"/>
          </w:tcPr>
          <w:p>
            <w:pPr>
              <w:spacing w:after="0"/>
              <w:jc w:val="right"/>
            </w:pPr>
            <w:r>
              <w:rPr>
                <w:sz w:val="16"/>
              </w:rPr>
              <w:t>1,403</w:t>
            </w:r>
          </w:p>
        </w:tc>
        <w:tc>
          <w:tcPr>
            <w:tcW w:type="dxa" w:w="1037"/>
          </w:tcPr>
          <w:p>
            <w:pPr>
              <w:spacing w:after="0"/>
              <w:jc w:val="right"/>
            </w:pPr>
            <w:r>
              <w:rPr>
                <w:sz w:val="16"/>
              </w:rPr>
              <w:t>$114,190</w:t>
            </w:r>
          </w:p>
        </w:tc>
        <w:tc>
          <w:tcPr>
            <w:tcW w:type="dxa" w:w="1126"/>
          </w:tcPr>
          <w:p>
            <w:pPr>
              <w:spacing w:after="0"/>
              <w:jc w:val="right"/>
            </w:pPr>
            <w:r>
              <w:rPr>
                <w:sz w:val="16"/>
              </w:rPr>
              <w:t>$86</w:t>
            </w:r>
          </w:p>
        </w:tc>
        <w:tc>
          <w:tcPr>
            <w:tcW w:type="dxa" w:w="1193"/>
          </w:tcPr>
          <w:p>
            <w:pPr>
              <w:spacing w:after="0"/>
              <w:jc w:val="right"/>
            </w:pPr>
            <w:r>
              <w:rPr>
                <w:sz w:val="16"/>
              </w:rPr>
              <w:t>$6,651</w:t>
            </w:r>
          </w:p>
        </w:tc>
        <w:tc>
          <w:tcPr>
            <w:tcW w:type="dxa" w:w="1305"/>
          </w:tcPr>
          <w:p>
            <w:pPr>
              <w:spacing w:after="0"/>
              <w:jc w:val="right"/>
            </w:pPr>
            <w:r>
              <w:rPr>
                <w:sz w:val="16"/>
              </w:rPr>
              <w:t>0.0448%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$3,471,105,515</w:t>
            </w:r>
          </w:p>
        </w:tc>
        <w:tc>
          <w:tcPr>
            <w:tcW w:type="dxa" w:w="1141"/>
          </w:tcPr>
          <w:p>
            <w:pPr>
              <w:spacing w:after="0"/>
              <w:jc w:val="right"/>
            </w:pPr>
            <w:r>
              <w:rPr>
                <w:sz w:val="16"/>
              </w:rPr>
              <w:t>$82,592,379</w:t>
            </w:r>
          </w:p>
        </w:tc>
        <w:tc>
          <w:tcPr>
            <w:tcW w:type="dxa" w:w="1048"/>
          </w:tcPr>
          <w:p>
            <w:pPr>
              <w:spacing w:after="0"/>
              <w:jc w:val="right"/>
            </w:pPr>
            <w:r>
              <w:rPr>
                <w:sz w:val="16"/>
              </w:rPr>
              <w:t>10,754</w:t>
            </w:r>
          </w:p>
        </w:tc>
        <w:tc>
          <w:tcPr>
            <w:tcW w:type="dxa" w:w="1037"/>
          </w:tcPr>
          <w:p>
            <w:pPr>
              <w:spacing w:after="0"/>
              <w:jc w:val="right"/>
            </w:pPr>
            <w:r>
              <w:rPr>
                <w:sz w:val="16"/>
              </w:rPr>
              <w:t>$36,463</w:t>
            </w:r>
          </w:p>
        </w:tc>
        <w:tc>
          <w:tcPr>
            <w:tcW w:type="dxa" w:w="1126"/>
          </w:tcPr>
          <w:p>
            <w:pPr>
              <w:spacing w:after="0"/>
              <w:jc w:val="right"/>
            </w:pPr>
            <w:r>
              <w:rPr>
                <w:sz w:val="16"/>
              </w:rPr>
              <w:t>$97</w:t>
            </w:r>
          </w:p>
        </w:tc>
        <w:tc>
          <w:tcPr>
            <w:tcW w:type="dxa" w:w="1193"/>
          </w:tcPr>
          <w:p>
            <w:pPr>
              <w:spacing w:after="0"/>
              <w:jc w:val="right"/>
            </w:pPr>
            <w:r>
              <w:rPr>
                <w:sz w:val="16"/>
              </w:rPr>
              <w:t>$201,075</w:t>
            </w:r>
          </w:p>
        </w:tc>
        <w:tc>
          <w:tcPr>
            <w:tcW w:type="dxa" w:w="1305"/>
          </w:tcPr>
          <w:p>
            <w:pPr>
              <w:spacing w:after="0"/>
              <w:jc w:val="right"/>
            </w:pPr>
            <w:r>
              <w:rPr>
                <w:sz w:val="16"/>
              </w:rPr>
              <w:t>0.00105%</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2025-03-12 (Storm Events through 2026-06-30): 21 county-coded records, 21 with a damage value recorded (including $0), $0; 15 zone-level records, 15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10,754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$3,471,105,515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$82,592,379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$3,472,868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$6,616,771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Roosevelt County</w:t>
            </w:r>
          </w:p>
        </w:tc>
        <w:tc>
          <w:tcPr>
            <w:tcW w:type="dxa" w:w="1499"/>
          </w:tcPr>
          <w:p>
            <w:pPr>
              <w:spacing w:after="0"/>
              <w:jc w:val="left"/>
            </w:pPr>
            <w:r>
              <w:rPr>
                <w:sz w:val="16"/>
              </w:rPr>
              <w:t>300166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Bainville town</w:t>
            </w:r>
          </w:p>
        </w:tc>
        <w:tc>
          <w:tcPr>
            <w:tcW w:type="dxa" w:w="1499"/>
          </w:tcPr>
          <w:p>
            <w:pPr>
              <w:spacing w:after="0"/>
              <w:jc w:val="left"/>
            </w:pPr>
            <w:r>
              <w:rPr>
                <w:sz w:val="16"/>
              </w:rPr>
              <w:t>300066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Culbertson town</w:t>
            </w:r>
          </w:p>
        </w:tc>
        <w:tc>
          <w:tcPr>
            <w:tcW w:type="dxa" w:w="1499"/>
          </w:tcPr>
          <w:p>
            <w:pPr>
              <w:spacing w:after="0"/>
              <w:jc w:val="left"/>
            </w:pPr>
            <w:r>
              <w:rPr>
                <w:sz w:val="16"/>
              </w:rPr>
              <w:t>300067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Froid town</w:t>
            </w:r>
          </w:p>
        </w:tc>
        <w:tc>
          <w:tcPr>
            <w:tcW w:type="dxa" w:w="1499"/>
          </w:tcPr>
          <w:p>
            <w:pPr>
              <w:spacing w:after="0"/>
              <w:jc w:val="left"/>
            </w:pPr>
            <w:r>
              <w:rPr>
                <w:sz w:val="16"/>
              </w:rPr>
              <w:t>300093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Poplar city</w:t>
            </w:r>
          </w:p>
        </w:tc>
        <w:tc>
          <w:tcPr>
            <w:tcW w:type="dxa" w:w="1499"/>
          </w:tcPr>
          <w:p>
            <w:pPr>
              <w:spacing w:after="0"/>
              <w:jc w:val="left"/>
            </w:pPr>
            <w:r>
              <w:rPr>
                <w:sz w:val="16"/>
              </w:rPr>
              <w:t>300121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Wolf Point city</w:t>
            </w:r>
          </w:p>
        </w:tc>
        <w:tc>
          <w:tcPr>
            <w:tcW w:type="dxa" w:w="1499"/>
          </w:tcPr>
          <w:p>
            <w:pPr>
              <w:spacing w:after="0"/>
              <w:jc w:val="left"/>
            </w:pPr>
            <w:r>
              <w:rPr>
                <w:sz w:val="16"/>
              </w:rPr>
              <w:t>300068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Roosevelt County, MT: risk-assessment baseline packet, release 2026-10 (data as of 2026-09-28; County area 30085).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Roosevelt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Roosevelt County, MT: Risk-assessment baseline packet</dc:title>
  <dc:subject>Hazard Plain release 2026-10, as of 2026-09-28. Preview: automated baseline</dc:subject>
  <dc:creator>Hazard Plain</dc:creator>
  <cp:keywords>Hazard Plain; hazard mitigation; risk assessment; 30085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