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Richland County, MT</w:t>
      </w:r>
    </w:p>
    <w:p>
      <w:pPr>
        <w:spacing w:after="120" w:before="0"/>
      </w:pPr>
      <w:r>
        <w:rPr>
          <w:color w:val="555555"/>
          <w:sz w:val="24"/>
        </w:rPr>
        <w:t>Risk-assessment baseline packet</w:t>
      </w:r>
    </w:p>
    <w:p>
      <w:pPr>
        <w:spacing w:after="120" w:before="0"/>
      </w:pPr>
      <w:r>
        <w:rPr>
          <w:b/>
          <w:sz w:val="18"/>
        </w:rPr>
        <w:t xml:space="preserve">County FIPS: </w:t>
      </w:r>
      <w:r>
        <w:rPr>
          <w:sz w:val="18"/>
        </w:rPr>
        <w:t>30083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2030-03-11. Plan: Eastern Montana Regional Hazard Mitigation Plan 2025 (FEMA plan 110310), approved 2025-03-12.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2025-03-12: no new hazard declaration and 30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($16,955,479 a year), Inland Flooding ($3,962,376) and Tornado ($560,636).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Days to expiry: </w:t>
      </w:r>
      <w:r>
        <w:rPr/>
        <w:t>1,258</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4"/>
        <w:gridCol w:w="721"/>
        <w:gridCol w:w="2805"/>
        <w:gridCol w:w="2395"/>
        <w:gridCol w:w="1100"/>
        <w:gridCol w:w="1100"/>
        <w:gridCol w:w="949"/>
        <w:gridCol w:w="3658"/>
      </w:tblGrid>
      <w:tr>
        <w:trPr>
          <w:cantSplit/>
          <w:tblHeader/>
        </w:trPr>
        <w:tc>
          <w:tcPr>
            <w:tcW w:type="dxa" w:w="1384"/>
            <w:shd w:val="clear" w:color="auto" w:fill="E8E8E8"/>
          </w:tcPr>
          <w:p>
            <w:pPr>
              <w:spacing w:after="0"/>
              <w:jc w:val="left"/>
            </w:pPr>
            <w:r>
              <w:rPr>
                <w:b/>
                <w:sz w:val="16"/>
              </w:rPr>
              <w:t>Jurisdiction</w:t>
            </w:r>
          </w:p>
        </w:tc>
        <w:tc>
          <w:tcPr>
            <w:tcW w:type="dxa" w:w="721"/>
            <w:shd w:val="clear" w:color="auto" w:fill="E8E8E8"/>
          </w:tcPr>
          <w:p>
            <w:pPr>
              <w:spacing w:after="0"/>
              <w:jc w:val="left"/>
            </w:pPr>
            <w:r>
              <w:rPr>
                <w:b/>
                <w:sz w:val="16"/>
              </w:rPr>
              <w:t>Type</w:t>
            </w:r>
          </w:p>
        </w:tc>
        <w:tc>
          <w:tcPr>
            <w:tcW w:type="dxa" w:w="2805"/>
            <w:shd w:val="clear" w:color="auto" w:fill="E8E8E8"/>
          </w:tcPr>
          <w:p>
            <w:pPr>
              <w:spacing w:after="0"/>
              <w:jc w:val="left"/>
            </w:pPr>
            <w:r>
              <w:rPr>
                <w:b/>
                <w:sz w:val="16"/>
              </w:rPr>
              <w:t>Status</w:t>
            </w:r>
          </w:p>
        </w:tc>
        <w:tc>
          <w:tcPr>
            <w:tcW w:type="dxa" w:w="2395"/>
            <w:shd w:val="clear" w:color="auto" w:fill="E8E8E8"/>
          </w:tcPr>
          <w:p>
            <w:pPr>
              <w:spacing w:after="0"/>
              <w:jc w:val="left"/>
            </w:pPr>
            <w:r>
              <w:rPr>
                <w:b/>
                <w:sz w:val="16"/>
              </w:rPr>
              <w:t>Plan</w:t>
            </w:r>
          </w:p>
        </w:tc>
        <w:tc>
          <w:tcPr>
            <w:tcW w:type="dxa" w:w="1100"/>
            <w:shd w:val="clear" w:color="auto" w:fill="E8E8E8"/>
          </w:tcPr>
          <w:p>
            <w:pPr>
              <w:spacing w:after="0"/>
              <w:jc w:val="left"/>
            </w:pPr>
            <w:r>
              <w:rPr>
                <w:b/>
                <w:sz w:val="16"/>
              </w:rPr>
              <w:t>Approved</w:t>
            </w:r>
          </w:p>
        </w:tc>
        <w:tc>
          <w:tcPr>
            <w:tcW w:type="dxa" w:w="1100"/>
            <w:shd w:val="clear" w:color="auto" w:fill="E8E8E8"/>
          </w:tcPr>
          <w:p>
            <w:pPr>
              <w:spacing w:after="0"/>
              <w:jc w:val="left"/>
            </w:pPr>
            <w:r>
              <w:rPr>
                <w:b/>
                <w:sz w:val="16"/>
              </w:rPr>
              <w:t>Expires</w:t>
            </w:r>
          </w:p>
        </w:tc>
        <w:tc>
          <w:tcPr>
            <w:tcW w:type="dxa" w:w="9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58"/>
            <w:shd w:val="clear" w:color="auto" w:fill="E8E8E8"/>
          </w:tcPr>
          <w:p>
            <w:pPr>
              <w:spacing w:after="0"/>
              <w:jc w:val="left"/>
            </w:pPr>
            <w:r>
              <w:rPr>
                <w:b/>
                <w:sz w:val="16"/>
              </w:rPr>
              <w:t>Notes</w:t>
            </w:r>
          </w:p>
        </w:tc>
      </w:tr>
      <w:tr>
        <w:trPr>
          <w:cantSplit/>
        </w:trPr>
        <w:tc>
          <w:tcPr>
            <w:tcW w:type="dxa" w:w="1384"/>
          </w:tcPr>
          <w:p>
            <w:pPr>
              <w:spacing w:after="0"/>
              <w:jc w:val="left"/>
            </w:pPr>
            <w:r>
              <w:rPr>
                <w:sz w:val="16"/>
              </w:rPr>
              <w:t>Richland County</w:t>
            </w:r>
          </w:p>
        </w:tc>
        <w:tc>
          <w:tcPr>
            <w:tcW w:type="dxa" w:w="721"/>
          </w:tcPr>
          <w:p>
            <w:pPr>
              <w:spacing w:after="0"/>
              <w:jc w:val="left"/>
            </w:pPr>
            <w:r>
              <w:rPr>
                <w:sz w:val="16"/>
              </w:rPr>
              <w:t>County</w:t>
            </w:r>
          </w:p>
        </w:tc>
        <w:tc>
          <w:tcPr>
            <w:tcW w:type="dxa" w:w="2805"/>
          </w:tcPr>
          <w:p>
            <w:pPr>
              <w:spacing w:after="0"/>
              <w:jc w:val="left"/>
            </w:pPr>
            <w:r>
              <w:rPr>
                <w:sz w:val="16"/>
              </w:rPr>
              <w:t>Approved, expires 2030-03-11</w:t>
            </w:r>
          </w:p>
        </w:tc>
        <w:tc>
          <w:tcPr>
            <w:tcW w:type="dxa" w:w="2395"/>
          </w:tcPr>
          <w:p>
            <w:pPr>
              <w:spacing w:after="0"/>
              <w:jc w:val="left"/>
            </w:pPr>
            <w:r>
              <w:rPr>
                <w:sz w:val="16"/>
              </w:rPr>
              <w:t>Eastern Montana Regional Hazard Mitigation Plan 2025 (FEMA plan 110310)</w:t>
            </w:r>
          </w:p>
        </w:tc>
        <w:tc>
          <w:tcPr>
            <w:tcW w:type="dxa" w:w="1100"/>
          </w:tcPr>
          <w:p>
            <w:pPr>
              <w:spacing w:after="0"/>
              <w:jc w:val="left"/>
            </w:pPr>
            <w:r>
              <w:rPr>
                <w:sz w:val="16"/>
              </w:rPr>
              <w:t>2025-03-12</w:t>
            </w:r>
          </w:p>
        </w:tc>
        <w:tc>
          <w:tcPr>
            <w:tcW w:type="dxa" w:w="1100"/>
          </w:tcPr>
          <w:p>
            <w:pPr>
              <w:spacing w:after="0"/>
              <w:jc w:val="left"/>
            </w:pPr>
            <w:r>
              <w:rPr>
                <w:sz w:val="16"/>
              </w:rPr>
              <w:t>2030-03-11</w:t>
            </w:r>
          </w:p>
        </w:tc>
        <w:tc>
          <w:tcPr>
            <w:tcW w:type="dxa" w:w="949"/>
          </w:tcPr>
          <w:p>
            <w:pPr>
              <w:spacing w:after="0"/>
              <w:jc w:val="right"/>
            </w:pPr>
            <w:r>
              <w:rPr>
                <w:sz w:val="16"/>
              </w:rPr>
              <w:t>1,258</w:t>
            </w:r>
          </w:p>
        </w:tc>
        <w:tc>
          <w:tcPr>
            <w:tcW w:type="dxa" w:w="3658"/>
          </w:tcPr>
          <w:p>
            <w:pPr>
              <w:spacing w:after="0"/>
              <w:jc w:val="left"/>
            </w:pPr>
            <w:r>
              <w:rPr>
                <w:sz w:val="16"/>
              </w:rPr>
              <w:t>this jurisdiction approved 2025-06-06</w:t>
            </w:r>
          </w:p>
        </w:tc>
      </w:tr>
      <w:tr>
        <w:trPr>
          <w:cantSplit/>
        </w:trPr>
        <w:tc>
          <w:tcPr>
            <w:tcW w:type="dxa" w:w="1384"/>
          </w:tcPr>
          <w:p>
            <w:pPr>
              <w:spacing w:after="0"/>
              <w:jc w:val="left"/>
            </w:pPr>
            <w:r>
              <w:rPr>
                <w:sz w:val="16"/>
              </w:rPr>
              <w:t>Fairview town</w:t>
            </w:r>
          </w:p>
        </w:tc>
        <w:tc>
          <w:tcPr>
            <w:tcW w:type="dxa" w:w="721"/>
          </w:tcPr>
          <w:p>
            <w:pPr>
              <w:spacing w:after="0"/>
              <w:jc w:val="left"/>
            </w:pPr>
            <w:r>
              <w:rPr>
                <w:sz w:val="16"/>
              </w:rPr>
              <w:t>Town</w:t>
            </w:r>
          </w:p>
        </w:tc>
        <w:tc>
          <w:tcPr>
            <w:tcW w:type="dxa" w:w="2805"/>
          </w:tcPr>
          <w:p>
            <w:pPr>
              <w:spacing w:after="0"/>
              <w:jc w:val="left"/>
            </w:pPr>
            <w:r>
              <w:rPr>
                <w:sz w:val="16"/>
              </w:rPr>
              <w:t>Approved, expires 2030-03-11</w:t>
            </w:r>
          </w:p>
        </w:tc>
        <w:tc>
          <w:tcPr>
            <w:tcW w:type="dxa" w:w="2395"/>
          </w:tcPr>
          <w:p>
            <w:pPr>
              <w:spacing w:after="0"/>
              <w:jc w:val="left"/>
            </w:pPr>
            <w:r>
              <w:rPr>
                <w:sz w:val="16"/>
              </w:rPr>
              <w:t>Eastern Montana Regional Hazard Mitigation Plan 2025 (FEMA plan 110310)</w:t>
            </w:r>
          </w:p>
        </w:tc>
        <w:tc>
          <w:tcPr>
            <w:tcW w:type="dxa" w:w="1100"/>
          </w:tcPr>
          <w:p>
            <w:pPr>
              <w:spacing w:after="0"/>
              <w:jc w:val="left"/>
            </w:pPr>
            <w:r>
              <w:rPr>
                <w:sz w:val="16"/>
              </w:rPr>
              <w:t>2025-03-12</w:t>
            </w:r>
          </w:p>
        </w:tc>
        <w:tc>
          <w:tcPr>
            <w:tcW w:type="dxa" w:w="1100"/>
          </w:tcPr>
          <w:p>
            <w:pPr>
              <w:spacing w:after="0"/>
              <w:jc w:val="left"/>
            </w:pPr>
            <w:r>
              <w:rPr>
                <w:sz w:val="16"/>
              </w:rPr>
              <w:t>2030-03-11</w:t>
            </w:r>
          </w:p>
        </w:tc>
        <w:tc>
          <w:tcPr>
            <w:tcW w:type="dxa" w:w="949"/>
          </w:tcPr>
          <w:p>
            <w:pPr>
              <w:spacing w:after="0"/>
              <w:jc w:val="right"/>
            </w:pPr>
            <w:r>
              <w:rPr>
                <w:sz w:val="16"/>
              </w:rPr>
              <w:t>1,258</w:t>
            </w:r>
          </w:p>
        </w:tc>
        <w:tc>
          <w:tcPr>
            <w:tcW w:type="dxa" w:w="3658"/>
          </w:tcPr>
          <w:p>
            <w:pPr>
              <w:spacing w:after="0"/>
              <w:jc w:val="left"/>
            </w:pPr>
            <w:r>
              <w:rPr>
                <w:sz w:val="16"/>
              </w:rPr>
              <w:t>this jurisdiction approved 2025-06-06</w:t>
            </w:r>
          </w:p>
        </w:tc>
      </w:tr>
      <w:tr>
        <w:trPr>
          <w:cantSplit/>
        </w:trPr>
        <w:tc>
          <w:tcPr>
            <w:tcW w:type="dxa" w:w="1384"/>
          </w:tcPr>
          <w:p>
            <w:pPr>
              <w:spacing w:after="0"/>
              <w:jc w:val="left"/>
            </w:pPr>
            <w:r>
              <w:rPr>
                <w:sz w:val="16"/>
              </w:rPr>
              <w:t>Sidney city</w:t>
            </w:r>
          </w:p>
        </w:tc>
        <w:tc>
          <w:tcPr>
            <w:tcW w:type="dxa" w:w="721"/>
          </w:tcPr>
          <w:p>
            <w:pPr>
              <w:spacing w:after="0"/>
              <w:jc w:val="left"/>
            </w:pPr>
            <w:r>
              <w:rPr>
                <w:sz w:val="16"/>
              </w:rPr>
              <w:t>City</w:t>
            </w:r>
          </w:p>
        </w:tc>
        <w:tc>
          <w:tcPr>
            <w:tcW w:type="dxa" w:w="2805"/>
          </w:tcPr>
          <w:p>
            <w:pPr>
              <w:spacing w:after="0"/>
              <w:jc w:val="left"/>
            </w:pPr>
            <w:r>
              <w:rPr>
                <w:sz w:val="16"/>
              </w:rPr>
              <w:t>Approved, expires 2030-03-11</w:t>
            </w:r>
          </w:p>
        </w:tc>
        <w:tc>
          <w:tcPr>
            <w:tcW w:type="dxa" w:w="2395"/>
          </w:tcPr>
          <w:p>
            <w:pPr>
              <w:spacing w:after="0"/>
              <w:jc w:val="left"/>
            </w:pPr>
            <w:r>
              <w:rPr>
                <w:sz w:val="16"/>
              </w:rPr>
              <w:t>Eastern Montana Regional Hazard Mitigation Plan 2025 (FEMA plan 110310)</w:t>
            </w:r>
          </w:p>
        </w:tc>
        <w:tc>
          <w:tcPr>
            <w:tcW w:type="dxa" w:w="1100"/>
          </w:tcPr>
          <w:p>
            <w:pPr>
              <w:spacing w:after="0"/>
              <w:jc w:val="left"/>
            </w:pPr>
            <w:r>
              <w:rPr>
                <w:sz w:val="16"/>
              </w:rPr>
              <w:t>2025-03-12</w:t>
            </w:r>
          </w:p>
        </w:tc>
        <w:tc>
          <w:tcPr>
            <w:tcW w:type="dxa" w:w="1100"/>
          </w:tcPr>
          <w:p>
            <w:pPr>
              <w:spacing w:after="0"/>
              <w:jc w:val="left"/>
            </w:pPr>
            <w:r>
              <w:rPr>
                <w:sz w:val="16"/>
              </w:rPr>
              <w:t>2030-03-11</w:t>
            </w:r>
          </w:p>
        </w:tc>
        <w:tc>
          <w:tcPr>
            <w:tcW w:type="dxa" w:w="949"/>
          </w:tcPr>
          <w:p>
            <w:pPr>
              <w:spacing w:after="0"/>
              <w:jc w:val="right"/>
            </w:pPr>
            <w:r>
              <w:rPr>
                <w:sz w:val="16"/>
              </w:rPr>
              <w:t>1,258</w:t>
            </w:r>
          </w:p>
        </w:tc>
        <w:tc>
          <w:tcPr>
            <w:tcW w:type="dxa" w:w="3658"/>
          </w:tcPr>
          <w:p>
            <w:pPr>
              <w:spacing w:after="0"/>
              <w:jc w:val="left"/>
            </w:pPr>
            <w:r>
              <w:rPr>
                <w:sz w:val="16"/>
              </w:rPr>
              <w:t>this jurisdiction approved 2025-06-06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110310 covers 67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03"/>
        <w:gridCol w:w="1203"/>
        <w:gridCol w:w="1037"/>
        <w:gridCol w:w="1126"/>
        <w:gridCol w:w="1566"/>
        <w:gridCol w:w="1168"/>
        <w:gridCol w:w="1617"/>
        <w:gridCol w:w="1565"/>
        <w:gridCol w:w="1904"/>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3"/>
            <w:shd w:val="clear" w:color="auto" w:fill="E8E8E8"/>
          </w:tcPr>
          <w:p>
            <w:pPr>
              <w:spacing w:after="0"/>
              <w:jc w:val="left"/>
            </w:pPr>
            <w:r>
              <w:rPr>
                <w:b/>
                <w:sz w:val="16"/>
              </w:rPr>
              <w:t>NRI risk rating</w:t>
            </w:r>
          </w:p>
        </w:tc>
        <w:tc>
          <w:tcPr>
            <w:tcW w:type="dxa" w:w="120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1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6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04"/>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Cold Wave</w:t>
            </w:r>
          </w:p>
        </w:tc>
        <w:tc>
          <w:tcPr>
            <w:tcW w:type="dxa" w:w="1203"/>
          </w:tcPr>
          <w:p>
            <w:pPr>
              <w:spacing w:after="0"/>
              <w:jc w:val="left"/>
            </w:pPr>
            <w:r>
              <w:rPr>
                <w:sz w:val="16"/>
              </w:rPr>
              <w:t>Relatively High</w:t>
            </w:r>
          </w:p>
        </w:tc>
        <w:tc>
          <w:tcPr>
            <w:tcW w:type="dxa" w:w="1203"/>
          </w:tcPr>
          <w:p>
            <w:pPr>
              <w:spacing w:after="0"/>
              <w:jc w:val="left"/>
            </w:pPr>
            <w:r>
              <w:rPr>
                <w:sz w:val="16"/>
              </w:rPr>
              <w:t>Relatively High</w:t>
            </w:r>
          </w:p>
        </w:tc>
        <w:tc>
          <w:tcPr>
            <w:tcW w:type="dxa" w:w="1037"/>
          </w:tcPr>
          <w:p>
            <w:pPr>
              <w:spacing w:after="0"/>
              <w:jc w:val="right"/>
            </w:pPr>
            <w:r>
              <w:rPr>
                <w:sz w:val="16"/>
              </w:rPr>
              <w:t>$30,268</w:t>
            </w:r>
          </w:p>
        </w:tc>
        <w:tc>
          <w:tcPr>
            <w:tcW w:type="dxa" w:w="1126"/>
          </w:tcPr>
          <w:p>
            <w:pPr>
              <w:spacing w:after="0"/>
              <w:jc w:val="right"/>
            </w:pPr>
            <w:r>
              <w:rPr>
                <w:sz w:val="16"/>
              </w:rPr>
              <w:t>$1,173,256</w:t>
            </w:r>
          </w:p>
        </w:tc>
        <w:tc>
          <w:tcPr>
            <w:tcW w:type="dxa" w:w="1566"/>
          </w:tcPr>
          <w:p>
            <w:pPr>
              <w:spacing w:after="0"/>
              <w:jc w:val="right"/>
            </w:pPr>
            <w:r>
              <w:rPr>
                <w:sz w:val="16"/>
              </w:rPr>
              <w:t>$15,751,956</w:t>
            </w:r>
          </w:p>
        </w:tc>
        <w:tc>
          <w:tcPr>
            <w:tcW w:type="dxa" w:w="1168"/>
          </w:tcPr>
          <w:p>
            <w:pPr>
              <w:spacing w:after="0"/>
              <w:jc w:val="right"/>
            </w:pPr>
            <w:r>
              <w:rPr>
                <w:sz w:val="16"/>
              </w:rPr>
              <w:t>$16,955,479</w:t>
            </w:r>
          </w:p>
        </w:tc>
        <w:tc>
          <w:tcPr>
            <w:tcW w:type="dxa" w:w="1617"/>
          </w:tcPr>
          <w:p>
            <w:pPr>
              <w:spacing w:after="0"/>
              <w:jc w:val="right"/>
            </w:pPr>
            <w:r>
              <w:rPr>
                <w:sz w:val="16"/>
              </w:rPr>
              <w:t>38</w:t>
            </w:r>
          </w:p>
        </w:tc>
        <w:tc>
          <w:tcPr>
            <w:tcW w:type="dxa" w:w="1565"/>
          </w:tcPr>
          <w:p>
            <w:pPr>
              <w:spacing w:after="0"/>
              <w:jc w:val="left"/>
            </w:pPr>
          </w:p>
        </w:tc>
        <w:tc>
          <w:tcPr>
            <w:tcW w:type="dxa" w:w="1904"/>
          </w:tcPr>
          <w:p>
            <w:pPr>
              <w:spacing w:after="0"/>
              <w:jc w:val="left"/>
            </w:pPr>
            <w:r>
              <w:rPr>
                <w:sz w:val="16"/>
              </w:rPr>
              <w:t>Includes 1 Frost/Freeze record (outside NRI's Cold Wave definition; counted in this table and in B1-d, not in the B1-e descriptor).</w:t>
            </w:r>
          </w:p>
        </w:tc>
      </w:tr>
      <w:tr>
        <w:trPr>
          <w:cantSplit/>
        </w:trPr>
        <w:tc>
          <w:tcPr>
            <w:tcW w:type="dxa" w:w="688"/>
          </w:tcPr>
          <w:p>
            <w:pPr>
              <w:spacing w:after="0"/>
              <w:jc w:val="right"/>
            </w:pPr>
            <w:r>
              <w:rPr>
                <w:sz w:val="16"/>
              </w:rPr>
              <w:t>2</w:t>
            </w:r>
          </w:p>
        </w:tc>
        <w:tc>
          <w:tcPr>
            <w:tcW w:type="dxa" w:w="1037"/>
          </w:tcPr>
          <w:p>
            <w:pPr>
              <w:spacing w:after="0"/>
              <w:jc w:val="left"/>
            </w:pPr>
            <w:r>
              <w:rPr>
                <w:sz w:val="16"/>
              </w:rPr>
              <w:t>Inland Flooding</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037"/>
          </w:tcPr>
          <w:p>
            <w:pPr>
              <w:spacing w:after="0"/>
              <w:jc w:val="right"/>
            </w:pPr>
            <w:r>
              <w:rPr>
                <w:sz w:val="16"/>
              </w:rPr>
              <w:t>$3,788,834</w:t>
            </w:r>
          </w:p>
        </w:tc>
        <w:tc>
          <w:tcPr>
            <w:tcW w:type="dxa" w:w="1126"/>
          </w:tcPr>
          <w:p>
            <w:pPr>
              <w:spacing w:after="0"/>
              <w:jc w:val="right"/>
            </w:pPr>
            <w:r>
              <w:rPr>
                <w:sz w:val="16"/>
              </w:rPr>
              <w:t>$153,112</w:t>
            </w:r>
          </w:p>
        </w:tc>
        <w:tc>
          <w:tcPr>
            <w:tcW w:type="dxa" w:w="1566"/>
          </w:tcPr>
          <w:p>
            <w:pPr>
              <w:spacing w:after="0"/>
              <w:jc w:val="right"/>
            </w:pPr>
            <w:r>
              <w:rPr>
                <w:sz w:val="16"/>
              </w:rPr>
              <w:t>$20,430</w:t>
            </w:r>
          </w:p>
        </w:tc>
        <w:tc>
          <w:tcPr>
            <w:tcW w:type="dxa" w:w="1168"/>
          </w:tcPr>
          <w:p>
            <w:pPr>
              <w:spacing w:after="0"/>
              <w:jc w:val="right"/>
            </w:pPr>
            <w:r>
              <w:rPr>
                <w:sz w:val="16"/>
              </w:rPr>
              <w:t>$3,962,376</w:t>
            </w:r>
          </w:p>
        </w:tc>
        <w:tc>
          <w:tcPr>
            <w:tcW w:type="dxa" w:w="1617"/>
          </w:tcPr>
          <w:p>
            <w:pPr>
              <w:spacing w:after="0"/>
              <w:jc w:val="right"/>
            </w:pPr>
            <w:r>
              <w:rPr>
                <w:sz w:val="16"/>
              </w:rPr>
              <w:t>37</w:t>
            </w:r>
          </w:p>
        </w:tc>
        <w:tc>
          <w:tcPr>
            <w:tcW w:type="dxa" w:w="1565"/>
          </w:tcPr>
          <w:p>
            <w:pPr>
              <w:spacing w:after="0"/>
              <w:jc w:val="left"/>
            </w:pPr>
          </w:p>
        </w:tc>
        <w:tc>
          <w:tcPr>
            <w:tcW w:type="dxa" w:w="1904"/>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Tornado</w:t>
            </w:r>
          </w:p>
        </w:tc>
        <w:tc>
          <w:tcPr>
            <w:tcW w:type="dxa" w:w="1203"/>
          </w:tcPr>
          <w:p>
            <w:pPr>
              <w:spacing w:after="0"/>
              <w:jc w:val="left"/>
            </w:pPr>
            <w:r>
              <w:rPr>
                <w:sz w:val="16"/>
              </w:rPr>
              <w:t>Relatively Low</w:t>
            </w:r>
          </w:p>
        </w:tc>
        <w:tc>
          <w:tcPr>
            <w:tcW w:type="dxa" w:w="1203"/>
          </w:tcPr>
          <w:p>
            <w:pPr>
              <w:spacing w:after="0"/>
              <w:jc w:val="left"/>
            </w:pPr>
            <w:r>
              <w:rPr>
                <w:sz w:val="16"/>
              </w:rPr>
              <w:t>Relatively Low</w:t>
            </w:r>
          </w:p>
        </w:tc>
        <w:tc>
          <w:tcPr>
            <w:tcW w:type="dxa" w:w="1037"/>
          </w:tcPr>
          <w:p>
            <w:pPr>
              <w:spacing w:after="0"/>
              <w:jc w:val="right"/>
            </w:pPr>
            <w:r>
              <w:rPr>
                <w:sz w:val="16"/>
              </w:rPr>
              <w:t>$286,752</w:t>
            </w:r>
          </w:p>
        </w:tc>
        <w:tc>
          <w:tcPr>
            <w:tcW w:type="dxa" w:w="1126"/>
          </w:tcPr>
          <w:p>
            <w:pPr>
              <w:spacing w:after="0"/>
              <w:jc w:val="right"/>
            </w:pPr>
            <w:r>
              <w:rPr>
                <w:sz w:val="16"/>
              </w:rPr>
              <w:t>$1,521</w:t>
            </w:r>
          </w:p>
        </w:tc>
        <w:tc>
          <w:tcPr>
            <w:tcW w:type="dxa" w:w="1566"/>
          </w:tcPr>
          <w:p>
            <w:pPr>
              <w:spacing w:after="0"/>
              <w:jc w:val="right"/>
            </w:pPr>
            <w:r>
              <w:rPr>
                <w:sz w:val="16"/>
              </w:rPr>
              <w:t>$272,363</w:t>
            </w:r>
          </w:p>
        </w:tc>
        <w:tc>
          <w:tcPr>
            <w:tcW w:type="dxa" w:w="1168"/>
          </w:tcPr>
          <w:p>
            <w:pPr>
              <w:spacing w:after="0"/>
              <w:jc w:val="right"/>
            </w:pPr>
            <w:r>
              <w:rPr>
                <w:sz w:val="16"/>
              </w:rPr>
              <w:t>$560,636</w:t>
            </w:r>
          </w:p>
        </w:tc>
        <w:tc>
          <w:tcPr>
            <w:tcW w:type="dxa" w:w="1617"/>
          </w:tcPr>
          <w:p>
            <w:pPr>
              <w:spacing w:after="0"/>
              <w:jc w:val="right"/>
            </w:pPr>
            <w:r>
              <w:rPr>
                <w:sz w:val="16"/>
              </w:rPr>
              <w:t>3</w:t>
            </w:r>
          </w:p>
        </w:tc>
        <w:tc>
          <w:tcPr>
            <w:tcW w:type="dxa" w:w="1565"/>
          </w:tcPr>
          <w:p>
            <w:pPr>
              <w:spacing w:after="0"/>
              <w:jc w:val="left"/>
            </w:pPr>
          </w:p>
        </w:tc>
        <w:tc>
          <w:tcPr>
            <w:tcW w:type="dxa" w:w="1904"/>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Heat Wave</w:t>
            </w:r>
          </w:p>
        </w:tc>
        <w:tc>
          <w:tcPr>
            <w:tcW w:type="dxa" w:w="1203"/>
          </w:tcPr>
          <w:p>
            <w:pPr>
              <w:spacing w:after="0"/>
              <w:jc w:val="left"/>
            </w:pPr>
            <w:r>
              <w:rPr>
                <w:sz w:val="16"/>
              </w:rPr>
              <w:t>Relatively Low</w:t>
            </w:r>
          </w:p>
        </w:tc>
        <w:tc>
          <w:tcPr>
            <w:tcW w:type="dxa" w:w="1203"/>
          </w:tcPr>
          <w:p>
            <w:pPr>
              <w:spacing w:after="0"/>
              <w:jc w:val="left"/>
            </w:pPr>
            <w:r>
              <w:rPr>
                <w:sz w:val="16"/>
              </w:rPr>
              <w:t>Relatively Low</w:t>
            </w:r>
          </w:p>
        </w:tc>
        <w:tc>
          <w:tcPr>
            <w:tcW w:type="dxa" w:w="1037"/>
          </w:tcPr>
          <w:p>
            <w:pPr>
              <w:spacing w:after="0"/>
              <w:jc w:val="right"/>
            </w:pPr>
            <w:r>
              <w:rPr>
                <w:sz w:val="16"/>
              </w:rPr>
              <w:t>$1,759</w:t>
            </w:r>
          </w:p>
        </w:tc>
        <w:tc>
          <w:tcPr>
            <w:tcW w:type="dxa" w:w="1126"/>
          </w:tcPr>
          <w:p>
            <w:pPr>
              <w:spacing w:after="0"/>
              <w:jc w:val="right"/>
            </w:pPr>
            <w:r>
              <w:rPr>
                <w:sz w:val="16"/>
              </w:rPr>
              <w:t>$9,340</w:t>
            </w:r>
          </w:p>
        </w:tc>
        <w:tc>
          <w:tcPr>
            <w:tcW w:type="dxa" w:w="1566"/>
          </w:tcPr>
          <w:p>
            <w:pPr>
              <w:spacing w:after="0"/>
              <w:jc w:val="right"/>
            </w:pPr>
            <w:r>
              <w:rPr>
                <w:sz w:val="16"/>
              </w:rPr>
              <w:t>$402,264</w:t>
            </w:r>
          </w:p>
        </w:tc>
        <w:tc>
          <w:tcPr>
            <w:tcW w:type="dxa" w:w="1168"/>
          </w:tcPr>
          <w:p>
            <w:pPr>
              <w:spacing w:after="0"/>
              <w:jc w:val="right"/>
            </w:pPr>
            <w:r>
              <w:rPr>
                <w:sz w:val="16"/>
              </w:rPr>
              <w:t>$413,362</w:t>
            </w:r>
          </w:p>
        </w:tc>
        <w:tc>
          <w:tcPr>
            <w:tcW w:type="dxa" w:w="1617"/>
          </w:tcPr>
          <w:p>
            <w:pPr>
              <w:spacing w:after="0"/>
              <w:jc w:val="right"/>
            </w:pPr>
            <w:r>
              <w:rPr>
                <w:sz w:val="16"/>
              </w:rPr>
              <w:t>3</w:t>
            </w:r>
          </w:p>
        </w:tc>
        <w:tc>
          <w:tcPr>
            <w:tcW w:type="dxa" w:w="1565"/>
          </w:tcPr>
          <w:p>
            <w:pPr>
              <w:spacing w:after="0"/>
              <w:jc w:val="left"/>
            </w:pPr>
          </w:p>
        </w:tc>
        <w:tc>
          <w:tcPr>
            <w:tcW w:type="dxa" w:w="1904"/>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Strong Wind</w:t>
            </w:r>
          </w:p>
        </w:tc>
        <w:tc>
          <w:tcPr>
            <w:tcW w:type="dxa" w:w="1203"/>
          </w:tcPr>
          <w:p>
            <w:pPr>
              <w:spacing w:after="0"/>
              <w:jc w:val="left"/>
            </w:pPr>
            <w:r>
              <w:rPr>
                <w:sz w:val="16"/>
              </w:rPr>
              <w:t>Relatively Low</w:t>
            </w:r>
          </w:p>
        </w:tc>
        <w:tc>
          <w:tcPr>
            <w:tcW w:type="dxa" w:w="1203"/>
          </w:tcPr>
          <w:p>
            <w:pPr>
              <w:spacing w:after="0"/>
              <w:jc w:val="left"/>
            </w:pPr>
            <w:r>
              <w:rPr>
                <w:sz w:val="16"/>
              </w:rPr>
              <w:t>Relatively Low</w:t>
            </w:r>
          </w:p>
        </w:tc>
        <w:tc>
          <w:tcPr>
            <w:tcW w:type="dxa" w:w="1037"/>
          </w:tcPr>
          <w:p>
            <w:pPr>
              <w:spacing w:after="0"/>
              <w:jc w:val="right"/>
            </w:pPr>
            <w:r>
              <w:rPr>
                <w:sz w:val="16"/>
              </w:rPr>
              <w:t>$136,824</w:t>
            </w:r>
          </w:p>
        </w:tc>
        <w:tc>
          <w:tcPr>
            <w:tcW w:type="dxa" w:w="1126"/>
          </w:tcPr>
          <w:p>
            <w:pPr>
              <w:spacing w:after="0"/>
              <w:jc w:val="right"/>
            </w:pPr>
            <w:r>
              <w:rPr>
                <w:sz w:val="16"/>
              </w:rPr>
              <w:t>$52,071</w:t>
            </w:r>
          </w:p>
        </w:tc>
        <w:tc>
          <w:tcPr>
            <w:tcW w:type="dxa" w:w="1566"/>
          </w:tcPr>
          <w:p>
            <w:pPr>
              <w:spacing w:after="0"/>
              <w:jc w:val="right"/>
            </w:pPr>
            <w:r>
              <w:rPr>
                <w:sz w:val="16"/>
              </w:rPr>
              <w:t>$142,758</w:t>
            </w:r>
          </w:p>
        </w:tc>
        <w:tc>
          <w:tcPr>
            <w:tcW w:type="dxa" w:w="1168"/>
          </w:tcPr>
          <w:p>
            <w:pPr>
              <w:spacing w:after="0"/>
              <w:jc w:val="right"/>
            </w:pPr>
            <w:r>
              <w:rPr>
                <w:sz w:val="16"/>
              </w:rPr>
              <w:t>$331,653</w:t>
            </w:r>
          </w:p>
        </w:tc>
        <w:tc>
          <w:tcPr>
            <w:tcW w:type="dxa" w:w="1617"/>
          </w:tcPr>
          <w:p>
            <w:pPr>
              <w:spacing w:after="0"/>
              <w:jc w:val="right"/>
            </w:pPr>
            <w:r>
              <w:rPr>
                <w:sz w:val="16"/>
              </w:rPr>
              <w:t>244</w:t>
            </w:r>
          </w:p>
        </w:tc>
        <w:tc>
          <w:tcPr>
            <w:tcW w:type="dxa" w:w="1565"/>
          </w:tcPr>
          <w:p>
            <w:pPr>
              <w:spacing w:after="0"/>
              <w:jc w:val="left"/>
            </w:pPr>
          </w:p>
        </w:tc>
        <w:tc>
          <w:tcPr>
            <w:tcW w:type="dxa" w:w="1904"/>
          </w:tcPr>
          <w:p>
            <w:pPr>
              <w:spacing w:after="0"/>
              <w:jc w:val="left"/>
            </w:pPr>
            <w:r>
              <w:rPr>
                <w:sz w:val="16"/>
              </w:rPr>
              <w:t>Includes 47 High Wind records (a NOAA non-thunderstorm wind type, outside NRI's Strong Wind definition).</w:t>
            </w:r>
          </w:p>
        </w:tc>
      </w:tr>
      <w:tr>
        <w:trPr>
          <w:cantSplit/>
        </w:trPr>
        <w:tc>
          <w:tcPr>
            <w:tcW w:type="dxa" w:w="688"/>
          </w:tcPr>
          <w:p>
            <w:pPr>
              <w:spacing w:after="0"/>
              <w:jc w:val="right"/>
            </w:pPr>
            <w:r>
              <w:rPr>
                <w:sz w:val="16"/>
              </w:rPr>
              <w:t>6</w:t>
            </w:r>
          </w:p>
        </w:tc>
        <w:tc>
          <w:tcPr>
            <w:tcW w:type="dxa" w:w="1037"/>
          </w:tcPr>
          <w:p>
            <w:pPr>
              <w:spacing w:after="0"/>
              <w:jc w:val="left"/>
            </w:pPr>
            <w:r>
              <w:rPr>
                <w:sz w:val="16"/>
              </w:rPr>
              <w:t>Winter Weather</w:t>
            </w:r>
          </w:p>
        </w:tc>
        <w:tc>
          <w:tcPr>
            <w:tcW w:type="dxa" w:w="1203"/>
          </w:tcPr>
          <w:p>
            <w:pPr>
              <w:spacing w:after="0"/>
              <w:jc w:val="left"/>
            </w:pPr>
            <w:r>
              <w:rPr>
                <w:sz w:val="16"/>
              </w:rPr>
              <w:t>Relatively Moderate</w:t>
            </w:r>
          </w:p>
        </w:tc>
        <w:tc>
          <w:tcPr>
            <w:tcW w:type="dxa" w:w="1203"/>
          </w:tcPr>
          <w:p>
            <w:pPr>
              <w:spacing w:after="0"/>
              <w:jc w:val="left"/>
            </w:pPr>
            <w:r>
              <w:rPr>
                <w:sz w:val="16"/>
              </w:rPr>
              <w:t>Relatively High</w:t>
            </w:r>
          </w:p>
        </w:tc>
        <w:tc>
          <w:tcPr>
            <w:tcW w:type="dxa" w:w="1037"/>
          </w:tcPr>
          <w:p>
            <w:pPr>
              <w:spacing w:after="0"/>
              <w:jc w:val="right"/>
            </w:pPr>
            <w:r>
              <w:rPr>
                <w:sz w:val="16"/>
              </w:rPr>
              <w:t>$143,821</w:t>
            </w:r>
          </w:p>
        </w:tc>
        <w:tc>
          <w:tcPr>
            <w:tcW w:type="dxa" w:w="1126"/>
          </w:tcPr>
          <w:p>
            <w:pPr>
              <w:spacing w:after="0"/>
              <w:jc w:val="right"/>
            </w:pPr>
            <w:r>
              <w:rPr>
                <w:sz w:val="16"/>
              </w:rPr>
              <w:t>$153</w:t>
            </w:r>
          </w:p>
        </w:tc>
        <w:tc>
          <w:tcPr>
            <w:tcW w:type="dxa" w:w="1566"/>
          </w:tcPr>
          <w:p>
            <w:pPr>
              <w:spacing w:after="0"/>
              <w:jc w:val="right"/>
            </w:pPr>
            <w:r>
              <w:rPr>
                <w:sz w:val="16"/>
              </w:rPr>
              <w:t>$179,660</w:t>
            </w:r>
          </w:p>
        </w:tc>
        <w:tc>
          <w:tcPr>
            <w:tcW w:type="dxa" w:w="1168"/>
          </w:tcPr>
          <w:p>
            <w:pPr>
              <w:spacing w:after="0"/>
              <w:jc w:val="right"/>
            </w:pPr>
            <w:r>
              <w:rPr>
                <w:sz w:val="16"/>
              </w:rPr>
              <w:t>$323,635</w:t>
            </w:r>
          </w:p>
        </w:tc>
        <w:tc>
          <w:tcPr>
            <w:tcW w:type="dxa" w:w="1617"/>
          </w:tcPr>
          <w:p>
            <w:pPr>
              <w:spacing w:after="0"/>
              <w:jc w:val="right"/>
            </w:pPr>
            <w:r>
              <w:rPr>
                <w:sz w:val="16"/>
              </w:rPr>
              <w:t>79</w:t>
            </w:r>
          </w:p>
        </w:tc>
        <w:tc>
          <w:tcPr>
            <w:tcW w:type="dxa" w:w="1565"/>
          </w:tcPr>
          <w:p>
            <w:pPr>
              <w:spacing w:after="0"/>
              <w:jc w:val="left"/>
            </w:pPr>
          </w:p>
        </w:tc>
        <w:tc>
          <w:tcPr>
            <w:tcW w:type="dxa" w:w="1904"/>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Hail</w:t>
            </w:r>
          </w:p>
        </w:tc>
        <w:tc>
          <w:tcPr>
            <w:tcW w:type="dxa" w:w="1203"/>
          </w:tcPr>
          <w:p>
            <w:pPr>
              <w:spacing w:after="0"/>
              <w:jc w:val="left"/>
            </w:pPr>
            <w:r>
              <w:rPr>
                <w:sz w:val="16"/>
              </w:rPr>
              <w:t>Relatively Low</w:t>
            </w:r>
          </w:p>
        </w:tc>
        <w:tc>
          <w:tcPr>
            <w:tcW w:type="dxa" w:w="1203"/>
          </w:tcPr>
          <w:p>
            <w:pPr>
              <w:spacing w:after="0"/>
              <w:jc w:val="left"/>
            </w:pPr>
            <w:r>
              <w:rPr>
                <w:sz w:val="16"/>
              </w:rPr>
              <w:t>Relatively Low</w:t>
            </w:r>
          </w:p>
        </w:tc>
        <w:tc>
          <w:tcPr>
            <w:tcW w:type="dxa" w:w="1037"/>
          </w:tcPr>
          <w:p>
            <w:pPr>
              <w:spacing w:after="0"/>
              <w:jc w:val="right"/>
            </w:pPr>
            <w:r>
              <w:rPr>
                <w:sz w:val="16"/>
              </w:rPr>
              <w:t>$135,939</w:t>
            </w:r>
          </w:p>
        </w:tc>
        <w:tc>
          <w:tcPr>
            <w:tcW w:type="dxa" w:w="1126"/>
          </w:tcPr>
          <w:p>
            <w:pPr>
              <w:spacing w:after="0"/>
              <w:jc w:val="right"/>
            </w:pPr>
            <w:r>
              <w:rPr>
                <w:sz w:val="16"/>
              </w:rPr>
              <w:t>$80,026</w:t>
            </w:r>
          </w:p>
        </w:tc>
        <w:tc>
          <w:tcPr>
            <w:tcW w:type="dxa" w:w="1566"/>
          </w:tcPr>
          <w:p>
            <w:pPr>
              <w:spacing w:after="0"/>
              <w:jc w:val="right"/>
            </w:pPr>
            <w:r>
              <w:rPr>
                <w:sz w:val="16"/>
              </w:rPr>
              <w:t>$81,073</w:t>
            </w:r>
          </w:p>
        </w:tc>
        <w:tc>
          <w:tcPr>
            <w:tcW w:type="dxa" w:w="1168"/>
          </w:tcPr>
          <w:p>
            <w:pPr>
              <w:spacing w:after="0"/>
              <w:jc w:val="right"/>
            </w:pPr>
            <w:r>
              <w:rPr>
                <w:sz w:val="16"/>
              </w:rPr>
              <w:t>$297,037</w:t>
            </w:r>
          </w:p>
        </w:tc>
        <w:tc>
          <w:tcPr>
            <w:tcW w:type="dxa" w:w="1617"/>
          </w:tcPr>
          <w:p>
            <w:pPr>
              <w:spacing w:after="0"/>
              <w:jc w:val="right"/>
            </w:pPr>
            <w:r>
              <w:rPr>
                <w:sz w:val="16"/>
              </w:rPr>
              <w:t>194</w:t>
            </w:r>
          </w:p>
        </w:tc>
        <w:tc>
          <w:tcPr>
            <w:tcW w:type="dxa" w:w="1565"/>
          </w:tcPr>
          <w:p>
            <w:pPr>
              <w:spacing w:after="0"/>
              <w:jc w:val="left"/>
            </w:pPr>
          </w:p>
        </w:tc>
        <w:tc>
          <w:tcPr>
            <w:tcW w:type="dxa" w:w="1904"/>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Lightning</w:t>
            </w:r>
          </w:p>
        </w:tc>
        <w:tc>
          <w:tcPr>
            <w:tcW w:type="dxa" w:w="1203"/>
          </w:tcPr>
          <w:p>
            <w:pPr>
              <w:spacing w:after="0"/>
              <w:jc w:val="left"/>
            </w:pPr>
            <w:r>
              <w:rPr>
                <w:sz w:val="16"/>
              </w:rPr>
              <w:t>Relatively Low</w:t>
            </w:r>
          </w:p>
        </w:tc>
        <w:tc>
          <w:tcPr>
            <w:tcW w:type="dxa" w:w="1203"/>
          </w:tcPr>
          <w:p>
            <w:pPr>
              <w:spacing w:after="0"/>
              <w:jc w:val="left"/>
            </w:pPr>
            <w:r>
              <w:rPr>
                <w:sz w:val="16"/>
              </w:rPr>
              <w:t>Relatively Low</w:t>
            </w:r>
          </w:p>
        </w:tc>
        <w:tc>
          <w:tcPr>
            <w:tcW w:type="dxa" w:w="1037"/>
          </w:tcPr>
          <w:p>
            <w:pPr>
              <w:spacing w:after="0"/>
              <w:jc w:val="right"/>
            </w:pPr>
            <w:r>
              <w:rPr>
                <w:sz w:val="16"/>
              </w:rPr>
              <w:t>$3,565</w:t>
            </w:r>
          </w:p>
        </w:tc>
        <w:tc>
          <w:tcPr>
            <w:tcW w:type="dxa" w:w="1126"/>
          </w:tcPr>
          <w:p>
            <w:pPr>
              <w:spacing w:after="0"/>
              <w:jc w:val="right"/>
            </w:pPr>
            <w:r>
              <w:rPr>
                <w:sz w:val="16"/>
              </w:rPr>
              <w:t>n/a</w:t>
            </w:r>
          </w:p>
        </w:tc>
        <w:tc>
          <w:tcPr>
            <w:tcW w:type="dxa" w:w="1566"/>
          </w:tcPr>
          <w:p>
            <w:pPr>
              <w:spacing w:after="0"/>
              <w:jc w:val="right"/>
            </w:pPr>
            <w:r>
              <w:rPr>
                <w:sz w:val="16"/>
              </w:rPr>
              <w:t>$195,714</w:t>
            </w:r>
          </w:p>
        </w:tc>
        <w:tc>
          <w:tcPr>
            <w:tcW w:type="dxa" w:w="1168"/>
          </w:tcPr>
          <w:p>
            <w:pPr>
              <w:spacing w:after="0"/>
              <w:jc w:val="right"/>
            </w:pPr>
            <w:r>
              <w:rPr>
                <w:sz w:val="16"/>
              </w:rPr>
              <w:t>$199,279</w:t>
            </w:r>
          </w:p>
        </w:tc>
        <w:tc>
          <w:tcPr>
            <w:tcW w:type="dxa" w:w="1617"/>
          </w:tcPr>
          <w:p>
            <w:pPr>
              <w:spacing w:after="0"/>
              <w:jc w:val="right"/>
            </w:pPr>
            <w:r>
              <w:rPr>
                <w:sz w:val="16"/>
              </w:rPr>
              <w:t>2</w:t>
            </w:r>
          </w:p>
        </w:tc>
        <w:tc>
          <w:tcPr>
            <w:tcW w:type="dxa" w:w="1565"/>
          </w:tcPr>
          <w:p>
            <w:pPr>
              <w:spacing w:after="0"/>
              <w:jc w:val="left"/>
            </w:pPr>
          </w:p>
        </w:tc>
        <w:tc>
          <w:tcPr>
            <w:tcW w:type="dxa" w:w="1904"/>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Ice Storm</w:t>
            </w:r>
          </w:p>
        </w:tc>
        <w:tc>
          <w:tcPr>
            <w:tcW w:type="dxa" w:w="1203"/>
          </w:tcPr>
          <w:p>
            <w:pPr>
              <w:spacing w:after="0"/>
              <w:jc w:val="left"/>
            </w:pPr>
            <w:r>
              <w:rPr>
                <w:sz w:val="16"/>
              </w:rPr>
              <w:t>Relatively Low</w:t>
            </w:r>
          </w:p>
        </w:tc>
        <w:tc>
          <w:tcPr>
            <w:tcW w:type="dxa" w:w="1203"/>
          </w:tcPr>
          <w:p>
            <w:pPr>
              <w:spacing w:after="0"/>
              <w:jc w:val="left"/>
            </w:pPr>
            <w:r>
              <w:rPr>
                <w:sz w:val="16"/>
              </w:rPr>
              <w:t>Relatively Low</w:t>
            </w:r>
          </w:p>
        </w:tc>
        <w:tc>
          <w:tcPr>
            <w:tcW w:type="dxa" w:w="1037"/>
          </w:tcPr>
          <w:p>
            <w:pPr>
              <w:spacing w:after="0"/>
              <w:jc w:val="right"/>
            </w:pPr>
            <w:r>
              <w:rPr>
                <w:sz w:val="16"/>
              </w:rPr>
              <w:t>$65,672</w:t>
            </w:r>
          </w:p>
        </w:tc>
        <w:tc>
          <w:tcPr>
            <w:tcW w:type="dxa" w:w="1126"/>
          </w:tcPr>
          <w:p>
            <w:pPr>
              <w:spacing w:after="0"/>
              <w:jc w:val="right"/>
            </w:pPr>
            <w:r>
              <w:rPr>
                <w:sz w:val="16"/>
              </w:rPr>
              <w:t>n/a</w:t>
            </w:r>
          </w:p>
        </w:tc>
        <w:tc>
          <w:tcPr>
            <w:tcW w:type="dxa" w:w="1566"/>
          </w:tcPr>
          <w:p>
            <w:pPr>
              <w:spacing w:after="0"/>
              <w:jc w:val="right"/>
            </w:pPr>
            <w:r>
              <w:rPr>
                <w:sz w:val="16"/>
              </w:rPr>
              <w:t>$19,363</w:t>
            </w:r>
          </w:p>
        </w:tc>
        <w:tc>
          <w:tcPr>
            <w:tcW w:type="dxa" w:w="1168"/>
          </w:tcPr>
          <w:p>
            <w:pPr>
              <w:spacing w:after="0"/>
              <w:jc w:val="right"/>
            </w:pPr>
            <w:r>
              <w:rPr>
                <w:sz w:val="16"/>
              </w:rPr>
              <w:t>$85,035</w:t>
            </w:r>
          </w:p>
        </w:tc>
        <w:tc>
          <w:tcPr>
            <w:tcW w:type="dxa" w:w="1617"/>
          </w:tcPr>
          <w:p>
            <w:pPr>
              <w:spacing w:after="0"/>
              <w:jc w:val="right"/>
            </w:pPr>
            <w:r>
              <w:rPr>
                <w:sz w:val="16"/>
              </w:rPr>
              <w:t>6</w:t>
            </w:r>
          </w:p>
        </w:tc>
        <w:tc>
          <w:tcPr>
            <w:tcW w:type="dxa" w:w="1565"/>
          </w:tcPr>
          <w:p>
            <w:pPr>
              <w:spacing w:after="0"/>
              <w:jc w:val="left"/>
            </w:pPr>
          </w:p>
        </w:tc>
        <w:tc>
          <w:tcPr>
            <w:tcW w:type="dxa" w:w="1904"/>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Wildfire</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037"/>
          </w:tcPr>
          <w:p>
            <w:pPr>
              <w:spacing w:after="0"/>
              <w:jc w:val="right"/>
            </w:pPr>
            <w:r>
              <w:rPr>
                <w:sz w:val="16"/>
              </w:rPr>
              <w:t>$81,715</w:t>
            </w:r>
          </w:p>
        </w:tc>
        <w:tc>
          <w:tcPr>
            <w:tcW w:type="dxa" w:w="1126"/>
          </w:tcPr>
          <w:p>
            <w:pPr>
              <w:spacing w:after="0"/>
              <w:jc w:val="right"/>
            </w:pPr>
            <w:r>
              <w:rPr>
                <w:sz w:val="16"/>
              </w:rPr>
              <w:t>$117</w:t>
            </w:r>
          </w:p>
        </w:tc>
        <w:tc>
          <w:tcPr>
            <w:tcW w:type="dxa" w:w="1566"/>
          </w:tcPr>
          <w:p>
            <w:pPr>
              <w:spacing w:after="0"/>
              <w:jc w:val="right"/>
            </w:pPr>
            <w:r>
              <w:rPr>
                <w:sz w:val="16"/>
              </w:rPr>
              <w:t>$2,758</w:t>
            </w:r>
          </w:p>
        </w:tc>
        <w:tc>
          <w:tcPr>
            <w:tcW w:type="dxa" w:w="1168"/>
          </w:tcPr>
          <w:p>
            <w:pPr>
              <w:spacing w:after="0"/>
              <w:jc w:val="right"/>
            </w:pPr>
            <w:r>
              <w:rPr>
                <w:sz w:val="16"/>
              </w:rPr>
              <w:t>$84,589</w:t>
            </w:r>
          </w:p>
        </w:tc>
        <w:tc>
          <w:tcPr>
            <w:tcW w:type="dxa" w:w="1617"/>
          </w:tcPr>
          <w:p>
            <w:pPr>
              <w:spacing w:after="0"/>
              <w:jc w:val="right"/>
            </w:pPr>
            <w:r>
              <w:rPr>
                <w:sz w:val="16"/>
              </w:rPr>
              <w:t>0</w:t>
            </w:r>
          </w:p>
        </w:tc>
        <w:tc>
          <w:tcPr>
            <w:tcW w:type="dxa" w:w="1565"/>
          </w:tcPr>
          <w:p>
            <w:pPr>
              <w:spacing w:after="0"/>
              <w:jc w:val="left"/>
            </w:pPr>
          </w:p>
        </w:tc>
        <w:tc>
          <w:tcPr>
            <w:tcW w:type="dxa" w:w="1904"/>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11</w:t>
            </w:r>
          </w:p>
        </w:tc>
        <w:tc>
          <w:tcPr>
            <w:tcW w:type="dxa" w:w="1037"/>
          </w:tcPr>
          <w:p>
            <w:pPr>
              <w:spacing w:after="0"/>
              <w:jc w:val="left"/>
            </w:pPr>
            <w:r>
              <w:rPr>
                <w:sz w:val="16"/>
              </w:rPr>
              <w:t>Drought</w:t>
            </w:r>
          </w:p>
        </w:tc>
        <w:tc>
          <w:tcPr>
            <w:tcW w:type="dxa" w:w="1203"/>
          </w:tcPr>
          <w:p>
            <w:pPr>
              <w:spacing w:after="0"/>
              <w:jc w:val="left"/>
            </w:pPr>
            <w:r>
              <w:rPr>
                <w:sz w:val="16"/>
              </w:rPr>
              <w:t>Relatively Low</w:t>
            </w:r>
          </w:p>
        </w:tc>
        <w:tc>
          <w:tcPr>
            <w:tcW w:type="dxa" w:w="1203"/>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$44,529</w:t>
            </w:r>
          </w:p>
        </w:tc>
        <w:tc>
          <w:tcPr>
            <w:tcW w:type="dxa" w:w="1566"/>
          </w:tcPr>
          <w:p>
            <w:pPr>
              <w:spacing w:after="0"/>
              <w:jc w:val="right"/>
            </w:pPr>
            <w:r>
              <w:rPr>
                <w:sz w:val="16"/>
              </w:rPr>
              <w:t>n/a</w:t>
            </w:r>
          </w:p>
        </w:tc>
        <w:tc>
          <w:tcPr>
            <w:tcW w:type="dxa" w:w="1168"/>
          </w:tcPr>
          <w:p>
            <w:pPr>
              <w:spacing w:after="0"/>
              <w:jc w:val="right"/>
            </w:pPr>
            <w:r>
              <w:rPr>
                <w:sz w:val="16"/>
              </w:rPr>
              <w:t>$44,529</w:t>
            </w:r>
          </w:p>
        </w:tc>
        <w:tc>
          <w:tcPr>
            <w:tcW w:type="dxa" w:w="1617"/>
          </w:tcPr>
          <w:p>
            <w:pPr>
              <w:spacing w:after="0"/>
              <w:jc w:val="right"/>
            </w:pPr>
            <w:r>
              <w:rPr>
                <w:sz w:val="16"/>
              </w:rPr>
              <w:t>56</w:t>
            </w:r>
          </w:p>
        </w:tc>
        <w:tc>
          <w:tcPr>
            <w:tcW w:type="dxa" w:w="1565"/>
          </w:tcPr>
          <w:p>
            <w:pPr>
              <w:spacing w:after="0"/>
              <w:jc w:val="left"/>
            </w:pPr>
          </w:p>
        </w:tc>
        <w:tc>
          <w:tcPr>
            <w:tcW w:type="dxa" w:w="1904"/>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Earthquake</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037"/>
          </w:tcPr>
          <w:p>
            <w:pPr>
              <w:spacing w:after="0"/>
              <w:jc w:val="right"/>
            </w:pPr>
            <w:r>
              <w:rPr>
                <w:sz w:val="16"/>
              </w:rPr>
              <w:t>$9,596</w:t>
            </w:r>
          </w:p>
        </w:tc>
        <w:tc>
          <w:tcPr>
            <w:tcW w:type="dxa" w:w="1126"/>
          </w:tcPr>
          <w:p>
            <w:pPr>
              <w:spacing w:after="0"/>
              <w:jc w:val="right"/>
            </w:pPr>
            <w:r>
              <w:rPr>
                <w:sz w:val="16"/>
              </w:rPr>
              <w:t>n/a</w:t>
            </w:r>
          </w:p>
        </w:tc>
        <w:tc>
          <w:tcPr>
            <w:tcW w:type="dxa" w:w="1566"/>
          </w:tcPr>
          <w:p>
            <w:pPr>
              <w:spacing w:after="0"/>
              <w:jc w:val="right"/>
            </w:pPr>
            <w:r>
              <w:rPr>
                <w:sz w:val="16"/>
              </w:rPr>
              <w:t>$1,340</w:t>
            </w:r>
          </w:p>
        </w:tc>
        <w:tc>
          <w:tcPr>
            <w:tcW w:type="dxa" w:w="1168"/>
          </w:tcPr>
          <w:p>
            <w:pPr>
              <w:spacing w:after="0"/>
              <w:jc w:val="right"/>
            </w:pPr>
            <w:r>
              <w:rPr>
                <w:sz w:val="16"/>
              </w:rPr>
              <w:t>$10,936</w:t>
            </w:r>
          </w:p>
        </w:tc>
        <w:tc>
          <w:tcPr>
            <w:tcW w:type="dxa" w:w="1617"/>
          </w:tcPr>
          <w:p>
            <w:pPr>
              <w:spacing w:after="0"/>
              <w:jc w:val="right"/>
            </w:pPr>
          </w:p>
        </w:tc>
        <w:tc>
          <w:tcPr>
            <w:tcW w:type="dxa" w:w="1565"/>
          </w:tcPr>
          <w:p>
            <w:pPr>
              <w:spacing w:after="0"/>
              <w:jc w:val="left"/>
            </w:pPr>
          </w:p>
        </w:tc>
        <w:tc>
          <w:tcPr>
            <w:tcW w:type="dxa" w:w="1904"/>
          </w:tcPr>
          <w:p>
            <w:pPr>
              <w:spacing w:after="0"/>
              <w:jc w:val="left"/>
            </w:pPr>
            <w:r>
              <w:rPr>
                <w:sz w:val="16"/>
              </w:rPr>
              <w:t>Storm Events does not record earthquakes.</w:t>
            </w:r>
          </w:p>
        </w:tc>
      </w:tr>
      <w:tr>
        <w:trPr>
          <w:cantSplit/>
        </w:trPr>
        <w:tc>
          <w:tcPr>
            <w:tcW w:type="dxa" w:w="688"/>
          </w:tcPr>
          <w:p>
            <w:pPr>
              <w:spacing w:after="0"/>
              <w:jc w:val="right"/>
            </w:pPr>
            <w:r>
              <w:rPr>
                <w:sz w:val="16"/>
              </w:rPr>
              <w:t>13</w:t>
            </w:r>
          </w:p>
        </w:tc>
        <w:tc>
          <w:tcPr>
            <w:tcW w:type="dxa" w:w="1037"/>
          </w:tcPr>
          <w:p>
            <w:pPr>
              <w:spacing w:after="0"/>
              <w:jc w:val="left"/>
            </w:pPr>
            <w:r>
              <w:rPr>
                <w:sz w:val="16"/>
              </w:rPr>
              <w:t>Landslide</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037"/>
          </w:tcPr>
          <w:p>
            <w:pPr>
              <w:spacing w:after="0"/>
              <w:jc w:val="right"/>
            </w:pPr>
            <w:r>
              <w:rPr>
                <w:sz w:val="16"/>
              </w:rPr>
              <w:t>$169</w:t>
            </w:r>
          </w:p>
        </w:tc>
        <w:tc>
          <w:tcPr>
            <w:tcW w:type="dxa" w:w="1126"/>
          </w:tcPr>
          <w:p>
            <w:pPr>
              <w:spacing w:after="0"/>
              <w:jc w:val="right"/>
            </w:pPr>
            <w:r>
              <w:rPr>
                <w:sz w:val="16"/>
              </w:rPr>
              <w:t>n/a</w:t>
            </w:r>
          </w:p>
        </w:tc>
        <w:tc>
          <w:tcPr>
            <w:tcW w:type="dxa" w:w="1566"/>
          </w:tcPr>
          <w:p>
            <w:pPr>
              <w:spacing w:after="0"/>
              <w:jc w:val="right"/>
            </w:pPr>
            <w:r>
              <w:rPr>
                <w:sz w:val="16"/>
              </w:rPr>
              <w:t>$35</w:t>
            </w:r>
          </w:p>
        </w:tc>
        <w:tc>
          <w:tcPr>
            <w:tcW w:type="dxa" w:w="1168"/>
          </w:tcPr>
          <w:p>
            <w:pPr>
              <w:spacing w:after="0"/>
              <w:jc w:val="right"/>
            </w:pPr>
            <w:r>
              <w:rPr>
                <w:sz w:val="16"/>
              </w:rPr>
              <w:t>$204</w:t>
            </w:r>
          </w:p>
        </w:tc>
        <w:tc>
          <w:tcPr>
            <w:tcW w:type="dxa" w:w="1617"/>
          </w:tcPr>
          <w:p>
            <w:pPr>
              <w:spacing w:after="0"/>
              <w:jc w:val="right"/>
            </w:pPr>
            <w:r>
              <w:rPr>
                <w:sz w:val="16"/>
              </w:rPr>
              <w:t>0</w:t>
            </w:r>
          </w:p>
        </w:tc>
        <w:tc>
          <w:tcPr>
            <w:tcW w:type="dxa" w:w="1565"/>
          </w:tcPr>
          <w:p>
            <w:pPr>
              <w:spacing w:after="0"/>
              <w:jc w:val="left"/>
            </w:pPr>
          </w:p>
        </w:tc>
        <w:tc>
          <w:tcPr>
            <w:tcW w:type="dxa" w:w="1904"/>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Hurricane</w:t>
            </w:r>
          </w:p>
        </w:tc>
        <w:tc>
          <w:tcPr>
            <w:tcW w:type="dxa" w:w="1203"/>
          </w:tcPr>
          <w:p>
            <w:pPr>
              <w:spacing w:after="0"/>
              <w:jc w:val="left"/>
            </w:pPr>
            <w:r>
              <w:rPr>
                <w:sz w:val="16"/>
              </w:rPr>
              <w:t>Not Applicable</w:t>
            </w:r>
          </w:p>
        </w:tc>
        <w:tc>
          <w:tcPr>
            <w:tcW w:type="dxa" w:w="120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66"/>
          </w:tcPr>
          <w:p>
            <w:pPr>
              <w:spacing w:after="0"/>
              <w:jc w:val="right"/>
            </w:pPr>
          </w:p>
        </w:tc>
        <w:tc>
          <w:tcPr>
            <w:tcW w:type="dxa" w:w="1168"/>
          </w:tcPr>
          <w:p>
            <w:pPr>
              <w:spacing w:after="0"/>
              <w:jc w:val="right"/>
            </w:pPr>
          </w:p>
        </w:tc>
        <w:tc>
          <w:tcPr>
            <w:tcW w:type="dxa" w:w="1617"/>
          </w:tcPr>
          <w:p>
            <w:pPr>
              <w:spacing w:after="0"/>
              <w:jc w:val="right"/>
            </w:pPr>
            <w:r>
              <w:rPr>
                <w:sz w:val="16"/>
              </w:rPr>
              <w:t>0</w:t>
            </w:r>
          </w:p>
        </w:tc>
        <w:tc>
          <w:tcPr>
            <w:tcW w:type="dxa" w:w="1565"/>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0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704 (Very Low, 18.4); tract 702 (Very Low, 9.1); tract 701 (Very Low, 8.4)</w:t>
            </w:r>
          </w:p>
        </w:tc>
      </w:tr>
      <w:tr>
        <w:trPr>
          <w:cantSplit/>
        </w:trPr>
        <w:tc>
          <w:tcPr>
            <w:tcW w:type="dxa" w:w="3329"/>
          </w:tcPr>
          <w:p>
            <w:pPr>
              <w:spacing w:after="0"/>
              <w:jc w:val="left"/>
            </w:pPr>
            <w:r>
              <w:rPr>
                <w:sz w:val="16"/>
              </w:rPr>
              <w:t>Hurricane</w:t>
            </w:r>
          </w:p>
        </w:tc>
        <w:tc>
          <w:tcPr>
            <w:tcW w:type="dxa" w:w="10783"/>
          </w:tcPr>
          <w:p>
            <w:pPr>
              <w:spacing w:after="0"/>
              <w:jc w:val="left"/>
            </w:pPr>
            <w:r>
              <w:rPr>
                <w:sz w:val="16"/>
              </w:rPr>
              <w:t>no tract has a National Risk Index rating for this hazard</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702 (Relatively Low, 81.1); tract 701 (Very Low, 77.8); tract 704 (Very Low, 50.2)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704 (Relatively Moderate, 70.7); tract 703.01 (Relatively Moderate, 61.4); tract 702 (Relatively Moderate, 57.3)</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701 (Relatively Moderate, 91.8); tract 702 (Relatively Low, 87.7); tract 703.01 (Relatively Low, 76.8)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704 is Census Tract 704).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8"/>
        <w:gridCol w:w="1921"/>
        <w:gridCol w:w="1828"/>
        <w:gridCol w:w="2113"/>
        <w:gridCol w:w="1483"/>
        <w:gridCol w:w="1661"/>
        <w:gridCol w:w="1572"/>
        <w:gridCol w:w="1617"/>
      </w:tblGrid>
      <w:tr>
        <w:trPr>
          <w:cantSplit/>
          <w:tblHeader/>
        </w:trPr>
        <w:tc>
          <w:tcPr>
            <w:tcW w:type="dxa" w:w="1918"/>
            <w:shd w:val="clear" w:color="auto" w:fill="E8E8E8"/>
          </w:tcPr>
          <w:p>
            <w:pPr>
              <w:spacing w:after="0"/>
              <w:jc w:val="left"/>
            </w:pPr>
            <w:r>
              <w:rPr>
                <w:b/>
                <w:sz w:val="16"/>
              </w:rPr>
              <w:t>Hazard</w:t>
            </w:r>
          </w:p>
        </w:tc>
        <w:tc>
          <w:tcPr>
            <w:tcW w:type="dxa" w:w="1921"/>
            <w:shd w:val="clear" w:color="auto" w:fill="E8E8E8"/>
          </w:tcPr>
          <w:p>
            <w:pPr>
              <w:spacing w:after="0"/>
              <w:jc w:val="left"/>
            </w:pPr>
            <w:r>
              <w:rPr>
                <w:b/>
                <w:sz w:val="16"/>
              </w:rPr>
              <w:t>Scale</w:t>
            </w:r>
          </w:p>
        </w:tc>
        <w:tc>
          <w:tcPr>
            <w:tcW w:type="dxa" w:w="182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13"/>
            <w:shd w:val="clear" w:color="auto" w:fill="E8E8E8"/>
          </w:tcPr>
          <w:p>
            <w:pPr>
              <w:spacing w:after="0"/>
              <w:jc w:val="left"/>
            </w:pPr>
            <w:r>
              <w:rPr>
                <w:b/>
                <w:sz w:val="16"/>
              </w:rPr>
              <w:t>Observed range</w:t>
            </w:r>
          </w:p>
        </w:tc>
        <w:tc>
          <w:tcPr>
            <w:tcW w:type="dxa" w:w="1483"/>
            <w:shd w:val="clear" w:color="auto" w:fill="E8E8E8"/>
          </w:tcPr>
          <w:p>
            <w:pPr>
              <w:spacing w:after="0"/>
              <w:jc w:val="left"/>
            </w:pPr>
            <w:r>
              <w:rPr>
                <w:b/>
                <w:sz w:val="16"/>
              </w:rPr>
              <w:t>Worst recorded event</w:t>
            </w:r>
          </w:p>
        </w:tc>
        <w:tc>
          <w:tcPr>
            <w:tcW w:type="dxa" w:w="1661"/>
            <w:shd w:val="clear" w:color="auto" w:fill="E8E8E8"/>
          </w:tcPr>
          <w:p>
            <w:pPr>
              <w:spacing w:after="0"/>
              <w:jc w:val="left"/>
            </w:pPr>
            <w:r>
              <w:rPr>
                <w:b/>
                <w:sz w:val="16"/>
              </w:rPr>
              <w:t>Most damaging (when different)</w:t>
            </w:r>
          </w:p>
        </w:tc>
        <w:tc>
          <w:tcPr>
            <w:tcW w:type="dxa" w:w="1572"/>
            <w:shd w:val="clear" w:color="auto" w:fill="E8E8E8"/>
          </w:tcPr>
          <w:p>
            <w:pPr>
              <w:spacing w:after="0"/>
              <w:jc w:val="left"/>
            </w:pPr>
            <w:r>
              <w:rPr>
                <w:b/>
                <w:sz w:val="16"/>
              </w:rPr>
              <w:t>How it applies to jurisdictions</w:t>
            </w:r>
          </w:p>
        </w:tc>
        <w:tc>
          <w:tcPr>
            <w:tcW w:type="dxa" w:w="1617"/>
            <w:shd w:val="clear" w:color="auto" w:fill="E8E8E8"/>
          </w:tcPr>
          <w:p>
            <w:pPr>
              <w:spacing w:after="0"/>
              <w:jc w:val="left"/>
            </w:pPr>
            <w:r>
              <w:rPr>
                <w:b/>
                <w:sz w:val="16"/>
              </w:rPr>
              <w:t>Note</w:t>
            </w:r>
          </w:p>
        </w:tc>
      </w:tr>
      <w:tr>
        <w:trPr>
          <w:cantSplit/>
        </w:trPr>
        <w:tc>
          <w:tcPr>
            <w:tcW w:type="dxa" w:w="1918"/>
          </w:tcPr>
          <w:p>
            <w:pPr>
              <w:spacing w:after="0"/>
              <w:jc w:val="left"/>
            </w:pPr>
            <w:r>
              <w:rPr>
                <w:sz w:val="16"/>
              </w:rPr>
              <w:t>Cold/Wind Chill, Extreme Cold/Wind Chill</w:t>
            </w:r>
          </w:p>
        </w:tc>
        <w:tc>
          <w:tcPr>
            <w:tcW w:type="dxa" w:w="1921"/>
          </w:tcPr>
          <w:p>
            <w:pPr>
              <w:spacing w:after="0"/>
              <w:jc w:val="left"/>
            </w:pPr>
            <w:r>
              <w:rPr>
                <w:sz w:val="16"/>
              </w:rPr>
              <w:t>wind chill</w:t>
            </w:r>
          </w:p>
        </w:tc>
        <w:tc>
          <w:tcPr>
            <w:tcW w:type="dxa" w:w="1828"/>
          </w:tcPr>
          <w:p>
            <w:pPr>
              <w:spacing w:after="0"/>
              <w:jc w:val="right"/>
            </w:pPr>
            <w:r>
              <w:rPr>
                <w:sz w:val="16"/>
              </w:rPr>
              <w:t>37 records, 1997 to 2026 (37 zone-level)</w:t>
            </w:r>
          </w:p>
        </w:tc>
        <w:tc>
          <w:tcPr>
            <w:tcW w:type="dxa" w:w="2113"/>
          </w:tcPr>
          <w:p>
            <w:pPr>
              <w:spacing w:after="0"/>
              <w:jc w:val="left"/>
            </w:pPr>
            <w:r>
              <w:rPr>
                <w:sz w:val="16"/>
              </w:rPr>
              <w:t>1 day to 9 days (median 2 days); 30 with a recorded value</w:t>
            </w:r>
          </w:p>
        </w:tc>
        <w:tc>
          <w:tcPr>
            <w:tcW w:type="dxa" w:w="1483"/>
          </w:tcPr>
          <w:p>
            <w:pPr>
              <w:spacing w:after="0"/>
              <w:jc w:val="left"/>
            </w:pPr>
            <w:r>
              <w:rPr>
                <w:sz w:val="16"/>
              </w:rPr>
              <w:t>9 consecutive days, 2021-02-06 to 2021-02-14, zone-level</w:t>
            </w:r>
          </w:p>
        </w:tc>
        <w:tc>
          <w:tcPr>
            <w:tcW w:type="dxa" w:w="1661"/>
          </w:tcPr>
          <w:p>
            <w:pPr>
              <w:spacing w:after="0"/>
              <w:jc w:val="left"/>
            </w:pPr>
          </w:p>
        </w:tc>
        <w:tc>
          <w:tcPr>
            <w:tcW w:type="dxa" w:w="1572"/>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Frost/Freeze (outside NRI's Cold Wave definition)</w:t>
            </w:r>
          </w:p>
        </w:tc>
        <w:tc>
          <w:tcPr>
            <w:tcW w:type="dxa" w:w="1921"/>
          </w:tcPr>
          <w:p>
            <w:pPr>
              <w:spacing w:after="0"/>
              <w:jc w:val="left"/>
            </w:pPr>
            <w:r>
              <w:rPr>
                <w:sz w:val="16"/>
              </w:rPr>
              <w:t>crop damage</w:t>
            </w:r>
          </w:p>
        </w:tc>
        <w:tc>
          <w:tcPr>
            <w:tcW w:type="dxa" w:w="1828"/>
          </w:tcPr>
          <w:p>
            <w:pPr>
              <w:spacing w:after="0"/>
              <w:jc w:val="right"/>
            </w:pPr>
            <w:r>
              <w:rPr>
                <w:sz w:val="16"/>
              </w:rPr>
              <w:t>1 record, 1997</w:t>
            </w:r>
          </w:p>
        </w:tc>
        <w:tc>
          <w:tcPr>
            <w:tcW w:type="dxa" w:w="2113"/>
          </w:tcPr>
          <w:p>
            <w:pPr>
              <w:spacing w:after="0"/>
              <w:jc w:val="left"/>
            </w:pPr>
          </w:p>
        </w:tc>
        <w:tc>
          <w:tcPr>
            <w:tcW w:type="dxa" w:w="1483"/>
          </w:tcPr>
          <w:p>
            <w:pPr>
              <w:spacing w:after="0"/>
              <w:jc w:val="left"/>
            </w:pPr>
            <w:r>
              <w:rPr>
                <w:sz w:val="16"/>
              </w:rPr>
              <w:t>No crop damage reported in 1 record.</w:t>
            </w:r>
          </w:p>
        </w:tc>
        <w:tc>
          <w:tcPr>
            <w:tcW w:type="dxa" w:w="1661"/>
          </w:tcPr>
          <w:p>
            <w:pPr>
              <w:spacing w:after="0"/>
              <w:jc w:val="left"/>
            </w:pPr>
          </w:p>
        </w:tc>
        <w:tc>
          <w:tcPr>
            <w:tcW w:type="dxa" w:w="1572"/>
          </w:tcPr>
          <w:p>
            <w:pPr>
              <w:spacing w:after="0"/>
              <w:jc w:val="left"/>
            </w:pPr>
            <w:r>
              <w:rPr>
                <w:sz w:val="16"/>
              </w:rPr>
              <w:t>Event records naming jurisdictions in the plan: Sidney city (1 record).</w:t>
            </w:r>
          </w:p>
        </w:tc>
        <w:tc>
          <w:tcPr>
            <w:tcW w:type="dxa" w:w="1617"/>
          </w:tcPr>
          <w:p>
            <w:pPr>
              <w:spacing w:after="0"/>
              <w:jc w:val="left"/>
            </w:pPr>
          </w:p>
        </w:tc>
      </w:tr>
      <w:tr>
        <w:trPr>
          <w:cantSplit/>
        </w:trPr>
        <w:tc>
          <w:tcPr>
            <w:tcW w:type="dxa" w:w="1918"/>
          </w:tcPr>
          <w:p>
            <w:pPr>
              <w:spacing w:after="0"/>
              <w:jc w:val="left"/>
            </w:pPr>
            <w:r>
              <w:rPr>
                <w:sz w:val="16"/>
              </w:rPr>
              <w:t>Drought</w:t>
            </w:r>
          </w:p>
        </w:tc>
        <w:tc>
          <w:tcPr>
            <w:tcW w:type="dxa" w:w="1921"/>
          </w:tcPr>
          <w:p>
            <w:pPr>
              <w:spacing w:after="0"/>
              <w:jc w:val="left"/>
            </w:pPr>
            <w:r>
              <w:rPr>
                <w:sz w:val="16"/>
              </w:rPr>
              <w:t>U.S. Drought Monitor scale (D0 to D4)</w:t>
            </w:r>
          </w:p>
        </w:tc>
        <w:tc>
          <w:tcPr>
            <w:tcW w:type="dxa" w:w="1828"/>
          </w:tcPr>
          <w:p>
            <w:pPr>
              <w:spacing w:after="0"/>
              <w:jc w:val="right"/>
            </w:pPr>
            <w:r>
              <w:rPr>
                <w:sz w:val="16"/>
              </w:rPr>
              <w:t>56 records, 2004 to 2026 (56 zone-level)</w:t>
            </w:r>
          </w:p>
        </w:tc>
        <w:tc>
          <w:tcPr>
            <w:tcW w:type="dxa" w:w="2113"/>
          </w:tcPr>
          <w:p>
            <w:pPr>
              <w:spacing w:after="0"/>
              <w:jc w:val="left"/>
            </w:pPr>
            <w:r>
              <w:rPr>
                <w:sz w:val="16"/>
              </w:rPr>
              <w:t>28 days to 619 days (median 122 days); 9 with a recorded value</w:t>
            </w:r>
          </w:p>
        </w:tc>
        <w:tc>
          <w:tcPr>
            <w:tcW w:type="dxa" w:w="1483"/>
          </w:tcPr>
          <w:p>
            <w:pPr>
              <w:spacing w:after="0"/>
              <w:jc w:val="left"/>
            </w:pPr>
            <w:r>
              <w:rPr>
                <w:sz w:val="16"/>
              </w:rPr>
              <w:t>619 days (about 20.3 months), 2020-10-20 to 2022-06-30, a run of 21 consecutive Storm Events drought records, zone-level</w:t>
            </w:r>
          </w:p>
        </w:tc>
        <w:tc>
          <w:tcPr>
            <w:tcW w:type="dxa" w:w="1661"/>
          </w:tcPr>
          <w:p>
            <w:pPr>
              <w:spacing w:after="0"/>
              <w:jc w:val="left"/>
            </w:pPr>
          </w:p>
        </w:tc>
        <w:tc>
          <w:tcPr>
            <w:tcW w:type="dxa" w:w="1572"/>
          </w:tcPr>
          <w:p>
            <w:pPr>
              <w:spacing w:after="0"/>
              <w:jc w:val="left"/>
            </w:pPr>
            <w:r>
              <w:rPr>
                <w:sz w:val="16"/>
              </w:rPr>
              <w:t>Countywide (zone-level records).</w:t>
            </w:r>
          </w:p>
        </w:tc>
        <w:tc>
          <w:tcPr>
            <w:tcW w:type="dxa" w:w="16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8"/>
          </w:tcPr>
          <w:p>
            <w:pPr>
              <w:spacing w:after="0"/>
              <w:jc w:val="left"/>
            </w:pPr>
            <w:r>
              <w:rPr>
                <w:sz w:val="16"/>
              </w:rPr>
              <w:t>Earthquake</w:t>
            </w:r>
          </w:p>
        </w:tc>
        <w:tc>
          <w:tcPr>
            <w:tcW w:type="dxa" w:w="1921"/>
          </w:tcPr>
          <w:p>
            <w:pPr>
              <w:spacing w:after="0"/>
              <w:jc w:val="left"/>
            </w:pPr>
            <w:r>
              <w:rPr>
                <w:sz w:val="16"/>
              </w:rPr>
              <w:t>Modified Mercalli (local data)</w:t>
            </w:r>
          </w:p>
        </w:tc>
        <w:tc>
          <w:tcPr>
            <w:tcW w:type="dxa" w:w="1828"/>
          </w:tcPr>
          <w:p>
            <w:pPr>
              <w:spacing w:after="0"/>
              <w:jc w:val="right"/>
            </w:pPr>
            <w:r>
              <w:rPr>
                <w:sz w:val="16"/>
              </w:rPr>
              <w:t>0</w:t>
            </w:r>
          </w:p>
        </w:tc>
        <w:tc>
          <w:tcPr>
            <w:tcW w:type="dxa" w:w="2113"/>
          </w:tcPr>
          <w:p>
            <w:pPr>
              <w:spacing w:after="0"/>
              <w:jc w:val="left"/>
            </w:pPr>
          </w:p>
        </w:tc>
        <w:tc>
          <w:tcPr>
            <w:tcW w:type="dxa" w:w="1483"/>
          </w:tcPr>
          <w:p>
            <w:pPr>
              <w:spacing w:after="0"/>
              <w:jc w:val="left"/>
            </w:pPr>
          </w:p>
        </w:tc>
        <w:tc>
          <w:tcPr>
            <w:tcW w:type="dxa" w:w="1661"/>
          </w:tcPr>
          <w:p>
            <w:pPr>
              <w:spacing w:after="0"/>
              <w:jc w:val="left"/>
            </w:pPr>
          </w:p>
        </w:tc>
        <w:tc>
          <w:tcPr>
            <w:tcW w:type="dxa" w:w="1572"/>
          </w:tcPr>
          <w:p>
            <w:pPr>
              <w:spacing w:after="0"/>
              <w:jc w:val="left"/>
            </w:pPr>
          </w:p>
        </w:tc>
        <w:tc>
          <w:tcPr>
            <w:tcW w:type="dxa" w:w="1617"/>
          </w:tcPr>
          <w:p>
            <w:pPr>
              <w:spacing w:after="0"/>
              <w:jc w:val="left"/>
            </w:pPr>
            <w:r>
              <w:rPr>
                <w:sz w:val="16"/>
              </w:rPr>
              <w:t>Storm Events does not record earthquakes; the USGS earthquake catalog is the source.</w:t>
            </w:r>
          </w:p>
        </w:tc>
      </w:tr>
      <w:tr>
        <w:trPr>
          <w:cantSplit/>
        </w:trPr>
        <w:tc>
          <w:tcPr>
            <w:tcW w:type="dxa" w:w="1918"/>
          </w:tcPr>
          <w:p>
            <w:pPr>
              <w:spacing w:after="0"/>
              <w:jc w:val="left"/>
            </w:pPr>
            <w:r>
              <w:rPr>
                <w:sz w:val="16"/>
              </w:rPr>
              <w:t>Hail</w:t>
            </w:r>
          </w:p>
        </w:tc>
        <w:tc>
          <w:tcPr>
            <w:tcW w:type="dxa" w:w="1921"/>
          </w:tcPr>
          <w:p>
            <w:pPr>
              <w:spacing w:after="0"/>
              <w:jc w:val="left"/>
            </w:pPr>
            <w:r>
              <w:rPr>
                <w:sz w:val="16"/>
              </w:rPr>
              <w:t>hail size (inches)</w:t>
            </w:r>
          </w:p>
        </w:tc>
        <w:tc>
          <w:tcPr>
            <w:tcW w:type="dxa" w:w="1828"/>
          </w:tcPr>
          <w:p>
            <w:pPr>
              <w:spacing w:after="0"/>
              <w:jc w:val="right"/>
            </w:pPr>
            <w:r>
              <w:rPr>
                <w:sz w:val="16"/>
              </w:rPr>
              <w:t>217 records, 1956 to 2026</w:t>
            </w:r>
          </w:p>
        </w:tc>
        <w:tc>
          <w:tcPr>
            <w:tcW w:type="dxa" w:w="2113"/>
          </w:tcPr>
          <w:p>
            <w:pPr>
              <w:spacing w:after="0"/>
              <w:jc w:val="left"/>
            </w:pPr>
            <w:r>
              <w:rPr>
                <w:sz w:val="16"/>
              </w:rPr>
              <w:t>0.75 in to 2.5 in (median 1 in); 217 with a recorded value</w:t>
            </w:r>
          </w:p>
        </w:tc>
        <w:tc>
          <w:tcPr>
            <w:tcW w:type="dxa" w:w="1483"/>
          </w:tcPr>
          <w:p>
            <w:pPr>
              <w:spacing w:after="0"/>
              <w:jc w:val="left"/>
            </w:pPr>
            <w:r>
              <w:rPr>
                <w:sz w:val="16"/>
              </w:rPr>
              <w:t>2.5 in hail, 2005-07-16</w:t>
            </w:r>
          </w:p>
        </w:tc>
        <w:tc>
          <w:tcPr>
            <w:tcW w:type="dxa" w:w="1661"/>
          </w:tcPr>
          <w:p>
            <w:pPr>
              <w:spacing w:after="0"/>
              <w:jc w:val="left"/>
            </w:pPr>
            <w:r>
              <w:rPr>
                <w:sz w:val="16"/>
              </w:rPr>
              <w:t>Hail, 2007-06-16, $50,000 property; $1,000,000 crops (2007 dollars)</w:t>
            </w:r>
          </w:p>
        </w:tc>
        <w:tc>
          <w:tcPr>
            <w:tcW w:type="dxa" w:w="1572"/>
          </w:tcPr>
          <w:p>
            <w:pPr>
              <w:spacing w:after="0"/>
              <w:jc w:val="left"/>
            </w:pPr>
            <w:r>
              <w:rPr>
                <w:sz w:val="16"/>
              </w:rPr>
              <w:t>Event records naming jurisdictions in the plan: Sidney city (56 records), Fairview town (22 records).</w:t>
            </w:r>
          </w:p>
        </w:tc>
        <w:tc>
          <w:tcPr>
            <w:tcW w:type="dxa" w:w="1617"/>
          </w:tcPr>
          <w:p>
            <w:pPr>
              <w:spacing w:after="0"/>
              <w:jc w:val="left"/>
            </w:pPr>
          </w:p>
        </w:tc>
      </w:tr>
      <w:tr>
        <w:trPr>
          <w:cantSplit/>
        </w:trPr>
        <w:tc>
          <w:tcPr>
            <w:tcW w:type="dxa" w:w="1918"/>
          </w:tcPr>
          <w:p>
            <w:pPr>
              <w:spacing w:after="0"/>
              <w:jc w:val="left"/>
            </w:pPr>
            <w:r>
              <w:rPr>
                <w:sz w:val="16"/>
              </w:rPr>
              <w:t>Excessive Heat, Heat</w:t>
            </w:r>
          </w:p>
        </w:tc>
        <w:tc>
          <w:tcPr>
            <w:tcW w:type="dxa" w:w="1921"/>
          </w:tcPr>
          <w:p>
            <w:pPr>
              <w:spacing w:after="0"/>
              <w:jc w:val="left"/>
            </w:pPr>
            <w:r>
              <w:rPr>
                <w:sz w:val="16"/>
              </w:rPr>
              <w:t>heat index (in event narratives)</w:t>
            </w:r>
          </w:p>
        </w:tc>
        <w:tc>
          <w:tcPr>
            <w:tcW w:type="dxa" w:w="1828"/>
          </w:tcPr>
          <w:p>
            <w:pPr>
              <w:spacing w:after="0"/>
              <w:jc w:val="right"/>
            </w:pPr>
            <w:r>
              <w:rPr>
                <w:sz w:val="16"/>
              </w:rPr>
              <w:t>3 records, 2003 to 2018 (3 zone-level)</w:t>
            </w:r>
          </w:p>
        </w:tc>
        <w:tc>
          <w:tcPr>
            <w:tcW w:type="dxa" w:w="2113"/>
          </w:tcPr>
          <w:p>
            <w:pPr>
              <w:spacing w:after="0"/>
              <w:jc w:val="left"/>
            </w:pPr>
            <w:r>
              <w:rPr>
                <w:sz w:val="16"/>
              </w:rPr>
              <w:t>2 days to 19 days (median 6 days); 3 with a recorded value</w:t>
            </w:r>
          </w:p>
        </w:tc>
        <w:tc>
          <w:tcPr>
            <w:tcW w:type="dxa" w:w="1483"/>
          </w:tcPr>
          <w:p>
            <w:pPr>
              <w:spacing w:after="0"/>
              <w:jc w:val="left"/>
            </w:pPr>
            <w:r>
              <w:rPr>
                <w:sz w:val="16"/>
              </w:rPr>
              <w:t>19 consecutive days, 2007-07-13 to 2007-07-31, zone-level</w:t>
            </w:r>
          </w:p>
        </w:tc>
        <w:tc>
          <w:tcPr>
            <w:tcW w:type="dxa" w:w="1661"/>
          </w:tcPr>
          <w:p>
            <w:pPr>
              <w:spacing w:after="0"/>
              <w:jc w:val="left"/>
            </w:pPr>
          </w:p>
        </w:tc>
        <w:tc>
          <w:tcPr>
            <w:tcW w:type="dxa" w:w="1572"/>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Hurricane, Tropical Storm, Tropical Depression</w:t>
            </w:r>
          </w:p>
        </w:tc>
        <w:tc>
          <w:tcPr>
            <w:tcW w:type="dxa" w:w="1921"/>
          </w:tcPr>
          <w:p>
            <w:pPr>
              <w:spacing w:after="0"/>
              <w:jc w:val="left"/>
            </w:pPr>
            <w:r>
              <w:rPr>
                <w:sz w:val="16"/>
              </w:rPr>
              <w:t>Saffir-Simpson</w:t>
            </w:r>
          </w:p>
        </w:tc>
        <w:tc>
          <w:tcPr>
            <w:tcW w:type="dxa" w:w="1828"/>
          </w:tcPr>
          <w:p>
            <w:pPr>
              <w:spacing w:after="0"/>
              <w:jc w:val="right"/>
            </w:pPr>
            <w:r>
              <w:rPr>
                <w:sz w:val="16"/>
              </w:rPr>
              <w:t>0</w:t>
            </w:r>
          </w:p>
        </w:tc>
        <w:tc>
          <w:tcPr>
            <w:tcW w:type="dxa" w:w="2113"/>
          </w:tcPr>
          <w:p>
            <w:pPr>
              <w:spacing w:after="0"/>
              <w:jc w:val="left"/>
            </w:pPr>
          </w:p>
        </w:tc>
        <w:tc>
          <w:tcPr>
            <w:tcW w:type="dxa" w:w="1483"/>
          </w:tcPr>
          <w:p>
            <w:pPr>
              <w:spacing w:after="0"/>
              <w:jc w:val="left"/>
            </w:pPr>
          </w:p>
        </w:tc>
        <w:tc>
          <w:tcPr>
            <w:tcW w:type="dxa" w:w="1661"/>
          </w:tcPr>
          <w:p>
            <w:pPr>
              <w:spacing w:after="0"/>
              <w:jc w:val="left"/>
            </w:pPr>
          </w:p>
        </w:tc>
        <w:tc>
          <w:tcPr>
            <w:tcW w:type="dxa" w:w="1572"/>
          </w:tcPr>
          <w:p>
            <w:pPr>
              <w:spacing w:after="0"/>
              <w:jc w:val="left"/>
            </w:pPr>
          </w:p>
        </w:tc>
        <w:tc>
          <w:tcPr>
            <w:tcW w:type="dxa" w:w="16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8"/>
          </w:tcPr>
          <w:p>
            <w:pPr>
              <w:spacing w:after="0"/>
              <w:jc w:val="left"/>
            </w:pPr>
            <w:r>
              <w:rPr>
                <w:sz w:val="16"/>
              </w:rPr>
              <w:t>Ice Storm</w:t>
            </w:r>
          </w:p>
        </w:tc>
        <w:tc>
          <w:tcPr>
            <w:tcW w:type="dxa" w:w="1921"/>
          </w:tcPr>
          <w:p>
            <w:pPr>
              <w:spacing w:after="0"/>
              <w:jc w:val="left"/>
            </w:pPr>
            <w:r>
              <w:rPr>
                <w:sz w:val="16"/>
              </w:rPr>
              <w:t>Sperry-Piltz ice scale (local data)</w:t>
            </w:r>
          </w:p>
        </w:tc>
        <w:tc>
          <w:tcPr>
            <w:tcW w:type="dxa" w:w="1828"/>
          </w:tcPr>
          <w:p>
            <w:pPr>
              <w:spacing w:after="0"/>
              <w:jc w:val="right"/>
            </w:pPr>
            <w:r>
              <w:rPr>
                <w:sz w:val="16"/>
              </w:rPr>
              <w:t>6 records, 2000 to 2024 (6 zone-level)</w:t>
            </w:r>
          </w:p>
        </w:tc>
        <w:tc>
          <w:tcPr>
            <w:tcW w:type="dxa" w:w="2113"/>
          </w:tcPr>
          <w:p>
            <w:pPr>
              <w:spacing w:after="0"/>
              <w:jc w:val="left"/>
            </w:pPr>
          </w:p>
        </w:tc>
        <w:tc>
          <w:tcPr>
            <w:tcW w:type="dxa" w:w="1483"/>
          </w:tcPr>
          <w:p>
            <w:pPr>
              <w:spacing w:after="0"/>
              <w:jc w:val="left"/>
            </w:pPr>
            <w:r>
              <w:rPr>
                <w:sz w:val="16"/>
              </w:rPr>
              <w:t>No damage reported in 6 records.</w:t>
            </w:r>
          </w:p>
        </w:tc>
        <w:tc>
          <w:tcPr>
            <w:tcW w:type="dxa" w:w="1661"/>
          </w:tcPr>
          <w:p>
            <w:pPr>
              <w:spacing w:after="0"/>
              <w:jc w:val="left"/>
            </w:pPr>
          </w:p>
        </w:tc>
        <w:tc>
          <w:tcPr>
            <w:tcW w:type="dxa" w:w="1572"/>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Flash Flood, Flood, Lakeshore Flood</w:t>
            </w:r>
          </w:p>
        </w:tc>
        <w:tc>
          <w:tcPr>
            <w:tcW w:type="dxa" w:w="1921"/>
          </w:tcPr>
          <w:p>
            <w:pPr>
              <w:spacing w:after="0"/>
              <w:jc w:val="left"/>
            </w:pPr>
            <w:r>
              <w:rPr>
                <w:sz w:val="16"/>
              </w:rPr>
              <w:t>damage and flood days (flood depth: FIRM)</w:t>
            </w:r>
          </w:p>
        </w:tc>
        <w:tc>
          <w:tcPr>
            <w:tcW w:type="dxa" w:w="1828"/>
          </w:tcPr>
          <w:p>
            <w:pPr>
              <w:spacing w:after="0"/>
              <w:jc w:val="right"/>
            </w:pPr>
            <w:r>
              <w:rPr>
                <w:sz w:val="16"/>
              </w:rPr>
              <w:t>37 records, 1997 to 2025 (4 zone-level)</w:t>
            </w:r>
          </w:p>
        </w:tc>
        <w:tc>
          <w:tcPr>
            <w:tcW w:type="dxa" w:w="2113"/>
          </w:tcPr>
          <w:p>
            <w:pPr>
              <w:spacing w:after="0"/>
              <w:jc w:val="left"/>
            </w:pPr>
          </w:p>
        </w:tc>
        <w:tc>
          <w:tcPr>
            <w:tcW w:type="dxa" w:w="1483"/>
          </w:tcPr>
          <w:p>
            <w:pPr>
              <w:spacing w:after="0"/>
              <w:jc w:val="left"/>
            </w:pPr>
            <w:r>
              <w:rPr>
                <w:sz w:val="16"/>
              </w:rPr>
              <w:t>Flood, 1997-03-20, $280,000 property; crops not reported (1997 dollars); NWS zone MTZ024</w:t>
            </w:r>
          </w:p>
        </w:tc>
        <w:tc>
          <w:tcPr>
            <w:tcW w:type="dxa" w:w="1661"/>
          </w:tcPr>
          <w:p>
            <w:pPr>
              <w:spacing w:after="0"/>
              <w:jc w:val="left"/>
            </w:pPr>
          </w:p>
        </w:tc>
        <w:tc>
          <w:tcPr>
            <w:tcW w:type="dxa" w:w="1572"/>
          </w:tcPr>
          <w:p>
            <w:pPr>
              <w:spacing w:after="0"/>
              <w:jc w:val="left"/>
            </w:pPr>
            <w:r>
              <w:rPr>
                <w:sz w:val="16"/>
              </w:rPr>
              <w:t>Event records naming jurisdictions in the plan: Sidney city (12 records), Fairview town (5 records). Zone-level records (4) apply countywide.</w:t>
            </w:r>
          </w:p>
        </w:tc>
        <w:tc>
          <w:tcPr>
            <w:tcW w:type="dxa" w:w="16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8"/>
          </w:tcPr>
          <w:p>
            <w:pPr>
              <w:spacing w:after="0"/>
              <w:jc w:val="left"/>
            </w:pPr>
            <w:r>
              <w:rPr>
                <w:sz w:val="16"/>
              </w:rPr>
              <w:t>Debris Flow</w:t>
            </w:r>
          </w:p>
        </w:tc>
        <w:tc>
          <w:tcPr>
            <w:tcW w:type="dxa" w:w="1921"/>
          </w:tcPr>
          <w:p>
            <w:pPr>
              <w:spacing w:after="0"/>
              <w:jc w:val="left"/>
            </w:pPr>
            <w:r>
              <w:rPr>
                <w:sz w:val="16"/>
              </w:rPr>
              <w:t>none (count and damage only)</w:t>
            </w:r>
          </w:p>
        </w:tc>
        <w:tc>
          <w:tcPr>
            <w:tcW w:type="dxa" w:w="1828"/>
          </w:tcPr>
          <w:p>
            <w:pPr>
              <w:spacing w:after="0"/>
              <w:jc w:val="right"/>
            </w:pPr>
            <w:r>
              <w:rPr>
                <w:sz w:val="16"/>
              </w:rPr>
              <w:t>0</w:t>
            </w:r>
          </w:p>
        </w:tc>
        <w:tc>
          <w:tcPr>
            <w:tcW w:type="dxa" w:w="2113"/>
          </w:tcPr>
          <w:p>
            <w:pPr>
              <w:spacing w:after="0"/>
              <w:jc w:val="left"/>
            </w:pPr>
          </w:p>
        </w:tc>
        <w:tc>
          <w:tcPr>
            <w:tcW w:type="dxa" w:w="1483"/>
          </w:tcPr>
          <w:p>
            <w:pPr>
              <w:spacing w:after="0"/>
              <w:jc w:val="left"/>
            </w:pPr>
          </w:p>
        </w:tc>
        <w:tc>
          <w:tcPr>
            <w:tcW w:type="dxa" w:w="1661"/>
          </w:tcPr>
          <w:p>
            <w:pPr>
              <w:spacing w:after="0"/>
              <w:jc w:val="left"/>
            </w:pPr>
          </w:p>
        </w:tc>
        <w:tc>
          <w:tcPr>
            <w:tcW w:type="dxa" w:w="1572"/>
          </w:tcPr>
          <w:p>
            <w:pPr>
              <w:spacing w:after="0"/>
              <w:jc w:val="left"/>
            </w:pPr>
          </w:p>
        </w:tc>
        <w:tc>
          <w:tcPr>
            <w:tcW w:type="dxa" w:w="1617"/>
          </w:tcPr>
          <w:p>
            <w:pPr>
              <w:spacing w:after="0"/>
              <w:jc w:val="left"/>
            </w:pPr>
          </w:p>
        </w:tc>
      </w:tr>
      <w:tr>
        <w:trPr>
          <w:cantSplit/>
        </w:trPr>
        <w:tc>
          <w:tcPr>
            <w:tcW w:type="dxa" w:w="1918"/>
          </w:tcPr>
          <w:p>
            <w:pPr>
              <w:spacing w:after="0"/>
              <w:jc w:val="left"/>
            </w:pPr>
            <w:r>
              <w:rPr>
                <w:sz w:val="16"/>
              </w:rPr>
              <w:t>Lightning</w:t>
            </w:r>
          </w:p>
        </w:tc>
        <w:tc>
          <w:tcPr>
            <w:tcW w:type="dxa" w:w="1921"/>
          </w:tcPr>
          <w:p>
            <w:pPr>
              <w:spacing w:after="0"/>
              <w:jc w:val="left"/>
            </w:pPr>
            <w:r>
              <w:rPr>
                <w:sz w:val="16"/>
              </w:rPr>
              <w:t>annualized frequency (the measure FEMA's Local Mitigation Planning Handbook names)</w:t>
            </w:r>
          </w:p>
        </w:tc>
        <w:tc>
          <w:tcPr>
            <w:tcW w:type="dxa" w:w="1828"/>
          </w:tcPr>
          <w:p>
            <w:pPr>
              <w:spacing w:after="0"/>
              <w:jc w:val="right"/>
            </w:pPr>
            <w:r>
              <w:rPr>
                <w:sz w:val="16"/>
              </w:rPr>
              <w:t>2 records, 2003 to 2006</w:t>
            </w:r>
          </w:p>
        </w:tc>
        <w:tc>
          <w:tcPr>
            <w:tcW w:type="dxa" w:w="2113"/>
          </w:tcPr>
          <w:p>
            <w:pPr>
              <w:spacing w:after="0"/>
              <w:jc w:val="left"/>
            </w:pPr>
          </w:p>
        </w:tc>
        <w:tc>
          <w:tcPr>
            <w:tcW w:type="dxa" w:w="1483"/>
          </w:tcPr>
          <w:p>
            <w:pPr>
              <w:spacing w:after="0"/>
              <w:jc w:val="left"/>
            </w:pPr>
            <w:r>
              <w:rPr>
                <w:sz w:val="16"/>
              </w:rPr>
              <w:t>Lightning, 2006-07-20, damage not reported, 3 direct injuries</w:t>
            </w:r>
          </w:p>
        </w:tc>
        <w:tc>
          <w:tcPr>
            <w:tcW w:type="dxa" w:w="1661"/>
          </w:tcPr>
          <w:p>
            <w:pPr>
              <w:spacing w:after="0"/>
              <w:jc w:val="left"/>
            </w:pPr>
          </w:p>
        </w:tc>
        <w:tc>
          <w:tcPr>
            <w:tcW w:type="dxa" w:w="1572"/>
          </w:tcPr>
          <w:p>
            <w:pPr>
              <w:spacing w:after="0"/>
              <w:jc w:val="left"/>
            </w:pPr>
            <w:r>
              <w:rPr>
                <w:sz w:val="16"/>
              </w:rPr>
              <w:t>Event records naming jurisdictions in the plan: Sidney city (2 records).</w:t>
            </w:r>
          </w:p>
        </w:tc>
        <w:tc>
          <w:tcPr>
            <w:tcW w:type="dxa" w:w="1617"/>
          </w:tcPr>
          <w:p>
            <w:pPr>
              <w:spacing w:after="0"/>
              <w:jc w:val="left"/>
            </w:pPr>
            <w:r>
              <w:rPr>
                <w:sz w:val="16"/>
              </w:rPr>
              <w:t>Storm Events lists lightning with damage or casualties.</w:t>
            </w:r>
          </w:p>
        </w:tc>
      </w:tr>
      <w:tr>
        <w:trPr>
          <w:cantSplit/>
        </w:trPr>
        <w:tc>
          <w:tcPr>
            <w:tcW w:type="dxa" w:w="1918"/>
          </w:tcPr>
          <w:p>
            <w:pPr>
              <w:spacing w:after="0"/>
              <w:jc w:val="left"/>
            </w:pPr>
            <w:r>
              <w:rPr>
                <w:sz w:val="16"/>
              </w:rPr>
              <w:t>High Wind and Strong Wind (outside NRI's Strong Wind definition)</w:t>
            </w:r>
          </w:p>
        </w:tc>
        <w:tc>
          <w:tcPr>
            <w:tcW w:type="dxa" w:w="1921"/>
          </w:tcPr>
          <w:p>
            <w:pPr>
              <w:spacing w:after="0"/>
              <w:jc w:val="left"/>
            </w:pPr>
            <w:r>
              <w:rPr>
                <w:sz w:val="16"/>
              </w:rPr>
              <w:t>wind speed (kt and mph)</w:t>
            </w:r>
          </w:p>
        </w:tc>
        <w:tc>
          <w:tcPr>
            <w:tcW w:type="dxa" w:w="1828"/>
          </w:tcPr>
          <w:p>
            <w:pPr>
              <w:spacing w:after="0"/>
              <w:jc w:val="right"/>
            </w:pPr>
            <w:r>
              <w:rPr>
                <w:sz w:val="16"/>
              </w:rPr>
              <w:t>47 records, 1999 to 2026 (47 zone-level)</w:t>
            </w:r>
          </w:p>
        </w:tc>
        <w:tc>
          <w:tcPr>
            <w:tcW w:type="dxa" w:w="2113"/>
          </w:tcPr>
          <w:p>
            <w:pPr>
              <w:spacing w:after="0"/>
              <w:jc w:val="left"/>
            </w:pPr>
            <w:r>
              <w:rPr>
                <w:sz w:val="16"/>
              </w:rPr>
              <w:t>35 kt (40 mph) to 60 kt (69 mph) (median 51 kt (59 mph)); 47 with a recorded value</w:t>
            </w:r>
          </w:p>
        </w:tc>
        <w:tc>
          <w:tcPr>
            <w:tcW w:type="dxa" w:w="1483"/>
          </w:tcPr>
          <w:p>
            <w:pPr>
              <w:spacing w:after="0"/>
              <w:jc w:val="left"/>
            </w:pPr>
            <w:r>
              <w:rPr>
                <w:sz w:val="16"/>
              </w:rPr>
              <w:t>60 kt (69 mph) measured gust, High Wind, 2026-05-14; NWS zone MTZ024</w:t>
            </w:r>
          </w:p>
        </w:tc>
        <w:tc>
          <w:tcPr>
            <w:tcW w:type="dxa" w:w="1661"/>
          </w:tcPr>
          <w:p>
            <w:pPr>
              <w:spacing w:after="0"/>
              <w:jc w:val="left"/>
            </w:pPr>
            <w:r>
              <w:rPr>
                <w:sz w:val="16"/>
              </w:rPr>
              <w:t>High Wind, 2000-04-05, $6,000 property; crops not reported (zone total, 2000 dollars)</w:t>
            </w:r>
          </w:p>
        </w:tc>
        <w:tc>
          <w:tcPr>
            <w:tcW w:type="dxa" w:w="1572"/>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Thunderstorm Wind</w:t>
            </w:r>
          </w:p>
        </w:tc>
        <w:tc>
          <w:tcPr>
            <w:tcW w:type="dxa" w:w="1921"/>
          </w:tcPr>
          <w:p>
            <w:pPr>
              <w:spacing w:after="0"/>
              <w:jc w:val="left"/>
            </w:pPr>
            <w:r>
              <w:rPr>
                <w:sz w:val="16"/>
              </w:rPr>
              <w:t>wind speed (kt and mph)</w:t>
            </w:r>
          </w:p>
        </w:tc>
        <w:tc>
          <w:tcPr>
            <w:tcW w:type="dxa" w:w="1828"/>
          </w:tcPr>
          <w:p>
            <w:pPr>
              <w:spacing w:after="0"/>
              <w:jc w:val="right"/>
            </w:pPr>
            <w:r>
              <w:rPr>
                <w:sz w:val="16"/>
              </w:rPr>
              <w:t>219 records, 1959 to 2026</w:t>
            </w:r>
          </w:p>
        </w:tc>
        <w:tc>
          <w:tcPr>
            <w:tcW w:type="dxa" w:w="2113"/>
          </w:tcPr>
          <w:p>
            <w:pPr>
              <w:spacing w:after="0"/>
              <w:jc w:val="left"/>
            </w:pPr>
            <w:r>
              <w:rPr>
                <w:sz w:val="16"/>
              </w:rPr>
              <w:t>50 kt (58 mph) to 103 kt (119 mph) (median 55 kt (63 mph)); 204 with a recorded value</w:t>
            </w:r>
          </w:p>
        </w:tc>
        <w:tc>
          <w:tcPr>
            <w:tcW w:type="dxa" w:w="1483"/>
          </w:tcPr>
          <w:p>
            <w:pPr>
              <w:spacing w:after="0"/>
              <w:jc w:val="left"/>
            </w:pPr>
            <w:r>
              <w:rPr>
                <w:sz w:val="16"/>
              </w:rPr>
              <w:t>103 kt (119 mph) estimated gust, Thunderstorm Wind, 2013-08-05</w:t>
            </w:r>
          </w:p>
        </w:tc>
        <w:tc>
          <w:tcPr>
            <w:tcW w:type="dxa" w:w="1661"/>
          </w:tcPr>
          <w:p>
            <w:pPr>
              <w:spacing w:after="0"/>
              <w:jc w:val="left"/>
            </w:pPr>
            <w:r>
              <w:rPr>
                <w:sz w:val="16"/>
              </w:rPr>
              <w:t>Thunderstorm Wind, 2011-07-29, $500,000 property; $250,000 crops (2011 dollars)</w:t>
            </w:r>
          </w:p>
        </w:tc>
        <w:tc>
          <w:tcPr>
            <w:tcW w:type="dxa" w:w="1572"/>
          </w:tcPr>
          <w:p>
            <w:pPr>
              <w:spacing w:after="0"/>
              <w:jc w:val="left"/>
            </w:pPr>
            <w:r>
              <w:rPr>
                <w:sz w:val="16"/>
              </w:rPr>
              <w:t>Event records naming jurisdictions in the plan: Sidney city (37 records), Fairview town (18 records).</w:t>
            </w:r>
          </w:p>
        </w:tc>
        <w:tc>
          <w:tcPr>
            <w:tcW w:type="dxa" w:w="1617"/>
          </w:tcPr>
          <w:p>
            <w:pPr>
              <w:spacing w:after="0"/>
              <w:jc w:val="left"/>
            </w:pPr>
          </w:p>
        </w:tc>
      </w:tr>
      <w:tr>
        <w:trPr>
          <w:cantSplit/>
        </w:trPr>
        <w:tc>
          <w:tcPr>
            <w:tcW w:type="dxa" w:w="1918"/>
          </w:tcPr>
          <w:p>
            <w:pPr>
              <w:spacing w:after="0"/>
              <w:jc w:val="left"/>
            </w:pPr>
            <w:r>
              <w:rPr>
                <w:sz w:val="16"/>
              </w:rPr>
              <w:t>Tornado</w:t>
            </w:r>
          </w:p>
        </w:tc>
        <w:tc>
          <w:tcPr>
            <w:tcW w:type="dxa" w:w="1921"/>
          </w:tcPr>
          <w:p>
            <w:pPr>
              <w:spacing w:after="0"/>
              <w:jc w:val="left"/>
            </w:pPr>
            <w:r>
              <w:rPr>
                <w:sz w:val="16"/>
              </w:rPr>
              <w:t>Enhanced Fujita (Fujita before Feb 2007)</w:t>
            </w:r>
          </w:p>
        </w:tc>
        <w:tc>
          <w:tcPr>
            <w:tcW w:type="dxa" w:w="1828"/>
          </w:tcPr>
          <w:p>
            <w:pPr>
              <w:spacing w:after="0"/>
              <w:jc w:val="right"/>
            </w:pPr>
            <w:r>
              <w:rPr>
                <w:sz w:val="16"/>
              </w:rPr>
              <w:t>13 records, 1962 to 2015</w:t>
            </w:r>
          </w:p>
        </w:tc>
        <w:tc>
          <w:tcPr>
            <w:tcW w:type="dxa" w:w="2113"/>
          </w:tcPr>
          <w:p>
            <w:pPr>
              <w:spacing w:after="0"/>
              <w:jc w:val="left"/>
            </w:pPr>
            <w:r>
              <w:rPr>
                <w:sz w:val="16"/>
              </w:rPr>
              <w:t>F/EF0 to F/EF2 (median F/EF0); 11 with a recorded value</w:t>
            </w:r>
          </w:p>
        </w:tc>
        <w:tc>
          <w:tcPr>
            <w:tcW w:type="dxa" w:w="1483"/>
          </w:tcPr>
          <w:p>
            <w:pPr>
              <w:spacing w:after="0"/>
              <w:jc w:val="left"/>
            </w:pPr>
            <w:r>
              <w:rPr>
                <w:sz w:val="16"/>
              </w:rPr>
              <w:t>F2 tornado, 1975-06-25, 33 yd wide, $25,000 property; crops not recorded (1975 dollars)</w:t>
            </w:r>
          </w:p>
        </w:tc>
        <w:tc>
          <w:tcPr>
            <w:tcW w:type="dxa" w:w="1661"/>
          </w:tcPr>
          <w:p>
            <w:pPr>
              <w:spacing w:after="0"/>
              <w:jc w:val="left"/>
            </w:pPr>
            <w:r>
              <w:rPr>
                <w:sz w:val="16"/>
              </w:rPr>
              <w:t>Tornado, 2015-06-30, $50,000 property; $0 crops (2015 dollars)</w:t>
            </w:r>
          </w:p>
        </w:tc>
        <w:tc>
          <w:tcPr>
            <w:tcW w:type="dxa" w:w="1572"/>
          </w:tcPr>
          <w:p>
            <w:pPr>
              <w:spacing w:after="0"/>
              <w:jc w:val="left"/>
            </w:pPr>
            <w:r>
              <w:rPr>
                <w:sz w:val="16"/>
              </w:rPr>
              <w:t>Event records naming jurisdictions in the plan: Sidney city (1 record).</w:t>
            </w:r>
          </w:p>
        </w:tc>
        <w:tc>
          <w:tcPr>
            <w:tcW w:type="dxa" w:w="16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8"/>
          </w:tcPr>
          <w:p>
            <w:pPr>
              <w:spacing w:after="0"/>
              <w:jc w:val="left"/>
            </w:pPr>
            <w:r>
              <w:rPr>
                <w:sz w:val="16"/>
              </w:rPr>
              <w:t>Wildfire</w:t>
            </w:r>
          </w:p>
        </w:tc>
        <w:tc>
          <w:tcPr>
            <w:tcW w:type="dxa" w:w="1921"/>
          </w:tcPr>
          <w:p>
            <w:pPr>
              <w:spacing w:after="0"/>
              <w:jc w:val="left"/>
            </w:pPr>
            <w:r>
              <w:rPr>
                <w:sz w:val="16"/>
              </w:rPr>
              <w:t>acres burned (local data)</w:t>
            </w:r>
          </w:p>
        </w:tc>
        <w:tc>
          <w:tcPr>
            <w:tcW w:type="dxa" w:w="1828"/>
          </w:tcPr>
          <w:p>
            <w:pPr>
              <w:spacing w:after="0"/>
              <w:jc w:val="right"/>
            </w:pPr>
            <w:r>
              <w:rPr>
                <w:sz w:val="16"/>
              </w:rPr>
              <w:t>0</w:t>
            </w:r>
          </w:p>
        </w:tc>
        <w:tc>
          <w:tcPr>
            <w:tcW w:type="dxa" w:w="2113"/>
          </w:tcPr>
          <w:p>
            <w:pPr>
              <w:spacing w:after="0"/>
              <w:jc w:val="left"/>
            </w:pPr>
          </w:p>
        </w:tc>
        <w:tc>
          <w:tcPr>
            <w:tcW w:type="dxa" w:w="1483"/>
          </w:tcPr>
          <w:p>
            <w:pPr>
              <w:spacing w:after="0"/>
              <w:jc w:val="left"/>
            </w:pPr>
          </w:p>
        </w:tc>
        <w:tc>
          <w:tcPr>
            <w:tcW w:type="dxa" w:w="1661"/>
          </w:tcPr>
          <w:p>
            <w:pPr>
              <w:spacing w:after="0"/>
              <w:jc w:val="left"/>
            </w:pPr>
          </w:p>
        </w:tc>
        <w:tc>
          <w:tcPr>
            <w:tcW w:type="dxa" w:w="1572"/>
          </w:tcPr>
          <w:p>
            <w:pPr>
              <w:spacing w:after="0"/>
              <w:jc w:val="left"/>
            </w:pPr>
          </w:p>
        </w:tc>
        <w:tc>
          <w:tcPr>
            <w:tcW w:type="dxa" w:w="1617"/>
          </w:tcPr>
          <w:p>
            <w:pPr>
              <w:spacing w:after="0"/>
              <w:jc w:val="left"/>
            </w:pPr>
          </w:p>
        </w:tc>
      </w:tr>
      <w:tr>
        <w:trPr>
          <w:cantSplit/>
        </w:trPr>
        <w:tc>
          <w:tcPr>
            <w:tcW w:type="dxa" w:w="1918"/>
          </w:tcPr>
          <w:p>
            <w:pPr>
              <w:spacing w:after="0"/>
              <w:jc w:val="left"/>
            </w:pPr>
            <w:r>
              <w:rPr>
                <w:sz w:val="16"/>
              </w:rPr>
              <w:t>Winter Storm, Heavy Snow, Blizzard, Lake-Effect Snow, Winter Weather, Sleet</w:t>
            </w:r>
          </w:p>
        </w:tc>
        <w:tc>
          <w:tcPr>
            <w:tcW w:type="dxa" w:w="1921"/>
          </w:tcPr>
          <w:p>
            <w:pPr>
              <w:spacing w:after="0"/>
              <w:jc w:val="left"/>
            </w:pPr>
            <w:r>
              <w:rPr>
                <w:sz w:val="16"/>
              </w:rPr>
              <w:t>none in data (snowfall: local data)</w:t>
            </w:r>
          </w:p>
        </w:tc>
        <w:tc>
          <w:tcPr>
            <w:tcW w:type="dxa" w:w="1828"/>
          </w:tcPr>
          <w:p>
            <w:pPr>
              <w:spacing w:after="0"/>
              <w:jc w:val="right"/>
            </w:pPr>
            <w:r>
              <w:rPr>
                <w:sz w:val="16"/>
              </w:rPr>
              <w:t>79 records, 1996 to 2026 (79 zone-level)</w:t>
            </w:r>
          </w:p>
        </w:tc>
        <w:tc>
          <w:tcPr>
            <w:tcW w:type="dxa" w:w="2113"/>
          </w:tcPr>
          <w:p>
            <w:pPr>
              <w:spacing w:after="0"/>
              <w:jc w:val="left"/>
            </w:pPr>
          </w:p>
        </w:tc>
        <w:tc>
          <w:tcPr>
            <w:tcW w:type="dxa" w:w="1483"/>
          </w:tcPr>
          <w:p>
            <w:pPr>
              <w:spacing w:after="0"/>
              <w:jc w:val="left"/>
            </w:pPr>
            <w:r>
              <w:rPr>
                <w:sz w:val="16"/>
              </w:rPr>
              <w:t>Winter Storm, 2000-11-01, $435,000 property; crops not reported (2000 dollars); NWS zone MTZ024</w:t>
            </w:r>
          </w:p>
        </w:tc>
        <w:tc>
          <w:tcPr>
            <w:tcW w:type="dxa" w:w="1661"/>
          </w:tcPr>
          <w:p>
            <w:pPr>
              <w:spacing w:after="0"/>
              <w:jc w:val="left"/>
            </w:pPr>
          </w:p>
        </w:tc>
        <w:tc>
          <w:tcPr>
            <w:tcW w:type="dxa" w:w="1572"/>
          </w:tcPr>
          <w:p>
            <w:pPr>
              <w:spacing w:after="0"/>
              <w:jc w:val="left"/>
            </w:pPr>
            <w:r>
              <w:rPr>
                <w:sz w:val="16"/>
              </w:rPr>
              <w:t>Countywide (zone-level records).</w:t>
            </w:r>
          </w:p>
        </w:tc>
        <w:tc>
          <w:tcPr>
            <w:tcW w:type="dxa" w:w="161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6"/>
        <w:gridCol w:w="1136"/>
        <w:gridCol w:w="1136"/>
        <w:gridCol w:w="1527"/>
        <w:gridCol w:w="2700"/>
        <w:gridCol w:w="2505"/>
        <w:gridCol w:w="2994"/>
        <w:gridCol w:w="979"/>
      </w:tblGrid>
      <w:tr>
        <w:trPr>
          <w:cantSplit/>
          <w:tblHeader/>
        </w:trPr>
        <w:tc>
          <w:tcPr>
            <w:tcW w:type="dxa" w:w="1136"/>
            <w:shd w:val="clear" w:color="auto" w:fill="E8E8E8"/>
          </w:tcPr>
          <w:p>
            <w:pPr>
              <w:spacing w:after="0"/>
              <w:jc w:val="left"/>
            </w:pPr>
            <w:r>
              <w:rPr>
                <w:b/>
                <w:sz w:val="16"/>
              </w:rPr>
              <w:t>Declared</w:t>
            </w:r>
          </w:p>
        </w:tc>
        <w:tc>
          <w:tcPr>
            <w:tcW w:type="dxa" w:w="1136"/>
            <w:shd w:val="clear" w:color="auto" w:fill="E8E8E8"/>
          </w:tcPr>
          <w:p>
            <w:pPr>
              <w:spacing w:after="0"/>
              <w:jc w:val="left"/>
            </w:pPr>
            <w:r>
              <w:rPr>
                <w:b/>
                <w:sz w:val="16"/>
              </w:rPr>
              <w:t>Incident began</w:t>
            </w:r>
          </w:p>
        </w:tc>
        <w:tc>
          <w:tcPr>
            <w:tcW w:type="dxa" w:w="1136"/>
            <w:shd w:val="clear" w:color="auto" w:fill="E8E8E8"/>
          </w:tcPr>
          <w:p>
            <w:pPr>
              <w:spacing w:after="0"/>
              <w:jc w:val="left"/>
            </w:pPr>
            <w:r>
              <w:rPr>
                <w:b/>
                <w:sz w:val="16"/>
              </w:rPr>
              <w:t>FEMA number</w:t>
            </w:r>
          </w:p>
        </w:tc>
        <w:tc>
          <w:tcPr>
            <w:tcW w:type="dxa" w:w="1527"/>
            <w:shd w:val="clear" w:color="auto" w:fill="E8E8E8"/>
          </w:tcPr>
          <w:p>
            <w:pPr>
              <w:spacing w:after="0"/>
              <w:jc w:val="left"/>
            </w:pPr>
            <w:r>
              <w:rPr>
                <w:b/>
                <w:sz w:val="16"/>
              </w:rPr>
              <w:t>Type</w:t>
            </w:r>
          </w:p>
        </w:tc>
        <w:tc>
          <w:tcPr>
            <w:tcW w:type="dxa" w:w="2700"/>
            <w:shd w:val="clear" w:color="auto" w:fill="E8E8E8"/>
          </w:tcPr>
          <w:p>
            <w:pPr>
              <w:spacing w:after="0"/>
              <w:jc w:val="left"/>
            </w:pPr>
            <w:r>
              <w:rPr>
                <w:b/>
                <w:sz w:val="16"/>
              </w:rPr>
              <w:t>Title</w:t>
            </w:r>
          </w:p>
        </w:tc>
        <w:tc>
          <w:tcPr>
            <w:tcW w:type="dxa" w:w="2505"/>
            <w:shd w:val="clear" w:color="auto" w:fill="E8E8E8"/>
          </w:tcPr>
          <w:p>
            <w:pPr>
              <w:spacing w:after="0"/>
              <w:jc w:val="left"/>
            </w:pPr>
            <w:r>
              <w:rPr>
                <w:b/>
                <w:sz w:val="16"/>
              </w:rPr>
              <w:t>Mapped hazard</w:t>
            </w:r>
          </w:p>
        </w:tc>
        <w:tc>
          <w:tcPr>
            <w:tcW w:type="dxa" w:w="29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9"/>
            <w:shd w:val="clear" w:color="auto" w:fill="E8E8E8"/>
          </w:tcPr>
          <w:p>
            <w:pPr>
              <w:spacing w:after="0"/>
              <w:jc w:val="left"/>
            </w:pPr>
            <w:r>
              <w:rPr>
                <w:b/>
                <w:sz w:val="16"/>
              </w:rPr>
              <w:t>Notes</w:t>
            </w:r>
          </w:p>
        </w:tc>
      </w:tr>
      <w:tr>
        <w:trPr>
          <w:cantSplit/>
        </w:trPr>
        <w:tc>
          <w:tcPr>
            <w:tcW w:type="dxa" w:w="1136"/>
          </w:tcPr>
          <w:p>
            <w:pPr>
              <w:spacing w:after="0"/>
              <w:jc w:val="left"/>
            </w:pPr>
            <w:r>
              <w:rPr>
                <w:sz w:val="16"/>
              </w:rPr>
              <w:t>2021-08-13</w:t>
            </w:r>
          </w:p>
        </w:tc>
        <w:tc>
          <w:tcPr>
            <w:tcW w:type="dxa" w:w="1136"/>
          </w:tcPr>
          <w:p>
            <w:pPr>
              <w:spacing w:after="0"/>
              <w:jc w:val="left"/>
            </w:pPr>
            <w:r>
              <w:rPr>
                <w:sz w:val="16"/>
              </w:rPr>
              <w:t>2021-06-10</w:t>
            </w:r>
          </w:p>
        </w:tc>
        <w:tc>
          <w:tcPr>
            <w:tcW w:type="dxa" w:w="1136"/>
          </w:tcPr>
          <w:p>
            <w:pPr>
              <w:spacing w:after="0"/>
              <w:jc w:val="left"/>
            </w:pPr>
            <w:r>
              <w:rPr>
                <w:sz w:val="16"/>
              </w:rPr>
              <w:t>DR-4608-MT</w:t>
            </w:r>
          </w:p>
        </w:tc>
        <w:tc>
          <w:tcPr>
            <w:tcW w:type="dxa" w:w="1527"/>
          </w:tcPr>
          <w:p>
            <w:pPr>
              <w:spacing w:after="0"/>
              <w:jc w:val="left"/>
            </w:pPr>
            <w:r>
              <w:rPr>
                <w:sz w:val="16"/>
              </w:rPr>
              <w:t>Major disaster</w:t>
            </w:r>
          </w:p>
        </w:tc>
        <w:tc>
          <w:tcPr>
            <w:tcW w:type="dxa" w:w="2700"/>
          </w:tcPr>
          <w:p>
            <w:pPr>
              <w:spacing w:after="0"/>
              <w:jc w:val="left"/>
            </w:pPr>
            <w:r>
              <w:rPr>
                <w:sz w:val="16"/>
              </w:rPr>
              <w:t>Straight-Line Winds</w:t>
            </w:r>
          </w:p>
        </w:tc>
        <w:tc>
          <w:tcPr>
            <w:tcW w:type="dxa" w:w="2505"/>
          </w:tcPr>
          <w:p>
            <w:pPr>
              <w:spacing w:after="0"/>
              <w:jc w:val="left"/>
            </w:pPr>
            <w:r>
              <w:rPr>
                <w:sz w:val="16"/>
              </w:rPr>
              <w:t>Strong Wind</w:t>
            </w:r>
          </w:p>
        </w:tc>
        <w:tc>
          <w:tcPr>
            <w:tcW w:type="dxa" w:w="2994"/>
          </w:tcPr>
          <w:p>
            <w:pPr>
              <w:spacing w:after="0"/>
              <w:jc w:val="right"/>
            </w:pPr>
            <w:r>
              <w:rPr>
                <w:sz w:val="16"/>
              </w:rPr>
              <w:t>$2,296,811.23</w:t>
            </w:r>
          </w:p>
        </w:tc>
        <w:tc>
          <w:tcPr>
            <w:tcW w:type="dxa" w:w="979"/>
          </w:tcPr>
          <w:p>
            <w:pPr>
              <w:spacing w:after="0"/>
              <w:jc w:val="left"/>
            </w:pPr>
          </w:p>
        </w:tc>
      </w:tr>
      <w:tr>
        <w:trPr>
          <w:cantSplit/>
        </w:trPr>
        <w:tc>
          <w:tcPr>
            <w:tcW w:type="dxa" w:w="1136"/>
          </w:tcPr>
          <w:p>
            <w:pPr>
              <w:spacing w:after="0"/>
              <w:jc w:val="left"/>
            </w:pPr>
            <w:r>
              <w:rPr>
                <w:sz w:val="16"/>
              </w:rPr>
              <w:t>2020-03-31</w:t>
            </w:r>
          </w:p>
        </w:tc>
        <w:tc>
          <w:tcPr>
            <w:tcW w:type="dxa" w:w="1136"/>
          </w:tcPr>
          <w:p>
            <w:pPr>
              <w:spacing w:after="0"/>
              <w:jc w:val="left"/>
            </w:pPr>
            <w:r>
              <w:rPr>
                <w:sz w:val="16"/>
              </w:rPr>
              <w:t>2020-01-20</w:t>
            </w:r>
          </w:p>
        </w:tc>
        <w:tc>
          <w:tcPr>
            <w:tcW w:type="dxa" w:w="1136"/>
          </w:tcPr>
          <w:p>
            <w:pPr>
              <w:spacing w:after="0"/>
              <w:jc w:val="left"/>
            </w:pPr>
            <w:r>
              <w:rPr>
                <w:sz w:val="16"/>
              </w:rPr>
              <w:t>DR-4508-MT</w:t>
            </w:r>
          </w:p>
        </w:tc>
        <w:tc>
          <w:tcPr>
            <w:tcW w:type="dxa" w:w="1527"/>
          </w:tcPr>
          <w:p>
            <w:pPr>
              <w:spacing w:after="0"/>
              <w:jc w:val="left"/>
            </w:pPr>
            <w:r>
              <w:rPr>
                <w:sz w:val="16"/>
              </w:rPr>
              <w:t>Major disaster</w:t>
            </w:r>
          </w:p>
        </w:tc>
        <w:tc>
          <w:tcPr>
            <w:tcW w:type="dxa" w:w="2700"/>
          </w:tcPr>
          <w:p>
            <w:pPr>
              <w:spacing w:after="0"/>
              <w:jc w:val="left"/>
            </w:pPr>
            <w:r>
              <w:rPr>
                <w:sz w:val="16"/>
              </w:rPr>
              <w:t>COVID-19 Pandemic</w:t>
            </w:r>
          </w:p>
        </w:tc>
        <w:tc>
          <w:tcPr>
            <w:tcW w:type="dxa" w:w="2505"/>
          </w:tcPr>
          <w:p>
            <w:pPr>
              <w:spacing w:after="0"/>
              <w:jc w:val="left"/>
            </w:pPr>
            <w:r>
              <w:rPr>
                <w:sz w:val="16"/>
              </w:rPr>
              <w:t>Non-natural, not counted</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2020-03-13</w:t>
            </w:r>
          </w:p>
        </w:tc>
        <w:tc>
          <w:tcPr>
            <w:tcW w:type="dxa" w:w="1136"/>
          </w:tcPr>
          <w:p>
            <w:pPr>
              <w:spacing w:after="0"/>
              <w:jc w:val="left"/>
            </w:pPr>
            <w:r>
              <w:rPr>
                <w:sz w:val="16"/>
              </w:rPr>
              <w:t>2020-01-20</w:t>
            </w:r>
          </w:p>
        </w:tc>
        <w:tc>
          <w:tcPr>
            <w:tcW w:type="dxa" w:w="1136"/>
          </w:tcPr>
          <w:p>
            <w:pPr>
              <w:spacing w:after="0"/>
              <w:jc w:val="left"/>
            </w:pPr>
            <w:r>
              <w:rPr>
                <w:sz w:val="16"/>
              </w:rPr>
              <w:t>EM-3476-MT</w:t>
            </w:r>
          </w:p>
        </w:tc>
        <w:tc>
          <w:tcPr>
            <w:tcW w:type="dxa" w:w="1527"/>
          </w:tcPr>
          <w:p>
            <w:pPr>
              <w:spacing w:after="0"/>
              <w:jc w:val="left"/>
            </w:pPr>
            <w:r>
              <w:rPr>
                <w:sz w:val="16"/>
              </w:rPr>
              <w:t>Emergency</w:t>
            </w:r>
          </w:p>
        </w:tc>
        <w:tc>
          <w:tcPr>
            <w:tcW w:type="dxa" w:w="2700"/>
          </w:tcPr>
          <w:p>
            <w:pPr>
              <w:spacing w:after="0"/>
              <w:jc w:val="left"/>
            </w:pPr>
            <w:r>
              <w:rPr>
                <w:sz w:val="16"/>
              </w:rPr>
              <w:t>COVID-19</w:t>
            </w:r>
          </w:p>
        </w:tc>
        <w:tc>
          <w:tcPr>
            <w:tcW w:type="dxa" w:w="2505"/>
          </w:tcPr>
          <w:p>
            <w:pPr>
              <w:spacing w:after="0"/>
              <w:jc w:val="left"/>
            </w:pPr>
            <w:r>
              <w:rPr>
                <w:sz w:val="16"/>
              </w:rPr>
              <w:t>Non-natural, not counted</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DR-4508</w:t>
            </w:r>
          </w:p>
        </w:tc>
      </w:tr>
      <w:tr>
        <w:trPr>
          <w:cantSplit/>
        </w:trPr>
        <w:tc>
          <w:tcPr>
            <w:tcW w:type="dxa" w:w="1136"/>
          </w:tcPr>
          <w:p>
            <w:pPr>
              <w:spacing w:after="0"/>
              <w:jc w:val="left"/>
            </w:pPr>
            <w:r>
              <w:rPr>
                <w:sz w:val="16"/>
              </w:rPr>
              <w:t>2014-04-17</w:t>
            </w:r>
          </w:p>
        </w:tc>
        <w:tc>
          <w:tcPr>
            <w:tcW w:type="dxa" w:w="1136"/>
          </w:tcPr>
          <w:p>
            <w:pPr>
              <w:spacing w:after="0"/>
              <w:jc w:val="left"/>
            </w:pPr>
            <w:r>
              <w:rPr>
                <w:sz w:val="16"/>
              </w:rPr>
              <w:t>2014-03-01</w:t>
            </w:r>
          </w:p>
        </w:tc>
        <w:tc>
          <w:tcPr>
            <w:tcW w:type="dxa" w:w="1136"/>
          </w:tcPr>
          <w:p>
            <w:pPr>
              <w:spacing w:after="0"/>
              <w:jc w:val="left"/>
            </w:pPr>
            <w:r>
              <w:rPr>
                <w:sz w:val="16"/>
              </w:rPr>
              <w:t>DR-4172-MT</w:t>
            </w:r>
          </w:p>
        </w:tc>
        <w:tc>
          <w:tcPr>
            <w:tcW w:type="dxa" w:w="1527"/>
          </w:tcPr>
          <w:p>
            <w:pPr>
              <w:spacing w:after="0"/>
              <w:jc w:val="left"/>
            </w:pPr>
            <w:r>
              <w:rPr>
                <w:sz w:val="16"/>
              </w:rPr>
              <w:t>Major disaster</w:t>
            </w:r>
          </w:p>
        </w:tc>
        <w:tc>
          <w:tcPr>
            <w:tcW w:type="dxa" w:w="2700"/>
          </w:tcPr>
          <w:p>
            <w:pPr>
              <w:spacing w:after="0"/>
              <w:jc w:val="left"/>
            </w:pPr>
            <w:r>
              <w:rPr>
                <w:sz w:val="16"/>
              </w:rPr>
              <w:t>Ice Jams and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2011-06-17</w:t>
            </w:r>
          </w:p>
        </w:tc>
        <w:tc>
          <w:tcPr>
            <w:tcW w:type="dxa" w:w="1136"/>
          </w:tcPr>
          <w:p>
            <w:pPr>
              <w:spacing w:after="0"/>
              <w:jc w:val="left"/>
            </w:pPr>
            <w:r>
              <w:rPr>
                <w:sz w:val="16"/>
              </w:rPr>
              <w:t>2011-04-04</w:t>
            </w:r>
          </w:p>
        </w:tc>
        <w:tc>
          <w:tcPr>
            <w:tcW w:type="dxa" w:w="1136"/>
          </w:tcPr>
          <w:p>
            <w:pPr>
              <w:spacing w:after="0"/>
              <w:jc w:val="left"/>
            </w:pPr>
            <w:r>
              <w:rPr>
                <w:sz w:val="16"/>
              </w:rPr>
              <w:t>DR-1996-MT</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$504,534.77</w:t>
            </w:r>
          </w:p>
        </w:tc>
        <w:tc>
          <w:tcPr>
            <w:tcW w:type="dxa" w:w="979"/>
          </w:tcPr>
          <w:p>
            <w:pPr>
              <w:spacing w:after="0"/>
              <w:jc w:val="left"/>
            </w:pPr>
          </w:p>
        </w:tc>
      </w:tr>
      <w:tr>
        <w:trPr>
          <w:cantSplit/>
        </w:trPr>
        <w:tc>
          <w:tcPr>
            <w:tcW w:type="dxa" w:w="1136"/>
          </w:tcPr>
          <w:p>
            <w:pPr>
              <w:spacing w:after="0"/>
              <w:jc w:val="left"/>
            </w:pPr>
            <w:r>
              <w:rPr>
                <w:sz w:val="16"/>
              </w:rPr>
              <w:t>2005-09-13</w:t>
            </w:r>
          </w:p>
        </w:tc>
        <w:tc>
          <w:tcPr>
            <w:tcW w:type="dxa" w:w="1136"/>
          </w:tcPr>
          <w:p>
            <w:pPr>
              <w:spacing w:after="0"/>
              <w:jc w:val="left"/>
            </w:pPr>
            <w:r>
              <w:rPr>
                <w:sz w:val="16"/>
              </w:rPr>
              <w:t>2005-08-29</w:t>
            </w:r>
          </w:p>
        </w:tc>
        <w:tc>
          <w:tcPr>
            <w:tcW w:type="dxa" w:w="1136"/>
          </w:tcPr>
          <w:p>
            <w:pPr>
              <w:spacing w:after="0"/>
              <w:jc w:val="left"/>
            </w:pPr>
            <w:r>
              <w:rPr>
                <w:sz w:val="16"/>
              </w:rPr>
              <w:t>EM-3253-MT</w:t>
            </w:r>
          </w:p>
        </w:tc>
        <w:tc>
          <w:tcPr>
            <w:tcW w:type="dxa" w:w="1527"/>
          </w:tcPr>
          <w:p>
            <w:pPr>
              <w:spacing w:after="0"/>
              <w:jc w:val="left"/>
            </w:pPr>
            <w:r>
              <w:rPr>
                <w:sz w:val="16"/>
              </w:rPr>
              <w:t>Emergency</w:t>
            </w:r>
          </w:p>
        </w:tc>
        <w:tc>
          <w:tcPr>
            <w:tcW w:type="dxa" w:w="2700"/>
          </w:tcPr>
          <w:p>
            <w:pPr>
              <w:spacing w:after="0"/>
              <w:jc w:val="left"/>
            </w:pPr>
            <w:r>
              <w:rPr>
                <w:sz w:val="16"/>
              </w:rPr>
              <w:t>Hurricane Katrina Evacuation</w:t>
            </w:r>
          </w:p>
        </w:tc>
        <w:tc>
          <w:tcPr>
            <w:tcW w:type="dxa" w:w="2505"/>
          </w:tcPr>
          <w:p>
            <w:pPr>
              <w:spacing w:after="0"/>
              <w:jc w:val="left"/>
            </w:pPr>
            <w:r>
              <w:rPr>
                <w:sz w:val="16"/>
              </w:rPr>
              <w:t>Hurricane: evacuation support, not a local hazard event; not counted</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2000-12-06</w:t>
            </w:r>
          </w:p>
        </w:tc>
        <w:tc>
          <w:tcPr>
            <w:tcW w:type="dxa" w:w="1136"/>
          </w:tcPr>
          <w:p>
            <w:pPr>
              <w:spacing w:after="0"/>
              <w:jc w:val="left"/>
            </w:pPr>
            <w:r>
              <w:rPr>
                <w:sz w:val="16"/>
              </w:rPr>
              <w:t>2000-10-31</w:t>
            </w:r>
          </w:p>
        </w:tc>
        <w:tc>
          <w:tcPr>
            <w:tcW w:type="dxa" w:w="1136"/>
          </w:tcPr>
          <w:p>
            <w:pPr>
              <w:spacing w:after="0"/>
              <w:jc w:val="left"/>
            </w:pPr>
            <w:r>
              <w:rPr>
                <w:sz w:val="16"/>
              </w:rPr>
              <w:t>DR-1350-MT</w:t>
            </w:r>
          </w:p>
        </w:tc>
        <w:tc>
          <w:tcPr>
            <w:tcW w:type="dxa" w:w="1527"/>
          </w:tcPr>
          <w:p>
            <w:pPr>
              <w:spacing w:after="0"/>
              <w:jc w:val="left"/>
            </w:pPr>
            <w:r>
              <w:rPr>
                <w:sz w:val="16"/>
              </w:rPr>
              <w:t>Major disaster</w:t>
            </w:r>
          </w:p>
        </w:tc>
        <w:tc>
          <w:tcPr>
            <w:tcW w:type="dxa" w:w="2700"/>
          </w:tcPr>
          <w:p>
            <w:pPr>
              <w:spacing w:after="0"/>
              <w:jc w:val="left"/>
            </w:pPr>
            <w:r>
              <w:rPr>
                <w:sz w:val="16"/>
              </w:rPr>
              <w:t>Severe Winter Storms</w:t>
            </w:r>
          </w:p>
        </w:tc>
        <w:tc>
          <w:tcPr>
            <w:tcW w:type="dxa" w:w="2505"/>
          </w:tcPr>
          <w:p>
            <w:pPr>
              <w:spacing w:after="0"/>
              <w:jc w:val="left"/>
            </w:pPr>
            <w:r>
              <w:rPr>
                <w:sz w:val="16"/>
              </w:rPr>
              <w:t>Winter Weather</w:t>
            </w:r>
          </w:p>
        </w:tc>
        <w:tc>
          <w:tcPr>
            <w:tcW w:type="dxa" w:w="2994"/>
          </w:tcPr>
          <w:p>
            <w:pPr>
              <w:spacing w:after="0"/>
              <w:jc w:val="right"/>
            </w:pPr>
            <w:r>
              <w:rPr>
                <w:sz w:val="16"/>
              </w:rPr>
              <w:t>$305,978.93</w:t>
            </w:r>
          </w:p>
        </w:tc>
        <w:tc>
          <w:tcPr>
            <w:tcW w:type="dxa" w:w="979"/>
          </w:tcPr>
          <w:p>
            <w:pPr>
              <w:spacing w:after="0"/>
              <w:jc w:val="left"/>
            </w:pPr>
          </w:p>
        </w:tc>
      </w:tr>
      <w:tr>
        <w:trPr>
          <w:cantSplit/>
        </w:trPr>
        <w:tc>
          <w:tcPr>
            <w:tcW w:type="dxa" w:w="1136"/>
          </w:tcPr>
          <w:p>
            <w:pPr>
              <w:spacing w:after="0"/>
              <w:jc w:val="left"/>
            </w:pPr>
            <w:r>
              <w:rPr>
                <w:sz w:val="16"/>
              </w:rPr>
              <w:t>1997-07-25</w:t>
            </w:r>
          </w:p>
        </w:tc>
        <w:tc>
          <w:tcPr>
            <w:tcW w:type="dxa" w:w="1136"/>
          </w:tcPr>
          <w:p>
            <w:pPr>
              <w:spacing w:after="0"/>
              <w:jc w:val="left"/>
            </w:pPr>
            <w:r>
              <w:rPr>
                <w:sz w:val="16"/>
              </w:rPr>
              <w:t>1997-03-01</w:t>
            </w:r>
          </w:p>
        </w:tc>
        <w:tc>
          <w:tcPr>
            <w:tcW w:type="dxa" w:w="1136"/>
          </w:tcPr>
          <w:p>
            <w:pPr>
              <w:spacing w:after="0"/>
              <w:jc w:val="left"/>
            </w:pPr>
            <w:r>
              <w:rPr>
                <w:sz w:val="16"/>
              </w:rPr>
              <w:t>DR-1183-MT</w:t>
            </w:r>
          </w:p>
        </w:tc>
        <w:tc>
          <w:tcPr>
            <w:tcW w:type="dxa" w:w="1527"/>
          </w:tcPr>
          <w:p>
            <w:pPr>
              <w:spacing w:after="0"/>
              <w:jc w:val="left"/>
            </w:pPr>
            <w:r>
              <w:rPr>
                <w:sz w:val="16"/>
              </w:rPr>
              <w:t>Major disaster</w:t>
            </w:r>
          </w:p>
        </w:tc>
        <w:tc>
          <w:tcPr>
            <w:tcW w:type="dxa" w:w="2700"/>
          </w:tcPr>
          <w:p>
            <w:pPr>
              <w:spacing w:after="0"/>
              <w:jc w:val="left"/>
            </w:pPr>
            <w:r>
              <w:rPr>
                <w:sz w:val="16"/>
              </w:rPr>
              <w:t>Severe Storms,Ice Jams, Snow Melt,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38</w:t>
            </w:r>
          </w:p>
        </w:tc>
        <w:tc>
          <w:tcPr>
            <w:tcW w:type="dxa" w:w="1117"/>
          </w:tcPr>
          <w:p>
            <w:pPr>
              <w:spacing w:after="0"/>
              <w:jc w:val="right"/>
            </w:pPr>
            <w:r>
              <w:rPr>
                <w:sz w:val="16"/>
              </w:rPr>
              <w:t>1</w:t>
            </w:r>
          </w:p>
        </w:tc>
        <w:tc>
          <w:tcPr>
            <w:tcW w:type="dxa" w:w="1940"/>
          </w:tcPr>
          <w:p>
            <w:pPr>
              <w:spacing w:after="0"/>
              <w:jc w:val="right"/>
            </w:pPr>
            <w:r>
              <w:rPr>
                <w:sz w:val="16"/>
              </w:rPr>
              <w:t>5</w:t>
            </w:r>
          </w:p>
        </w:tc>
        <w:tc>
          <w:tcPr>
            <w:tcW w:type="dxa" w:w="775"/>
          </w:tcPr>
          <w:p>
            <w:pPr>
              <w:spacing w:after="0"/>
              <w:jc w:val="right"/>
            </w:pPr>
            <w:r>
              <w:rPr>
                <w:sz w:val="16"/>
              </w:rPr>
              <w:t>11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56</w:t>
            </w:r>
          </w:p>
        </w:tc>
        <w:tc>
          <w:tcPr>
            <w:tcW w:type="dxa" w:w="1117"/>
          </w:tcPr>
          <w:p>
            <w:pPr>
              <w:spacing w:after="0"/>
              <w:jc w:val="right"/>
            </w:pPr>
            <w:r>
              <w:rPr>
                <w:sz w:val="16"/>
              </w:rPr>
              <w:t>4</w:t>
            </w:r>
          </w:p>
        </w:tc>
        <w:tc>
          <w:tcPr>
            <w:tcW w:type="dxa" w:w="1940"/>
          </w:tcPr>
          <w:p>
            <w:pPr>
              <w:spacing w:after="0"/>
              <w:jc w:val="right"/>
            </w:pPr>
            <w:r>
              <w:rPr>
                <w:sz w:val="16"/>
              </w:rPr>
              <w:t>8</w:t>
            </w:r>
          </w:p>
        </w:tc>
        <w:tc>
          <w:tcPr>
            <w:tcW w:type="dxa" w:w="775"/>
          </w:tcPr>
          <w:p>
            <w:pPr>
              <w:spacing w:after="0"/>
              <w:jc w:val="right"/>
            </w:pPr>
            <w:r>
              <w:rPr>
                <w:sz w:val="16"/>
              </w:rPr>
              <w:t>29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217</w:t>
            </w:r>
          </w:p>
        </w:tc>
        <w:tc>
          <w:tcPr>
            <w:tcW w:type="dxa" w:w="1117"/>
          </w:tcPr>
          <w:p>
            <w:pPr>
              <w:spacing w:after="0"/>
              <w:jc w:val="right"/>
            </w:pPr>
            <w:r>
              <w:rPr>
                <w:sz w:val="16"/>
              </w:rPr>
              <w:t>4</w:t>
            </w:r>
          </w:p>
        </w:tc>
        <w:tc>
          <w:tcPr>
            <w:tcW w:type="dxa" w:w="1940"/>
          </w:tcPr>
          <w:p>
            <w:pPr>
              <w:spacing w:after="0"/>
              <w:jc w:val="right"/>
            </w:pPr>
            <w:r>
              <w:rPr>
                <w:sz w:val="16"/>
              </w:rPr>
              <w:t>1</w:t>
            </w:r>
          </w:p>
        </w:tc>
        <w:tc>
          <w:tcPr>
            <w:tcW w:type="dxa" w:w="775"/>
          </w:tcPr>
          <w:p>
            <w:pPr>
              <w:spacing w:after="0"/>
              <w:jc w:val="right"/>
            </w:pPr>
            <w:r>
              <w:rPr>
                <w:sz w:val="16"/>
              </w:rPr>
              <w:t>6</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6</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37</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266</w:t>
            </w:r>
          </w:p>
        </w:tc>
        <w:tc>
          <w:tcPr>
            <w:tcW w:type="dxa" w:w="1117"/>
          </w:tcPr>
          <w:p>
            <w:pPr>
              <w:spacing w:after="0"/>
              <w:jc w:val="right"/>
            </w:pPr>
            <w:r>
              <w:rPr>
                <w:sz w:val="16"/>
              </w:rPr>
              <w:t>19</w:t>
            </w:r>
          </w:p>
        </w:tc>
        <w:tc>
          <w:tcPr>
            <w:tcW w:type="dxa" w:w="1940"/>
          </w:tcPr>
          <w:p>
            <w:pPr>
              <w:spacing w:after="0"/>
              <w:jc w:val="right"/>
            </w:pPr>
            <w:r>
              <w:rPr>
                <w:sz w:val="16"/>
              </w:rPr>
              <w:t>9</w:t>
            </w:r>
          </w:p>
        </w:tc>
        <w:tc>
          <w:tcPr>
            <w:tcW w:type="dxa" w:w="775"/>
          </w:tcPr>
          <w:p>
            <w:pPr>
              <w:spacing w:after="0"/>
              <w:jc w:val="right"/>
            </w:pPr>
            <w:r>
              <w:rPr>
                <w:sz w:val="16"/>
              </w:rPr>
              <w:t>38</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47 High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79</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43"/>
        <w:gridCol w:w="2855"/>
        <w:gridCol w:w="936"/>
        <w:gridCol w:w="2447"/>
        <w:gridCol w:w="1500"/>
        <w:gridCol w:w="28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43"/>
            <w:shd w:val="clear" w:color="auto" w:fill="E8E8E8"/>
          </w:tcPr>
          <w:p>
            <w:pPr>
              <w:spacing w:after="0"/>
              <w:jc w:val="left"/>
            </w:pPr>
            <w:r>
              <w:rPr>
                <w:b/>
                <w:sz w:val="16"/>
              </w:rPr>
              <w:t>Magnitude or extent</w:t>
            </w:r>
          </w:p>
        </w:tc>
        <w:tc>
          <w:tcPr>
            <w:tcW w:type="dxa" w:w="2855"/>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47"/>
            <w:shd w:val="clear" w:color="auto" w:fill="E8E8E8"/>
          </w:tcPr>
          <w:p>
            <w:pPr>
              <w:spacing w:after="0"/>
              <w:jc w:val="left"/>
            </w:pPr>
            <w:r>
              <w:rPr>
                <w:b/>
                <w:sz w:val="16"/>
              </w:rPr>
              <w:t>Location</w:t>
            </w:r>
          </w:p>
        </w:tc>
        <w:tc>
          <w:tcPr>
            <w:tcW w:type="dxa" w:w="1500"/>
            <w:shd w:val="clear" w:color="auto" w:fill="E8E8E8"/>
          </w:tcPr>
          <w:p>
            <w:pPr>
              <w:spacing w:after="0"/>
              <w:jc w:val="left"/>
            </w:pPr>
            <w:r>
              <w:rPr>
                <w:b/>
                <w:sz w:val="16"/>
              </w:rPr>
              <w:t>Flags</w:t>
            </w:r>
          </w:p>
        </w:tc>
        <w:tc>
          <w:tcPr>
            <w:tcW w:type="dxa" w:w="28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2026-05-14</w:t>
            </w:r>
          </w:p>
        </w:tc>
        <w:tc>
          <w:tcPr>
            <w:tcW w:type="dxa" w:w="1215"/>
          </w:tcPr>
          <w:p>
            <w:pPr>
              <w:spacing w:after="0"/>
              <w:jc w:val="left"/>
            </w:pPr>
            <w:r>
              <w:rPr>
                <w:sz w:val="16"/>
              </w:rPr>
              <w:t>High Wind</w:t>
            </w:r>
          </w:p>
        </w:tc>
        <w:tc>
          <w:tcPr>
            <w:tcW w:type="dxa" w:w="1243"/>
          </w:tcPr>
          <w:p>
            <w:pPr>
              <w:spacing w:after="0"/>
              <w:jc w:val="left"/>
            </w:pPr>
            <w:r>
              <w:rPr>
                <w:sz w:val="16"/>
              </w:rPr>
              <w:t>60 kt (69 mph) measured gust</w:t>
            </w:r>
          </w:p>
        </w:tc>
        <w:tc>
          <w:tcPr>
            <w:tcW w:type="dxa" w:w="2855"/>
          </w:tcPr>
          <w:p>
            <w:pPr>
              <w:spacing w:after="0"/>
              <w:jc w:val="left"/>
            </w:pPr>
            <w:r>
              <w:rPr>
                <w:sz w:val="16"/>
              </w:rPr>
              <w:t>$0 property; $0 crops (zone total, 2026 dollars)</w:t>
            </w:r>
          </w:p>
        </w:tc>
        <w:tc>
          <w:tcPr>
            <w:tcW w:type="dxa" w:w="936"/>
          </w:tcPr>
          <w:p>
            <w:pPr>
              <w:spacing w:after="0"/>
              <w:jc w:val="right"/>
            </w:pPr>
            <w:r>
              <w:rPr>
                <w:sz w:val="16"/>
              </w:rPr>
              <w:t>0, 0</w:t>
            </w:r>
          </w:p>
        </w:tc>
        <w:tc>
          <w:tcPr>
            <w:tcW w:type="dxa" w:w="2447"/>
          </w:tcPr>
          <w:p>
            <w:pPr>
              <w:spacing w:after="0"/>
              <w:jc w:val="left"/>
            </w:pPr>
            <w:r>
              <w:rPr>
                <w:sz w:val="16"/>
              </w:rPr>
              <w:t>NWS zone MTZ024 (RICHLAND), zone-level</w:t>
            </w:r>
          </w:p>
        </w:tc>
        <w:tc>
          <w:tcPr>
            <w:tcW w:type="dxa" w:w="1500"/>
          </w:tcPr>
          <w:p>
            <w:pPr>
              <w:spacing w:after="0"/>
              <w:jc w:val="left"/>
            </w:pPr>
            <w:r>
              <w:rPr>
                <w:sz w:val="16"/>
              </w:rPr>
              <w:t>new since last plan; within last 5 years</w:t>
            </w:r>
          </w:p>
        </w:tc>
        <w:tc>
          <w:tcPr>
            <w:tcW w:type="dxa" w:w="2878"/>
          </w:tcPr>
          <w:p>
            <w:pPr>
              <w:spacing w:after="0"/>
              <w:jc w:val="left"/>
            </w:pPr>
            <w:r>
              <w:rPr>
                <w:sz w:val="16"/>
              </w:rPr>
              <w:t>B1-c worst recorded: High Wind and Strong Wind</w:t>
            </w:r>
          </w:p>
        </w:tc>
      </w:tr>
      <w:tr>
        <w:trPr>
          <w:cantSplit/>
        </w:trPr>
        <w:tc>
          <w:tcPr>
            <w:tcW w:type="dxa" w:w="1037"/>
          </w:tcPr>
          <w:p>
            <w:pPr>
              <w:spacing w:after="0"/>
              <w:jc w:val="left"/>
            </w:pPr>
            <w:r>
              <w:rPr>
                <w:sz w:val="16"/>
              </w:rPr>
              <w:t>2024-12-15</w:t>
            </w:r>
          </w:p>
        </w:tc>
        <w:tc>
          <w:tcPr>
            <w:tcW w:type="dxa" w:w="1215"/>
          </w:tcPr>
          <w:p>
            <w:pPr>
              <w:spacing w:after="0"/>
              <w:jc w:val="left"/>
            </w:pPr>
            <w:r>
              <w:rPr>
                <w:sz w:val="16"/>
              </w:rPr>
              <w:t>Ice Storm</w:t>
            </w:r>
          </w:p>
        </w:tc>
        <w:tc>
          <w:tcPr>
            <w:tcW w:type="dxa" w:w="1243"/>
          </w:tcPr>
          <w:p>
            <w:pPr>
              <w:spacing w:after="0"/>
              <w:jc w:val="left"/>
            </w:pPr>
          </w:p>
        </w:tc>
        <w:tc>
          <w:tcPr>
            <w:tcW w:type="dxa" w:w="2855"/>
          </w:tcPr>
          <w:p>
            <w:pPr>
              <w:spacing w:after="0"/>
              <w:jc w:val="left"/>
            </w:pPr>
            <w:r>
              <w:rPr>
                <w:sz w:val="16"/>
              </w:rPr>
              <w:t>$0 property; $0 crops (zone total, 2024 dollars)</w:t>
            </w:r>
          </w:p>
        </w:tc>
        <w:tc>
          <w:tcPr>
            <w:tcW w:type="dxa" w:w="936"/>
          </w:tcPr>
          <w:p>
            <w:pPr>
              <w:spacing w:after="0"/>
              <w:jc w:val="right"/>
            </w:pPr>
            <w:r>
              <w:rPr>
                <w:sz w:val="16"/>
              </w:rPr>
              <w:t>0, 1</w:t>
            </w:r>
          </w:p>
        </w:tc>
        <w:tc>
          <w:tcPr>
            <w:tcW w:type="dxa" w:w="2447"/>
          </w:tcPr>
          <w:p>
            <w:pPr>
              <w:spacing w:after="0"/>
              <w:jc w:val="left"/>
            </w:pPr>
            <w:r>
              <w:rPr>
                <w:sz w:val="16"/>
              </w:rPr>
              <w:t>NWS zone MTZ024 (RICHLAND), zone-level</w:t>
            </w:r>
          </w:p>
        </w:tc>
        <w:tc>
          <w:tcPr>
            <w:tcW w:type="dxa" w:w="1500"/>
          </w:tcPr>
          <w:p>
            <w:pPr>
              <w:spacing w:after="0"/>
              <w:jc w:val="left"/>
            </w:pPr>
            <w:r>
              <w:rPr>
                <w:sz w:val="16"/>
              </w:rPr>
              <w:t>in the 12 months before plan approval; within last 5 years</w:t>
            </w:r>
          </w:p>
        </w:tc>
        <w:tc>
          <w:tcPr>
            <w:tcW w:type="dxa" w:w="2878"/>
          </w:tcPr>
          <w:p>
            <w:pPr>
              <w:spacing w:after="0"/>
              <w:jc w:val="left"/>
            </w:pPr>
            <w:r>
              <w:rPr>
                <w:sz w:val="16"/>
              </w:rPr>
              <w:t>deaths or injuries recorded</w:t>
            </w:r>
          </w:p>
        </w:tc>
      </w:tr>
      <w:tr>
        <w:trPr>
          <w:cantSplit/>
        </w:trPr>
        <w:tc>
          <w:tcPr>
            <w:tcW w:type="dxa" w:w="1037"/>
          </w:tcPr>
          <w:p>
            <w:pPr>
              <w:spacing w:after="0"/>
              <w:jc w:val="left"/>
            </w:pPr>
            <w:r>
              <w:rPr>
                <w:sz w:val="16"/>
              </w:rPr>
              <w:t>2021-02-06</w:t>
            </w:r>
          </w:p>
        </w:tc>
        <w:tc>
          <w:tcPr>
            <w:tcW w:type="dxa" w:w="1215"/>
          </w:tcPr>
          <w:p>
            <w:pPr>
              <w:spacing w:after="0"/>
              <w:jc w:val="left"/>
            </w:pPr>
            <w:r>
              <w:rPr>
                <w:sz w:val="16"/>
              </w:rPr>
              <w:t>Cold/Wind Chill</w:t>
            </w:r>
          </w:p>
        </w:tc>
        <w:tc>
          <w:tcPr>
            <w:tcW w:type="dxa" w:w="1243"/>
          </w:tcPr>
          <w:p>
            <w:pPr>
              <w:spacing w:after="0"/>
              <w:jc w:val="left"/>
            </w:pPr>
          </w:p>
        </w:tc>
        <w:tc>
          <w:tcPr>
            <w:tcW w:type="dxa" w:w="2855"/>
          </w:tcPr>
          <w:p>
            <w:pPr>
              <w:spacing w:after="0"/>
              <w:jc w:val="left"/>
            </w:pPr>
            <w:r>
              <w:rPr>
                <w:sz w:val="16"/>
              </w:rPr>
              <w:t>$0 property; $0 crops (zone total, 2021 dollars)</w:t>
            </w:r>
          </w:p>
        </w:tc>
        <w:tc>
          <w:tcPr>
            <w:tcW w:type="dxa" w:w="936"/>
          </w:tcPr>
          <w:p>
            <w:pPr>
              <w:spacing w:after="0"/>
              <w:jc w:val="right"/>
            </w:pPr>
            <w:r>
              <w:rPr>
                <w:sz w:val="16"/>
              </w:rPr>
              <w:t>0, 0</w:t>
            </w:r>
          </w:p>
        </w:tc>
        <w:tc>
          <w:tcPr>
            <w:tcW w:type="dxa" w:w="2447"/>
          </w:tcPr>
          <w:p>
            <w:pPr>
              <w:spacing w:after="0"/>
              <w:jc w:val="left"/>
            </w:pPr>
            <w:r>
              <w:rPr>
                <w:sz w:val="16"/>
              </w:rPr>
              <w:t>NWS zone MTZ024 (RICHLAND), zone-level</w:t>
            </w:r>
          </w:p>
        </w:tc>
        <w:tc>
          <w:tcPr>
            <w:tcW w:type="dxa" w:w="1500"/>
          </w:tcPr>
          <w:p>
            <w:pPr>
              <w:spacing w:after="0"/>
              <w:jc w:val="left"/>
            </w:pPr>
          </w:p>
        </w:tc>
        <w:tc>
          <w:tcPr>
            <w:tcW w:type="dxa" w:w="28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2020-10-20</w:t>
            </w:r>
          </w:p>
        </w:tc>
        <w:tc>
          <w:tcPr>
            <w:tcW w:type="dxa" w:w="1215"/>
          </w:tcPr>
          <w:p>
            <w:pPr>
              <w:spacing w:after="0"/>
              <w:jc w:val="left"/>
            </w:pPr>
            <w:r>
              <w:rPr>
                <w:sz w:val="16"/>
              </w:rPr>
              <w:t>Drought</w:t>
            </w:r>
          </w:p>
        </w:tc>
        <w:tc>
          <w:tcPr>
            <w:tcW w:type="dxa" w:w="1243"/>
          </w:tcPr>
          <w:p>
            <w:pPr>
              <w:spacing w:after="0"/>
              <w:jc w:val="left"/>
            </w:pPr>
          </w:p>
        </w:tc>
        <w:tc>
          <w:tcPr>
            <w:tcW w:type="dxa" w:w="2855"/>
          </w:tcPr>
          <w:p>
            <w:pPr>
              <w:spacing w:after="0"/>
              <w:jc w:val="left"/>
            </w:pPr>
            <w:r>
              <w:rPr>
                <w:sz w:val="16"/>
              </w:rPr>
              <w:t>$0 property; $0 crops (zone total, 2020 dollars)</w:t>
            </w:r>
          </w:p>
        </w:tc>
        <w:tc>
          <w:tcPr>
            <w:tcW w:type="dxa" w:w="936"/>
          </w:tcPr>
          <w:p>
            <w:pPr>
              <w:spacing w:after="0"/>
              <w:jc w:val="right"/>
            </w:pPr>
            <w:r>
              <w:rPr>
                <w:sz w:val="16"/>
              </w:rPr>
              <w:t>0, 0</w:t>
            </w:r>
          </w:p>
        </w:tc>
        <w:tc>
          <w:tcPr>
            <w:tcW w:type="dxa" w:w="2447"/>
          </w:tcPr>
          <w:p>
            <w:pPr>
              <w:spacing w:after="0"/>
              <w:jc w:val="left"/>
            </w:pPr>
            <w:r>
              <w:rPr>
                <w:sz w:val="16"/>
              </w:rPr>
              <w:t>NWS zone MTZ024 (RICHLAND), zone-level</w:t>
            </w:r>
          </w:p>
        </w:tc>
        <w:tc>
          <w:tcPr>
            <w:tcW w:type="dxa" w:w="1500"/>
          </w:tcPr>
          <w:p>
            <w:pPr>
              <w:spacing w:after="0"/>
              <w:jc w:val="left"/>
            </w:pPr>
          </w:p>
        </w:tc>
        <w:tc>
          <w:tcPr>
            <w:tcW w:type="dxa" w:w="2878"/>
          </w:tcPr>
          <w:p>
            <w:pPr>
              <w:spacing w:after="0"/>
              <w:jc w:val="left"/>
            </w:pPr>
            <w:r>
              <w:rPr>
                <w:sz w:val="16"/>
              </w:rPr>
              <w:t>B1-c worst recorded: Drought</w:t>
            </w:r>
          </w:p>
        </w:tc>
      </w:tr>
      <w:tr>
        <w:trPr>
          <w:cantSplit/>
        </w:trPr>
        <w:tc>
          <w:tcPr>
            <w:tcW w:type="dxa" w:w="1037"/>
          </w:tcPr>
          <w:p>
            <w:pPr>
              <w:spacing w:after="0"/>
              <w:jc w:val="left"/>
            </w:pPr>
            <w:r>
              <w:rPr>
                <w:sz w:val="16"/>
              </w:rPr>
              <w:t>2015-06-30</w:t>
            </w:r>
          </w:p>
        </w:tc>
        <w:tc>
          <w:tcPr>
            <w:tcW w:type="dxa" w:w="1215"/>
          </w:tcPr>
          <w:p>
            <w:pPr>
              <w:spacing w:after="0"/>
              <w:jc w:val="left"/>
            </w:pPr>
            <w:r>
              <w:rPr>
                <w:sz w:val="16"/>
              </w:rPr>
              <w:t>Tornado</w:t>
            </w:r>
          </w:p>
        </w:tc>
        <w:tc>
          <w:tcPr>
            <w:tcW w:type="dxa" w:w="1243"/>
          </w:tcPr>
          <w:p>
            <w:pPr>
              <w:spacing w:after="0"/>
              <w:jc w:val="left"/>
            </w:pPr>
            <w:r>
              <w:rPr>
                <w:sz w:val="16"/>
              </w:rPr>
              <w:t>EF1, 5.25 mi within this county, 50 yd wide</w:t>
            </w:r>
          </w:p>
        </w:tc>
        <w:tc>
          <w:tcPr>
            <w:tcW w:type="dxa" w:w="2855"/>
          </w:tcPr>
          <w:p>
            <w:pPr>
              <w:spacing w:after="0"/>
              <w:jc w:val="left"/>
            </w:pPr>
            <w:r>
              <w:rPr>
                <w:sz w:val="16"/>
              </w:rPr>
              <w:t>$50,000 property; $0 crops (2015 dollars)</w:t>
            </w:r>
          </w:p>
        </w:tc>
        <w:tc>
          <w:tcPr>
            <w:tcW w:type="dxa" w:w="936"/>
          </w:tcPr>
          <w:p>
            <w:pPr>
              <w:spacing w:after="0"/>
              <w:jc w:val="right"/>
            </w:pPr>
            <w:r>
              <w:rPr>
                <w:sz w:val="16"/>
              </w:rPr>
              <w:t>0, 1</w:t>
            </w:r>
          </w:p>
        </w:tc>
        <w:tc>
          <w:tcPr>
            <w:tcW w:type="dxa" w:w="2447"/>
          </w:tcPr>
          <w:p>
            <w:pPr>
              <w:spacing w:after="0"/>
              <w:jc w:val="left"/>
            </w:pPr>
            <w:r>
              <w:rPr>
                <w:sz w:val="16"/>
              </w:rPr>
              <w:t>CRANE to SAVAGE</w:t>
            </w:r>
          </w:p>
        </w:tc>
        <w:tc>
          <w:tcPr>
            <w:tcW w:type="dxa" w:w="1500"/>
          </w:tcPr>
          <w:p>
            <w:pPr>
              <w:spacing w:after="0"/>
              <w:jc w:val="left"/>
            </w:pPr>
          </w:p>
        </w:tc>
        <w:tc>
          <w:tcPr>
            <w:tcW w:type="dxa" w:w="2878"/>
          </w:tcPr>
          <w:p>
            <w:pPr>
              <w:spacing w:after="0"/>
              <w:jc w:val="left"/>
            </w:pPr>
            <w:r>
              <w:rPr>
                <w:sz w:val="16"/>
              </w:rPr>
              <w:t>deaths or injuries recorded</w:t>
            </w:r>
          </w:p>
        </w:tc>
      </w:tr>
      <w:tr>
        <w:trPr>
          <w:cantSplit/>
        </w:trPr>
        <w:tc>
          <w:tcPr>
            <w:tcW w:type="dxa" w:w="1037"/>
          </w:tcPr>
          <w:p>
            <w:pPr>
              <w:spacing w:after="0"/>
              <w:jc w:val="left"/>
            </w:pPr>
            <w:r>
              <w:rPr>
                <w:sz w:val="16"/>
              </w:rPr>
              <w:t>2013-08-05</w:t>
            </w:r>
          </w:p>
        </w:tc>
        <w:tc>
          <w:tcPr>
            <w:tcW w:type="dxa" w:w="1215"/>
          </w:tcPr>
          <w:p>
            <w:pPr>
              <w:spacing w:after="0"/>
              <w:jc w:val="left"/>
            </w:pPr>
            <w:r>
              <w:rPr>
                <w:sz w:val="16"/>
              </w:rPr>
              <w:t>Thunderstorm Wind</w:t>
            </w:r>
          </w:p>
        </w:tc>
        <w:tc>
          <w:tcPr>
            <w:tcW w:type="dxa" w:w="1243"/>
          </w:tcPr>
          <w:p>
            <w:pPr>
              <w:spacing w:after="0"/>
              <w:jc w:val="left"/>
            </w:pPr>
            <w:r>
              <w:rPr>
                <w:sz w:val="16"/>
              </w:rPr>
              <w:t>103 kt (119 mph) estimated gust</w:t>
            </w:r>
          </w:p>
        </w:tc>
        <w:tc>
          <w:tcPr>
            <w:tcW w:type="dxa" w:w="2855"/>
          </w:tcPr>
          <w:p>
            <w:pPr>
              <w:spacing w:after="0"/>
              <w:jc w:val="left"/>
            </w:pPr>
            <w:r>
              <w:rPr>
                <w:sz w:val="16"/>
              </w:rPr>
              <w:t>$15,000 property; $0 crops (2013 dollars)</w:t>
            </w:r>
          </w:p>
        </w:tc>
        <w:tc>
          <w:tcPr>
            <w:tcW w:type="dxa" w:w="936"/>
          </w:tcPr>
          <w:p>
            <w:pPr>
              <w:spacing w:after="0"/>
              <w:jc w:val="right"/>
            </w:pPr>
            <w:r>
              <w:rPr>
                <w:sz w:val="16"/>
              </w:rPr>
              <w:t>0, 0</w:t>
            </w:r>
          </w:p>
        </w:tc>
        <w:tc>
          <w:tcPr>
            <w:tcW w:type="dxa" w:w="2447"/>
          </w:tcPr>
          <w:p>
            <w:pPr>
              <w:spacing w:after="0"/>
              <w:jc w:val="left"/>
            </w:pPr>
            <w:r>
              <w:rPr>
                <w:sz w:val="16"/>
              </w:rPr>
              <w:t>LAMBERT</w:t>
            </w:r>
          </w:p>
        </w:tc>
        <w:tc>
          <w:tcPr>
            <w:tcW w:type="dxa" w:w="1500"/>
          </w:tcPr>
          <w:p>
            <w:pPr>
              <w:spacing w:after="0"/>
              <w:jc w:val="left"/>
            </w:pPr>
          </w:p>
        </w:tc>
        <w:tc>
          <w:tcPr>
            <w:tcW w:type="dxa" w:w="2878"/>
          </w:tcPr>
          <w:p>
            <w:pPr>
              <w:spacing w:after="0"/>
              <w:jc w:val="left"/>
            </w:pPr>
            <w:r>
              <w:rPr>
                <w:sz w:val="16"/>
              </w:rPr>
              <w:t>B1-c worst recorded: Thunderstorm Wind</w:t>
            </w:r>
          </w:p>
        </w:tc>
      </w:tr>
      <w:tr>
        <w:trPr>
          <w:cantSplit/>
        </w:trPr>
        <w:tc>
          <w:tcPr>
            <w:tcW w:type="dxa" w:w="1037"/>
          </w:tcPr>
          <w:p>
            <w:pPr>
              <w:spacing w:after="0"/>
              <w:jc w:val="left"/>
            </w:pPr>
            <w:r>
              <w:rPr>
                <w:sz w:val="16"/>
              </w:rPr>
              <w:t>2007-07-13</w:t>
            </w:r>
          </w:p>
        </w:tc>
        <w:tc>
          <w:tcPr>
            <w:tcW w:type="dxa" w:w="1215"/>
          </w:tcPr>
          <w:p>
            <w:pPr>
              <w:spacing w:after="0"/>
              <w:jc w:val="left"/>
            </w:pPr>
            <w:r>
              <w:rPr>
                <w:sz w:val="16"/>
              </w:rPr>
              <w:t>Heat</w:t>
            </w:r>
          </w:p>
        </w:tc>
        <w:tc>
          <w:tcPr>
            <w:tcW w:type="dxa" w:w="1243"/>
          </w:tcPr>
          <w:p>
            <w:pPr>
              <w:spacing w:after="0"/>
              <w:jc w:val="left"/>
            </w:pPr>
          </w:p>
        </w:tc>
        <w:tc>
          <w:tcPr>
            <w:tcW w:type="dxa" w:w="2855"/>
          </w:tcPr>
          <w:p>
            <w:pPr>
              <w:spacing w:after="0"/>
              <w:jc w:val="left"/>
            </w:pPr>
            <w:r>
              <w:rPr>
                <w:sz w:val="16"/>
              </w:rPr>
              <w:t>$0 property; $0 crops (zone total, 2007 dollars)</w:t>
            </w:r>
          </w:p>
        </w:tc>
        <w:tc>
          <w:tcPr>
            <w:tcW w:type="dxa" w:w="936"/>
          </w:tcPr>
          <w:p>
            <w:pPr>
              <w:spacing w:after="0"/>
              <w:jc w:val="right"/>
            </w:pPr>
            <w:r>
              <w:rPr>
                <w:sz w:val="16"/>
              </w:rPr>
              <w:t>0, 0</w:t>
            </w:r>
          </w:p>
        </w:tc>
        <w:tc>
          <w:tcPr>
            <w:tcW w:type="dxa" w:w="2447"/>
          </w:tcPr>
          <w:p>
            <w:pPr>
              <w:spacing w:after="0"/>
              <w:jc w:val="left"/>
            </w:pPr>
            <w:r>
              <w:rPr>
                <w:sz w:val="16"/>
              </w:rPr>
              <w:t>NWS zone MTZ024 (RICHLAND), zone-level</w:t>
            </w:r>
          </w:p>
        </w:tc>
        <w:tc>
          <w:tcPr>
            <w:tcW w:type="dxa" w:w="1500"/>
          </w:tcPr>
          <w:p>
            <w:pPr>
              <w:spacing w:after="0"/>
              <w:jc w:val="left"/>
            </w:pPr>
          </w:p>
        </w:tc>
        <w:tc>
          <w:tcPr>
            <w:tcW w:type="dxa" w:w="2878"/>
          </w:tcPr>
          <w:p>
            <w:pPr>
              <w:spacing w:after="0"/>
              <w:jc w:val="left"/>
            </w:pPr>
            <w:r>
              <w:rPr>
                <w:sz w:val="16"/>
              </w:rPr>
              <w:t>B1-c worst recorded: Excessive Heat, Heat</w:t>
            </w:r>
          </w:p>
        </w:tc>
      </w:tr>
      <w:tr>
        <w:trPr>
          <w:cantSplit/>
        </w:trPr>
        <w:tc>
          <w:tcPr>
            <w:tcW w:type="dxa" w:w="1037"/>
          </w:tcPr>
          <w:p>
            <w:pPr>
              <w:spacing w:after="0"/>
              <w:jc w:val="left"/>
            </w:pPr>
            <w:r>
              <w:rPr>
                <w:sz w:val="16"/>
              </w:rPr>
              <w:t>2006-07-20</w:t>
            </w:r>
          </w:p>
        </w:tc>
        <w:tc>
          <w:tcPr>
            <w:tcW w:type="dxa" w:w="1215"/>
          </w:tcPr>
          <w:p>
            <w:pPr>
              <w:spacing w:after="0"/>
              <w:jc w:val="left"/>
            </w:pPr>
            <w:r>
              <w:rPr>
                <w:sz w:val="16"/>
              </w:rPr>
              <w:t>Lightning</w:t>
            </w:r>
          </w:p>
        </w:tc>
        <w:tc>
          <w:tcPr>
            <w:tcW w:type="dxa" w:w="1243"/>
          </w:tcPr>
          <w:p>
            <w:pPr>
              <w:spacing w:after="0"/>
              <w:jc w:val="left"/>
            </w:pPr>
          </w:p>
        </w:tc>
        <w:tc>
          <w:tcPr>
            <w:tcW w:type="dxa" w:w="2855"/>
          </w:tcPr>
          <w:p>
            <w:pPr>
              <w:spacing w:after="0"/>
              <w:jc w:val="left"/>
            </w:pPr>
            <w:r>
              <w:rPr>
                <w:sz w:val="16"/>
              </w:rPr>
              <w:t>damage not reported</w:t>
            </w:r>
          </w:p>
        </w:tc>
        <w:tc>
          <w:tcPr>
            <w:tcW w:type="dxa" w:w="936"/>
          </w:tcPr>
          <w:p>
            <w:pPr>
              <w:spacing w:after="0"/>
              <w:jc w:val="right"/>
            </w:pPr>
            <w:r>
              <w:rPr>
                <w:sz w:val="16"/>
              </w:rPr>
              <w:t>0, 3</w:t>
            </w:r>
          </w:p>
        </w:tc>
        <w:tc>
          <w:tcPr>
            <w:tcW w:type="dxa" w:w="2447"/>
          </w:tcPr>
          <w:p>
            <w:pPr>
              <w:spacing w:after="0"/>
              <w:jc w:val="left"/>
            </w:pPr>
            <w:r>
              <w:rPr>
                <w:sz w:val="16"/>
              </w:rPr>
              <w:t>SIDNEY</w:t>
            </w:r>
          </w:p>
        </w:tc>
        <w:tc>
          <w:tcPr>
            <w:tcW w:type="dxa" w:w="1500"/>
          </w:tcPr>
          <w:p>
            <w:pPr>
              <w:spacing w:after="0"/>
              <w:jc w:val="left"/>
            </w:pPr>
          </w:p>
        </w:tc>
        <w:tc>
          <w:tcPr>
            <w:tcW w:type="dxa" w:w="2878"/>
          </w:tcPr>
          <w:p>
            <w:pPr>
              <w:spacing w:after="0"/>
              <w:jc w:val="left"/>
            </w:pPr>
            <w:r>
              <w:rPr>
                <w:sz w:val="16"/>
              </w:rPr>
              <w:t>deaths or injuries recorded</w:t>
            </w:r>
          </w:p>
        </w:tc>
      </w:tr>
      <w:tr>
        <w:trPr>
          <w:cantSplit/>
        </w:trPr>
        <w:tc>
          <w:tcPr>
            <w:tcW w:type="dxa" w:w="1037"/>
          </w:tcPr>
          <w:p>
            <w:pPr>
              <w:spacing w:after="0"/>
              <w:jc w:val="left"/>
            </w:pPr>
            <w:r>
              <w:rPr>
                <w:sz w:val="16"/>
              </w:rPr>
              <w:t>2005-07-16</w:t>
            </w:r>
          </w:p>
        </w:tc>
        <w:tc>
          <w:tcPr>
            <w:tcW w:type="dxa" w:w="1215"/>
          </w:tcPr>
          <w:p>
            <w:pPr>
              <w:spacing w:after="0"/>
              <w:jc w:val="left"/>
            </w:pPr>
            <w:r>
              <w:rPr>
                <w:sz w:val="16"/>
              </w:rPr>
              <w:t>Hail</w:t>
            </w:r>
          </w:p>
        </w:tc>
        <w:tc>
          <w:tcPr>
            <w:tcW w:type="dxa" w:w="1243"/>
          </w:tcPr>
          <w:p>
            <w:pPr>
              <w:spacing w:after="0"/>
              <w:jc w:val="left"/>
            </w:pPr>
            <w:r>
              <w:rPr>
                <w:sz w:val="16"/>
              </w:rPr>
              <w:t>2.5 in</w:t>
            </w:r>
          </w:p>
        </w:tc>
        <w:tc>
          <w:tcPr>
            <w:tcW w:type="dxa" w:w="2855"/>
          </w:tcPr>
          <w:p>
            <w:pPr>
              <w:spacing w:after="0"/>
              <w:jc w:val="left"/>
            </w:pPr>
            <w:r>
              <w:rPr>
                <w:sz w:val="16"/>
              </w:rPr>
              <w:t>damage not reported</w:t>
            </w:r>
          </w:p>
        </w:tc>
        <w:tc>
          <w:tcPr>
            <w:tcW w:type="dxa" w:w="936"/>
          </w:tcPr>
          <w:p>
            <w:pPr>
              <w:spacing w:after="0"/>
              <w:jc w:val="right"/>
            </w:pPr>
            <w:r>
              <w:rPr>
                <w:sz w:val="16"/>
              </w:rPr>
              <w:t>0, 0</w:t>
            </w:r>
          </w:p>
        </w:tc>
        <w:tc>
          <w:tcPr>
            <w:tcW w:type="dxa" w:w="2447"/>
          </w:tcPr>
          <w:p>
            <w:pPr>
              <w:spacing w:after="0"/>
              <w:jc w:val="left"/>
            </w:pPr>
            <w:r>
              <w:rPr>
                <w:sz w:val="16"/>
              </w:rPr>
              <w:t>SIDNEY</w:t>
            </w:r>
          </w:p>
        </w:tc>
        <w:tc>
          <w:tcPr>
            <w:tcW w:type="dxa" w:w="1500"/>
          </w:tcPr>
          <w:p>
            <w:pPr>
              <w:spacing w:after="0"/>
              <w:jc w:val="left"/>
            </w:pPr>
          </w:p>
        </w:tc>
        <w:tc>
          <w:tcPr>
            <w:tcW w:type="dxa" w:w="2878"/>
          </w:tcPr>
          <w:p>
            <w:pPr>
              <w:spacing w:after="0"/>
              <w:jc w:val="left"/>
            </w:pPr>
            <w:r>
              <w:rPr>
                <w:sz w:val="16"/>
              </w:rPr>
              <w:t>B1-c worst recorded: Hail</w:t>
            </w:r>
          </w:p>
        </w:tc>
      </w:tr>
      <w:tr>
        <w:trPr>
          <w:cantSplit/>
        </w:trPr>
        <w:tc>
          <w:tcPr>
            <w:tcW w:type="dxa" w:w="1037"/>
          </w:tcPr>
          <w:p>
            <w:pPr>
              <w:spacing w:after="0"/>
              <w:jc w:val="left"/>
            </w:pPr>
            <w:r>
              <w:rPr>
                <w:sz w:val="16"/>
              </w:rPr>
              <w:t>2000-11-01</w:t>
            </w:r>
          </w:p>
        </w:tc>
        <w:tc>
          <w:tcPr>
            <w:tcW w:type="dxa" w:w="1215"/>
          </w:tcPr>
          <w:p>
            <w:pPr>
              <w:spacing w:after="0"/>
              <w:jc w:val="left"/>
            </w:pPr>
            <w:r>
              <w:rPr>
                <w:sz w:val="16"/>
              </w:rPr>
              <w:t>Winter Storm</w:t>
            </w:r>
          </w:p>
        </w:tc>
        <w:tc>
          <w:tcPr>
            <w:tcW w:type="dxa" w:w="1243"/>
          </w:tcPr>
          <w:p>
            <w:pPr>
              <w:spacing w:after="0"/>
              <w:jc w:val="left"/>
            </w:pPr>
          </w:p>
        </w:tc>
        <w:tc>
          <w:tcPr>
            <w:tcW w:type="dxa" w:w="2855"/>
          </w:tcPr>
          <w:p>
            <w:pPr>
              <w:spacing w:after="0"/>
              <w:jc w:val="left"/>
            </w:pPr>
            <w:r>
              <w:rPr>
                <w:sz w:val="16"/>
              </w:rPr>
              <w:t>$435,000 property; crops not reported (zone total, 2000 dollars)</w:t>
            </w:r>
          </w:p>
        </w:tc>
        <w:tc>
          <w:tcPr>
            <w:tcW w:type="dxa" w:w="936"/>
          </w:tcPr>
          <w:p>
            <w:pPr>
              <w:spacing w:after="0"/>
              <w:jc w:val="right"/>
            </w:pPr>
            <w:r>
              <w:rPr>
                <w:sz w:val="16"/>
              </w:rPr>
              <w:t>0, 0</w:t>
            </w:r>
          </w:p>
        </w:tc>
        <w:tc>
          <w:tcPr>
            <w:tcW w:type="dxa" w:w="2447"/>
          </w:tcPr>
          <w:p>
            <w:pPr>
              <w:spacing w:after="0"/>
              <w:jc w:val="left"/>
            </w:pPr>
            <w:r>
              <w:rPr>
                <w:sz w:val="16"/>
              </w:rPr>
              <w:t>NWS zone MTZ024 (RICHLAND), zone-level</w:t>
            </w:r>
          </w:p>
        </w:tc>
        <w:tc>
          <w:tcPr>
            <w:tcW w:type="dxa" w:w="1500"/>
          </w:tcPr>
          <w:p>
            <w:pPr>
              <w:spacing w:after="0"/>
              <w:jc w:val="left"/>
            </w:pPr>
          </w:p>
        </w:tc>
        <w:tc>
          <w:tcPr>
            <w:tcW w:type="dxa" w:w="287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1997-03-20</w:t>
            </w:r>
          </w:p>
        </w:tc>
        <w:tc>
          <w:tcPr>
            <w:tcW w:type="dxa" w:w="1215"/>
          </w:tcPr>
          <w:p>
            <w:pPr>
              <w:spacing w:after="0"/>
              <w:jc w:val="left"/>
            </w:pPr>
            <w:r>
              <w:rPr>
                <w:sz w:val="16"/>
              </w:rPr>
              <w:t>Flood</w:t>
            </w:r>
          </w:p>
        </w:tc>
        <w:tc>
          <w:tcPr>
            <w:tcW w:type="dxa" w:w="1243"/>
          </w:tcPr>
          <w:p>
            <w:pPr>
              <w:spacing w:after="0"/>
              <w:jc w:val="left"/>
            </w:pPr>
          </w:p>
        </w:tc>
        <w:tc>
          <w:tcPr>
            <w:tcW w:type="dxa" w:w="2855"/>
          </w:tcPr>
          <w:p>
            <w:pPr>
              <w:spacing w:after="0"/>
              <w:jc w:val="left"/>
            </w:pPr>
            <w:r>
              <w:rPr>
                <w:sz w:val="16"/>
              </w:rPr>
              <w:t>$280,000 property; crops not reported (zone total, 1997 dollars)</w:t>
            </w:r>
          </w:p>
        </w:tc>
        <w:tc>
          <w:tcPr>
            <w:tcW w:type="dxa" w:w="936"/>
          </w:tcPr>
          <w:p>
            <w:pPr>
              <w:spacing w:after="0"/>
              <w:jc w:val="right"/>
            </w:pPr>
            <w:r>
              <w:rPr>
                <w:sz w:val="16"/>
              </w:rPr>
              <w:t>0, 0</w:t>
            </w:r>
          </w:p>
        </w:tc>
        <w:tc>
          <w:tcPr>
            <w:tcW w:type="dxa" w:w="2447"/>
          </w:tcPr>
          <w:p>
            <w:pPr>
              <w:spacing w:after="0"/>
              <w:jc w:val="left"/>
            </w:pPr>
            <w:r>
              <w:rPr>
                <w:sz w:val="16"/>
              </w:rPr>
              <w:t>NWS zone MTZ024 (RICHLAND), zone-level</w:t>
            </w:r>
          </w:p>
        </w:tc>
        <w:tc>
          <w:tcPr>
            <w:tcW w:type="dxa" w:w="1500"/>
          </w:tcPr>
          <w:p>
            <w:pPr>
              <w:spacing w:after="0"/>
              <w:jc w:val="left"/>
            </w:pPr>
          </w:p>
        </w:tc>
        <w:tc>
          <w:tcPr>
            <w:tcW w:type="dxa" w:w="28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1975-06-25</w:t>
            </w:r>
          </w:p>
        </w:tc>
        <w:tc>
          <w:tcPr>
            <w:tcW w:type="dxa" w:w="1215"/>
          </w:tcPr>
          <w:p>
            <w:pPr>
              <w:spacing w:after="0"/>
              <w:jc w:val="left"/>
            </w:pPr>
            <w:r>
              <w:rPr>
                <w:sz w:val="16"/>
              </w:rPr>
              <w:t>Tornado</w:t>
            </w:r>
          </w:p>
        </w:tc>
        <w:tc>
          <w:tcPr>
            <w:tcW w:type="dxa" w:w="1243"/>
          </w:tcPr>
          <w:p>
            <w:pPr>
              <w:spacing w:after="0"/>
              <w:jc w:val="left"/>
            </w:pPr>
            <w:r>
              <w:rPr>
                <w:sz w:val="16"/>
              </w:rPr>
              <w:t>F2, 33 yd wide</w:t>
            </w:r>
          </w:p>
        </w:tc>
        <w:tc>
          <w:tcPr>
            <w:tcW w:type="dxa" w:w="2855"/>
          </w:tcPr>
          <w:p>
            <w:pPr>
              <w:spacing w:after="0"/>
              <w:jc w:val="left"/>
            </w:pPr>
            <w:r>
              <w:rPr>
                <w:sz w:val="16"/>
              </w:rPr>
              <w:t>$25,000 property; crops not recorded (1975 dollars)</w:t>
            </w:r>
          </w:p>
        </w:tc>
        <w:tc>
          <w:tcPr>
            <w:tcW w:type="dxa" w:w="936"/>
          </w:tcPr>
          <w:p>
            <w:pPr>
              <w:spacing w:after="0"/>
              <w:jc w:val="right"/>
            </w:pPr>
            <w:r>
              <w:rPr>
                <w:sz w:val="16"/>
              </w:rPr>
              <w:t>0, 0</w:t>
            </w:r>
          </w:p>
        </w:tc>
        <w:tc>
          <w:tcPr>
            <w:tcW w:type="dxa" w:w="2447"/>
          </w:tcPr>
          <w:p>
            <w:pPr>
              <w:spacing w:after="0"/>
              <w:jc w:val="left"/>
            </w:pPr>
            <w:r>
              <w:rPr>
                <w:sz w:val="16"/>
              </w:rPr>
              <w:t>location not recorded</w:t>
            </w:r>
          </w:p>
        </w:tc>
        <w:tc>
          <w:tcPr>
            <w:tcW w:type="dxa" w:w="1500"/>
          </w:tcPr>
          <w:p>
            <w:pPr>
              <w:spacing w:after="0"/>
              <w:jc w:val="left"/>
            </w:pPr>
          </w:p>
        </w:tc>
        <w:tc>
          <w:tcPr>
            <w:tcW w:type="dxa" w:w="287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15.2</w:t>
            </w:r>
          </w:p>
        </w:tc>
        <w:tc>
          <w:tcPr>
            <w:tcW w:type="dxa" w:w="1305"/>
          </w:tcPr>
          <w:p>
            <w:pPr>
              <w:spacing w:after="0"/>
              <w:jc w:val="left"/>
            </w:pPr>
            <w:r>
              <w:rPr>
                <w:sz w:val="16"/>
              </w:rPr>
              <w:t>event-days per year</w:t>
            </w:r>
          </w:p>
        </w:tc>
        <w:tc>
          <w:tcPr>
            <w:tcW w:type="dxa" w:w="1652"/>
          </w:tcPr>
          <w:p>
            <w:pPr>
              <w:spacing w:after="0"/>
              <w:jc w:val="left"/>
            </w:pPr>
            <w:r>
              <w:rPr>
                <w:sz w:val="16"/>
              </w:rPr>
              <w:t>about 15.2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19 of 30 years, 1996 to 2025 (63.3%)</w:t>
            </w:r>
          </w:p>
        </w:tc>
        <w:tc>
          <w:tcPr>
            <w:tcW w:type="dxa" w:w="1546"/>
          </w:tcPr>
          <w:p>
            <w:pPr>
              <w:spacing w:after="0"/>
              <w:jc w:val="right"/>
            </w:pPr>
            <w:r>
              <w:rPr>
                <w:sz w:val="16"/>
              </w:rPr>
              <w:t>289</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36.5</w:t>
            </w:r>
          </w:p>
        </w:tc>
        <w:tc>
          <w:tcPr>
            <w:tcW w:type="dxa" w:w="1305"/>
          </w:tcPr>
          <w:p>
            <w:pPr>
              <w:spacing w:after="0"/>
              <w:jc w:val="left"/>
            </w:pPr>
            <w:r>
              <w:rPr>
                <w:sz w:val="16"/>
              </w:rPr>
              <w:t>event-days per year</w:t>
            </w:r>
          </w:p>
        </w:tc>
        <w:tc>
          <w:tcPr>
            <w:tcW w:type="dxa" w:w="1652"/>
          </w:tcPr>
          <w:p>
            <w:pPr>
              <w:spacing w:after="0"/>
              <w:jc w:val="left"/>
            </w:pPr>
            <w:r>
              <w:rPr>
                <w:sz w:val="16"/>
              </w:rPr>
              <w:t>about 36.5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11 of 30 years, 1996 to 2025 (36.7%)</w:t>
            </w:r>
          </w:p>
        </w:tc>
        <w:tc>
          <w:tcPr>
            <w:tcW w:type="dxa" w:w="1546"/>
          </w:tcPr>
          <w:p>
            <w:pPr>
              <w:spacing w:after="0"/>
              <w:jc w:val="right"/>
            </w:pPr>
            <w:r>
              <w:rPr>
                <w:sz w:val="16"/>
              </w:rPr>
              <w:t>1,015</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0.000128</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0.0128%</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2.06</w:t>
            </w:r>
          </w:p>
        </w:tc>
        <w:tc>
          <w:tcPr>
            <w:tcW w:type="dxa" w:w="1305"/>
          </w:tcPr>
          <w:p>
            <w:pPr>
              <w:spacing w:after="0"/>
              <w:jc w:val="left"/>
            </w:pPr>
            <w:r>
              <w:rPr>
                <w:sz w:val="16"/>
              </w:rPr>
              <w:t>events per year</w:t>
            </w:r>
          </w:p>
        </w:tc>
        <w:tc>
          <w:tcPr>
            <w:tcW w:type="dxa" w:w="1652"/>
          </w:tcPr>
          <w:p>
            <w:pPr>
              <w:spacing w:after="0"/>
              <w:jc w:val="left"/>
            </w:pPr>
            <w:r>
              <w:rPr>
                <w:sz w:val="16"/>
              </w:rPr>
              <w:t>about 2.06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78.1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2.53</w:t>
            </w:r>
          </w:p>
        </w:tc>
        <w:tc>
          <w:tcPr>
            <w:tcW w:type="dxa" w:w="1305"/>
          </w:tcPr>
          <w:p>
            <w:pPr>
              <w:spacing w:after="0"/>
              <w:jc w:val="left"/>
            </w:pPr>
            <w:r>
              <w:rPr>
                <w:sz w:val="16"/>
              </w:rPr>
              <w:t>event-days per year</w:t>
            </w:r>
          </w:p>
        </w:tc>
        <w:tc>
          <w:tcPr>
            <w:tcW w:type="dxa" w:w="1652"/>
          </w:tcPr>
          <w:p>
            <w:pPr>
              <w:spacing w:after="0"/>
              <w:jc w:val="left"/>
            </w:pPr>
            <w:r>
              <w:rPr>
                <w:sz w:val="16"/>
              </w:rPr>
              <w:t>about 2.53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28</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0.123</w:t>
            </w:r>
          </w:p>
        </w:tc>
        <w:tc>
          <w:tcPr>
            <w:tcW w:type="dxa" w:w="1305"/>
          </w:tcPr>
          <w:p>
            <w:pPr>
              <w:spacing w:after="0"/>
              <w:jc w:val="left"/>
            </w:pPr>
            <w:r>
              <w:rPr>
                <w:sz w:val="16"/>
              </w:rPr>
              <w:t>event-days per year</w:t>
            </w:r>
          </w:p>
        </w:tc>
        <w:tc>
          <w:tcPr>
            <w:tcW w:type="dxa" w:w="1652"/>
          </w:tcPr>
          <w:p>
            <w:pPr>
              <w:spacing w:after="0"/>
              <w:jc w:val="left"/>
            </w:pPr>
            <w:r>
              <w:rPr>
                <w:sz w:val="16"/>
              </w:rPr>
              <w:t>about 0.123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6 of 30 years, 1996 to 2025 (20%)</w:t>
            </w:r>
          </w:p>
        </w:tc>
        <w:tc>
          <w:tcPr>
            <w:tcW w:type="dxa" w:w="1546"/>
          </w:tcPr>
          <w:p>
            <w:pPr>
              <w:spacing w:after="0"/>
              <w:jc w:val="right"/>
            </w:pPr>
            <w:r>
              <w:rPr>
                <w:sz w:val="16"/>
              </w:rPr>
              <w:t>8</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1.11</w:t>
            </w:r>
          </w:p>
        </w:tc>
        <w:tc>
          <w:tcPr>
            <w:tcW w:type="dxa" w:w="1305"/>
          </w:tcPr>
          <w:p>
            <w:pPr>
              <w:spacing w:after="0"/>
              <w:jc w:val="left"/>
            </w:pPr>
            <w:r>
              <w:rPr>
                <w:sz w:val="16"/>
              </w:rPr>
              <w:t>event-days per year</w:t>
            </w:r>
          </w:p>
        </w:tc>
        <w:tc>
          <w:tcPr>
            <w:tcW w:type="dxa" w:w="1652"/>
          </w:tcPr>
          <w:p>
            <w:pPr>
              <w:spacing w:after="0"/>
              <w:jc w:val="left"/>
            </w:pPr>
            <w:r>
              <w:rPr>
                <w:sz w:val="16"/>
              </w:rPr>
              <w:t>about 1.11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14 of 30 years, 1996 to 2025 (46.7%)</w:t>
            </w:r>
          </w:p>
        </w:tc>
        <w:tc>
          <w:tcPr>
            <w:tcW w:type="dxa" w:w="1546"/>
          </w:tcPr>
          <w:p>
            <w:pPr>
              <w:spacing w:after="0"/>
              <w:jc w:val="right"/>
            </w:pPr>
            <w:r>
              <w:rPr>
                <w:sz w:val="16"/>
              </w:rPr>
              <w:t>31</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0.695</w:t>
            </w:r>
          </w:p>
        </w:tc>
        <w:tc>
          <w:tcPr>
            <w:tcW w:type="dxa" w:w="1305"/>
          </w:tcPr>
          <w:p>
            <w:pPr>
              <w:spacing w:after="0"/>
              <w:jc w:val="left"/>
            </w:pPr>
            <w:r>
              <w:rPr>
                <w:sz w:val="16"/>
              </w:rPr>
              <w:t>events per year (modeled)</w:t>
            </w:r>
          </w:p>
        </w:tc>
        <w:tc>
          <w:tcPr>
            <w:tcW w:type="dxa" w:w="1652"/>
          </w:tcPr>
          <w:p>
            <w:pPr>
              <w:spacing w:after="0"/>
              <w:jc w:val="left"/>
            </w:pPr>
            <w:r>
              <w:rPr>
                <w:sz w:val="16"/>
              </w:rPr>
              <w:t>about 0.69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27.3</w:t>
            </w:r>
          </w:p>
        </w:tc>
        <w:tc>
          <w:tcPr>
            <w:tcW w:type="dxa" w:w="1305"/>
          </w:tcPr>
          <w:p>
            <w:pPr>
              <w:spacing w:after="0"/>
              <w:jc w:val="left"/>
            </w:pPr>
            <w:r>
              <w:rPr>
                <w:sz w:val="16"/>
              </w:rPr>
              <w:t>days per year with a strike</w:t>
            </w:r>
          </w:p>
        </w:tc>
        <w:tc>
          <w:tcPr>
            <w:tcW w:type="dxa" w:w="1652"/>
          </w:tcPr>
          <w:p>
            <w:pPr>
              <w:spacing w:after="0"/>
              <w:jc w:val="left"/>
            </w:pPr>
            <w:r>
              <w:rPr>
                <w:sz w:val="16"/>
              </w:rPr>
              <w:t>about 27.3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1.63</w:t>
            </w:r>
          </w:p>
        </w:tc>
        <w:tc>
          <w:tcPr>
            <w:tcW w:type="dxa" w:w="1305"/>
          </w:tcPr>
          <w:p>
            <w:pPr>
              <w:spacing w:after="0"/>
              <w:jc w:val="left"/>
            </w:pPr>
            <w:r>
              <w:rPr>
                <w:sz w:val="16"/>
              </w:rPr>
              <w:t>events per year</w:t>
            </w:r>
          </w:p>
        </w:tc>
        <w:tc>
          <w:tcPr>
            <w:tcW w:type="dxa" w:w="1652"/>
          </w:tcPr>
          <w:p>
            <w:pPr>
              <w:spacing w:after="0"/>
              <w:jc w:val="left"/>
            </w:pPr>
            <w:r>
              <w:rPr>
                <w:sz w:val="16"/>
              </w:rPr>
              <w:t>about 1.63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62</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0.233</w:t>
            </w:r>
          </w:p>
        </w:tc>
        <w:tc>
          <w:tcPr>
            <w:tcW w:type="dxa" w:w="1305"/>
          </w:tcPr>
          <w:p>
            <w:pPr>
              <w:spacing w:after="0"/>
              <w:jc w:val="left"/>
            </w:pPr>
            <w:r>
              <w:rPr>
                <w:sz w:val="16"/>
              </w:rPr>
              <w:t>events per year</w:t>
            </w:r>
          </w:p>
        </w:tc>
        <w:tc>
          <w:tcPr>
            <w:tcW w:type="dxa" w:w="1652"/>
          </w:tcPr>
          <w:p>
            <w:pPr>
              <w:spacing w:after="0"/>
              <w:jc w:val="left"/>
            </w:pPr>
            <w:r>
              <w:rPr>
                <w:sz w:val="16"/>
              </w:rPr>
              <w:t>about 1 in 4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0.00106</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0.106%</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18.9</w:t>
            </w:r>
          </w:p>
        </w:tc>
        <w:tc>
          <w:tcPr>
            <w:tcW w:type="dxa" w:w="1305"/>
          </w:tcPr>
          <w:p>
            <w:pPr>
              <w:spacing w:after="0"/>
              <w:jc w:val="left"/>
            </w:pPr>
            <w:r>
              <w:rPr>
                <w:sz w:val="16"/>
              </w:rPr>
              <w:t>event-days per year</w:t>
            </w:r>
          </w:p>
        </w:tc>
        <w:tc>
          <w:tcPr>
            <w:tcW w:type="dxa" w:w="1652"/>
          </w:tcPr>
          <w:p>
            <w:pPr>
              <w:spacing w:after="0"/>
              <w:jc w:val="left"/>
            </w:pPr>
            <w:r>
              <w:rPr>
                <w:sz w:val="16"/>
              </w:rPr>
              <w:t>about 18.9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24 of 30 years, 1996 to 2025 (80%)</w:t>
            </w:r>
          </w:p>
        </w:tc>
        <w:tc>
          <w:tcPr>
            <w:tcW w:type="dxa" w:w="1546"/>
          </w:tcPr>
          <w:p>
            <w:pPr>
              <w:spacing w:after="0"/>
              <w:jc w:val="right"/>
            </w:pPr>
            <w:r>
              <w:rPr>
                <w:sz w:val="16"/>
              </w:rPr>
              <w:t>360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125</w:t>
            </w:r>
          </w:p>
        </w:tc>
        <w:tc>
          <w:tcPr>
            <w:tcW w:type="dxa" w:w="1381"/>
          </w:tcPr>
          <w:p>
            <w:pPr>
              <w:spacing w:after="0"/>
              <w:jc w:val="right"/>
            </w:pPr>
            <w:r>
              <w:rPr>
                <w:sz w:val="16"/>
              </w:rPr>
              <w:t>30</w:t>
            </w:r>
          </w:p>
        </w:tc>
        <w:tc>
          <w:tcPr>
            <w:tcW w:type="dxa" w:w="1381"/>
          </w:tcPr>
          <w:p>
            <w:pPr>
              <w:spacing w:after="0"/>
              <w:jc w:val="right"/>
            </w:pPr>
            <w:r>
              <w:rPr>
                <w:sz w:val="16"/>
              </w:rPr>
              <w:t>4.17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147</w:t>
            </w:r>
          </w:p>
        </w:tc>
        <w:tc>
          <w:tcPr>
            <w:tcW w:type="dxa" w:w="1381"/>
          </w:tcPr>
          <w:p>
            <w:pPr>
              <w:spacing w:after="0"/>
              <w:jc w:val="right"/>
            </w:pPr>
            <w:r>
              <w:rPr>
                <w:sz w:val="16"/>
              </w:rPr>
              <w:t>30</w:t>
            </w:r>
          </w:p>
        </w:tc>
        <w:tc>
          <w:tcPr>
            <w:tcW w:type="dxa" w:w="1381"/>
          </w:tcPr>
          <w:p>
            <w:pPr>
              <w:spacing w:after="0"/>
              <w:jc w:val="right"/>
            </w:pPr>
            <w:r>
              <w:rPr>
                <w:sz w:val="16"/>
              </w:rPr>
              <w:t>4.9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99.7</w:t>
            </w:r>
          </w:p>
        </w:tc>
        <w:tc>
          <w:tcPr>
            <w:tcW w:type="dxa" w:w="1311"/>
          </w:tcPr>
          <w:p>
            <w:pPr>
              <w:spacing w:after="0"/>
              <w:jc w:val="right"/>
            </w:pPr>
            <w:r>
              <w:rPr>
                <w:sz w:val="16"/>
              </w:rPr>
              <w:t>99.9</w:t>
            </w:r>
          </w:p>
        </w:tc>
        <w:tc>
          <w:tcPr>
            <w:tcW w:type="dxa" w:w="1250"/>
          </w:tcPr>
          <w:p>
            <w:pPr>
              <w:spacing w:after="0"/>
              <w:jc w:val="right"/>
            </w:pPr>
            <w:r>
              <w:rPr>
                <w:sz w:val="16"/>
              </w:rPr>
              <w:t>100.0</w:t>
            </w:r>
          </w:p>
        </w:tc>
        <w:tc>
          <w:tcPr>
            <w:tcW w:type="dxa" w:w="6992"/>
          </w:tcPr>
          <w:p>
            <w:pPr>
              <w:spacing w:after="0"/>
              <w:jc w:val="left"/>
            </w:pPr>
            <w:r>
              <w:rPr>
                <w:sz w:val="16"/>
              </w:rPr>
              <w:t>Very High 5</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76.2</w:t>
            </w:r>
          </w:p>
        </w:tc>
        <w:tc>
          <w:tcPr>
            <w:tcW w:type="dxa" w:w="1311"/>
          </w:tcPr>
          <w:p>
            <w:pPr>
              <w:spacing w:after="0"/>
              <w:jc w:val="right"/>
            </w:pPr>
            <w:r>
              <w:rPr>
                <w:sz w:val="16"/>
              </w:rPr>
              <w:t>82.8</w:t>
            </w:r>
          </w:p>
        </w:tc>
        <w:tc>
          <w:tcPr>
            <w:tcW w:type="dxa" w:w="1250"/>
          </w:tcPr>
          <w:p>
            <w:pPr>
              <w:spacing w:after="0"/>
              <w:jc w:val="right"/>
            </w:pPr>
            <w:r>
              <w:rPr>
                <w:sz w:val="16"/>
              </w:rPr>
              <w:t>90.6</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4.4</w:t>
            </w:r>
          </w:p>
        </w:tc>
        <w:tc>
          <w:tcPr>
            <w:tcW w:type="dxa" w:w="1311"/>
          </w:tcPr>
          <w:p>
            <w:pPr>
              <w:spacing w:after="0"/>
              <w:jc w:val="right"/>
            </w:pPr>
            <w:r>
              <w:rPr>
                <w:sz w:val="16"/>
              </w:rPr>
              <w:t>8.4</w:t>
            </w:r>
          </w:p>
        </w:tc>
        <w:tc>
          <w:tcPr>
            <w:tcW w:type="dxa" w:w="1250"/>
          </w:tcPr>
          <w:p>
            <w:pPr>
              <w:spacing w:after="0"/>
              <w:jc w:val="right"/>
            </w:pPr>
            <w:r>
              <w:rPr>
                <w:sz w:val="16"/>
              </w:rPr>
              <w:t>18.4</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68.7</w:t>
            </w:r>
          </w:p>
        </w:tc>
        <w:tc>
          <w:tcPr>
            <w:tcW w:type="dxa" w:w="1311"/>
          </w:tcPr>
          <w:p>
            <w:pPr>
              <w:spacing w:after="0"/>
              <w:jc w:val="right"/>
            </w:pPr>
            <w:r>
              <w:rPr>
                <w:sz w:val="16"/>
              </w:rPr>
              <w:t>85.8</w:t>
            </w:r>
          </w:p>
        </w:tc>
        <w:tc>
          <w:tcPr>
            <w:tcW w:type="dxa" w:w="1250"/>
          </w:tcPr>
          <w:p>
            <w:pPr>
              <w:spacing w:after="0"/>
              <w:jc w:val="right"/>
            </w:pPr>
            <w:r>
              <w:rPr>
                <w:sz w:val="16"/>
              </w:rPr>
              <w:t>87.6</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57.4</w:t>
            </w:r>
          </w:p>
        </w:tc>
        <w:tc>
          <w:tcPr>
            <w:tcW w:type="dxa" w:w="1311"/>
          </w:tcPr>
          <w:p>
            <w:pPr>
              <w:spacing w:after="0"/>
              <w:jc w:val="right"/>
            </w:pPr>
            <w:r>
              <w:rPr>
                <w:sz w:val="16"/>
              </w:rPr>
              <w:t>62.5</w:t>
            </w:r>
          </w:p>
        </w:tc>
        <w:tc>
          <w:tcPr>
            <w:tcW w:type="dxa" w:w="1250"/>
          </w:tcPr>
          <w:p>
            <w:pPr>
              <w:spacing w:after="0"/>
              <w:jc w:val="right"/>
            </w:pPr>
            <w:r>
              <w:rPr>
                <w:sz w:val="16"/>
              </w:rPr>
              <w:t>83.6</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62.4</w:t>
            </w:r>
          </w:p>
        </w:tc>
        <w:tc>
          <w:tcPr>
            <w:tcW w:type="dxa" w:w="1311"/>
          </w:tcPr>
          <w:p>
            <w:pPr>
              <w:spacing w:after="0"/>
              <w:jc w:val="right"/>
            </w:pPr>
            <w:r>
              <w:rPr>
                <w:sz w:val="16"/>
              </w:rPr>
              <w:t>79.4</w:t>
            </w:r>
          </w:p>
        </w:tc>
        <w:tc>
          <w:tcPr>
            <w:tcW w:type="dxa" w:w="1250"/>
          </w:tcPr>
          <w:p>
            <w:pPr>
              <w:spacing w:after="0"/>
              <w:jc w:val="right"/>
            </w:pPr>
            <w:r>
              <w:rPr>
                <w:sz w:val="16"/>
              </w:rPr>
              <w:t>88.7</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15.7</w:t>
            </w:r>
          </w:p>
        </w:tc>
        <w:tc>
          <w:tcPr>
            <w:tcW w:type="dxa" w:w="1311"/>
          </w:tcPr>
          <w:p>
            <w:pPr>
              <w:spacing w:after="0"/>
              <w:jc w:val="right"/>
            </w:pPr>
            <w:r>
              <w:rPr>
                <w:sz w:val="16"/>
              </w:rPr>
              <w:t>63.7</w:t>
            </w:r>
          </w:p>
        </w:tc>
        <w:tc>
          <w:tcPr>
            <w:tcW w:type="dxa" w:w="1250"/>
          </w:tcPr>
          <w:p>
            <w:pPr>
              <w:spacing w:after="0"/>
              <w:jc w:val="right"/>
            </w:pPr>
            <w:r>
              <w:rPr>
                <w:sz w:val="16"/>
              </w:rPr>
              <w:t>74.3</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11.2</w:t>
            </w:r>
          </w:p>
        </w:tc>
        <w:tc>
          <w:tcPr>
            <w:tcW w:type="dxa" w:w="1311"/>
          </w:tcPr>
          <w:p>
            <w:pPr>
              <w:spacing w:after="0"/>
              <w:jc w:val="right"/>
            </w:pPr>
            <w:r>
              <w:rPr>
                <w:sz w:val="16"/>
              </w:rPr>
              <w:t>50.2</w:t>
            </w:r>
          </w:p>
        </w:tc>
        <w:tc>
          <w:tcPr>
            <w:tcW w:type="dxa" w:w="1250"/>
          </w:tcPr>
          <w:p>
            <w:pPr>
              <w:spacing w:after="0"/>
              <w:jc w:val="right"/>
            </w:pPr>
            <w:r>
              <w:rPr>
                <w:sz w:val="16"/>
              </w:rPr>
              <w:t>81.1</w:t>
            </w:r>
          </w:p>
        </w:tc>
        <w:tc>
          <w:tcPr>
            <w:tcW w:type="dxa" w:w="6992"/>
          </w:tcPr>
          <w:p>
            <w:pPr>
              <w:spacing w:after="0"/>
              <w:jc w:val="left"/>
            </w:pPr>
            <w:r>
              <w:rPr>
                <w:sz w:val="16"/>
              </w:rPr>
              <w:t>Relatively Low 1, 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72.9</w:t>
            </w:r>
          </w:p>
        </w:tc>
        <w:tc>
          <w:tcPr>
            <w:tcW w:type="dxa" w:w="1311"/>
          </w:tcPr>
          <w:p>
            <w:pPr>
              <w:spacing w:after="0"/>
              <w:jc w:val="right"/>
            </w:pPr>
            <w:r>
              <w:rPr>
                <w:sz w:val="16"/>
              </w:rPr>
              <w:t>75.6</w:t>
            </w:r>
          </w:p>
        </w:tc>
        <w:tc>
          <w:tcPr>
            <w:tcW w:type="dxa" w:w="1250"/>
          </w:tcPr>
          <w:p>
            <w:pPr>
              <w:spacing w:after="0"/>
              <w:jc w:val="right"/>
            </w:pPr>
            <w:r>
              <w:rPr>
                <w:sz w:val="16"/>
              </w:rPr>
              <w:t>94.6</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63.0</w:t>
            </w:r>
          </w:p>
        </w:tc>
        <w:tc>
          <w:tcPr>
            <w:tcW w:type="dxa" w:w="1311"/>
          </w:tcPr>
          <w:p>
            <w:pPr>
              <w:spacing w:after="0"/>
              <w:jc w:val="right"/>
            </w:pPr>
            <w:r>
              <w:rPr>
                <w:sz w:val="16"/>
              </w:rPr>
              <w:t>83.0</w:t>
            </w:r>
          </w:p>
        </w:tc>
        <w:tc>
          <w:tcPr>
            <w:tcW w:type="dxa" w:w="1250"/>
          </w:tcPr>
          <w:p>
            <w:pPr>
              <w:spacing w:after="0"/>
              <w:jc w:val="right"/>
            </w:pPr>
            <w:r>
              <w:rPr>
                <w:sz w:val="16"/>
              </w:rPr>
              <w:t>88.4</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46.8</w:t>
            </w:r>
          </w:p>
        </w:tc>
        <w:tc>
          <w:tcPr>
            <w:tcW w:type="dxa" w:w="1311"/>
          </w:tcPr>
          <w:p>
            <w:pPr>
              <w:spacing w:after="0"/>
              <w:jc w:val="right"/>
            </w:pPr>
            <w:r>
              <w:rPr>
                <w:sz w:val="16"/>
              </w:rPr>
              <w:t>57.3</w:t>
            </w:r>
          </w:p>
        </w:tc>
        <w:tc>
          <w:tcPr>
            <w:tcW w:type="dxa" w:w="1250"/>
          </w:tcPr>
          <w:p>
            <w:pPr>
              <w:spacing w:after="0"/>
              <w:jc w:val="right"/>
            </w:pPr>
            <w:r>
              <w:rPr>
                <w:sz w:val="16"/>
              </w:rPr>
              <w:t>70.7</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67.0</w:t>
            </w:r>
          </w:p>
        </w:tc>
        <w:tc>
          <w:tcPr>
            <w:tcW w:type="dxa" w:w="1311"/>
          </w:tcPr>
          <w:p>
            <w:pPr>
              <w:spacing w:after="0"/>
              <w:jc w:val="right"/>
            </w:pPr>
            <w:r>
              <w:rPr>
                <w:sz w:val="16"/>
              </w:rPr>
              <w:t>76.8</w:t>
            </w:r>
          </w:p>
        </w:tc>
        <w:tc>
          <w:tcPr>
            <w:tcW w:type="dxa" w:w="1250"/>
          </w:tcPr>
          <w:p>
            <w:pPr>
              <w:spacing w:after="0"/>
              <w:jc w:val="right"/>
            </w:pPr>
            <w:r>
              <w:rPr>
                <w:sz w:val="16"/>
              </w:rPr>
              <w:t>91.8</w:t>
            </w:r>
          </w:p>
        </w:tc>
        <w:tc>
          <w:tcPr>
            <w:tcW w:type="dxa" w:w="6992"/>
          </w:tcPr>
          <w:p>
            <w:pPr>
              <w:spacing w:after="0"/>
              <w:jc w:val="left"/>
            </w:pPr>
            <w:r>
              <w:rPr>
                <w:sz w:val="16"/>
              </w:rPr>
              <w:t>Relatively Moderate 1, Relatively Low 3,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96.2</w:t>
            </w:r>
          </w:p>
        </w:tc>
        <w:tc>
          <w:tcPr>
            <w:tcW w:type="dxa" w:w="1311"/>
          </w:tcPr>
          <w:p>
            <w:pPr>
              <w:spacing w:after="0"/>
              <w:jc w:val="right"/>
            </w:pPr>
            <w:r>
              <w:rPr>
                <w:sz w:val="16"/>
              </w:rPr>
              <w:t>98.5</w:t>
            </w:r>
          </w:p>
        </w:tc>
        <w:tc>
          <w:tcPr>
            <w:tcW w:type="dxa" w:w="1250"/>
          </w:tcPr>
          <w:p>
            <w:pPr>
              <w:spacing w:after="0"/>
              <w:jc w:val="right"/>
            </w:pPr>
            <w:r>
              <w:rPr>
                <w:sz w:val="16"/>
              </w:rPr>
              <w:t>99.6</w:t>
            </w:r>
          </w:p>
        </w:tc>
        <w:tc>
          <w:tcPr>
            <w:tcW w:type="dxa" w:w="6992"/>
          </w:tcPr>
          <w:p>
            <w:pPr>
              <w:spacing w:after="0"/>
              <w:jc w:val="left"/>
            </w:pPr>
            <w:r>
              <w:rPr>
                <w:sz w:val="16"/>
              </w:rPr>
              <w:t>Very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3"/>
        <w:gridCol w:w="804"/>
        <w:gridCol w:w="3126"/>
        <w:gridCol w:w="2493"/>
        <w:gridCol w:w="3232"/>
        <w:gridCol w:w="2915"/>
      </w:tblGrid>
      <w:tr>
        <w:trPr>
          <w:cantSplit/>
          <w:tblHeader/>
        </w:trPr>
        <w:tc>
          <w:tcPr>
            <w:tcW w:type="dxa" w:w="1543"/>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3"/>
          </w:tcPr>
          <w:p>
            <w:pPr>
              <w:spacing w:after="0"/>
              <w:jc w:val="left"/>
            </w:pPr>
            <w:r>
              <w:rPr>
                <w:sz w:val="16"/>
              </w:rPr>
              <w:t>Richland County</w:t>
            </w:r>
          </w:p>
        </w:tc>
        <w:tc>
          <w:tcPr>
            <w:tcW w:type="dxa" w:w="804"/>
          </w:tcPr>
          <w:p>
            <w:pPr>
              <w:spacing w:after="0"/>
              <w:jc w:val="left"/>
            </w:pPr>
            <w:r>
              <w:rPr>
                <w:sz w:val="16"/>
              </w:rPr>
              <w:t>County</w:t>
            </w:r>
          </w:p>
        </w:tc>
        <w:tc>
          <w:tcPr>
            <w:tcW w:type="dxa" w:w="3126"/>
          </w:tcPr>
          <w:p>
            <w:pPr>
              <w:spacing w:after="0"/>
              <w:jc w:val="left"/>
            </w:pPr>
            <w:r>
              <w:rPr>
                <w:sz w:val="16"/>
              </w:rPr>
              <w:t>Approved, expires 2030-03-11</w:t>
            </w:r>
          </w:p>
        </w:tc>
        <w:tc>
          <w:tcPr>
            <w:tcW w:type="dxa" w:w="2493"/>
          </w:tcPr>
          <w:p>
            <w:pPr>
              <w:spacing w:after="0"/>
              <w:jc w:val="right"/>
            </w:pPr>
            <w:r>
              <w:rPr>
                <w:sz w:val="16"/>
              </w:rPr>
              <w:t>FMA RL 0, SRL 0; any 0</w:t>
            </w:r>
          </w:p>
        </w:tc>
        <w:tc>
          <w:tcPr>
            <w:tcW w:type="dxa" w:w="3232"/>
          </w:tcPr>
          <w:p>
            <w:pPr>
              <w:spacing w:after="0"/>
              <w:jc w:val="right"/>
            </w:pPr>
            <w:r>
              <w:rPr>
                <w:sz w:val="16"/>
              </w:rPr>
              <w:t>$136,825.88</w:t>
            </w:r>
          </w:p>
        </w:tc>
        <w:tc>
          <w:tcPr>
            <w:tcW w:type="dxa" w:w="2915"/>
          </w:tcPr>
          <w:p>
            <w:pPr>
              <w:spacing w:after="0"/>
              <w:jc w:val="right"/>
            </w:pPr>
            <w:r>
              <w:rPr>
                <w:sz w:val="16"/>
              </w:rPr>
              <w:t>0 total; 0 since its plan</w:t>
            </w:r>
          </w:p>
        </w:tc>
      </w:tr>
      <w:tr>
        <w:trPr>
          <w:cantSplit/>
        </w:trPr>
        <w:tc>
          <w:tcPr>
            <w:tcW w:type="dxa" w:w="1543"/>
          </w:tcPr>
          <w:p>
            <w:pPr>
              <w:spacing w:after="0"/>
              <w:jc w:val="left"/>
            </w:pPr>
            <w:r>
              <w:rPr>
                <w:sz w:val="16"/>
              </w:rPr>
              <w:t>Fairview town</w:t>
            </w:r>
          </w:p>
        </w:tc>
        <w:tc>
          <w:tcPr>
            <w:tcW w:type="dxa" w:w="804"/>
          </w:tcPr>
          <w:p>
            <w:pPr>
              <w:spacing w:after="0"/>
              <w:jc w:val="left"/>
            </w:pPr>
            <w:r>
              <w:rPr>
                <w:sz w:val="16"/>
              </w:rPr>
              <w:t>Town</w:t>
            </w:r>
          </w:p>
        </w:tc>
        <w:tc>
          <w:tcPr>
            <w:tcW w:type="dxa" w:w="3126"/>
          </w:tcPr>
          <w:p>
            <w:pPr>
              <w:spacing w:after="0"/>
              <w:jc w:val="left"/>
            </w:pPr>
            <w:r>
              <w:rPr>
                <w:sz w:val="16"/>
              </w:rPr>
              <w:t>Approved, expires 2030-03-11</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45 total; 0 since its plan</w:t>
            </w:r>
          </w:p>
        </w:tc>
      </w:tr>
      <w:tr>
        <w:trPr>
          <w:cantSplit/>
        </w:trPr>
        <w:tc>
          <w:tcPr>
            <w:tcW w:type="dxa" w:w="1543"/>
          </w:tcPr>
          <w:p>
            <w:pPr>
              <w:spacing w:after="0"/>
              <w:jc w:val="left"/>
            </w:pPr>
            <w:r>
              <w:rPr>
                <w:sz w:val="16"/>
              </w:rPr>
              <w:t>Sidney city</w:t>
            </w:r>
          </w:p>
        </w:tc>
        <w:tc>
          <w:tcPr>
            <w:tcW w:type="dxa" w:w="804"/>
          </w:tcPr>
          <w:p>
            <w:pPr>
              <w:spacing w:after="0"/>
              <w:jc w:val="left"/>
            </w:pPr>
            <w:r>
              <w:rPr>
                <w:sz w:val="16"/>
              </w:rPr>
              <w:t>City</w:t>
            </w:r>
          </w:p>
        </w:tc>
        <w:tc>
          <w:tcPr>
            <w:tcW w:type="dxa" w:w="3126"/>
          </w:tcPr>
          <w:p>
            <w:pPr>
              <w:spacing w:after="0"/>
              <w:jc w:val="left"/>
            </w:pPr>
            <w:r>
              <w:rPr>
                <w:sz w:val="16"/>
              </w:rPr>
              <w:t>Approved, expires 2030-03-11</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109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93"/>
        <w:gridCol w:w="1305"/>
        <w:gridCol w:w="1176"/>
        <w:gridCol w:w="1080"/>
        <w:gridCol w:w="1080"/>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$4,592,436,196</w:t>
            </w:r>
          </w:p>
        </w:tc>
        <w:tc>
          <w:tcPr>
            <w:tcW w:type="dxa" w:w="1215"/>
          </w:tcPr>
          <w:p>
            <w:pPr>
              <w:spacing w:after="0"/>
              <w:jc w:val="right"/>
            </w:pPr>
            <w:r>
              <w:rPr>
                <w:sz w:val="16"/>
              </w:rPr>
              <w:t>$128,860,860</w:t>
            </w:r>
          </w:p>
        </w:tc>
        <w:tc>
          <w:tcPr>
            <w:tcW w:type="dxa" w:w="1042"/>
          </w:tcPr>
          <w:p>
            <w:pPr>
              <w:spacing w:after="0"/>
              <w:jc w:val="right"/>
            </w:pPr>
            <w:r>
              <w:rPr>
                <w:sz w:val="16"/>
              </w:rPr>
              <w:t>11,489</w:t>
            </w:r>
          </w:p>
        </w:tc>
        <w:tc>
          <w:tcPr>
            <w:tcW w:type="dxa" w:w="1037"/>
          </w:tcPr>
          <w:p>
            <w:pPr>
              <w:spacing w:after="0"/>
              <w:jc w:val="right"/>
            </w:pPr>
            <w:r>
              <w:rPr>
                <w:sz w:val="16"/>
              </w:rPr>
              <w:t>$30,268</w:t>
            </w:r>
          </w:p>
        </w:tc>
        <w:tc>
          <w:tcPr>
            <w:tcW w:type="dxa" w:w="1126"/>
          </w:tcPr>
          <w:p>
            <w:pPr>
              <w:spacing w:after="0"/>
              <w:jc w:val="right"/>
            </w:pPr>
            <w:r>
              <w:rPr>
                <w:sz w:val="16"/>
              </w:rPr>
              <w:t>$1,173,256</w:t>
            </w:r>
          </w:p>
        </w:tc>
        <w:tc>
          <w:tcPr>
            <w:tcW w:type="dxa" w:w="1193"/>
          </w:tcPr>
          <w:p>
            <w:pPr>
              <w:spacing w:after="0"/>
              <w:jc w:val="right"/>
            </w:pPr>
            <w:r>
              <w:rPr>
                <w:sz w:val="16"/>
              </w:rPr>
              <w:t>$15,751,956</w:t>
            </w:r>
          </w:p>
        </w:tc>
        <w:tc>
          <w:tcPr>
            <w:tcW w:type="dxa" w:w="1305"/>
          </w:tcPr>
          <w:p>
            <w:pPr>
              <w:spacing w:after="0"/>
              <w:jc w:val="right"/>
            </w:pPr>
            <w:r>
              <w:rPr>
                <w:sz w:val="16"/>
              </w:rPr>
              <w:t>0.000659%</w:t>
            </w:r>
          </w:p>
        </w:tc>
        <w:tc>
          <w:tcPr>
            <w:tcW w:type="dxa" w:w="1176"/>
          </w:tcPr>
          <w:p>
            <w:pPr>
              <w:spacing w:after="0"/>
              <w:jc w:val="right"/>
            </w:pPr>
          </w:p>
        </w:tc>
        <w:tc>
          <w:tcPr>
            <w:tcW w:type="dxa" w:w="1080"/>
          </w:tcPr>
          <w:p>
            <w:pPr>
              <w:spacing w:after="0"/>
              <w:jc w:val="right"/>
            </w:pPr>
            <w:r>
              <w:rPr>
                <w:sz w:val="16"/>
              </w:rPr>
              <w:t>$0</w:t>
            </w: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$41,227,444</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$44,529</w:t>
            </w:r>
          </w:p>
        </w:tc>
        <w:tc>
          <w:tcPr>
            <w:tcW w:type="dxa" w:w="1193"/>
          </w:tcPr>
          <w:p>
            <w:pPr>
              <w:spacing w:after="0"/>
              <w:jc w:val="right"/>
            </w:pPr>
            <w:r>
              <w:rPr>
                <w:sz w:val="16"/>
              </w:rPr>
              <w:t>n/a</w:t>
            </w:r>
          </w:p>
        </w:tc>
        <w:tc>
          <w:tcPr>
            <w:tcW w:type="dxa" w:w="1305"/>
          </w:tcPr>
          <w:p>
            <w:pPr>
              <w:spacing w:after="0"/>
              <w:jc w:val="right"/>
            </w:pPr>
            <w:r>
              <w:rPr>
                <w:sz w:val="16"/>
              </w:rPr>
              <w:t>0.108% (agriculture)</w:t>
            </w:r>
          </w:p>
        </w:tc>
        <w:tc>
          <w:tcPr>
            <w:tcW w:type="dxa" w:w="1176"/>
          </w:tcPr>
          <w:p>
            <w:pPr>
              <w:spacing w:after="0"/>
              <w:jc w:val="right"/>
            </w:pPr>
          </w:p>
        </w:tc>
        <w:tc>
          <w:tcPr>
            <w:tcW w:type="dxa" w:w="1080"/>
          </w:tcPr>
          <w:p>
            <w:pPr>
              <w:spacing w:after="0"/>
              <w:jc w:val="right"/>
            </w:pPr>
            <w:r>
              <w:rPr>
                <w:sz w:val="16"/>
              </w:rPr>
              <w:t>$0</w:t>
            </w:r>
          </w:p>
        </w:tc>
        <w:tc>
          <w:tcPr>
            <w:tcW w:type="dxa" w:w="1080"/>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$8,367,816,182</w:t>
            </w:r>
          </w:p>
        </w:tc>
        <w:tc>
          <w:tcPr>
            <w:tcW w:type="dxa" w:w="1215"/>
          </w:tcPr>
          <w:p>
            <w:pPr>
              <w:spacing w:after="0"/>
              <w:jc w:val="right"/>
            </w:pPr>
            <w:r>
              <w:rPr>
                <w:sz w:val="16"/>
              </w:rPr>
              <w:t>n/a</w:t>
            </w:r>
          </w:p>
        </w:tc>
        <w:tc>
          <w:tcPr>
            <w:tcW w:type="dxa" w:w="1042"/>
          </w:tcPr>
          <w:p>
            <w:pPr>
              <w:spacing w:after="0"/>
              <w:jc w:val="right"/>
            </w:pPr>
            <w:r>
              <w:rPr>
                <w:sz w:val="16"/>
              </w:rPr>
              <w:t>11,491</w:t>
            </w:r>
          </w:p>
        </w:tc>
        <w:tc>
          <w:tcPr>
            <w:tcW w:type="dxa" w:w="1037"/>
          </w:tcPr>
          <w:p>
            <w:pPr>
              <w:spacing w:after="0"/>
              <w:jc w:val="right"/>
            </w:pPr>
            <w:r>
              <w:rPr>
                <w:sz w:val="16"/>
              </w:rPr>
              <w:t>$9,596</w:t>
            </w:r>
          </w:p>
        </w:tc>
        <w:tc>
          <w:tcPr>
            <w:tcW w:type="dxa" w:w="1126"/>
          </w:tcPr>
          <w:p>
            <w:pPr>
              <w:spacing w:after="0"/>
              <w:jc w:val="right"/>
            </w:pPr>
            <w:r>
              <w:rPr>
                <w:sz w:val="16"/>
              </w:rPr>
              <w:t>n/a</w:t>
            </w:r>
          </w:p>
        </w:tc>
        <w:tc>
          <w:tcPr>
            <w:tcW w:type="dxa" w:w="1193"/>
          </w:tcPr>
          <w:p>
            <w:pPr>
              <w:spacing w:after="0"/>
              <w:jc w:val="right"/>
            </w:pPr>
            <w:r>
              <w:rPr>
                <w:sz w:val="16"/>
              </w:rPr>
              <w:t>$1,340</w:t>
            </w:r>
          </w:p>
        </w:tc>
        <w:tc>
          <w:tcPr>
            <w:tcW w:type="dxa" w:w="1305"/>
          </w:tcPr>
          <w:p>
            <w:pPr>
              <w:spacing w:after="0"/>
              <w:jc w:val="right"/>
            </w:pPr>
            <w:r>
              <w:rPr>
                <w:sz w:val="16"/>
              </w:rPr>
              <w:t>0.000115%</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$4,592,436,196</w:t>
            </w:r>
          </w:p>
        </w:tc>
        <w:tc>
          <w:tcPr>
            <w:tcW w:type="dxa" w:w="1215"/>
          </w:tcPr>
          <w:p>
            <w:pPr>
              <w:spacing w:after="0"/>
              <w:jc w:val="right"/>
            </w:pPr>
            <w:r>
              <w:rPr>
                <w:sz w:val="16"/>
              </w:rPr>
              <w:t>$128,860,860</w:t>
            </w:r>
          </w:p>
        </w:tc>
        <w:tc>
          <w:tcPr>
            <w:tcW w:type="dxa" w:w="1042"/>
          </w:tcPr>
          <w:p>
            <w:pPr>
              <w:spacing w:after="0"/>
              <w:jc w:val="right"/>
            </w:pPr>
            <w:r>
              <w:rPr>
                <w:sz w:val="16"/>
              </w:rPr>
              <w:t>11,489</w:t>
            </w:r>
          </w:p>
        </w:tc>
        <w:tc>
          <w:tcPr>
            <w:tcW w:type="dxa" w:w="1037"/>
          </w:tcPr>
          <w:p>
            <w:pPr>
              <w:spacing w:after="0"/>
              <w:jc w:val="right"/>
            </w:pPr>
            <w:r>
              <w:rPr>
                <w:sz w:val="16"/>
              </w:rPr>
              <w:t>$135,939</w:t>
            </w:r>
          </w:p>
        </w:tc>
        <w:tc>
          <w:tcPr>
            <w:tcW w:type="dxa" w:w="1126"/>
          </w:tcPr>
          <w:p>
            <w:pPr>
              <w:spacing w:after="0"/>
              <w:jc w:val="right"/>
            </w:pPr>
            <w:r>
              <w:rPr>
                <w:sz w:val="16"/>
              </w:rPr>
              <w:t>$80,026</w:t>
            </w:r>
          </w:p>
        </w:tc>
        <w:tc>
          <w:tcPr>
            <w:tcW w:type="dxa" w:w="1193"/>
          </w:tcPr>
          <w:p>
            <w:pPr>
              <w:spacing w:after="0"/>
              <w:jc w:val="right"/>
            </w:pPr>
            <w:r>
              <w:rPr>
                <w:sz w:val="16"/>
              </w:rPr>
              <w:t>$81,073</w:t>
            </w:r>
          </w:p>
        </w:tc>
        <w:tc>
          <w:tcPr>
            <w:tcW w:type="dxa" w:w="1305"/>
          </w:tcPr>
          <w:p>
            <w:pPr>
              <w:spacing w:after="0"/>
              <w:jc w:val="right"/>
            </w:pPr>
            <w:r>
              <w:rPr>
                <w:sz w:val="16"/>
              </w:rPr>
              <w:t>0.00296%</w:t>
            </w:r>
          </w:p>
        </w:tc>
        <w:tc>
          <w:tcPr>
            <w:tcW w:type="dxa" w:w="1176"/>
          </w:tcPr>
          <w:p>
            <w:pPr>
              <w:spacing w:after="0"/>
              <w:jc w:val="right"/>
            </w:pPr>
            <w:r>
              <w:rPr>
                <w:sz w:val="16"/>
              </w:rPr>
              <w:t>$0</w:t>
            </w:r>
          </w:p>
        </w:tc>
        <w:tc>
          <w:tcPr>
            <w:tcW w:type="dxa" w:w="1080"/>
          </w:tcPr>
          <w:p>
            <w:pPr>
              <w:spacing w:after="0"/>
              <w:jc w:val="right"/>
            </w:pP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$4,592,436,196</w:t>
            </w:r>
          </w:p>
        </w:tc>
        <w:tc>
          <w:tcPr>
            <w:tcW w:type="dxa" w:w="1215"/>
          </w:tcPr>
          <w:p>
            <w:pPr>
              <w:spacing w:after="0"/>
              <w:jc w:val="right"/>
            </w:pPr>
            <w:r>
              <w:rPr>
                <w:sz w:val="16"/>
              </w:rPr>
              <w:t>$128,860,860</w:t>
            </w:r>
          </w:p>
        </w:tc>
        <w:tc>
          <w:tcPr>
            <w:tcW w:type="dxa" w:w="1042"/>
          </w:tcPr>
          <w:p>
            <w:pPr>
              <w:spacing w:after="0"/>
              <w:jc w:val="right"/>
            </w:pPr>
            <w:r>
              <w:rPr>
                <w:sz w:val="16"/>
              </w:rPr>
              <w:t>11,489</w:t>
            </w:r>
          </w:p>
        </w:tc>
        <w:tc>
          <w:tcPr>
            <w:tcW w:type="dxa" w:w="1037"/>
          </w:tcPr>
          <w:p>
            <w:pPr>
              <w:spacing w:after="0"/>
              <w:jc w:val="right"/>
            </w:pPr>
            <w:r>
              <w:rPr>
                <w:sz w:val="16"/>
              </w:rPr>
              <w:t>$1,759</w:t>
            </w:r>
          </w:p>
        </w:tc>
        <w:tc>
          <w:tcPr>
            <w:tcW w:type="dxa" w:w="1126"/>
          </w:tcPr>
          <w:p>
            <w:pPr>
              <w:spacing w:after="0"/>
              <w:jc w:val="right"/>
            </w:pPr>
            <w:r>
              <w:rPr>
                <w:sz w:val="16"/>
              </w:rPr>
              <w:t>$9,340</w:t>
            </w:r>
          </w:p>
        </w:tc>
        <w:tc>
          <w:tcPr>
            <w:tcW w:type="dxa" w:w="1193"/>
          </w:tcPr>
          <w:p>
            <w:pPr>
              <w:spacing w:after="0"/>
              <w:jc w:val="right"/>
            </w:pPr>
            <w:r>
              <w:rPr>
                <w:sz w:val="16"/>
              </w:rPr>
              <w:t>$402,264</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42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$4,592,436,196</w:t>
            </w:r>
          </w:p>
        </w:tc>
        <w:tc>
          <w:tcPr>
            <w:tcW w:type="dxa" w:w="1215"/>
          </w:tcPr>
          <w:p>
            <w:pPr>
              <w:spacing w:after="0"/>
              <w:jc w:val="right"/>
            </w:pPr>
            <w:r>
              <w:rPr>
                <w:sz w:val="16"/>
              </w:rPr>
              <w:t>n/a</w:t>
            </w:r>
          </w:p>
        </w:tc>
        <w:tc>
          <w:tcPr>
            <w:tcW w:type="dxa" w:w="1042"/>
          </w:tcPr>
          <w:p>
            <w:pPr>
              <w:spacing w:after="0"/>
              <w:jc w:val="right"/>
            </w:pPr>
            <w:r>
              <w:rPr>
                <w:sz w:val="16"/>
              </w:rPr>
              <w:t>11,489</w:t>
            </w:r>
          </w:p>
        </w:tc>
        <w:tc>
          <w:tcPr>
            <w:tcW w:type="dxa" w:w="1037"/>
          </w:tcPr>
          <w:p>
            <w:pPr>
              <w:spacing w:after="0"/>
              <w:jc w:val="right"/>
            </w:pPr>
            <w:r>
              <w:rPr>
                <w:sz w:val="16"/>
              </w:rPr>
              <w:t>$65,672</w:t>
            </w:r>
          </w:p>
        </w:tc>
        <w:tc>
          <w:tcPr>
            <w:tcW w:type="dxa" w:w="1126"/>
          </w:tcPr>
          <w:p>
            <w:pPr>
              <w:spacing w:after="0"/>
              <w:jc w:val="right"/>
            </w:pPr>
            <w:r>
              <w:rPr>
                <w:sz w:val="16"/>
              </w:rPr>
              <w:t>n/a</w:t>
            </w:r>
          </w:p>
        </w:tc>
        <w:tc>
          <w:tcPr>
            <w:tcW w:type="dxa" w:w="1193"/>
          </w:tcPr>
          <w:p>
            <w:pPr>
              <w:spacing w:after="0"/>
              <w:jc w:val="right"/>
            </w:pPr>
            <w:r>
              <w:rPr>
                <w:sz w:val="16"/>
              </w:rPr>
              <w:t>$19,363</w:t>
            </w:r>
          </w:p>
        </w:tc>
        <w:tc>
          <w:tcPr>
            <w:tcW w:type="dxa" w:w="1305"/>
          </w:tcPr>
          <w:p>
            <w:pPr>
              <w:spacing w:after="0"/>
              <w:jc w:val="right"/>
            </w:pPr>
            <w:r>
              <w:rPr>
                <w:sz w:val="16"/>
              </w:rPr>
              <w:t>0.00143%</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$4,591,542,440</w:t>
            </w:r>
          </w:p>
        </w:tc>
        <w:tc>
          <w:tcPr>
            <w:tcW w:type="dxa" w:w="1215"/>
          </w:tcPr>
          <w:p>
            <w:pPr>
              <w:spacing w:after="0"/>
              <w:jc w:val="right"/>
            </w:pPr>
            <w:r>
              <w:rPr>
                <w:sz w:val="16"/>
              </w:rPr>
              <w:t>$6,196,547</w:t>
            </w:r>
          </w:p>
        </w:tc>
        <w:tc>
          <w:tcPr>
            <w:tcW w:type="dxa" w:w="1042"/>
          </w:tcPr>
          <w:p>
            <w:pPr>
              <w:spacing w:after="0"/>
              <w:jc w:val="right"/>
            </w:pPr>
            <w:r>
              <w:rPr>
                <w:sz w:val="16"/>
              </w:rPr>
              <w:t>277</w:t>
            </w:r>
          </w:p>
        </w:tc>
        <w:tc>
          <w:tcPr>
            <w:tcW w:type="dxa" w:w="1037"/>
          </w:tcPr>
          <w:p>
            <w:pPr>
              <w:spacing w:after="0"/>
              <w:jc w:val="right"/>
            </w:pPr>
            <w:r>
              <w:rPr>
                <w:sz w:val="16"/>
              </w:rPr>
              <w:t>$3,788,834</w:t>
            </w:r>
          </w:p>
        </w:tc>
        <w:tc>
          <w:tcPr>
            <w:tcW w:type="dxa" w:w="1126"/>
          </w:tcPr>
          <w:p>
            <w:pPr>
              <w:spacing w:after="0"/>
              <w:jc w:val="right"/>
            </w:pPr>
            <w:r>
              <w:rPr>
                <w:sz w:val="16"/>
              </w:rPr>
              <w:t>$153,112</w:t>
            </w:r>
          </w:p>
        </w:tc>
        <w:tc>
          <w:tcPr>
            <w:tcW w:type="dxa" w:w="1193"/>
          </w:tcPr>
          <w:p>
            <w:pPr>
              <w:spacing w:after="0"/>
              <w:jc w:val="right"/>
            </w:pPr>
            <w:r>
              <w:rPr>
                <w:sz w:val="16"/>
              </w:rPr>
              <w:t>$20,430</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80"/>
          </w:tcPr>
          <w:p>
            <w:pPr>
              <w:spacing w:after="0"/>
              <w:jc w:val="right"/>
            </w:pPr>
          </w:p>
        </w:tc>
        <w:tc>
          <w:tcPr>
            <w:tcW w:type="dxa" w:w="1080"/>
          </w:tcPr>
          <w:p>
            <w:pPr>
              <w:spacing w:after="0"/>
              <w:jc w:val="right"/>
            </w:pP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$25,727,529</w:t>
            </w:r>
          </w:p>
        </w:tc>
        <w:tc>
          <w:tcPr>
            <w:tcW w:type="dxa" w:w="1215"/>
          </w:tcPr>
          <w:p>
            <w:pPr>
              <w:spacing w:after="0"/>
              <w:jc w:val="right"/>
            </w:pPr>
            <w:r>
              <w:rPr>
                <w:sz w:val="16"/>
              </w:rPr>
              <w:t>n/a</w:t>
            </w:r>
          </w:p>
        </w:tc>
        <w:tc>
          <w:tcPr>
            <w:tcW w:type="dxa" w:w="1042"/>
          </w:tcPr>
          <w:p>
            <w:pPr>
              <w:spacing w:after="0"/>
              <w:jc w:val="right"/>
            </w:pPr>
            <w:r>
              <w:rPr>
                <w:sz w:val="16"/>
              </w:rPr>
              <w:t>49</w:t>
            </w:r>
          </w:p>
        </w:tc>
        <w:tc>
          <w:tcPr>
            <w:tcW w:type="dxa" w:w="1037"/>
          </w:tcPr>
          <w:p>
            <w:pPr>
              <w:spacing w:after="0"/>
              <w:jc w:val="right"/>
            </w:pPr>
            <w:r>
              <w:rPr>
                <w:sz w:val="16"/>
              </w:rPr>
              <w:t>$169</w:t>
            </w:r>
          </w:p>
        </w:tc>
        <w:tc>
          <w:tcPr>
            <w:tcW w:type="dxa" w:w="1126"/>
          </w:tcPr>
          <w:p>
            <w:pPr>
              <w:spacing w:after="0"/>
              <w:jc w:val="right"/>
            </w:pPr>
            <w:r>
              <w:rPr>
                <w:sz w:val="16"/>
              </w:rPr>
              <w:t>n/a</w:t>
            </w:r>
          </w:p>
        </w:tc>
        <w:tc>
          <w:tcPr>
            <w:tcW w:type="dxa" w:w="1193"/>
          </w:tcPr>
          <w:p>
            <w:pPr>
              <w:spacing w:after="0"/>
              <w:jc w:val="right"/>
            </w:pPr>
            <w:r>
              <w:rPr>
                <w:sz w:val="16"/>
              </w:rPr>
              <w:t>$35</w:t>
            </w:r>
          </w:p>
        </w:tc>
        <w:tc>
          <w:tcPr>
            <w:tcW w:type="dxa" w:w="1305"/>
          </w:tcPr>
          <w:p>
            <w:pPr>
              <w:spacing w:after="0"/>
              <w:jc w:val="right"/>
            </w:pPr>
            <w:r>
              <w:rPr>
                <w:sz w:val="16"/>
              </w:rPr>
              <w:t>0.000658%</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$4,592,436,196</w:t>
            </w:r>
          </w:p>
        </w:tc>
        <w:tc>
          <w:tcPr>
            <w:tcW w:type="dxa" w:w="1215"/>
          </w:tcPr>
          <w:p>
            <w:pPr>
              <w:spacing w:after="0"/>
              <w:jc w:val="right"/>
            </w:pPr>
            <w:r>
              <w:rPr>
                <w:sz w:val="16"/>
              </w:rPr>
              <w:t>n/a</w:t>
            </w:r>
          </w:p>
        </w:tc>
        <w:tc>
          <w:tcPr>
            <w:tcW w:type="dxa" w:w="1042"/>
          </w:tcPr>
          <w:p>
            <w:pPr>
              <w:spacing w:after="0"/>
              <w:jc w:val="right"/>
            </w:pPr>
            <w:r>
              <w:rPr>
                <w:sz w:val="16"/>
              </w:rPr>
              <w:t>11,489</w:t>
            </w:r>
          </w:p>
        </w:tc>
        <w:tc>
          <w:tcPr>
            <w:tcW w:type="dxa" w:w="1037"/>
          </w:tcPr>
          <w:p>
            <w:pPr>
              <w:spacing w:after="0"/>
              <w:jc w:val="right"/>
            </w:pPr>
            <w:r>
              <w:rPr>
                <w:sz w:val="16"/>
              </w:rPr>
              <w:t>$3,565</w:t>
            </w:r>
          </w:p>
        </w:tc>
        <w:tc>
          <w:tcPr>
            <w:tcW w:type="dxa" w:w="1126"/>
          </w:tcPr>
          <w:p>
            <w:pPr>
              <w:spacing w:after="0"/>
              <w:jc w:val="right"/>
            </w:pPr>
            <w:r>
              <w:rPr>
                <w:sz w:val="16"/>
              </w:rPr>
              <w:t>n/a</w:t>
            </w:r>
          </w:p>
        </w:tc>
        <w:tc>
          <w:tcPr>
            <w:tcW w:type="dxa" w:w="1193"/>
          </w:tcPr>
          <w:p>
            <w:pPr>
              <w:spacing w:after="0"/>
              <w:jc w:val="right"/>
            </w:pPr>
            <w:r>
              <w:rPr>
                <w:sz w:val="16"/>
              </w:rPr>
              <w:t>$195,714</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$4,592,436,196</w:t>
            </w:r>
          </w:p>
        </w:tc>
        <w:tc>
          <w:tcPr>
            <w:tcW w:type="dxa" w:w="1215"/>
          </w:tcPr>
          <w:p>
            <w:pPr>
              <w:spacing w:after="0"/>
              <w:jc w:val="right"/>
            </w:pPr>
            <w:r>
              <w:rPr>
                <w:sz w:val="16"/>
              </w:rPr>
              <w:t>$128,860,860</w:t>
            </w:r>
          </w:p>
        </w:tc>
        <w:tc>
          <w:tcPr>
            <w:tcW w:type="dxa" w:w="1042"/>
          </w:tcPr>
          <w:p>
            <w:pPr>
              <w:spacing w:after="0"/>
              <w:jc w:val="right"/>
            </w:pPr>
            <w:r>
              <w:rPr>
                <w:sz w:val="16"/>
              </w:rPr>
              <w:t>11,489</w:t>
            </w:r>
          </w:p>
        </w:tc>
        <w:tc>
          <w:tcPr>
            <w:tcW w:type="dxa" w:w="1037"/>
          </w:tcPr>
          <w:p>
            <w:pPr>
              <w:spacing w:after="0"/>
              <w:jc w:val="right"/>
            </w:pPr>
            <w:r>
              <w:rPr>
                <w:sz w:val="16"/>
              </w:rPr>
              <w:t>$136,824</w:t>
            </w:r>
          </w:p>
        </w:tc>
        <w:tc>
          <w:tcPr>
            <w:tcW w:type="dxa" w:w="1126"/>
          </w:tcPr>
          <w:p>
            <w:pPr>
              <w:spacing w:after="0"/>
              <w:jc w:val="right"/>
            </w:pPr>
            <w:r>
              <w:rPr>
                <w:sz w:val="16"/>
              </w:rPr>
              <w:t>$52,071</w:t>
            </w:r>
          </w:p>
        </w:tc>
        <w:tc>
          <w:tcPr>
            <w:tcW w:type="dxa" w:w="1193"/>
          </w:tcPr>
          <w:p>
            <w:pPr>
              <w:spacing w:after="0"/>
              <w:jc w:val="right"/>
            </w:pPr>
            <w:r>
              <w:rPr>
                <w:sz w:val="16"/>
              </w:rPr>
              <w:t>$142,758</w:t>
            </w:r>
          </w:p>
        </w:tc>
        <w:tc>
          <w:tcPr>
            <w:tcW w:type="dxa" w:w="1305"/>
          </w:tcPr>
          <w:p>
            <w:pPr>
              <w:spacing w:after="0"/>
              <w:jc w:val="right"/>
            </w:pPr>
            <w:r>
              <w:rPr>
                <w:sz w:val="16"/>
              </w:rPr>
              <w:t>0.00298%</w:t>
            </w:r>
          </w:p>
        </w:tc>
        <w:tc>
          <w:tcPr>
            <w:tcW w:type="dxa" w:w="1176"/>
          </w:tcPr>
          <w:p>
            <w:pPr>
              <w:spacing w:after="0"/>
              <w:jc w:val="right"/>
            </w:pPr>
            <w:r>
              <w:rPr>
                <w:sz w:val="16"/>
              </w:rPr>
              <w:t>$0</w:t>
            </w:r>
          </w:p>
        </w:tc>
        <w:tc>
          <w:tcPr>
            <w:tcW w:type="dxa" w:w="1080"/>
          </w:tcPr>
          <w:p>
            <w:pPr>
              <w:spacing w:after="0"/>
              <w:jc w:val="right"/>
            </w:pPr>
            <w:r>
              <w:rPr>
                <w:sz w:val="16"/>
              </w:rPr>
              <w:t>$0</w:t>
            </w: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$4,592,436,196</w:t>
            </w:r>
          </w:p>
        </w:tc>
        <w:tc>
          <w:tcPr>
            <w:tcW w:type="dxa" w:w="1215"/>
          </w:tcPr>
          <w:p>
            <w:pPr>
              <w:spacing w:after="0"/>
              <w:jc w:val="right"/>
            </w:pPr>
            <w:r>
              <w:rPr>
                <w:sz w:val="16"/>
              </w:rPr>
              <w:t>$128,860,860</w:t>
            </w:r>
          </w:p>
        </w:tc>
        <w:tc>
          <w:tcPr>
            <w:tcW w:type="dxa" w:w="1042"/>
          </w:tcPr>
          <w:p>
            <w:pPr>
              <w:spacing w:after="0"/>
              <w:jc w:val="right"/>
            </w:pPr>
            <w:r>
              <w:rPr>
                <w:sz w:val="16"/>
              </w:rPr>
              <w:t>11,489</w:t>
            </w:r>
          </w:p>
        </w:tc>
        <w:tc>
          <w:tcPr>
            <w:tcW w:type="dxa" w:w="1037"/>
          </w:tcPr>
          <w:p>
            <w:pPr>
              <w:spacing w:after="0"/>
              <w:jc w:val="right"/>
            </w:pPr>
            <w:r>
              <w:rPr>
                <w:sz w:val="16"/>
              </w:rPr>
              <w:t>$286,752</w:t>
            </w:r>
          </w:p>
        </w:tc>
        <w:tc>
          <w:tcPr>
            <w:tcW w:type="dxa" w:w="1126"/>
          </w:tcPr>
          <w:p>
            <w:pPr>
              <w:spacing w:after="0"/>
              <w:jc w:val="right"/>
            </w:pPr>
            <w:r>
              <w:rPr>
                <w:sz w:val="16"/>
              </w:rPr>
              <w:t>$1,521</w:t>
            </w:r>
          </w:p>
        </w:tc>
        <w:tc>
          <w:tcPr>
            <w:tcW w:type="dxa" w:w="1193"/>
          </w:tcPr>
          <w:p>
            <w:pPr>
              <w:spacing w:after="0"/>
              <w:jc w:val="right"/>
            </w:pPr>
            <w:r>
              <w:rPr>
                <w:sz w:val="16"/>
              </w:rPr>
              <w:t>$272,363</w:t>
            </w:r>
          </w:p>
        </w:tc>
        <w:tc>
          <w:tcPr>
            <w:tcW w:type="dxa" w:w="1305"/>
          </w:tcPr>
          <w:p>
            <w:pPr>
              <w:spacing w:after="0"/>
              <w:jc w:val="right"/>
            </w:pPr>
            <w:r>
              <w:rPr>
                <w:sz w:val="16"/>
              </w:rPr>
              <w:t>0.00624%</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$740,422,061</w:t>
            </w:r>
          </w:p>
        </w:tc>
        <w:tc>
          <w:tcPr>
            <w:tcW w:type="dxa" w:w="1215"/>
          </w:tcPr>
          <w:p>
            <w:pPr>
              <w:spacing w:after="0"/>
              <w:jc w:val="right"/>
            </w:pPr>
            <w:r>
              <w:rPr>
                <w:sz w:val="16"/>
              </w:rPr>
              <w:t>$30,791,372</w:t>
            </w:r>
          </w:p>
        </w:tc>
        <w:tc>
          <w:tcPr>
            <w:tcW w:type="dxa" w:w="1042"/>
          </w:tcPr>
          <w:p>
            <w:pPr>
              <w:spacing w:after="0"/>
              <w:jc w:val="right"/>
            </w:pPr>
            <w:r>
              <w:rPr>
                <w:sz w:val="16"/>
              </w:rPr>
              <w:t>2,666</w:t>
            </w:r>
          </w:p>
        </w:tc>
        <w:tc>
          <w:tcPr>
            <w:tcW w:type="dxa" w:w="1037"/>
          </w:tcPr>
          <w:p>
            <w:pPr>
              <w:spacing w:after="0"/>
              <w:jc w:val="right"/>
            </w:pPr>
            <w:r>
              <w:rPr>
                <w:sz w:val="16"/>
              </w:rPr>
              <w:t>$81,715</w:t>
            </w:r>
          </w:p>
        </w:tc>
        <w:tc>
          <w:tcPr>
            <w:tcW w:type="dxa" w:w="1126"/>
          </w:tcPr>
          <w:p>
            <w:pPr>
              <w:spacing w:after="0"/>
              <w:jc w:val="right"/>
            </w:pPr>
            <w:r>
              <w:rPr>
                <w:sz w:val="16"/>
              </w:rPr>
              <w:t>$117</w:t>
            </w:r>
          </w:p>
        </w:tc>
        <w:tc>
          <w:tcPr>
            <w:tcW w:type="dxa" w:w="1193"/>
          </w:tcPr>
          <w:p>
            <w:pPr>
              <w:spacing w:after="0"/>
              <w:jc w:val="right"/>
            </w:pPr>
            <w:r>
              <w:rPr>
                <w:sz w:val="16"/>
              </w:rPr>
              <w:t>$2,758</w:t>
            </w:r>
          </w:p>
        </w:tc>
        <w:tc>
          <w:tcPr>
            <w:tcW w:type="dxa" w:w="1305"/>
          </w:tcPr>
          <w:p>
            <w:pPr>
              <w:spacing w:after="0"/>
              <w:jc w:val="right"/>
            </w:pPr>
            <w:r>
              <w:rPr>
                <w:sz w:val="16"/>
              </w:rPr>
              <w:t>0.011%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$4,592,436,196</w:t>
            </w:r>
          </w:p>
        </w:tc>
        <w:tc>
          <w:tcPr>
            <w:tcW w:type="dxa" w:w="1215"/>
          </w:tcPr>
          <w:p>
            <w:pPr>
              <w:spacing w:after="0"/>
              <w:jc w:val="right"/>
            </w:pPr>
            <w:r>
              <w:rPr>
                <w:sz w:val="16"/>
              </w:rPr>
              <w:t>$128,860,860</w:t>
            </w:r>
          </w:p>
        </w:tc>
        <w:tc>
          <w:tcPr>
            <w:tcW w:type="dxa" w:w="1042"/>
          </w:tcPr>
          <w:p>
            <w:pPr>
              <w:spacing w:after="0"/>
              <w:jc w:val="right"/>
            </w:pPr>
            <w:r>
              <w:rPr>
                <w:sz w:val="16"/>
              </w:rPr>
              <w:t>11,489</w:t>
            </w:r>
          </w:p>
        </w:tc>
        <w:tc>
          <w:tcPr>
            <w:tcW w:type="dxa" w:w="1037"/>
          </w:tcPr>
          <w:p>
            <w:pPr>
              <w:spacing w:after="0"/>
              <w:jc w:val="right"/>
            </w:pPr>
            <w:r>
              <w:rPr>
                <w:sz w:val="16"/>
              </w:rPr>
              <w:t>$143,821</w:t>
            </w:r>
          </w:p>
        </w:tc>
        <w:tc>
          <w:tcPr>
            <w:tcW w:type="dxa" w:w="1126"/>
          </w:tcPr>
          <w:p>
            <w:pPr>
              <w:spacing w:after="0"/>
              <w:jc w:val="right"/>
            </w:pPr>
            <w:r>
              <w:rPr>
                <w:sz w:val="16"/>
              </w:rPr>
              <w:t>$153</w:t>
            </w:r>
          </w:p>
        </w:tc>
        <w:tc>
          <w:tcPr>
            <w:tcW w:type="dxa" w:w="1193"/>
          </w:tcPr>
          <w:p>
            <w:pPr>
              <w:spacing w:after="0"/>
              <w:jc w:val="right"/>
            </w:pPr>
            <w:r>
              <w:rPr>
                <w:sz w:val="16"/>
              </w:rPr>
              <w:t>$179,660</w:t>
            </w:r>
          </w:p>
        </w:tc>
        <w:tc>
          <w:tcPr>
            <w:tcW w:type="dxa" w:w="1305"/>
          </w:tcPr>
          <w:p>
            <w:pPr>
              <w:spacing w:after="0"/>
              <w:jc w:val="right"/>
            </w:pPr>
            <w:r>
              <w:rPr>
                <w:sz w:val="16"/>
              </w:rPr>
              <w:t>0.00313%</w:t>
            </w:r>
          </w:p>
        </w:tc>
        <w:tc>
          <w:tcPr>
            <w:tcW w:type="dxa" w:w="1176"/>
          </w:tcPr>
          <w:p>
            <w:pPr>
              <w:spacing w:after="0"/>
              <w:jc w:val="right"/>
            </w:pPr>
          </w:p>
        </w:tc>
        <w:tc>
          <w:tcPr>
            <w:tcW w:type="dxa" w:w="1080"/>
          </w:tcPr>
          <w:p>
            <w:pPr>
              <w:spacing w:after="0"/>
              <w:jc w:val="right"/>
            </w:pPr>
            <w:r>
              <w:rPr>
                <w:sz w:val="16"/>
              </w:rPr>
              <w:t>$0</w:t>
            </w:r>
          </w:p>
        </w:tc>
        <w:tc>
          <w:tcPr>
            <w:tcW w:type="dxa" w:w="1080"/>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2025-03-12 (Storm Events through 2026-06-30): 19 county-coded records, 19 with a damage value recorded (including $0), $0; 11 zone-level records, 11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11,489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$4,592,436,196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$128,860,860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$6,199,037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$17,069,713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Richland County</w:t>
            </w:r>
          </w:p>
        </w:tc>
        <w:tc>
          <w:tcPr>
            <w:tcW w:type="dxa" w:w="1636"/>
          </w:tcPr>
          <w:p>
            <w:pPr>
              <w:spacing w:after="0"/>
              <w:jc w:val="left"/>
            </w:pPr>
            <w:r>
              <w:rPr>
                <w:sz w:val="16"/>
              </w:rPr>
              <w:t>300165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Fairview town</w:t>
            </w:r>
          </w:p>
        </w:tc>
        <w:tc>
          <w:tcPr>
            <w:tcW w:type="dxa" w:w="1636"/>
          </w:tcPr>
          <w:p>
            <w:pPr>
              <w:spacing w:after="0"/>
              <w:jc w:val="left"/>
            </w:pPr>
            <w:r>
              <w:rPr>
                <w:sz w:val="16"/>
              </w:rPr>
              <w:t>300064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Sidney city</w:t>
            </w:r>
          </w:p>
        </w:tc>
        <w:tc>
          <w:tcPr>
            <w:tcW w:type="dxa" w:w="1636"/>
          </w:tcPr>
          <w:p>
            <w:pPr>
              <w:spacing w:after="0"/>
              <w:jc w:val="left"/>
            </w:pPr>
            <w:r>
              <w:rPr>
                <w:sz w:val="16"/>
              </w:rPr>
              <w:t>300065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Richland County, MT: risk-assessment baseline packet, release 2026-10 (data as of 2026-09-30; County FIPS 30083). Automated baseline. </w:t>
      </w:r>
      <w:hyperlink r:id="rId15">
        <w:r>
          <w:rPr>
            <w:color w:val="1F4E99"/>
            <w:sz w:val="17"/>
            <w:u w:val="single"/>
          </w:rPr>
          <w:t>https://hazardplain.org/mt/30083/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Richland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Richland County, MT: Risk-assessment baseline packet</dc:title>
  <dc:subject>Hazard Plain release 2026-10, as of 2026-09-30. Automated baseline</dc:subject>
  <dc:creator>Hazard Plain</dc:creator>
  <cp:keywords>Hazard Plain; hazard mitigation; risk assessment; 30083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