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Powell County, MT</w:t>
      </w:r>
    </w:p>
    <w:p>
      <w:pPr>
        <w:spacing w:after="120" w:before="0"/>
      </w:pPr>
      <w:r>
        <w:rPr>
          <w:color w:val="555555"/>
          <w:sz w:val="24"/>
        </w:rPr>
        <w:t>Risk-assessment baseline packet</w:t>
      </w:r>
    </w:p>
    <w:p>
      <w:pPr>
        <w:spacing w:after="120" w:before="0"/>
      </w:pPr>
      <w:r>
        <w:rPr>
          <w:b/>
          <w:sz w:val="18"/>
        </w:rPr>
        <w:t xml:space="preserve">County FIPS: </w:t>
      </w:r>
      <w:r>
        <w:rPr>
          <w:sz w:val="18"/>
        </w:rPr>
        <w:t>30077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2 new hazard declarations (2 incidents) and 52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($1,609,807 a year), Cold Wave ($1,071,793) and Wildfire ($684,387).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FM-5611-MT (Windy Rock Fire),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1"/>
        <w:gridCol w:w="860"/>
        <w:gridCol w:w="3345"/>
        <w:gridCol w:w="2856"/>
        <w:gridCol w:w="1312"/>
        <w:gridCol w:w="1312"/>
        <w:gridCol w:w="1131"/>
        <w:gridCol w:w="1645"/>
      </w:tblGrid>
      <w:tr>
        <w:trPr>
          <w:cantSplit/>
          <w:tblHeader/>
        </w:trPr>
        <w:tc>
          <w:tcPr>
            <w:tcW w:type="dxa" w:w="1651"/>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3345"/>
            <w:shd w:val="clear" w:color="auto" w:fill="E8E8E8"/>
          </w:tcPr>
          <w:p>
            <w:pPr>
              <w:spacing w:after="0"/>
              <w:jc w:val="left"/>
            </w:pPr>
            <w:r>
              <w:rPr>
                <w:b/>
                <w:sz w:val="16"/>
              </w:rPr>
              <w:t>Status</w:t>
            </w:r>
          </w:p>
        </w:tc>
        <w:tc>
          <w:tcPr>
            <w:tcW w:type="dxa" w:w="2856"/>
            <w:shd w:val="clear" w:color="auto" w:fill="E8E8E8"/>
          </w:tcPr>
          <w:p>
            <w:pPr>
              <w:spacing w:after="0"/>
              <w:jc w:val="left"/>
            </w:pPr>
            <w:r>
              <w:rPr>
                <w:b/>
                <w:sz w:val="16"/>
              </w:rPr>
              <w:t>Plan</w:t>
            </w:r>
          </w:p>
        </w:tc>
        <w:tc>
          <w:tcPr>
            <w:tcW w:type="dxa" w:w="1312"/>
            <w:shd w:val="clear" w:color="auto" w:fill="E8E8E8"/>
          </w:tcPr>
          <w:p>
            <w:pPr>
              <w:spacing w:after="0"/>
              <w:jc w:val="left"/>
            </w:pPr>
            <w:r>
              <w:rPr>
                <w:b/>
                <w:sz w:val="16"/>
              </w:rPr>
              <w:t>Approved</w:t>
            </w:r>
          </w:p>
        </w:tc>
        <w:tc>
          <w:tcPr>
            <w:tcW w:type="dxa" w:w="1312"/>
            <w:shd w:val="clear" w:color="auto" w:fill="E8E8E8"/>
          </w:tcPr>
          <w:p>
            <w:pPr>
              <w:spacing w:after="0"/>
              <w:jc w:val="left"/>
            </w:pPr>
            <w:r>
              <w:rPr>
                <w:b/>
                <w:sz w:val="16"/>
              </w:rPr>
              <w:t>Expires</w:t>
            </w:r>
          </w:p>
        </w:tc>
        <w:tc>
          <w:tcPr>
            <w:tcW w:type="dxa" w:w="11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45"/>
            <w:shd w:val="clear" w:color="auto" w:fill="E8E8E8"/>
          </w:tcPr>
          <w:p>
            <w:pPr>
              <w:spacing w:after="0"/>
              <w:jc w:val="left"/>
            </w:pPr>
            <w:r>
              <w:rPr>
                <w:b/>
                <w:sz w:val="16"/>
              </w:rPr>
              <w:t>Notes</w:t>
            </w:r>
          </w:p>
        </w:tc>
      </w:tr>
      <w:tr>
        <w:trPr>
          <w:cantSplit/>
        </w:trPr>
        <w:tc>
          <w:tcPr>
            <w:tcW w:type="dxa" w:w="1651"/>
          </w:tcPr>
          <w:p>
            <w:pPr>
              <w:spacing w:after="0"/>
              <w:jc w:val="left"/>
            </w:pPr>
            <w:r>
              <w:rPr>
                <w:sz w:val="16"/>
              </w:rPr>
              <w:t>Powell County</w:t>
            </w:r>
          </w:p>
        </w:tc>
        <w:tc>
          <w:tcPr>
            <w:tcW w:type="dxa" w:w="860"/>
          </w:tcPr>
          <w:p>
            <w:pPr>
              <w:spacing w:after="0"/>
              <w:jc w:val="left"/>
            </w:pPr>
            <w:r>
              <w:rPr>
                <w:sz w:val="16"/>
              </w:rPr>
              <w:t>County</w:t>
            </w:r>
          </w:p>
        </w:tc>
        <w:tc>
          <w:tcPr>
            <w:tcW w:type="dxa" w:w="3345"/>
          </w:tcPr>
          <w:p>
            <w:pPr>
              <w:spacing w:after="0"/>
              <w:jc w:val="left"/>
            </w:pPr>
            <w:r>
              <w:rPr>
                <w:sz w:val="16"/>
              </w:rPr>
              <w:t>Approved, expires 2029-11-20</w:t>
            </w:r>
          </w:p>
        </w:tc>
        <w:tc>
          <w:tcPr>
            <w:tcW w:type="dxa" w:w="2856"/>
          </w:tcPr>
          <w:p>
            <w:pPr>
              <w:spacing w:after="0"/>
              <w:jc w:val="left"/>
            </w:pPr>
            <w:r>
              <w:rPr>
                <w:sz w:val="16"/>
              </w:rPr>
              <w:t>Western Montana Regional Hazard Mitigation Plan 2024 (FEMA plan 110263)</w:t>
            </w:r>
          </w:p>
        </w:tc>
        <w:tc>
          <w:tcPr>
            <w:tcW w:type="dxa" w:w="1312"/>
          </w:tcPr>
          <w:p>
            <w:pPr>
              <w:spacing w:after="0"/>
              <w:jc w:val="left"/>
            </w:pPr>
            <w:r>
              <w:rPr>
                <w:sz w:val="16"/>
              </w:rPr>
              <w:t>2024-11-21</w:t>
            </w:r>
          </w:p>
        </w:tc>
        <w:tc>
          <w:tcPr>
            <w:tcW w:type="dxa" w:w="1312"/>
          </w:tcPr>
          <w:p>
            <w:pPr>
              <w:spacing w:after="0"/>
              <w:jc w:val="left"/>
            </w:pPr>
            <w:r>
              <w:rPr>
                <w:sz w:val="16"/>
              </w:rPr>
              <w:t>2029-11-20</w:t>
            </w:r>
          </w:p>
        </w:tc>
        <w:tc>
          <w:tcPr>
            <w:tcW w:type="dxa" w:w="1131"/>
          </w:tcPr>
          <w:p>
            <w:pPr>
              <w:spacing w:after="0"/>
              <w:jc w:val="right"/>
            </w:pPr>
            <w:r>
              <w:rPr>
                <w:sz w:val="16"/>
              </w:rPr>
              <w:t>1,147</w:t>
            </w:r>
          </w:p>
        </w:tc>
        <w:tc>
          <w:tcPr>
            <w:tcW w:type="dxa" w:w="1645"/>
          </w:tcPr>
          <w:p>
            <w:pPr>
              <w:spacing w:after="0"/>
              <w:jc w:val="left"/>
            </w:pPr>
          </w:p>
        </w:tc>
      </w:tr>
      <w:tr>
        <w:trPr>
          <w:cantSplit/>
        </w:trPr>
        <w:tc>
          <w:tcPr>
            <w:tcW w:type="dxa" w:w="1651"/>
          </w:tcPr>
          <w:p>
            <w:pPr>
              <w:spacing w:after="0"/>
              <w:jc w:val="left"/>
            </w:pPr>
            <w:r>
              <w:rPr>
                <w:sz w:val="16"/>
              </w:rPr>
              <w:t>Deer Lodge city</w:t>
            </w:r>
          </w:p>
        </w:tc>
        <w:tc>
          <w:tcPr>
            <w:tcW w:type="dxa" w:w="860"/>
          </w:tcPr>
          <w:p>
            <w:pPr>
              <w:spacing w:after="0"/>
              <w:jc w:val="left"/>
            </w:pPr>
            <w:r>
              <w:rPr>
                <w:sz w:val="16"/>
              </w:rPr>
              <w:t>City</w:t>
            </w:r>
          </w:p>
        </w:tc>
        <w:tc>
          <w:tcPr>
            <w:tcW w:type="dxa" w:w="3345"/>
          </w:tcPr>
          <w:p>
            <w:pPr>
              <w:spacing w:after="0"/>
              <w:jc w:val="left"/>
            </w:pPr>
            <w:r>
              <w:rPr>
                <w:sz w:val="16"/>
              </w:rPr>
              <w:t>Approved, expires 2029-11-20</w:t>
            </w:r>
          </w:p>
        </w:tc>
        <w:tc>
          <w:tcPr>
            <w:tcW w:type="dxa" w:w="2856"/>
          </w:tcPr>
          <w:p>
            <w:pPr>
              <w:spacing w:after="0"/>
              <w:jc w:val="left"/>
            </w:pPr>
            <w:r>
              <w:rPr>
                <w:sz w:val="16"/>
              </w:rPr>
              <w:t>Western Montana Regional Hazard Mitigation Plan 2024 (FEMA plan 110263)</w:t>
            </w:r>
          </w:p>
        </w:tc>
        <w:tc>
          <w:tcPr>
            <w:tcW w:type="dxa" w:w="1312"/>
          </w:tcPr>
          <w:p>
            <w:pPr>
              <w:spacing w:after="0"/>
              <w:jc w:val="left"/>
            </w:pPr>
            <w:r>
              <w:rPr>
                <w:sz w:val="16"/>
              </w:rPr>
              <w:t>2024-11-21</w:t>
            </w:r>
          </w:p>
        </w:tc>
        <w:tc>
          <w:tcPr>
            <w:tcW w:type="dxa" w:w="1312"/>
          </w:tcPr>
          <w:p>
            <w:pPr>
              <w:spacing w:after="0"/>
              <w:jc w:val="left"/>
            </w:pPr>
            <w:r>
              <w:rPr>
                <w:sz w:val="16"/>
              </w:rPr>
              <w:t>2029-11-20</w:t>
            </w:r>
          </w:p>
        </w:tc>
        <w:tc>
          <w:tcPr>
            <w:tcW w:type="dxa" w:w="1131"/>
          </w:tcPr>
          <w:p>
            <w:pPr>
              <w:spacing w:after="0"/>
              <w:jc w:val="right"/>
            </w:pPr>
            <w:r>
              <w:rPr>
                <w:sz w:val="16"/>
              </w:rPr>
              <w:t>1,147</w:t>
            </w:r>
          </w:p>
        </w:tc>
        <w:tc>
          <w:tcPr>
            <w:tcW w:type="dxa" w:w="1645"/>
          </w:tcPr>
          <w:p>
            <w:pPr>
              <w:spacing w:after="0"/>
              <w:jc w:val="left"/>
            </w:pPr>
            <w:r>
              <w:rPr>
                <w:sz w:val="16"/>
              </w:rPr>
              <w:t>this jurisdiction approved 2025-01-08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$1,608,103</w:t>
            </w:r>
          </w:p>
        </w:tc>
        <w:tc>
          <w:tcPr>
            <w:tcW w:type="dxa" w:w="1126"/>
          </w:tcPr>
          <w:p>
            <w:pPr>
              <w:spacing w:after="0"/>
              <w:jc w:val="right"/>
            </w:pPr>
            <w:r>
              <w:rPr>
                <w:sz w:val="16"/>
              </w:rPr>
              <w:t>$54</w:t>
            </w:r>
          </w:p>
        </w:tc>
        <w:tc>
          <w:tcPr>
            <w:tcW w:type="dxa" w:w="1468"/>
          </w:tcPr>
          <w:p>
            <w:pPr>
              <w:spacing w:after="0"/>
              <w:jc w:val="right"/>
            </w:pPr>
            <w:r>
              <w:rPr>
                <w:sz w:val="16"/>
              </w:rPr>
              <w:t>$1,650</w:t>
            </w:r>
          </w:p>
        </w:tc>
        <w:tc>
          <w:tcPr>
            <w:tcW w:type="dxa" w:w="1126"/>
          </w:tcPr>
          <w:p>
            <w:pPr>
              <w:spacing w:after="0"/>
              <w:jc w:val="right"/>
            </w:pPr>
            <w:r>
              <w:rPr>
                <w:sz w:val="16"/>
              </w:rPr>
              <w:t>$1,609,807</w:t>
            </w:r>
          </w:p>
        </w:tc>
        <w:tc>
          <w:tcPr>
            <w:tcW w:type="dxa" w:w="1664"/>
          </w:tcPr>
          <w:p>
            <w:pPr>
              <w:spacing w:after="0"/>
              <w:jc w:val="right"/>
            </w:pPr>
            <w:r>
              <w:rPr>
                <w:sz w:val="16"/>
              </w:rPr>
              <w:t>18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$4,173</w:t>
            </w:r>
          </w:p>
        </w:tc>
        <w:tc>
          <w:tcPr>
            <w:tcW w:type="dxa" w:w="1126"/>
          </w:tcPr>
          <w:p>
            <w:pPr>
              <w:spacing w:after="0"/>
              <w:jc w:val="right"/>
            </w:pPr>
            <w:r>
              <w:rPr>
                <w:sz w:val="16"/>
              </w:rPr>
              <w:t>$106,715</w:t>
            </w:r>
          </w:p>
        </w:tc>
        <w:tc>
          <w:tcPr>
            <w:tcW w:type="dxa" w:w="1468"/>
          </w:tcPr>
          <w:p>
            <w:pPr>
              <w:spacing w:after="0"/>
              <w:jc w:val="right"/>
            </w:pPr>
            <w:r>
              <w:rPr>
                <w:sz w:val="16"/>
              </w:rPr>
              <w:t>$960,904</w:t>
            </w:r>
          </w:p>
        </w:tc>
        <w:tc>
          <w:tcPr>
            <w:tcW w:type="dxa" w:w="1126"/>
          </w:tcPr>
          <w:p>
            <w:pPr>
              <w:spacing w:after="0"/>
              <w:jc w:val="right"/>
            </w:pPr>
            <w:r>
              <w:rPr>
                <w:sz w:val="16"/>
              </w:rPr>
              <w:t>$1,071,793</w:t>
            </w:r>
          </w:p>
        </w:tc>
        <w:tc>
          <w:tcPr>
            <w:tcW w:type="dxa" w:w="1664"/>
          </w:tcPr>
          <w:p>
            <w:pPr>
              <w:spacing w:after="0"/>
              <w:jc w:val="right"/>
            </w:pPr>
            <w:r>
              <w:rPr>
                <w:sz w:val="16"/>
              </w:rPr>
              <w:t>37</w:t>
            </w:r>
          </w:p>
        </w:tc>
        <w:tc>
          <w:tcPr>
            <w:tcW w:type="dxa" w:w="1600"/>
          </w:tcPr>
          <w:p>
            <w:pPr>
              <w:spacing w:after="0"/>
              <w:jc w:val="left"/>
            </w:pPr>
          </w:p>
        </w:tc>
        <w:tc>
          <w:tcPr>
            <w:tcW w:type="dxa" w:w="1931"/>
          </w:tcPr>
          <w:p>
            <w:pPr>
              <w:spacing w:after="0"/>
              <w:jc w:val="left"/>
            </w:pPr>
            <w:r>
              <w:rPr>
                <w:sz w:val="16"/>
              </w:rPr>
              <w:t>Includes 3 Frost/Freeze records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$662,688</w:t>
            </w:r>
          </w:p>
        </w:tc>
        <w:tc>
          <w:tcPr>
            <w:tcW w:type="dxa" w:w="1126"/>
          </w:tcPr>
          <w:p>
            <w:pPr>
              <w:spacing w:after="0"/>
              <w:jc w:val="right"/>
            </w:pPr>
            <w:r>
              <w:rPr>
                <w:sz w:val="16"/>
              </w:rPr>
              <w:t>$271</w:t>
            </w:r>
          </w:p>
        </w:tc>
        <w:tc>
          <w:tcPr>
            <w:tcW w:type="dxa" w:w="1468"/>
          </w:tcPr>
          <w:p>
            <w:pPr>
              <w:spacing w:after="0"/>
              <w:jc w:val="right"/>
            </w:pPr>
            <w:r>
              <w:rPr>
                <w:sz w:val="16"/>
              </w:rPr>
              <w:t>$21,428</w:t>
            </w:r>
          </w:p>
        </w:tc>
        <w:tc>
          <w:tcPr>
            <w:tcW w:type="dxa" w:w="1126"/>
          </w:tcPr>
          <w:p>
            <w:pPr>
              <w:spacing w:after="0"/>
              <w:jc w:val="right"/>
            </w:pPr>
            <w:r>
              <w:rPr>
                <w:sz w:val="16"/>
              </w:rPr>
              <w:t>$684,387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$311,598</w:t>
            </w:r>
          </w:p>
        </w:tc>
        <w:tc>
          <w:tcPr>
            <w:tcW w:type="dxa" w:w="1126"/>
          </w:tcPr>
          <w:p>
            <w:pPr>
              <w:spacing w:after="0"/>
              <w:jc w:val="right"/>
            </w:pPr>
            <w:r>
              <w:rPr>
                <w:sz w:val="16"/>
              </w:rPr>
              <w:t>n/a</w:t>
            </w:r>
          </w:p>
        </w:tc>
        <w:tc>
          <w:tcPr>
            <w:tcW w:type="dxa" w:w="1468"/>
          </w:tcPr>
          <w:p>
            <w:pPr>
              <w:spacing w:after="0"/>
              <w:jc w:val="right"/>
            </w:pPr>
            <w:r>
              <w:rPr>
                <w:sz w:val="16"/>
              </w:rPr>
              <w:t>$64,249</w:t>
            </w:r>
          </w:p>
        </w:tc>
        <w:tc>
          <w:tcPr>
            <w:tcW w:type="dxa" w:w="1126"/>
          </w:tcPr>
          <w:p>
            <w:pPr>
              <w:spacing w:after="0"/>
              <w:jc w:val="right"/>
            </w:pPr>
            <w:r>
              <w:rPr>
                <w:sz w:val="16"/>
              </w:rPr>
              <w:t>$375,847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$5,084</w:t>
            </w:r>
          </w:p>
        </w:tc>
        <w:tc>
          <w:tcPr>
            <w:tcW w:type="dxa" w:w="1126"/>
          </w:tcPr>
          <w:p>
            <w:pPr>
              <w:spacing w:after="0"/>
              <w:jc w:val="right"/>
            </w:pPr>
            <w:r>
              <w:rPr>
                <w:sz w:val="16"/>
              </w:rPr>
              <w:t>$116</w:t>
            </w:r>
          </w:p>
        </w:tc>
        <w:tc>
          <w:tcPr>
            <w:tcW w:type="dxa" w:w="1468"/>
          </w:tcPr>
          <w:p>
            <w:pPr>
              <w:spacing w:after="0"/>
              <w:jc w:val="right"/>
            </w:pPr>
            <w:r>
              <w:rPr>
                <w:sz w:val="16"/>
              </w:rPr>
              <w:t>$134,302</w:t>
            </w:r>
          </w:p>
        </w:tc>
        <w:tc>
          <w:tcPr>
            <w:tcW w:type="dxa" w:w="1126"/>
          </w:tcPr>
          <w:p>
            <w:pPr>
              <w:spacing w:after="0"/>
              <w:jc w:val="right"/>
            </w:pPr>
            <w:r>
              <w:rPr>
                <w:sz w:val="16"/>
              </w:rPr>
              <w:t>$139,502</w:t>
            </w:r>
          </w:p>
        </w:tc>
        <w:tc>
          <w:tcPr>
            <w:tcW w:type="dxa" w:w="1664"/>
          </w:tcPr>
          <w:p>
            <w:pPr>
              <w:spacing w:after="0"/>
              <w:jc w:val="right"/>
            </w:pPr>
            <w:r>
              <w:rPr>
                <w:sz w:val="16"/>
              </w:rPr>
              <w:t>392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$5,987</w:t>
            </w:r>
          </w:p>
        </w:tc>
        <w:tc>
          <w:tcPr>
            <w:tcW w:type="dxa" w:w="1126"/>
          </w:tcPr>
          <w:p>
            <w:pPr>
              <w:spacing w:after="0"/>
              <w:jc w:val="right"/>
            </w:pPr>
            <w:r>
              <w:rPr>
                <w:sz w:val="16"/>
              </w:rPr>
              <w:t>n/a</w:t>
            </w:r>
          </w:p>
        </w:tc>
        <w:tc>
          <w:tcPr>
            <w:tcW w:type="dxa" w:w="1468"/>
          </w:tcPr>
          <w:p>
            <w:pPr>
              <w:spacing w:after="0"/>
              <w:jc w:val="right"/>
            </w:pPr>
            <w:r>
              <w:rPr>
                <w:sz w:val="16"/>
              </w:rPr>
              <w:t>$54,854</w:t>
            </w:r>
          </w:p>
        </w:tc>
        <w:tc>
          <w:tcPr>
            <w:tcW w:type="dxa" w:w="1126"/>
          </w:tcPr>
          <w:p>
            <w:pPr>
              <w:spacing w:after="0"/>
              <w:jc w:val="right"/>
            </w:pPr>
            <w:r>
              <w:rPr>
                <w:sz w:val="16"/>
              </w:rPr>
              <w:t>$60,841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$2,346</w:t>
            </w:r>
          </w:p>
        </w:tc>
        <w:tc>
          <w:tcPr>
            <w:tcW w:type="dxa" w:w="1126"/>
          </w:tcPr>
          <w:p>
            <w:pPr>
              <w:spacing w:after="0"/>
              <w:jc w:val="right"/>
            </w:pPr>
            <w:r>
              <w:rPr>
                <w:sz w:val="16"/>
              </w:rPr>
              <w:t>n/a</w:t>
            </w:r>
          </w:p>
        </w:tc>
        <w:tc>
          <w:tcPr>
            <w:tcW w:type="dxa" w:w="1468"/>
          </w:tcPr>
          <w:p>
            <w:pPr>
              <w:spacing w:after="0"/>
              <w:jc w:val="right"/>
            </w:pPr>
            <w:r>
              <w:rPr>
                <w:sz w:val="16"/>
              </w:rPr>
              <w:t>$40,114</w:t>
            </w:r>
          </w:p>
        </w:tc>
        <w:tc>
          <w:tcPr>
            <w:tcW w:type="dxa" w:w="1126"/>
          </w:tcPr>
          <w:p>
            <w:pPr>
              <w:spacing w:after="0"/>
              <w:jc w:val="right"/>
            </w:pPr>
            <w:r>
              <w:rPr>
                <w:sz w:val="16"/>
              </w:rPr>
              <w:t>$42,460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$12,705</w:t>
            </w:r>
          </w:p>
        </w:tc>
        <w:tc>
          <w:tcPr>
            <w:tcW w:type="dxa" w:w="1126"/>
          </w:tcPr>
          <w:p>
            <w:pPr>
              <w:spacing w:after="0"/>
              <w:jc w:val="right"/>
            </w:pPr>
            <w:r>
              <w:rPr>
                <w:sz w:val="16"/>
              </w:rPr>
              <w:t>$2,731</w:t>
            </w:r>
          </w:p>
        </w:tc>
        <w:tc>
          <w:tcPr>
            <w:tcW w:type="dxa" w:w="1468"/>
          </w:tcPr>
          <w:p>
            <w:pPr>
              <w:spacing w:after="0"/>
              <w:jc w:val="right"/>
            </w:pPr>
            <w:r>
              <w:rPr>
                <w:sz w:val="16"/>
              </w:rPr>
              <w:t>$15,539</w:t>
            </w:r>
          </w:p>
        </w:tc>
        <w:tc>
          <w:tcPr>
            <w:tcW w:type="dxa" w:w="1126"/>
          </w:tcPr>
          <w:p>
            <w:pPr>
              <w:spacing w:after="0"/>
              <w:jc w:val="right"/>
            </w:pPr>
            <w:r>
              <w:rPr>
                <w:sz w:val="16"/>
              </w:rPr>
              <w:t>$30,976</w:t>
            </w:r>
          </w:p>
        </w:tc>
        <w:tc>
          <w:tcPr>
            <w:tcW w:type="dxa" w:w="1664"/>
          </w:tcPr>
          <w:p>
            <w:pPr>
              <w:spacing w:after="0"/>
              <w:jc w:val="right"/>
            </w:pPr>
            <w:r>
              <w:rPr>
                <w:sz w:val="16"/>
              </w:rPr>
              <w:t>83</w:t>
            </w:r>
          </w:p>
        </w:tc>
        <w:tc>
          <w:tcPr>
            <w:tcW w:type="dxa" w:w="1600"/>
          </w:tcPr>
          <w:p>
            <w:pPr>
              <w:spacing w:after="0"/>
              <w:jc w:val="left"/>
            </w:pPr>
          </w:p>
        </w:tc>
        <w:tc>
          <w:tcPr>
            <w:tcW w:type="dxa" w:w="1931"/>
          </w:tcPr>
          <w:p>
            <w:pPr>
              <w:spacing w:after="0"/>
              <w:jc w:val="left"/>
            </w:pPr>
            <w:r>
              <w:rPr>
                <w:sz w:val="16"/>
              </w:rPr>
              <w:t>Includes 46 High Wind and 16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$21,064</w:t>
            </w:r>
          </w:p>
        </w:tc>
        <w:tc>
          <w:tcPr>
            <w:tcW w:type="dxa" w:w="1126"/>
          </w:tcPr>
          <w:p>
            <w:pPr>
              <w:spacing w:after="0"/>
              <w:jc w:val="right"/>
            </w:pPr>
            <w:r>
              <w:rPr>
                <w:sz w:val="16"/>
              </w:rPr>
              <w:t>$6,979</w:t>
            </w:r>
          </w:p>
        </w:tc>
        <w:tc>
          <w:tcPr>
            <w:tcW w:type="dxa" w:w="1468"/>
          </w:tcPr>
          <w:p>
            <w:pPr>
              <w:spacing w:after="0"/>
              <w:jc w:val="right"/>
            </w:pPr>
            <w:r>
              <w:rPr>
                <w:sz w:val="16"/>
              </w:rPr>
              <w:t>$713</w:t>
            </w:r>
          </w:p>
        </w:tc>
        <w:tc>
          <w:tcPr>
            <w:tcW w:type="dxa" w:w="1126"/>
          </w:tcPr>
          <w:p>
            <w:pPr>
              <w:spacing w:after="0"/>
              <w:jc w:val="right"/>
            </w:pPr>
            <w:r>
              <w:rPr>
                <w:sz w:val="16"/>
              </w:rPr>
              <w:t>$28,756</w:t>
            </w:r>
          </w:p>
        </w:tc>
        <w:tc>
          <w:tcPr>
            <w:tcW w:type="dxa" w:w="1664"/>
          </w:tcPr>
          <w:p>
            <w:pPr>
              <w:spacing w:after="0"/>
              <w:jc w:val="right"/>
            </w:pPr>
            <w:r>
              <w:rPr>
                <w:sz w:val="16"/>
              </w:rPr>
              <w:t>51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$4,236</w:t>
            </w:r>
          </w:p>
        </w:tc>
        <w:tc>
          <w:tcPr>
            <w:tcW w:type="dxa" w:w="1126"/>
          </w:tcPr>
          <w:p>
            <w:pPr>
              <w:spacing w:after="0"/>
              <w:jc w:val="right"/>
            </w:pPr>
            <w:r>
              <w:rPr>
                <w:sz w:val="16"/>
              </w:rPr>
              <w:t>n/a</w:t>
            </w:r>
          </w:p>
        </w:tc>
        <w:tc>
          <w:tcPr>
            <w:tcW w:type="dxa" w:w="1468"/>
          </w:tcPr>
          <w:p>
            <w:pPr>
              <w:spacing w:after="0"/>
              <w:jc w:val="right"/>
            </w:pPr>
            <w:r>
              <w:rPr>
                <w:sz w:val="16"/>
              </w:rPr>
              <w:t>$2,000</w:t>
            </w:r>
          </w:p>
        </w:tc>
        <w:tc>
          <w:tcPr>
            <w:tcW w:type="dxa" w:w="1126"/>
          </w:tcPr>
          <w:p>
            <w:pPr>
              <w:spacing w:after="0"/>
              <w:jc w:val="right"/>
            </w:pPr>
            <w:r>
              <w:rPr>
                <w:sz w:val="16"/>
              </w:rPr>
              <w:t>$6,236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$311</w:t>
            </w:r>
          </w:p>
        </w:tc>
        <w:tc>
          <w:tcPr>
            <w:tcW w:type="dxa" w:w="1468"/>
          </w:tcPr>
          <w:p>
            <w:pPr>
              <w:spacing w:after="0"/>
              <w:jc w:val="right"/>
            </w:pPr>
            <w:r>
              <w:rPr>
                <w:sz w:val="16"/>
              </w:rPr>
              <w:t>$5,898</w:t>
            </w:r>
          </w:p>
        </w:tc>
        <w:tc>
          <w:tcPr>
            <w:tcW w:type="dxa" w:w="1126"/>
          </w:tcPr>
          <w:p>
            <w:pPr>
              <w:spacing w:after="0"/>
              <w:jc w:val="right"/>
            </w:pPr>
            <w:r>
              <w:rPr>
                <w:sz w:val="16"/>
              </w:rPr>
              <w:t>$6,211</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$5,237</w:t>
            </w:r>
          </w:p>
        </w:tc>
        <w:tc>
          <w:tcPr>
            <w:tcW w:type="dxa" w:w="1468"/>
          </w:tcPr>
          <w:p>
            <w:pPr>
              <w:spacing w:after="0"/>
              <w:jc w:val="right"/>
            </w:pPr>
            <w:r>
              <w:rPr>
                <w:sz w:val="16"/>
              </w:rPr>
              <w:t>n/a</w:t>
            </w:r>
          </w:p>
        </w:tc>
        <w:tc>
          <w:tcPr>
            <w:tcW w:type="dxa" w:w="1126"/>
          </w:tcPr>
          <w:p>
            <w:pPr>
              <w:spacing w:after="0"/>
              <w:jc w:val="right"/>
            </w:pPr>
            <w:r>
              <w:rPr>
                <w:sz w:val="16"/>
              </w:rPr>
              <w:t>$5,237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$1,345</w:t>
            </w:r>
          </w:p>
        </w:tc>
        <w:tc>
          <w:tcPr>
            <w:tcW w:type="dxa" w:w="1126"/>
          </w:tcPr>
          <w:p>
            <w:pPr>
              <w:spacing w:after="0"/>
              <w:jc w:val="right"/>
            </w:pPr>
            <w:r>
              <w:rPr>
                <w:sz w:val="16"/>
              </w:rPr>
              <w:t>$77</w:t>
            </w:r>
          </w:p>
        </w:tc>
        <w:tc>
          <w:tcPr>
            <w:tcW w:type="dxa" w:w="1468"/>
          </w:tcPr>
          <w:p>
            <w:pPr>
              <w:spacing w:after="0"/>
              <w:jc w:val="right"/>
            </w:pPr>
            <w:r>
              <w:rPr>
                <w:sz w:val="16"/>
              </w:rPr>
              <w:t>$1,696</w:t>
            </w:r>
          </w:p>
        </w:tc>
        <w:tc>
          <w:tcPr>
            <w:tcW w:type="dxa" w:w="1126"/>
          </w:tcPr>
          <w:p>
            <w:pPr>
              <w:spacing w:after="0"/>
              <w:jc w:val="right"/>
            </w:pPr>
            <w:r>
              <w:rPr>
                <w:sz w:val="16"/>
              </w:rPr>
              <w:t>$3,118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Avalanche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468"/>
          </w:tcPr>
          <w:p>
            <w:pPr>
              <w:spacing w:after="0"/>
              <w:jc w:val="right"/>
            </w:pPr>
            <w:r>
              <w:rPr>
                <w:sz w:val="16"/>
              </w:rPr>
              <w:t>$1,916</w:t>
            </w:r>
          </w:p>
        </w:tc>
        <w:tc>
          <w:tcPr>
            <w:tcW w:type="dxa" w:w="1126"/>
          </w:tcPr>
          <w:p>
            <w:pPr>
              <w:spacing w:after="0"/>
              <w:jc w:val="right"/>
            </w:pPr>
            <w:r>
              <w:rPr>
                <w:sz w:val="16"/>
              </w:rPr>
              <w:t>$1,921</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2 (Very Low, 55.9); tract 1 (Very Low, 52.1)</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2 (Relatively Moderate, 82.6); tract 1 (Relatively Moderate, 77.8)</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1 (Relatively High, 99.4); tract 2 (Relatively Moderate, 95.8)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2 (Very Low, 5.1); tract 1 (Very Low, 3.6)</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1 (Relatively High, 98.1); tract 2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751"/>
        <w:gridCol w:w="1992"/>
        <w:gridCol w:w="1470"/>
        <w:gridCol w:w="1610"/>
        <w:gridCol w:w="1960"/>
        <w:gridCol w:w="1586"/>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470"/>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960"/>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3"/>
          </w:tcPr>
          <w:p>
            <w:pPr>
              <w:spacing w:after="0"/>
              <w:jc w:val="left"/>
            </w:pPr>
            <w:r>
              <w:rPr>
                <w:sz w:val="16"/>
              </w:rPr>
              <w:t>Avalanche</w:t>
            </w:r>
          </w:p>
        </w:tc>
        <w:tc>
          <w:tcPr>
            <w:tcW w:type="dxa" w:w="1880"/>
          </w:tcPr>
          <w:p>
            <w:pPr>
              <w:spacing w:after="0"/>
              <w:jc w:val="left"/>
            </w:pPr>
            <w:r>
              <w:rPr>
                <w:sz w:val="16"/>
              </w:rPr>
              <w:t>none (count and damage only)</w:t>
            </w:r>
          </w:p>
        </w:tc>
        <w:tc>
          <w:tcPr>
            <w:tcW w:type="dxa" w:w="1751"/>
          </w:tcPr>
          <w:p>
            <w:pPr>
              <w:spacing w:after="0"/>
              <w:jc w:val="right"/>
            </w:pPr>
            <w:r>
              <w:rPr>
                <w:sz w:val="16"/>
              </w:rPr>
              <w:t>6 records, 2012 to 2025 (6 zone-level)</w:t>
            </w:r>
          </w:p>
        </w:tc>
        <w:tc>
          <w:tcPr>
            <w:tcW w:type="dxa" w:w="1992"/>
          </w:tcPr>
          <w:p>
            <w:pPr>
              <w:spacing w:after="0"/>
              <w:jc w:val="left"/>
            </w:pPr>
          </w:p>
        </w:tc>
        <w:tc>
          <w:tcPr>
            <w:tcW w:type="dxa" w:w="1470"/>
          </w:tcPr>
          <w:p>
            <w:pPr>
              <w:spacing w:after="0"/>
              <w:jc w:val="left"/>
            </w:pPr>
            <w:r>
              <w:rPr>
                <w:sz w:val="16"/>
              </w:rPr>
              <w:t>Avalanche, 2017-12-29, $5,000 property; $0 crops (2017 dollars); NWS zone MTZ007</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34 records, 1996 to 2025 (34 zone-level)</w:t>
            </w:r>
          </w:p>
        </w:tc>
        <w:tc>
          <w:tcPr>
            <w:tcW w:type="dxa" w:w="1992"/>
          </w:tcPr>
          <w:p>
            <w:pPr>
              <w:spacing w:after="0"/>
              <w:jc w:val="left"/>
            </w:pPr>
            <w:r>
              <w:rPr>
                <w:sz w:val="16"/>
              </w:rPr>
              <w:t>1 day to 7 days (median 2 days); 27 with a recorded value</w:t>
            </w:r>
          </w:p>
        </w:tc>
        <w:tc>
          <w:tcPr>
            <w:tcW w:type="dxa" w:w="1470"/>
          </w:tcPr>
          <w:p>
            <w:pPr>
              <w:spacing w:after="0"/>
              <w:jc w:val="left"/>
            </w:pPr>
            <w:r>
              <w:rPr>
                <w:sz w:val="16"/>
              </w:rPr>
              <w:t>7 consecutive days, 2013-12-03 to 2013-12-09, zone-level</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3 records, 2016 to 2026 (3 zone-level)</w:t>
            </w:r>
          </w:p>
        </w:tc>
        <w:tc>
          <w:tcPr>
            <w:tcW w:type="dxa" w:w="1992"/>
          </w:tcPr>
          <w:p>
            <w:pPr>
              <w:spacing w:after="0"/>
              <w:jc w:val="left"/>
            </w:pPr>
          </w:p>
        </w:tc>
        <w:tc>
          <w:tcPr>
            <w:tcW w:type="dxa" w:w="1470"/>
          </w:tcPr>
          <w:p>
            <w:pPr>
              <w:spacing w:after="0"/>
              <w:jc w:val="left"/>
            </w:pPr>
            <w:r>
              <w:rPr>
                <w:sz w:val="16"/>
              </w:rPr>
              <w:t>No crop damage reported in 3 records.</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65 records, 1982 to 2023</w:t>
            </w:r>
          </w:p>
        </w:tc>
        <w:tc>
          <w:tcPr>
            <w:tcW w:type="dxa" w:w="1992"/>
          </w:tcPr>
          <w:p>
            <w:pPr>
              <w:spacing w:after="0"/>
              <w:jc w:val="left"/>
            </w:pPr>
            <w:r>
              <w:rPr>
                <w:sz w:val="16"/>
              </w:rPr>
              <w:t>0.75 in to 2 in (median 1 in); 60 with a recorded value</w:t>
            </w:r>
          </w:p>
        </w:tc>
        <w:tc>
          <w:tcPr>
            <w:tcW w:type="dxa" w:w="1470"/>
          </w:tcPr>
          <w:p>
            <w:pPr>
              <w:spacing w:after="0"/>
              <w:jc w:val="left"/>
            </w:pPr>
            <w:r>
              <w:rPr>
                <w:sz w:val="16"/>
              </w:rPr>
              <w:t>2 in hail, 1982-06-29</w:t>
            </w:r>
          </w:p>
        </w:tc>
        <w:tc>
          <w:tcPr>
            <w:tcW w:type="dxa" w:w="1610"/>
          </w:tcPr>
          <w:p>
            <w:pPr>
              <w:spacing w:after="0"/>
              <w:jc w:val="left"/>
            </w:pPr>
            <w:r>
              <w:rPr>
                <w:sz w:val="16"/>
              </w:rPr>
              <w:t>Hail, 2013-07-17, $13,000 property; $50,000 crops (2013 dollars)</w:t>
            </w:r>
          </w:p>
        </w:tc>
        <w:tc>
          <w:tcPr>
            <w:tcW w:type="dxa" w:w="1960"/>
          </w:tcPr>
          <w:p>
            <w:pPr>
              <w:spacing w:after="0"/>
              <w:jc w:val="left"/>
            </w:pPr>
            <w:r>
              <w:rPr>
                <w:sz w:val="16"/>
              </w:rPr>
              <w:t>Event records naming jurisdictions in the plan: Deer Lodge city (23 records).</w:t>
            </w:r>
          </w:p>
        </w:tc>
        <w:tc>
          <w:tcPr>
            <w:tcW w:type="dxa" w:w="1586"/>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2 records, 2018 to 2024 (2 zone-level)</w:t>
            </w:r>
          </w:p>
        </w:tc>
        <w:tc>
          <w:tcPr>
            <w:tcW w:type="dxa" w:w="1992"/>
          </w:tcPr>
          <w:p>
            <w:pPr>
              <w:spacing w:after="0"/>
              <w:jc w:val="left"/>
            </w:pPr>
            <w:r>
              <w:rPr>
                <w:sz w:val="16"/>
              </w:rPr>
              <w:t>2 days to 6 days (median 4 days); 2 with a recorded value</w:t>
            </w:r>
          </w:p>
        </w:tc>
        <w:tc>
          <w:tcPr>
            <w:tcW w:type="dxa" w:w="1470"/>
          </w:tcPr>
          <w:p>
            <w:pPr>
              <w:spacing w:after="0"/>
              <w:jc w:val="left"/>
            </w:pPr>
            <w:r>
              <w:rPr>
                <w:sz w:val="16"/>
              </w:rPr>
              <w:t>6 consecutive days, 2024-07-19 to 2024-07-24, zone-level</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18 records, 1996 to 2018 (13 zone-level)</w:t>
            </w:r>
          </w:p>
        </w:tc>
        <w:tc>
          <w:tcPr>
            <w:tcW w:type="dxa" w:w="1992"/>
          </w:tcPr>
          <w:p>
            <w:pPr>
              <w:spacing w:after="0"/>
              <w:jc w:val="left"/>
            </w:pPr>
          </w:p>
        </w:tc>
        <w:tc>
          <w:tcPr>
            <w:tcW w:type="dxa" w:w="1470"/>
          </w:tcPr>
          <w:p>
            <w:pPr>
              <w:spacing w:after="0"/>
              <w:jc w:val="left"/>
            </w:pPr>
            <w:r>
              <w:rPr>
                <w:sz w:val="16"/>
              </w:rPr>
              <w:t>Flood, 2018-06-19, $70,000 property; $0 crops (2018 dollars)</w:t>
            </w:r>
          </w:p>
        </w:tc>
        <w:tc>
          <w:tcPr>
            <w:tcW w:type="dxa" w:w="1610"/>
          </w:tcPr>
          <w:p>
            <w:pPr>
              <w:spacing w:after="0"/>
              <w:jc w:val="left"/>
            </w:pPr>
          </w:p>
        </w:tc>
        <w:tc>
          <w:tcPr>
            <w:tcW w:type="dxa" w:w="1960"/>
          </w:tcPr>
          <w:p>
            <w:pPr>
              <w:spacing w:after="0"/>
              <w:jc w:val="left"/>
            </w:pPr>
            <w:r>
              <w:rPr>
                <w:sz w:val="16"/>
              </w:rPr>
              <w:t>Event records naming jurisdictions in the plan: Deer Lodge city (2 records). Zone-level records (13)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0</w:t>
            </w:r>
          </w:p>
        </w:tc>
        <w:tc>
          <w:tcPr>
            <w:tcW w:type="dxa" w:w="1992"/>
          </w:tcPr>
          <w:p>
            <w:pPr>
              <w:spacing w:after="0"/>
              <w:jc w:val="left"/>
            </w:pPr>
          </w:p>
        </w:tc>
        <w:tc>
          <w:tcPr>
            <w:tcW w:type="dxa" w:w="1470"/>
          </w:tcPr>
          <w:p>
            <w:pPr>
              <w:spacing w:after="0"/>
              <w:jc w:val="left"/>
            </w:pPr>
          </w:p>
        </w:tc>
        <w:tc>
          <w:tcPr>
            <w:tcW w:type="dxa" w:w="1610"/>
          </w:tcPr>
          <w:p>
            <w:pPr>
              <w:spacing w:after="0"/>
              <w:jc w:val="left"/>
            </w:pPr>
          </w:p>
        </w:tc>
        <w:tc>
          <w:tcPr>
            <w:tcW w:type="dxa" w:w="1960"/>
          </w:tcPr>
          <w:p>
            <w:pPr>
              <w:spacing w:after="0"/>
              <w:jc w:val="left"/>
            </w:pPr>
          </w:p>
        </w:tc>
        <w:tc>
          <w:tcPr>
            <w:tcW w:type="dxa" w:w="1586"/>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62 records, 1996 to 2026 (62 zone-level)</w:t>
            </w:r>
          </w:p>
        </w:tc>
        <w:tc>
          <w:tcPr>
            <w:tcW w:type="dxa" w:w="1992"/>
          </w:tcPr>
          <w:p>
            <w:pPr>
              <w:spacing w:after="0"/>
              <w:jc w:val="left"/>
            </w:pPr>
            <w:r>
              <w:rPr>
                <w:sz w:val="16"/>
              </w:rPr>
              <w:t>38 kt (44 mph) to 96 kt (110 mph) (median 52 kt (60 mph)); 62 with a recorded value</w:t>
            </w:r>
          </w:p>
        </w:tc>
        <w:tc>
          <w:tcPr>
            <w:tcW w:type="dxa" w:w="1470"/>
          </w:tcPr>
          <w:p>
            <w:pPr>
              <w:spacing w:after="0"/>
              <w:jc w:val="left"/>
            </w:pPr>
            <w:r>
              <w:rPr>
                <w:sz w:val="16"/>
              </w:rPr>
              <w:t>96 kt (110 mph) measured gust, High Wind, 2007-02-15; NWS zone MTZ007</w:t>
            </w:r>
          </w:p>
        </w:tc>
        <w:tc>
          <w:tcPr>
            <w:tcW w:type="dxa" w:w="1610"/>
          </w:tcPr>
          <w:p>
            <w:pPr>
              <w:spacing w:after="0"/>
              <w:jc w:val="left"/>
            </w:pPr>
            <w:r>
              <w:rPr>
                <w:sz w:val="16"/>
              </w:rPr>
              <w:t>High Wind, 2007-11-12, $650,000 property; $0 crops (zone total, 2007 dollars)</w:t>
            </w: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27 records, 1988 to 2025</w:t>
            </w:r>
          </w:p>
        </w:tc>
        <w:tc>
          <w:tcPr>
            <w:tcW w:type="dxa" w:w="1992"/>
          </w:tcPr>
          <w:p>
            <w:pPr>
              <w:spacing w:after="0"/>
              <w:jc w:val="left"/>
            </w:pPr>
            <w:r>
              <w:rPr>
                <w:sz w:val="16"/>
              </w:rPr>
              <w:t>50 kt (58 mph) to 75 kt (86 mph) (median 52 kt (60 mph)); 22 with a recorded value</w:t>
            </w:r>
          </w:p>
        </w:tc>
        <w:tc>
          <w:tcPr>
            <w:tcW w:type="dxa" w:w="1470"/>
          </w:tcPr>
          <w:p>
            <w:pPr>
              <w:spacing w:after="0"/>
              <w:jc w:val="left"/>
            </w:pPr>
            <w:r>
              <w:rPr>
                <w:sz w:val="16"/>
              </w:rPr>
              <w:t>75 kt (86 mph), measurement type not recorded, Thunderstorm Wind, 1988-07-04</w:t>
            </w:r>
          </w:p>
        </w:tc>
        <w:tc>
          <w:tcPr>
            <w:tcW w:type="dxa" w:w="1610"/>
          </w:tcPr>
          <w:p>
            <w:pPr>
              <w:spacing w:after="0"/>
              <w:jc w:val="left"/>
            </w:pPr>
            <w:r>
              <w:rPr>
                <w:sz w:val="16"/>
              </w:rPr>
              <w:t>Thunderstorm Wind, 1994-06-06, $500,000 property; crops not recorded (1994 dollars)</w:t>
            </w:r>
          </w:p>
        </w:tc>
        <w:tc>
          <w:tcPr>
            <w:tcW w:type="dxa" w:w="1960"/>
          </w:tcPr>
          <w:p>
            <w:pPr>
              <w:spacing w:after="0"/>
              <w:jc w:val="left"/>
            </w:pPr>
            <w:r>
              <w:rPr>
                <w:sz w:val="16"/>
              </w:rPr>
              <w:t>Event records naming jurisdictions in the plan: Deer Lodge city (2 records).</w:t>
            </w:r>
          </w:p>
        </w:tc>
        <w:tc>
          <w:tcPr>
            <w:tcW w:type="dxa" w:w="1586"/>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2 records, 1962 to 1982</w:t>
            </w:r>
          </w:p>
        </w:tc>
        <w:tc>
          <w:tcPr>
            <w:tcW w:type="dxa" w:w="1992"/>
          </w:tcPr>
          <w:p>
            <w:pPr>
              <w:spacing w:after="0"/>
              <w:jc w:val="left"/>
            </w:pPr>
            <w:r>
              <w:rPr>
                <w:sz w:val="16"/>
              </w:rPr>
              <w:t>F/EF0 to F/EF1 (median between F/EF0 and F/EF1); 2 with a recorded value</w:t>
            </w:r>
          </w:p>
        </w:tc>
        <w:tc>
          <w:tcPr>
            <w:tcW w:type="dxa" w:w="1470"/>
          </w:tcPr>
          <w:p>
            <w:pPr>
              <w:spacing w:after="0"/>
              <w:jc w:val="left"/>
            </w:pPr>
            <w:r>
              <w:rPr>
                <w:sz w:val="16"/>
              </w:rPr>
              <w:t>F1 tornado, 1982-06-28, 0.5 mi path length (whole path, pre-1996), 200 yd wide, $250,000 property; crops not recorded (1982 dollars)</w:t>
            </w:r>
          </w:p>
        </w:tc>
        <w:tc>
          <w:tcPr>
            <w:tcW w:type="dxa" w:w="1610"/>
          </w:tcPr>
          <w:p>
            <w:pPr>
              <w:spacing w:after="0"/>
              <w:jc w:val="left"/>
            </w:pPr>
          </w:p>
        </w:tc>
        <w:tc>
          <w:tcPr>
            <w:tcW w:type="dxa" w:w="1960"/>
          </w:tcPr>
          <w:p>
            <w:pPr>
              <w:spacing w:after="0"/>
              <w:jc w:val="left"/>
            </w:pPr>
            <w:r>
              <w:rPr>
                <w:sz w:val="16"/>
              </w:rPr>
              <w:t>No event record names a jurisdiction in the plan.</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1 record, 2007 (1 zone-level)</w:t>
            </w:r>
          </w:p>
        </w:tc>
        <w:tc>
          <w:tcPr>
            <w:tcW w:type="dxa" w:w="1992"/>
          </w:tcPr>
          <w:p>
            <w:pPr>
              <w:spacing w:after="0"/>
              <w:jc w:val="left"/>
            </w:pPr>
          </w:p>
        </w:tc>
        <w:tc>
          <w:tcPr>
            <w:tcW w:type="dxa" w:w="1470"/>
          </w:tcPr>
          <w:p>
            <w:pPr>
              <w:spacing w:after="0"/>
              <w:jc w:val="left"/>
            </w:pPr>
            <w:r>
              <w:rPr>
                <w:sz w:val="16"/>
              </w:rPr>
              <w:t>No damage reported in 1 record.</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392 records, 1996 to 2026 (392 zone-level)</w:t>
            </w:r>
          </w:p>
        </w:tc>
        <w:tc>
          <w:tcPr>
            <w:tcW w:type="dxa" w:w="1992"/>
          </w:tcPr>
          <w:p>
            <w:pPr>
              <w:spacing w:after="0"/>
              <w:jc w:val="left"/>
            </w:pPr>
          </w:p>
        </w:tc>
        <w:tc>
          <w:tcPr>
            <w:tcW w:type="dxa" w:w="1470"/>
          </w:tcPr>
          <w:p>
            <w:pPr>
              <w:spacing w:after="0"/>
              <w:jc w:val="left"/>
            </w:pPr>
            <w:r>
              <w:rPr>
                <w:sz w:val="16"/>
              </w:rPr>
              <w:t>Heavy Snow, 1997-05-08, $200,000 property; crops not reported (1997 dollars); Storm Events area FLATHEAD T SW &amp; SC/NE&amp;SE LAKE/X NE LINCOLN/NE MISSOULA/N POWELL (legacy zone code MTZ002)</w:t>
            </w:r>
          </w:p>
        </w:tc>
        <w:tc>
          <w:tcPr>
            <w:tcW w:type="dxa" w:w="1610"/>
          </w:tcPr>
          <w:p>
            <w:pPr>
              <w:spacing w:after="0"/>
              <w:jc w:val="left"/>
            </w:pPr>
          </w:p>
        </w:tc>
        <w:tc>
          <w:tcPr>
            <w:tcW w:type="dxa" w:w="1960"/>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4"/>
        <w:gridCol w:w="2515"/>
        <w:gridCol w:w="1867"/>
        <w:gridCol w:w="2924"/>
        <w:gridCol w:w="1561"/>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4"/>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Title</w:t>
            </w:r>
          </w:p>
        </w:tc>
        <w:tc>
          <w:tcPr>
            <w:tcW w:type="dxa" w:w="1867"/>
            <w:shd w:val="clear" w:color="auto" w:fill="E8E8E8"/>
          </w:tcPr>
          <w:p>
            <w:pPr>
              <w:spacing w:after="0"/>
              <w:jc w:val="left"/>
            </w:pPr>
            <w:r>
              <w:rPr>
                <w:b/>
                <w:sz w:val="16"/>
              </w:rPr>
              <w:t>Mapped hazard</w:t>
            </w:r>
          </w:p>
        </w:tc>
        <w:tc>
          <w:tcPr>
            <w:tcW w:type="dxa" w:w="29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1"/>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54"/>
          </w:tcPr>
          <w:p>
            <w:pPr>
              <w:spacing w:after="0"/>
              <w:jc w:val="left"/>
            </w:pPr>
            <w:r>
              <w:rPr>
                <w:sz w:val="16"/>
              </w:rPr>
              <w:t>Major disaster</w:t>
            </w:r>
          </w:p>
        </w:tc>
        <w:tc>
          <w:tcPr>
            <w:tcW w:type="dxa" w:w="2515"/>
          </w:tcPr>
          <w:p>
            <w:pPr>
              <w:spacing w:after="0"/>
              <w:jc w:val="left"/>
            </w:pPr>
            <w:r>
              <w:rPr>
                <w:sz w:val="16"/>
              </w:rPr>
              <w:t>Severe Winter Storm and Straight-Line Winds</w:t>
            </w:r>
          </w:p>
        </w:tc>
        <w:tc>
          <w:tcPr>
            <w:tcW w:type="dxa" w:w="1867"/>
          </w:tcPr>
          <w:p>
            <w:pPr>
              <w:spacing w:after="0"/>
              <w:jc w:val="left"/>
            </w:pPr>
            <w:r>
              <w:rPr>
                <w:sz w:val="16"/>
              </w:rPr>
              <w:t>Strong Wind (primary); also designated: Winter Weather</w:t>
            </w:r>
          </w:p>
        </w:tc>
        <w:tc>
          <w:tcPr>
            <w:tcW w:type="dxa" w:w="2924"/>
          </w:tcPr>
          <w:p>
            <w:pPr>
              <w:spacing w:after="0"/>
              <w:jc w:val="right"/>
            </w:pPr>
            <w:r>
              <w:rPr>
                <w:sz w:val="16"/>
              </w:rPr>
              <w:t>none placed in this county by FEMA's record; $569,734.59 for this declaration is not placed in any county (see the state page)</w:t>
            </w:r>
          </w:p>
        </w:tc>
        <w:tc>
          <w:tcPr>
            <w:tcW w:type="dxa" w:w="156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2025-08-26</w:t>
            </w:r>
          </w:p>
        </w:tc>
        <w:tc>
          <w:tcPr>
            <w:tcW w:type="dxa" w:w="1037"/>
          </w:tcPr>
          <w:p>
            <w:pPr>
              <w:spacing w:after="0"/>
              <w:jc w:val="left"/>
            </w:pPr>
            <w:r>
              <w:rPr>
                <w:sz w:val="16"/>
              </w:rPr>
              <w:t>2025-08-26</w:t>
            </w:r>
          </w:p>
        </w:tc>
        <w:tc>
          <w:tcPr>
            <w:tcW w:type="dxa" w:w="1037"/>
          </w:tcPr>
          <w:p>
            <w:pPr>
              <w:spacing w:after="0"/>
              <w:jc w:val="left"/>
            </w:pPr>
            <w:r>
              <w:rPr>
                <w:sz w:val="16"/>
              </w:rPr>
              <w:t>FM-5611-MT</w:t>
            </w:r>
          </w:p>
        </w:tc>
        <w:tc>
          <w:tcPr>
            <w:tcW w:type="dxa" w:w="1254"/>
          </w:tcPr>
          <w:p>
            <w:pPr>
              <w:spacing w:after="0"/>
              <w:jc w:val="left"/>
            </w:pPr>
            <w:r>
              <w:rPr>
                <w:sz w:val="16"/>
              </w:rPr>
              <w:t>Fire management</w:t>
            </w:r>
          </w:p>
        </w:tc>
        <w:tc>
          <w:tcPr>
            <w:tcW w:type="dxa" w:w="2515"/>
          </w:tcPr>
          <w:p>
            <w:pPr>
              <w:spacing w:after="0"/>
              <w:jc w:val="left"/>
            </w:pPr>
            <w:r>
              <w:rPr>
                <w:sz w:val="16"/>
              </w:rPr>
              <w:t>Windy Rock Fire</w:t>
            </w:r>
          </w:p>
        </w:tc>
        <w:tc>
          <w:tcPr>
            <w:tcW w:type="dxa" w:w="1867"/>
          </w:tcPr>
          <w:p>
            <w:pPr>
              <w:spacing w:after="0"/>
              <w:jc w:val="left"/>
            </w:pPr>
            <w:r>
              <w:rPr>
                <w:sz w:val="16"/>
              </w:rPr>
              <w:t>Wildfire</w:t>
            </w:r>
          </w:p>
        </w:tc>
        <w:tc>
          <w:tcPr>
            <w:tcW w:type="dxa" w:w="2924"/>
          </w:tcPr>
          <w:p>
            <w:pPr>
              <w:spacing w:after="0"/>
              <w:jc w:val="right"/>
            </w:pPr>
            <w:r>
              <w:rPr>
                <w:sz w:val="16"/>
              </w:rPr>
              <w:t>no Public Assistance recorded</w:t>
            </w:r>
          </w:p>
        </w:tc>
        <w:tc>
          <w:tcPr>
            <w:tcW w:type="dxa" w:w="1561"/>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2024-08-23</w:t>
            </w:r>
          </w:p>
        </w:tc>
        <w:tc>
          <w:tcPr>
            <w:tcW w:type="dxa" w:w="1037"/>
          </w:tcPr>
          <w:p>
            <w:pPr>
              <w:spacing w:after="0"/>
              <w:jc w:val="left"/>
            </w:pPr>
            <w:r>
              <w:rPr>
                <w:sz w:val="16"/>
              </w:rPr>
              <w:t>2024-07-24</w:t>
            </w:r>
          </w:p>
        </w:tc>
        <w:tc>
          <w:tcPr>
            <w:tcW w:type="dxa" w:w="1037"/>
          </w:tcPr>
          <w:p>
            <w:pPr>
              <w:spacing w:after="0"/>
              <w:jc w:val="left"/>
            </w:pPr>
            <w:r>
              <w:rPr>
                <w:sz w:val="16"/>
              </w:rPr>
              <w:t>DR-4813-MT</w:t>
            </w:r>
          </w:p>
        </w:tc>
        <w:tc>
          <w:tcPr>
            <w:tcW w:type="dxa" w:w="1254"/>
          </w:tcPr>
          <w:p>
            <w:pPr>
              <w:spacing w:after="0"/>
              <w:jc w:val="left"/>
            </w:pPr>
            <w:r>
              <w:rPr>
                <w:sz w:val="16"/>
              </w:rPr>
              <w:t>Major disaster</w:t>
            </w:r>
          </w:p>
        </w:tc>
        <w:tc>
          <w:tcPr>
            <w:tcW w:type="dxa" w:w="2515"/>
          </w:tcPr>
          <w:p>
            <w:pPr>
              <w:spacing w:after="0"/>
              <w:jc w:val="left"/>
            </w:pPr>
            <w:r>
              <w:rPr>
                <w:sz w:val="16"/>
              </w:rPr>
              <w:t>Straight-Line Winds</w:t>
            </w:r>
          </w:p>
        </w:tc>
        <w:tc>
          <w:tcPr>
            <w:tcW w:type="dxa" w:w="1867"/>
          </w:tcPr>
          <w:p>
            <w:pPr>
              <w:spacing w:after="0"/>
              <w:jc w:val="left"/>
            </w:pPr>
            <w:r>
              <w:rPr>
                <w:sz w:val="16"/>
              </w:rPr>
              <w:t>Strong Wind</w:t>
            </w:r>
          </w:p>
        </w:tc>
        <w:tc>
          <w:tcPr>
            <w:tcW w:type="dxa" w:w="2924"/>
          </w:tcPr>
          <w:p>
            <w:pPr>
              <w:spacing w:after="0"/>
              <w:jc w:val="right"/>
            </w:pPr>
            <w:r>
              <w:rPr>
                <w:sz w:val="16"/>
              </w:rPr>
              <w:t>no Public Assistance recorded</w:t>
            </w:r>
          </w:p>
        </w:tc>
        <w:tc>
          <w:tcPr>
            <w:tcW w:type="dxa" w:w="1561"/>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54"/>
          </w:tcPr>
          <w:p>
            <w:pPr>
              <w:spacing w:after="0"/>
              <w:jc w:val="left"/>
            </w:pPr>
            <w:r>
              <w:rPr>
                <w:sz w:val="16"/>
              </w:rPr>
              <w:t>Major disaster</w:t>
            </w:r>
          </w:p>
        </w:tc>
        <w:tc>
          <w:tcPr>
            <w:tcW w:type="dxa" w:w="2515"/>
          </w:tcPr>
          <w:p>
            <w:pPr>
              <w:spacing w:after="0"/>
              <w:jc w:val="left"/>
            </w:pPr>
            <w:r>
              <w:rPr>
                <w:sz w:val="16"/>
              </w:rPr>
              <w:t>COVID-19 Pandemic</w:t>
            </w:r>
          </w:p>
        </w:tc>
        <w:tc>
          <w:tcPr>
            <w:tcW w:type="dxa" w:w="1867"/>
          </w:tcPr>
          <w:p>
            <w:pPr>
              <w:spacing w:after="0"/>
              <w:jc w:val="left"/>
            </w:pPr>
            <w:r>
              <w:rPr>
                <w:sz w:val="16"/>
              </w:rPr>
              <w:t>Non-natural, not counted</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54"/>
          </w:tcPr>
          <w:p>
            <w:pPr>
              <w:spacing w:after="0"/>
              <w:jc w:val="left"/>
            </w:pPr>
            <w:r>
              <w:rPr>
                <w:sz w:val="16"/>
              </w:rPr>
              <w:t>Emergency</w:t>
            </w:r>
          </w:p>
        </w:tc>
        <w:tc>
          <w:tcPr>
            <w:tcW w:type="dxa" w:w="2515"/>
          </w:tcPr>
          <w:p>
            <w:pPr>
              <w:spacing w:after="0"/>
              <w:jc w:val="left"/>
            </w:pPr>
            <w:r>
              <w:rPr>
                <w:sz w:val="16"/>
              </w:rPr>
              <w:t>COVID-19</w:t>
            </w:r>
          </w:p>
        </w:tc>
        <w:tc>
          <w:tcPr>
            <w:tcW w:type="dxa" w:w="1867"/>
          </w:tcPr>
          <w:p>
            <w:pPr>
              <w:spacing w:after="0"/>
              <w:jc w:val="left"/>
            </w:pPr>
            <w:r>
              <w:rPr>
                <w:sz w:val="16"/>
              </w:rPr>
              <w:t>Non-natural, not counted</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r>
              <w:rPr>
                <w:sz w:val="16"/>
              </w:rPr>
              <w:t>same incident as DR-4508</w:t>
            </w: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254"/>
          </w:tcPr>
          <w:p>
            <w:pPr>
              <w:spacing w:after="0"/>
              <w:jc w:val="left"/>
            </w:pPr>
            <w:r>
              <w:rPr>
                <w:sz w:val="16"/>
              </w:rPr>
              <w:t>Major disaster</w:t>
            </w:r>
          </w:p>
        </w:tc>
        <w:tc>
          <w:tcPr>
            <w:tcW w:type="dxa" w:w="2515"/>
          </w:tcPr>
          <w:p>
            <w:pPr>
              <w:spacing w:after="0"/>
              <w:jc w:val="left"/>
            </w:pPr>
            <w:r>
              <w:rPr>
                <w:sz w:val="16"/>
              </w:rPr>
              <w:t>Flooding</w:t>
            </w:r>
          </w:p>
        </w:tc>
        <w:tc>
          <w:tcPr>
            <w:tcW w:type="dxa" w:w="1867"/>
          </w:tcPr>
          <w:p>
            <w:pPr>
              <w:spacing w:after="0"/>
              <w:jc w:val="left"/>
            </w:pPr>
            <w:r>
              <w:rPr>
                <w:sz w:val="16"/>
              </w:rPr>
              <w:t>Inland Flooding</w:t>
            </w:r>
          </w:p>
        </w:tc>
        <w:tc>
          <w:tcPr>
            <w:tcW w:type="dxa" w:w="2924"/>
          </w:tcPr>
          <w:p>
            <w:pPr>
              <w:spacing w:after="0"/>
              <w:jc w:val="right"/>
            </w:pPr>
            <w:r>
              <w:rPr>
                <w:sz w:val="16"/>
              </w:rPr>
              <w:t>$102,606.22</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2017-09-09</w:t>
            </w:r>
          </w:p>
        </w:tc>
        <w:tc>
          <w:tcPr>
            <w:tcW w:type="dxa" w:w="1037"/>
          </w:tcPr>
          <w:p>
            <w:pPr>
              <w:spacing w:after="0"/>
              <w:jc w:val="left"/>
            </w:pPr>
            <w:r>
              <w:rPr>
                <w:sz w:val="16"/>
              </w:rPr>
              <w:t>2017-08-28</w:t>
            </w:r>
          </w:p>
        </w:tc>
        <w:tc>
          <w:tcPr>
            <w:tcW w:type="dxa" w:w="1037"/>
          </w:tcPr>
          <w:p>
            <w:pPr>
              <w:spacing w:after="0"/>
              <w:jc w:val="left"/>
            </w:pPr>
            <w:r>
              <w:rPr>
                <w:sz w:val="16"/>
              </w:rPr>
              <w:t>FM-5207-MT</w:t>
            </w:r>
          </w:p>
        </w:tc>
        <w:tc>
          <w:tcPr>
            <w:tcW w:type="dxa" w:w="1254"/>
          </w:tcPr>
          <w:p>
            <w:pPr>
              <w:spacing w:after="0"/>
              <w:jc w:val="left"/>
            </w:pPr>
            <w:r>
              <w:rPr>
                <w:sz w:val="16"/>
              </w:rPr>
              <w:t>Fire management</w:t>
            </w:r>
          </w:p>
        </w:tc>
        <w:tc>
          <w:tcPr>
            <w:tcW w:type="dxa" w:w="2515"/>
          </w:tcPr>
          <w:p>
            <w:pPr>
              <w:spacing w:after="0"/>
              <w:jc w:val="left"/>
            </w:pPr>
            <w:r>
              <w:rPr>
                <w:sz w:val="16"/>
              </w:rPr>
              <w:t>Rice Ridge Fire</w:t>
            </w:r>
          </w:p>
        </w:tc>
        <w:tc>
          <w:tcPr>
            <w:tcW w:type="dxa" w:w="1867"/>
          </w:tcPr>
          <w:p>
            <w:pPr>
              <w:spacing w:after="0"/>
              <w:jc w:val="left"/>
            </w:pPr>
            <w:r>
              <w:rPr>
                <w:sz w:val="16"/>
              </w:rPr>
              <w:t>Wildfire</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54"/>
          </w:tcPr>
          <w:p>
            <w:pPr>
              <w:spacing w:after="0"/>
              <w:jc w:val="left"/>
            </w:pPr>
            <w:r>
              <w:rPr>
                <w:sz w:val="16"/>
              </w:rPr>
              <w:t>Major disaster</w:t>
            </w:r>
          </w:p>
        </w:tc>
        <w:tc>
          <w:tcPr>
            <w:tcW w:type="dxa" w:w="2515"/>
          </w:tcPr>
          <w:p>
            <w:pPr>
              <w:spacing w:after="0"/>
              <w:jc w:val="left"/>
            </w:pPr>
            <w:r>
              <w:rPr>
                <w:sz w:val="16"/>
              </w:rPr>
              <w:t>Severe Storms and Flooding</w:t>
            </w:r>
          </w:p>
        </w:tc>
        <w:tc>
          <w:tcPr>
            <w:tcW w:type="dxa" w:w="1867"/>
          </w:tcPr>
          <w:p>
            <w:pPr>
              <w:spacing w:after="0"/>
              <w:jc w:val="left"/>
            </w:pPr>
            <w:r>
              <w:rPr>
                <w:sz w:val="16"/>
              </w:rPr>
              <w:t>Inland Flooding</w:t>
            </w:r>
          </w:p>
        </w:tc>
        <w:tc>
          <w:tcPr>
            <w:tcW w:type="dxa" w:w="2924"/>
          </w:tcPr>
          <w:p>
            <w:pPr>
              <w:spacing w:after="0"/>
              <w:jc w:val="right"/>
            </w:pPr>
            <w:r>
              <w:rPr>
                <w:sz w:val="16"/>
              </w:rPr>
              <w:t>$388,070.43</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54"/>
          </w:tcPr>
          <w:p>
            <w:pPr>
              <w:spacing w:after="0"/>
              <w:jc w:val="left"/>
            </w:pPr>
            <w:r>
              <w:rPr>
                <w:sz w:val="16"/>
              </w:rPr>
              <w:t>Emergency</w:t>
            </w:r>
          </w:p>
        </w:tc>
        <w:tc>
          <w:tcPr>
            <w:tcW w:type="dxa" w:w="2515"/>
          </w:tcPr>
          <w:p>
            <w:pPr>
              <w:spacing w:after="0"/>
              <w:jc w:val="left"/>
            </w:pPr>
            <w:r>
              <w:rPr>
                <w:sz w:val="16"/>
              </w:rPr>
              <w:t>Hurricane Katrina Evacuation</w:t>
            </w:r>
          </w:p>
        </w:tc>
        <w:tc>
          <w:tcPr>
            <w:tcW w:type="dxa" w:w="1867"/>
          </w:tcPr>
          <w:p>
            <w:pPr>
              <w:spacing w:after="0"/>
              <w:jc w:val="left"/>
            </w:pPr>
            <w:r>
              <w:rPr>
                <w:sz w:val="16"/>
              </w:rPr>
              <w:t>Hurricane: evacuation support, not a local hazard event; not counted</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2003-08-20</w:t>
            </w:r>
          </w:p>
        </w:tc>
        <w:tc>
          <w:tcPr>
            <w:tcW w:type="dxa" w:w="1037"/>
          </w:tcPr>
          <w:p>
            <w:pPr>
              <w:spacing w:after="0"/>
              <w:jc w:val="left"/>
            </w:pPr>
            <w:r>
              <w:rPr>
                <w:sz w:val="16"/>
              </w:rPr>
              <w:t>2003-08-14</w:t>
            </w:r>
          </w:p>
        </w:tc>
        <w:tc>
          <w:tcPr>
            <w:tcW w:type="dxa" w:w="1037"/>
          </w:tcPr>
          <w:p>
            <w:pPr>
              <w:spacing w:after="0"/>
              <w:jc w:val="left"/>
            </w:pPr>
            <w:r>
              <w:rPr>
                <w:sz w:val="16"/>
              </w:rPr>
              <w:t>FM-2492-MT</w:t>
            </w:r>
          </w:p>
        </w:tc>
        <w:tc>
          <w:tcPr>
            <w:tcW w:type="dxa" w:w="1254"/>
          </w:tcPr>
          <w:p>
            <w:pPr>
              <w:spacing w:after="0"/>
              <w:jc w:val="left"/>
            </w:pPr>
            <w:r>
              <w:rPr>
                <w:sz w:val="16"/>
              </w:rPr>
              <w:t>Fire management</w:t>
            </w:r>
          </w:p>
        </w:tc>
        <w:tc>
          <w:tcPr>
            <w:tcW w:type="dxa" w:w="2515"/>
          </w:tcPr>
          <w:p>
            <w:pPr>
              <w:spacing w:after="0"/>
              <w:jc w:val="left"/>
            </w:pPr>
            <w:r>
              <w:rPr>
                <w:sz w:val="16"/>
              </w:rPr>
              <w:t>Mt-Lincoln Fire Complex - 08/14/2003</w:t>
            </w:r>
          </w:p>
        </w:tc>
        <w:tc>
          <w:tcPr>
            <w:tcW w:type="dxa" w:w="1867"/>
          </w:tcPr>
          <w:p>
            <w:pPr>
              <w:spacing w:after="0"/>
              <w:jc w:val="left"/>
            </w:pPr>
            <w:r>
              <w:rPr>
                <w:sz w:val="16"/>
              </w:rPr>
              <w:t>Wildfire</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2001-07-07</w:t>
            </w:r>
          </w:p>
        </w:tc>
        <w:tc>
          <w:tcPr>
            <w:tcW w:type="dxa" w:w="1037"/>
          </w:tcPr>
          <w:p>
            <w:pPr>
              <w:spacing w:after="0"/>
              <w:jc w:val="left"/>
            </w:pPr>
            <w:r>
              <w:rPr>
                <w:sz w:val="16"/>
              </w:rPr>
              <w:t>2001-06-03</w:t>
            </w:r>
          </w:p>
        </w:tc>
        <w:tc>
          <w:tcPr>
            <w:tcW w:type="dxa" w:w="1037"/>
          </w:tcPr>
          <w:p>
            <w:pPr>
              <w:spacing w:after="0"/>
              <w:jc w:val="left"/>
            </w:pPr>
            <w:r>
              <w:rPr>
                <w:sz w:val="16"/>
              </w:rPr>
              <w:t>DR-1385-MT</w:t>
            </w:r>
          </w:p>
        </w:tc>
        <w:tc>
          <w:tcPr>
            <w:tcW w:type="dxa" w:w="1254"/>
          </w:tcPr>
          <w:p>
            <w:pPr>
              <w:spacing w:after="0"/>
              <w:jc w:val="left"/>
            </w:pPr>
            <w:r>
              <w:rPr>
                <w:sz w:val="16"/>
              </w:rPr>
              <w:t>Major disaster</w:t>
            </w:r>
          </w:p>
        </w:tc>
        <w:tc>
          <w:tcPr>
            <w:tcW w:type="dxa" w:w="2515"/>
          </w:tcPr>
          <w:p>
            <w:pPr>
              <w:spacing w:after="0"/>
              <w:jc w:val="left"/>
            </w:pPr>
            <w:r>
              <w:rPr>
                <w:sz w:val="16"/>
              </w:rPr>
              <w:t>Severe Winter Storms</w:t>
            </w:r>
          </w:p>
        </w:tc>
        <w:tc>
          <w:tcPr>
            <w:tcW w:type="dxa" w:w="1867"/>
          </w:tcPr>
          <w:p>
            <w:pPr>
              <w:spacing w:after="0"/>
              <w:jc w:val="left"/>
            </w:pPr>
            <w:r>
              <w:rPr>
                <w:sz w:val="16"/>
              </w:rPr>
              <w:t>Winter Weather</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54"/>
          </w:tcPr>
          <w:p>
            <w:pPr>
              <w:spacing w:after="0"/>
              <w:jc w:val="left"/>
            </w:pPr>
            <w:r>
              <w:rPr>
                <w:sz w:val="16"/>
              </w:rPr>
              <w:t>Major disaster</w:t>
            </w:r>
          </w:p>
        </w:tc>
        <w:tc>
          <w:tcPr>
            <w:tcW w:type="dxa" w:w="2515"/>
          </w:tcPr>
          <w:p>
            <w:pPr>
              <w:spacing w:after="0"/>
              <w:jc w:val="left"/>
            </w:pPr>
            <w:r>
              <w:rPr>
                <w:sz w:val="16"/>
              </w:rPr>
              <w:t>Wildfires</w:t>
            </w:r>
          </w:p>
        </w:tc>
        <w:tc>
          <w:tcPr>
            <w:tcW w:type="dxa" w:w="1867"/>
          </w:tcPr>
          <w:p>
            <w:pPr>
              <w:spacing w:after="0"/>
              <w:jc w:val="left"/>
            </w:pPr>
            <w:r>
              <w:rPr>
                <w:sz w:val="16"/>
              </w:rPr>
              <w:t>Wildfire</w:t>
            </w:r>
          </w:p>
        </w:tc>
        <w:tc>
          <w:tcPr>
            <w:tcW w:type="dxa" w:w="2924"/>
          </w:tcPr>
          <w:p>
            <w:pPr>
              <w:spacing w:after="0"/>
              <w:jc w:val="right"/>
            </w:pPr>
            <w:r>
              <w:rPr>
                <w:sz w:val="16"/>
              </w:rPr>
              <w:t>PA not declared for this county</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2000-08-05</w:t>
            </w:r>
          </w:p>
        </w:tc>
        <w:tc>
          <w:tcPr>
            <w:tcW w:type="dxa" w:w="1037"/>
          </w:tcPr>
          <w:p>
            <w:pPr>
              <w:spacing w:after="0"/>
              <w:jc w:val="left"/>
            </w:pPr>
            <w:r>
              <w:rPr>
                <w:sz w:val="16"/>
              </w:rPr>
              <w:t>2000-08-05</w:t>
            </w:r>
          </w:p>
        </w:tc>
        <w:tc>
          <w:tcPr>
            <w:tcW w:type="dxa" w:w="1037"/>
          </w:tcPr>
          <w:p>
            <w:pPr>
              <w:spacing w:after="0"/>
              <w:jc w:val="left"/>
            </w:pPr>
            <w:r>
              <w:rPr>
                <w:sz w:val="16"/>
              </w:rPr>
              <w:t>FM-2317-MT</w:t>
            </w:r>
          </w:p>
        </w:tc>
        <w:tc>
          <w:tcPr>
            <w:tcW w:type="dxa" w:w="1254"/>
          </w:tcPr>
          <w:p>
            <w:pPr>
              <w:spacing w:after="0"/>
              <w:jc w:val="left"/>
            </w:pPr>
            <w:r>
              <w:rPr>
                <w:sz w:val="16"/>
              </w:rPr>
              <w:t>Fire management</w:t>
            </w:r>
          </w:p>
        </w:tc>
        <w:tc>
          <w:tcPr>
            <w:tcW w:type="dxa" w:w="2515"/>
          </w:tcPr>
          <w:p>
            <w:pPr>
              <w:spacing w:after="0"/>
              <w:jc w:val="left"/>
            </w:pPr>
            <w:r>
              <w:rPr>
                <w:sz w:val="16"/>
              </w:rPr>
              <w:t>Mt-Southwestern Zone Two Fire Complex</w:t>
            </w:r>
          </w:p>
        </w:tc>
        <w:tc>
          <w:tcPr>
            <w:tcW w:type="dxa" w:w="1867"/>
          </w:tcPr>
          <w:p>
            <w:pPr>
              <w:spacing w:after="0"/>
              <w:jc w:val="left"/>
            </w:pPr>
            <w:r>
              <w:rPr>
                <w:sz w:val="16"/>
              </w:rPr>
              <w:t>Wildfire</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r>
              <w:rPr>
                <w:sz w:val="16"/>
              </w:rPr>
              <w:t>same incident as DR-1340</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254"/>
          </w:tcPr>
          <w:p>
            <w:pPr>
              <w:spacing w:after="0"/>
              <w:jc w:val="left"/>
            </w:pPr>
            <w:r>
              <w:rPr>
                <w:sz w:val="16"/>
              </w:rPr>
              <w:t>Major disaster</w:t>
            </w:r>
          </w:p>
        </w:tc>
        <w:tc>
          <w:tcPr>
            <w:tcW w:type="dxa" w:w="2515"/>
          </w:tcPr>
          <w:p>
            <w:pPr>
              <w:spacing w:after="0"/>
              <w:jc w:val="left"/>
            </w:pPr>
            <w:r>
              <w:rPr>
                <w:sz w:val="16"/>
              </w:rPr>
              <w:t>Severe Storms, Flooding, and Ice Jams</w:t>
            </w:r>
          </w:p>
        </w:tc>
        <w:tc>
          <w:tcPr>
            <w:tcW w:type="dxa" w:w="1867"/>
          </w:tcPr>
          <w:p>
            <w:pPr>
              <w:spacing w:after="0"/>
              <w:jc w:val="left"/>
            </w:pPr>
            <w:r>
              <w:rPr>
                <w:sz w:val="16"/>
              </w:rPr>
              <w:t>Inland Flooding</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54"/>
          </w:tcPr>
          <w:p>
            <w:pPr>
              <w:spacing w:after="0"/>
              <w:jc w:val="left"/>
            </w:pPr>
            <w:r>
              <w:rPr>
                <w:sz w:val="16"/>
              </w:rPr>
              <w:t>Major disaster</w:t>
            </w:r>
          </w:p>
        </w:tc>
        <w:tc>
          <w:tcPr>
            <w:tcW w:type="dxa" w:w="2515"/>
          </w:tcPr>
          <w:p>
            <w:pPr>
              <w:spacing w:after="0"/>
              <w:jc w:val="left"/>
            </w:pPr>
            <w:r>
              <w:rPr>
                <w:sz w:val="16"/>
              </w:rPr>
              <w:t>Heavy Rains, Landslides &amp; Flooding</w:t>
            </w:r>
          </w:p>
        </w:tc>
        <w:tc>
          <w:tcPr>
            <w:tcW w:type="dxa" w:w="1867"/>
          </w:tcPr>
          <w:p>
            <w:pPr>
              <w:spacing w:after="0"/>
              <w:jc w:val="left"/>
            </w:pPr>
            <w:r>
              <w:rPr>
                <w:sz w:val="16"/>
              </w:rPr>
              <w:t>Inland Flooding (primary); also designated: Landslide</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1981-05-27</w:t>
            </w:r>
          </w:p>
        </w:tc>
        <w:tc>
          <w:tcPr>
            <w:tcW w:type="dxa" w:w="1037"/>
          </w:tcPr>
          <w:p>
            <w:pPr>
              <w:spacing w:after="0"/>
              <w:jc w:val="left"/>
            </w:pPr>
            <w:r>
              <w:rPr>
                <w:sz w:val="16"/>
              </w:rPr>
              <w:t>1981-05-27</w:t>
            </w:r>
          </w:p>
        </w:tc>
        <w:tc>
          <w:tcPr>
            <w:tcW w:type="dxa" w:w="1037"/>
          </w:tcPr>
          <w:p>
            <w:pPr>
              <w:spacing w:after="0"/>
              <w:jc w:val="left"/>
            </w:pPr>
            <w:r>
              <w:rPr>
                <w:sz w:val="16"/>
              </w:rPr>
              <w:t>DR-640-MT</w:t>
            </w:r>
          </w:p>
        </w:tc>
        <w:tc>
          <w:tcPr>
            <w:tcW w:type="dxa" w:w="1254"/>
          </w:tcPr>
          <w:p>
            <w:pPr>
              <w:spacing w:after="0"/>
              <w:jc w:val="left"/>
            </w:pPr>
            <w:r>
              <w:rPr>
                <w:sz w:val="16"/>
              </w:rPr>
              <w:t>Major disaster</w:t>
            </w:r>
          </w:p>
        </w:tc>
        <w:tc>
          <w:tcPr>
            <w:tcW w:type="dxa" w:w="2515"/>
          </w:tcPr>
          <w:p>
            <w:pPr>
              <w:spacing w:after="0"/>
              <w:jc w:val="left"/>
            </w:pPr>
            <w:r>
              <w:rPr>
                <w:sz w:val="16"/>
              </w:rPr>
              <w:t>Severe Storms &amp; Flooding</w:t>
            </w:r>
          </w:p>
        </w:tc>
        <w:tc>
          <w:tcPr>
            <w:tcW w:type="dxa" w:w="1867"/>
          </w:tcPr>
          <w:p>
            <w:pPr>
              <w:spacing w:after="0"/>
              <w:jc w:val="left"/>
            </w:pPr>
            <w:r>
              <w:rPr>
                <w:sz w:val="16"/>
              </w:rPr>
              <w:t>Inland Flooding</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54"/>
          </w:tcPr>
          <w:p>
            <w:pPr>
              <w:spacing w:after="0"/>
              <w:jc w:val="left"/>
            </w:pPr>
            <w:r>
              <w:rPr>
                <w:sz w:val="16"/>
              </w:rPr>
              <w:t>Major disaster</w:t>
            </w:r>
          </w:p>
        </w:tc>
        <w:tc>
          <w:tcPr>
            <w:tcW w:type="dxa" w:w="2515"/>
          </w:tcPr>
          <w:p>
            <w:pPr>
              <w:spacing w:after="0"/>
              <w:jc w:val="left"/>
            </w:pPr>
            <w:r>
              <w:rPr>
                <w:sz w:val="16"/>
              </w:rPr>
              <w:t>Rains, Showmelt, Storms &amp; Flooding</w:t>
            </w:r>
          </w:p>
        </w:tc>
        <w:tc>
          <w:tcPr>
            <w:tcW w:type="dxa" w:w="1867"/>
          </w:tcPr>
          <w:p>
            <w:pPr>
              <w:spacing w:after="0"/>
              <w:jc w:val="left"/>
            </w:pPr>
            <w:r>
              <w:rPr>
                <w:sz w:val="16"/>
              </w:rPr>
              <w:t>Inland Flooding</w:t>
            </w:r>
          </w:p>
        </w:tc>
        <w:tc>
          <w:tcPr>
            <w:tcW w:type="dxa" w:w="2924"/>
          </w:tcPr>
          <w:p>
            <w:pPr>
              <w:spacing w:after="0"/>
              <w:jc w:val="right"/>
            </w:pPr>
            <w:r>
              <w:rPr>
                <w:sz w:val="16"/>
              </w:rPr>
              <w:t>no Public Assistance recorded</w:t>
            </w:r>
          </w:p>
        </w:tc>
        <w:tc>
          <w:tcPr>
            <w:tcW w:type="dxa" w:w="1561"/>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89</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16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46 High Wind and 16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392</w:t>
            </w:r>
          </w:p>
        </w:tc>
        <w:tc>
          <w:tcPr>
            <w:tcW w:type="dxa" w:w="1159"/>
          </w:tcPr>
          <w:p>
            <w:pPr>
              <w:spacing w:after="0"/>
              <w:jc w:val="right"/>
            </w:pPr>
            <w:r>
              <w:rPr>
                <w:sz w:val="16"/>
              </w:rPr>
              <w:t>39</w:t>
            </w:r>
          </w:p>
        </w:tc>
        <w:tc>
          <w:tcPr>
            <w:tcW w:type="dxa" w:w="2116"/>
          </w:tcPr>
          <w:p>
            <w:pPr>
              <w:spacing w:after="0"/>
              <w:jc w:val="right"/>
            </w:pPr>
            <w:r>
              <w:rPr>
                <w:sz w:val="16"/>
              </w:rPr>
              <w:t>5</w:t>
            </w:r>
          </w:p>
        </w:tc>
        <w:tc>
          <w:tcPr>
            <w:tcW w:type="dxa" w:w="786"/>
          </w:tcPr>
          <w:p>
            <w:pPr>
              <w:spacing w:after="0"/>
              <w:jc w:val="right"/>
            </w:pPr>
            <w:r>
              <w:rPr>
                <w:sz w:val="16"/>
              </w:rPr>
              <w:t>78</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03"/>
        <w:gridCol w:w="2611"/>
        <w:gridCol w:w="923"/>
        <w:gridCol w:w="2822"/>
        <w:gridCol w:w="1406"/>
        <w:gridCol w:w="25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03"/>
            <w:shd w:val="clear" w:color="auto" w:fill="E8E8E8"/>
          </w:tcPr>
          <w:p>
            <w:pPr>
              <w:spacing w:after="0"/>
              <w:jc w:val="left"/>
            </w:pPr>
            <w:r>
              <w:rPr>
                <w:b/>
                <w:sz w:val="16"/>
              </w:rPr>
              <w:t>Magnitude or extent</w:t>
            </w:r>
          </w:p>
        </w:tc>
        <w:tc>
          <w:tcPr>
            <w:tcW w:type="dxa" w:w="2611"/>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2"/>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Flags</w:t>
            </w:r>
          </w:p>
        </w:tc>
        <w:tc>
          <w:tcPr>
            <w:tcW w:type="dxa" w:w="25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2024-07-19</w:t>
            </w:r>
          </w:p>
        </w:tc>
        <w:tc>
          <w:tcPr>
            <w:tcW w:type="dxa" w:w="1215"/>
          </w:tcPr>
          <w:p>
            <w:pPr>
              <w:spacing w:after="0"/>
              <w:jc w:val="left"/>
            </w:pPr>
            <w:r>
              <w:rPr>
                <w:sz w:val="16"/>
              </w:rPr>
              <w:t>Heat</w:t>
            </w:r>
          </w:p>
        </w:tc>
        <w:tc>
          <w:tcPr>
            <w:tcW w:type="dxa" w:w="1503"/>
          </w:tcPr>
          <w:p>
            <w:pPr>
              <w:spacing w:after="0"/>
              <w:jc w:val="left"/>
            </w:pPr>
          </w:p>
        </w:tc>
        <w:tc>
          <w:tcPr>
            <w:tcW w:type="dxa" w:w="2611"/>
          </w:tcPr>
          <w:p>
            <w:pPr>
              <w:spacing w:after="0"/>
              <w:jc w:val="left"/>
            </w:pPr>
            <w:r>
              <w:rPr>
                <w:sz w:val="16"/>
              </w:rPr>
              <w:t>$0 property; $0 crops (zone total, 2024 dollars)</w:t>
            </w:r>
          </w:p>
        </w:tc>
        <w:tc>
          <w:tcPr>
            <w:tcW w:type="dxa" w:w="923"/>
          </w:tcPr>
          <w:p>
            <w:pPr>
              <w:spacing w:after="0"/>
              <w:jc w:val="right"/>
            </w:pPr>
            <w:r>
              <w:rPr>
                <w:sz w:val="16"/>
              </w:rPr>
              <w:t>0, 0</w:t>
            </w:r>
          </w:p>
        </w:tc>
        <w:tc>
          <w:tcPr>
            <w:tcW w:type="dxa" w:w="2822"/>
          </w:tcPr>
          <w:p>
            <w:pPr>
              <w:spacing w:after="0"/>
              <w:jc w:val="left"/>
            </w:pPr>
            <w:r>
              <w:rPr>
                <w:sz w:val="16"/>
              </w:rPr>
              <w:t>Storm Events area POTOMAC / SEELEY LAKE REGION (legacy zone code MTZ043), zone-level</w:t>
            </w:r>
          </w:p>
        </w:tc>
        <w:tc>
          <w:tcPr>
            <w:tcW w:type="dxa" w:w="1406"/>
          </w:tcPr>
          <w:p>
            <w:pPr>
              <w:spacing w:after="0"/>
              <w:jc w:val="left"/>
            </w:pPr>
            <w:r>
              <w:rPr>
                <w:sz w:val="16"/>
              </w:rPr>
              <w:t>in the 12 months before plan approval; within last 5 years</w:t>
            </w:r>
          </w:p>
        </w:tc>
        <w:tc>
          <w:tcPr>
            <w:tcW w:type="dxa" w:w="2595"/>
          </w:tcPr>
          <w:p>
            <w:pPr>
              <w:spacing w:after="0"/>
              <w:jc w:val="left"/>
            </w:pPr>
            <w:r>
              <w:rPr>
                <w:sz w:val="16"/>
              </w:rPr>
              <w:t>B1-c worst recorded: Excessive Heat, Heat</w:t>
            </w:r>
          </w:p>
        </w:tc>
      </w:tr>
      <w:tr>
        <w:trPr>
          <w:cantSplit/>
        </w:trPr>
        <w:tc>
          <w:tcPr>
            <w:tcW w:type="dxa" w:w="1037"/>
          </w:tcPr>
          <w:p>
            <w:pPr>
              <w:spacing w:after="0"/>
              <w:jc w:val="left"/>
            </w:pPr>
            <w:r>
              <w:rPr>
                <w:sz w:val="16"/>
              </w:rPr>
              <w:t>2020-01-01</w:t>
            </w:r>
          </w:p>
        </w:tc>
        <w:tc>
          <w:tcPr>
            <w:tcW w:type="dxa" w:w="1215"/>
          </w:tcPr>
          <w:p>
            <w:pPr>
              <w:spacing w:after="0"/>
              <w:jc w:val="left"/>
            </w:pPr>
            <w:r>
              <w:rPr>
                <w:sz w:val="16"/>
              </w:rPr>
              <w:t>Avalanche</w:t>
            </w:r>
          </w:p>
        </w:tc>
        <w:tc>
          <w:tcPr>
            <w:tcW w:type="dxa" w:w="1503"/>
          </w:tcPr>
          <w:p>
            <w:pPr>
              <w:spacing w:after="0"/>
              <w:jc w:val="left"/>
            </w:pPr>
          </w:p>
        </w:tc>
        <w:tc>
          <w:tcPr>
            <w:tcW w:type="dxa" w:w="2611"/>
          </w:tcPr>
          <w:p>
            <w:pPr>
              <w:spacing w:after="0"/>
              <w:jc w:val="left"/>
            </w:pPr>
            <w:r>
              <w:rPr>
                <w:sz w:val="16"/>
              </w:rPr>
              <w:t>$0 property; $0 crops (zone total, 2020 dollars)</w:t>
            </w:r>
          </w:p>
        </w:tc>
        <w:tc>
          <w:tcPr>
            <w:tcW w:type="dxa" w:w="923"/>
          </w:tcPr>
          <w:p>
            <w:pPr>
              <w:spacing w:after="0"/>
              <w:jc w:val="right"/>
            </w:pPr>
            <w:r>
              <w:rPr>
                <w:sz w:val="16"/>
              </w:rPr>
              <w:t>2, 0</w:t>
            </w:r>
          </w:p>
        </w:tc>
        <w:tc>
          <w:tcPr>
            <w:tcW w:type="dxa" w:w="2822"/>
          </w:tcPr>
          <w:p>
            <w:pPr>
              <w:spacing w:after="0"/>
              <w:jc w:val="left"/>
            </w:pPr>
            <w:r>
              <w:rPr>
                <w:sz w:val="16"/>
              </w:rPr>
              <w:t>Storm Events area POTOMAC / SEELEY LAKE REGION (legacy zone code MTZ043), zone-level</w:t>
            </w:r>
          </w:p>
        </w:tc>
        <w:tc>
          <w:tcPr>
            <w:tcW w:type="dxa" w:w="1406"/>
          </w:tcPr>
          <w:p>
            <w:pPr>
              <w:spacing w:after="0"/>
              <w:jc w:val="left"/>
            </w:pP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2018-06-19</w:t>
            </w:r>
          </w:p>
        </w:tc>
        <w:tc>
          <w:tcPr>
            <w:tcW w:type="dxa" w:w="1215"/>
          </w:tcPr>
          <w:p>
            <w:pPr>
              <w:spacing w:after="0"/>
              <w:jc w:val="left"/>
            </w:pPr>
            <w:r>
              <w:rPr>
                <w:sz w:val="16"/>
              </w:rPr>
              <w:t>Flood</w:t>
            </w:r>
          </w:p>
        </w:tc>
        <w:tc>
          <w:tcPr>
            <w:tcW w:type="dxa" w:w="1503"/>
          </w:tcPr>
          <w:p>
            <w:pPr>
              <w:spacing w:after="0"/>
              <w:jc w:val="left"/>
            </w:pPr>
          </w:p>
        </w:tc>
        <w:tc>
          <w:tcPr>
            <w:tcW w:type="dxa" w:w="2611"/>
          </w:tcPr>
          <w:p>
            <w:pPr>
              <w:spacing w:after="0"/>
              <w:jc w:val="left"/>
            </w:pPr>
            <w:r>
              <w:rPr>
                <w:sz w:val="16"/>
              </w:rPr>
              <w:t>$70,000 property; $0 crops (2018 dollars)</w:t>
            </w:r>
          </w:p>
        </w:tc>
        <w:tc>
          <w:tcPr>
            <w:tcW w:type="dxa" w:w="923"/>
          </w:tcPr>
          <w:p>
            <w:pPr>
              <w:spacing w:after="0"/>
              <w:jc w:val="right"/>
            </w:pPr>
            <w:r>
              <w:rPr>
                <w:sz w:val="16"/>
              </w:rPr>
              <w:t>0, 0</w:t>
            </w:r>
          </w:p>
        </w:tc>
        <w:tc>
          <w:tcPr>
            <w:tcW w:type="dxa" w:w="2822"/>
          </w:tcPr>
          <w:p>
            <w:pPr>
              <w:spacing w:after="0"/>
              <w:jc w:val="left"/>
            </w:pPr>
            <w:r>
              <w:rPr>
                <w:sz w:val="16"/>
              </w:rPr>
              <w:t>DEER LODGE ARPT</w:t>
            </w:r>
          </w:p>
        </w:tc>
        <w:tc>
          <w:tcPr>
            <w:tcW w:type="dxa" w:w="1406"/>
          </w:tcPr>
          <w:p>
            <w:pPr>
              <w:spacing w:after="0"/>
              <w:jc w:val="left"/>
            </w:pPr>
          </w:p>
        </w:tc>
        <w:tc>
          <w:tcPr>
            <w:tcW w:type="dxa" w:w="25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2017-12-29</w:t>
            </w:r>
          </w:p>
        </w:tc>
        <w:tc>
          <w:tcPr>
            <w:tcW w:type="dxa" w:w="1215"/>
          </w:tcPr>
          <w:p>
            <w:pPr>
              <w:spacing w:after="0"/>
              <w:jc w:val="left"/>
            </w:pPr>
            <w:r>
              <w:rPr>
                <w:sz w:val="16"/>
              </w:rPr>
              <w:t>Avalanche</w:t>
            </w:r>
          </w:p>
        </w:tc>
        <w:tc>
          <w:tcPr>
            <w:tcW w:type="dxa" w:w="1503"/>
          </w:tcPr>
          <w:p>
            <w:pPr>
              <w:spacing w:after="0"/>
              <w:jc w:val="left"/>
            </w:pPr>
          </w:p>
        </w:tc>
        <w:tc>
          <w:tcPr>
            <w:tcW w:type="dxa" w:w="2611"/>
          </w:tcPr>
          <w:p>
            <w:pPr>
              <w:spacing w:after="0"/>
              <w:jc w:val="left"/>
            </w:pPr>
            <w:r>
              <w:rPr>
                <w:sz w:val="16"/>
              </w:rPr>
              <w:t>$5,000 property; $0 crops (zone total, 2017 dollars)</w:t>
            </w:r>
          </w:p>
        </w:tc>
        <w:tc>
          <w:tcPr>
            <w:tcW w:type="dxa" w:w="923"/>
          </w:tcPr>
          <w:p>
            <w:pPr>
              <w:spacing w:after="0"/>
              <w:jc w:val="right"/>
            </w:pPr>
            <w:r>
              <w:rPr>
                <w:sz w:val="16"/>
              </w:rPr>
              <w:t>0, 0</w:t>
            </w:r>
          </w:p>
        </w:tc>
        <w:tc>
          <w:tcPr>
            <w:tcW w:type="dxa" w:w="2822"/>
          </w:tcPr>
          <w:p>
            <w:pPr>
              <w:spacing w:after="0"/>
              <w:jc w:val="left"/>
            </w:pPr>
            <w:r>
              <w:rPr>
                <w:sz w:val="16"/>
              </w:rPr>
              <w:t>NWS zone MTZ007 (BUTTE / BLACKFOOT REGION), zone-level</w:t>
            </w:r>
          </w:p>
        </w:tc>
        <w:tc>
          <w:tcPr>
            <w:tcW w:type="dxa" w:w="1406"/>
          </w:tcPr>
          <w:p>
            <w:pPr>
              <w:spacing w:after="0"/>
              <w:jc w:val="left"/>
            </w:pPr>
          </w:p>
        </w:tc>
        <w:tc>
          <w:tcPr>
            <w:tcW w:type="dxa" w:w="2595"/>
          </w:tcPr>
          <w:p>
            <w:pPr>
              <w:spacing w:after="0"/>
              <w:jc w:val="left"/>
            </w:pPr>
            <w:r>
              <w:rPr>
                <w:sz w:val="16"/>
              </w:rPr>
              <w:t>B1-c worst recorded: Avalanche</w:t>
            </w:r>
          </w:p>
        </w:tc>
      </w:tr>
      <w:tr>
        <w:trPr>
          <w:cantSplit/>
        </w:trPr>
        <w:tc>
          <w:tcPr>
            <w:tcW w:type="dxa" w:w="1037"/>
          </w:tcPr>
          <w:p>
            <w:pPr>
              <w:spacing w:after="0"/>
              <w:jc w:val="left"/>
            </w:pPr>
            <w:r>
              <w:rPr>
                <w:sz w:val="16"/>
              </w:rPr>
              <w:t>2013-12-03</w:t>
            </w:r>
          </w:p>
        </w:tc>
        <w:tc>
          <w:tcPr>
            <w:tcW w:type="dxa" w:w="1215"/>
          </w:tcPr>
          <w:p>
            <w:pPr>
              <w:spacing w:after="0"/>
              <w:jc w:val="left"/>
            </w:pPr>
            <w:r>
              <w:rPr>
                <w:sz w:val="16"/>
              </w:rPr>
              <w:t>Extreme Cold/Wind Chill</w:t>
            </w:r>
          </w:p>
        </w:tc>
        <w:tc>
          <w:tcPr>
            <w:tcW w:type="dxa" w:w="1503"/>
          </w:tcPr>
          <w:p>
            <w:pPr>
              <w:spacing w:after="0"/>
              <w:jc w:val="left"/>
            </w:pPr>
          </w:p>
        </w:tc>
        <w:tc>
          <w:tcPr>
            <w:tcW w:type="dxa" w:w="2611"/>
          </w:tcPr>
          <w:p>
            <w:pPr>
              <w:spacing w:after="0"/>
              <w:jc w:val="left"/>
            </w:pPr>
            <w:r>
              <w:rPr>
                <w:sz w:val="16"/>
              </w:rPr>
              <w:t>$0 property; $0 crops (zone total, 2013 dollars)</w:t>
            </w:r>
          </w:p>
        </w:tc>
        <w:tc>
          <w:tcPr>
            <w:tcW w:type="dxa" w:w="923"/>
          </w:tcPr>
          <w:p>
            <w:pPr>
              <w:spacing w:after="0"/>
              <w:jc w:val="right"/>
            </w:pPr>
            <w:r>
              <w:rPr>
                <w:sz w:val="16"/>
              </w:rPr>
              <w:t>0, 0</w:t>
            </w:r>
          </w:p>
        </w:tc>
        <w:tc>
          <w:tcPr>
            <w:tcW w:type="dxa" w:w="2822"/>
          </w:tcPr>
          <w:p>
            <w:pPr>
              <w:spacing w:after="0"/>
              <w:jc w:val="left"/>
            </w:pPr>
            <w:r>
              <w:rPr>
                <w:sz w:val="16"/>
              </w:rPr>
              <w:t>NWS zone MTZ007 (BUTTE / BLACKFOOT REGION), zone-level</w:t>
            </w:r>
          </w:p>
        </w:tc>
        <w:tc>
          <w:tcPr>
            <w:tcW w:type="dxa" w:w="1406"/>
          </w:tcPr>
          <w:p>
            <w:pPr>
              <w:spacing w:after="0"/>
              <w:jc w:val="left"/>
            </w:pPr>
          </w:p>
        </w:tc>
        <w:tc>
          <w:tcPr>
            <w:tcW w:type="dxa" w:w="25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2012-01-06</w:t>
            </w:r>
          </w:p>
        </w:tc>
        <w:tc>
          <w:tcPr>
            <w:tcW w:type="dxa" w:w="1215"/>
          </w:tcPr>
          <w:p>
            <w:pPr>
              <w:spacing w:after="0"/>
              <w:jc w:val="left"/>
            </w:pPr>
            <w:r>
              <w:rPr>
                <w:sz w:val="16"/>
              </w:rPr>
              <w:t>Avalanche</w:t>
            </w:r>
          </w:p>
        </w:tc>
        <w:tc>
          <w:tcPr>
            <w:tcW w:type="dxa" w:w="1503"/>
          </w:tcPr>
          <w:p>
            <w:pPr>
              <w:spacing w:after="0"/>
              <w:jc w:val="left"/>
            </w:pPr>
          </w:p>
        </w:tc>
        <w:tc>
          <w:tcPr>
            <w:tcW w:type="dxa" w:w="2611"/>
          </w:tcPr>
          <w:p>
            <w:pPr>
              <w:spacing w:after="0"/>
              <w:jc w:val="left"/>
            </w:pPr>
            <w:r>
              <w:rPr>
                <w:sz w:val="16"/>
              </w:rPr>
              <w:t>$500 property; $0 crops (zone total, 2012 dollars)</w:t>
            </w:r>
          </w:p>
        </w:tc>
        <w:tc>
          <w:tcPr>
            <w:tcW w:type="dxa" w:w="923"/>
          </w:tcPr>
          <w:p>
            <w:pPr>
              <w:spacing w:after="0"/>
              <w:jc w:val="right"/>
            </w:pPr>
            <w:r>
              <w:rPr>
                <w:sz w:val="16"/>
              </w:rPr>
              <w:t>1, 1</w:t>
            </w:r>
          </w:p>
        </w:tc>
        <w:tc>
          <w:tcPr>
            <w:tcW w:type="dxa" w:w="2822"/>
          </w:tcPr>
          <w:p>
            <w:pPr>
              <w:spacing w:after="0"/>
              <w:jc w:val="left"/>
            </w:pPr>
            <w:r>
              <w:rPr>
                <w:sz w:val="16"/>
              </w:rPr>
              <w:t>NWS zone MTZ007 (BUTTE / BLACKFOOT REGION), zone-level</w:t>
            </w:r>
          </w:p>
        </w:tc>
        <w:tc>
          <w:tcPr>
            <w:tcW w:type="dxa" w:w="1406"/>
          </w:tcPr>
          <w:p>
            <w:pPr>
              <w:spacing w:after="0"/>
              <w:jc w:val="left"/>
            </w:pP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2007-02-15</w:t>
            </w:r>
          </w:p>
        </w:tc>
        <w:tc>
          <w:tcPr>
            <w:tcW w:type="dxa" w:w="1215"/>
          </w:tcPr>
          <w:p>
            <w:pPr>
              <w:spacing w:after="0"/>
              <w:jc w:val="left"/>
            </w:pPr>
            <w:r>
              <w:rPr>
                <w:sz w:val="16"/>
              </w:rPr>
              <w:t>High Wind</w:t>
            </w:r>
          </w:p>
        </w:tc>
        <w:tc>
          <w:tcPr>
            <w:tcW w:type="dxa" w:w="1503"/>
          </w:tcPr>
          <w:p>
            <w:pPr>
              <w:spacing w:after="0"/>
              <w:jc w:val="left"/>
            </w:pPr>
            <w:r>
              <w:rPr>
                <w:sz w:val="16"/>
              </w:rPr>
              <w:t>96 kt (110 mph) measured gust</w:t>
            </w:r>
          </w:p>
        </w:tc>
        <w:tc>
          <w:tcPr>
            <w:tcW w:type="dxa" w:w="2611"/>
          </w:tcPr>
          <w:p>
            <w:pPr>
              <w:spacing w:after="0"/>
              <w:jc w:val="left"/>
            </w:pPr>
            <w:r>
              <w:rPr>
                <w:sz w:val="16"/>
              </w:rPr>
              <w:t>$0 property; $0 crops (zone total, 2007 dollars)</w:t>
            </w:r>
          </w:p>
        </w:tc>
        <w:tc>
          <w:tcPr>
            <w:tcW w:type="dxa" w:w="923"/>
          </w:tcPr>
          <w:p>
            <w:pPr>
              <w:spacing w:after="0"/>
              <w:jc w:val="right"/>
            </w:pPr>
            <w:r>
              <w:rPr>
                <w:sz w:val="16"/>
              </w:rPr>
              <w:t>0, 0</w:t>
            </w:r>
          </w:p>
        </w:tc>
        <w:tc>
          <w:tcPr>
            <w:tcW w:type="dxa" w:w="2822"/>
          </w:tcPr>
          <w:p>
            <w:pPr>
              <w:spacing w:after="0"/>
              <w:jc w:val="left"/>
            </w:pPr>
            <w:r>
              <w:rPr>
                <w:sz w:val="16"/>
              </w:rPr>
              <w:t>NWS zone MTZ007 (BUTTE / BLACKFOOT REGION), zone-level</w:t>
            </w:r>
          </w:p>
        </w:tc>
        <w:tc>
          <w:tcPr>
            <w:tcW w:type="dxa" w:w="1406"/>
          </w:tcPr>
          <w:p>
            <w:pPr>
              <w:spacing w:after="0"/>
              <w:jc w:val="left"/>
            </w:pPr>
          </w:p>
        </w:tc>
        <w:tc>
          <w:tcPr>
            <w:tcW w:type="dxa" w:w="2595"/>
          </w:tcPr>
          <w:p>
            <w:pPr>
              <w:spacing w:after="0"/>
              <w:jc w:val="left"/>
            </w:pPr>
            <w:r>
              <w:rPr>
                <w:sz w:val="16"/>
              </w:rPr>
              <w:t>B1-c worst recorded: High Wind and Strong Wind</w:t>
            </w:r>
          </w:p>
        </w:tc>
      </w:tr>
      <w:tr>
        <w:trPr>
          <w:cantSplit/>
        </w:trPr>
        <w:tc>
          <w:tcPr>
            <w:tcW w:type="dxa" w:w="1037"/>
          </w:tcPr>
          <w:p>
            <w:pPr>
              <w:spacing w:after="0"/>
              <w:jc w:val="left"/>
            </w:pPr>
            <w:r>
              <w:rPr>
                <w:sz w:val="16"/>
              </w:rPr>
              <w:t>2001-02-15</w:t>
            </w:r>
          </w:p>
        </w:tc>
        <w:tc>
          <w:tcPr>
            <w:tcW w:type="dxa" w:w="1215"/>
          </w:tcPr>
          <w:p>
            <w:pPr>
              <w:spacing w:after="0"/>
              <w:jc w:val="left"/>
            </w:pPr>
            <w:r>
              <w:rPr>
                <w:sz w:val="16"/>
              </w:rPr>
              <w:t>Blizzard</w:t>
            </w:r>
          </w:p>
        </w:tc>
        <w:tc>
          <w:tcPr>
            <w:tcW w:type="dxa" w:w="1503"/>
          </w:tcPr>
          <w:p>
            <w:pPr>
              <w:spacing w:after="0"/>
              <w:jc w:val="left"/>
            </w:pPr>
          </w:p>
        </w:tc>
        <w:tc>
          <w:tcPr>
            <w:tcW w:type="dxa" w:w="2611"/>
          </w:tcPr>
          <w:p>
            <w:pPr>
              <w:spacing w:after="0"/>
              <w:jc w:val="left"/>
            </w:pPr>
            <w:r>
              <w:rPr>
                <w:sz w:val="16"/>
              </w:rPr>
              <w:t>damage not reported</w:t>
            </w:r>
          </w:p>
        </w:tc>
        <w:tc>
          <w:tcPr>
            <w:tcW w:type="dxa" w:w="923"/>
          </w:tcPr>
          <w:p>
            <w:pPr>
              <w:spacing w:after="0"/>
              <w:jc w:val="right"/>
            </w:pPr>
            <w:r>
              <w:rPr>
                <w:sz w:val="16"/>
              </w:rPr>
              <w:t>1, 2</w:t>
            </w:r>
          </w:p>
        </w:tc>
        <w:tc>
          <w:tcPr>
            <w:tcW w:type="dxa" w:w="2822"/>
          </w:tcPr>
          <w:p>
            <w:pPr>
              <w:spacing w:after="0"/>
              <w:jc w:val="left"/>
            </w:pPr>
            <w:r>
              <w:rPr>
                <w:sz w:val="16"/>
              </w:rPr>
              <w:t>NWS zone MTZ043 (BLACKFOOT REGION), zone-level</w:t>
            </w:r>
          </w:p>
        </w:tc>
        <w:tc>
          <w:tcPr>
            <w:tcW w:type="dxa" w:w="1406"/>
          </w:tcPr>
          <w:p>
            <w:pPr>
              <w:spacing w:after="0"/>
              <w:jc w:val="left"/>
            </w:pPr>
          </w:p>
        </w:tc>
        <w:tc>
          <w:tcPr>
            <w:tcW w:type="dxa" w:w="2595"/>
          </w:tcPr>
          <w:p>
            <w:pPr>
              <w:spacing w:after="0"/>
              <w:jc w:val="left"/>
            </w:pPr>
            <w:r>
              <w:rPr>
                <w:sz w:val="16"/>
              </w:rPr>
              <w:t>deaths or injuries recorded</w:t>
            </w:r>
          </w:p>
        </w:tc>
      </w:tr>
      <w:tr>
        <w:trPr>
          <w:cantSplit/>
        </w:trPr>
        <w:tc>
          <w:tcPr>
            <w:tcW w:type="dxa" w:w="1037"/>
          </w:tcPr>
          <w:p>
            <w:pPr>
              <w:spacing w:after="0"/>
              <w:jc w:val="left"/>
            </w:pPr>
            <w:r>
              <w:rPr>
                <w:sz w:val="16"/>
              </w:rPr>
              <w:t>1997-05-08</w:t>
            </w:r>
          </w:p>
        </w:tc>
        <w:tc>
          <w:tcPr>
            <w:tcW w:type="dxa" w:w="1215"/>
          </w:tcPr>
          <w:p>
            <w:pPr>
              <w:spacing w:after="0"/>
              <w:jc w:val="left"/>
            </w:pPr>
            <w:r>
              <w:rPr>
                <w:sz w:val="16"/>
              </w:rPr>
              <w:t>Heavy Snow</w:t>
            </w:r>
          </w:p>
        </w:tc>
        <w:tc>
          <w:tcPr>
            <w:tcW w:type="dxa" w:w="1503"/>
          </w:tcPr>
          <w:p>
            <w:pPr>
              <w:spacing w:after="0"/>
              <w:jc w:val="left"/>
            </w:pPr>
          </w:p>
        </w:tc>
        <w:tc>
          <w:tcPr>
            <w:tcW w:type="dxa" w:w="2611"/>
          </w:tcPr>
          <w:p>
            <w:pPr>
              <w:spacing w:after="0"/>
              <w:jc w:val="left"/>
            </w:pPr>
            <w:r>
              <w:rPr>
                <w:sz w:val="16"/>
              </w:rPr>
              <w:t>$200,000 property; crops not reported (zone total, 1997 dollars)</w:t>
            </w:r>
          </w:p>
        </w:tc>
        <w:tc>
          <w:tcPr>
            <w:tcW w:type="dxa" w:w="923"/>
          </w:tcPr>
          <w:p>
            <w:pPr>
              <w:spacing w:after="0"/>
              <w:jc w:val="right"/>
            </w:pPr>
            <w:r>
              <w:rPr>
                <w:sz w:val="16"/>
              </w:rPr>
              <w:t>0, 0</w:t>
            </w:r>
          </w:p>
        </w:tc>
        <w:tc>
          <w:tcPr>
            <w:tcW w:type="dxa" w:w="2822"/>
          </w:tcPr>
          <w:p>
            <w:pPr>
              <w:spacing w:after="0"/>
              <w:jc w:val="left"/>
            </w:pPr>
            <w:r>
              <w:rPr>
                <w:sz w:val="16"/>
              </w:rPr>
              <w:t>Storm Events area FLATHEAD T SW &amp; SC/NE&amp;SE LAKE/X NE LINCOLN/NE MISSOULA/N POWELL (legacy zone code MTZ002), zone-level</w:t>
            </w:r>
          </w:p>
        </w:tc>
        <w:tc>
          <w:tcPr>
            <w:tcW w:type="dxa" w:w="1406"/>
          </w:tcPr>
          <w:p>
            <w:pPr>
              <w:spacing w:after="0"/>
              <w:jc w:val="left"/>
            </w:pPr>
          </w:p>
        </w:tc>
        <w:tc>
          <w:tcPr>
            <w:tcW w:type="dxa" w:w="25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1988-07-04</w:t>
            </w:r>
          </w:p>
        </w:tc>
        <w:tc>
          <w:tcPr>
            <w:tcW w:type="dxa" w:w="1215"/>
          </w:tcPr>
          <w:p>
            <w:pPr>
              <w:spacing w:after="0"/>
              <w:jc w:val="left"/>
            </w:pPr>
            <w:r>
              <w:rPr>
                <w:sz w:val="16"/>
              </w:rPr>
              <w:t>Thunderstorm Wind</w:t>
            </w:r>
          </w:p>
        </w:tc>
        <w:tc>
          <w:tcPr>
            <w:tcW w:type="dxa" w:w="1503"/>
          </w:tcPr>
          <w:p>
            <w:pPr>
              <w:spacing w:after="0"/>
              <w:jc w:val="left"/>
            </w:pPr>
            <w:r>
              <w:rPr>
                <w:sz w:val="16"/>
              </w:rPr>
              <w:t>75 kt (86 mph), measurement type not recorded</w:t>
            </w:r>
          </w:p>
        </w:tc>
        <w:tc>
          <w:tcPr>
            <w:tcW w:type="dxa" w:w="2611"/>
          </w:tcPr>
          <w:p>
            <w:pPr>
              <w:spacing w:after="0"/>
              <w:jc w:val="left"/>
            </w:pPr>
            <w:r>
              <w:rPr>
                <w:sz w:val="16"/>
              </w:rPr>
              <w:t>damage not recorded (pre-1996 record)</w:t>
            </w:r>
          </w:p>
        </w:tc>
        <w:tc>
          <w:tcPr>
            <w:tcW w:type="dxa" w:w="923"/>
          </w:tcPr>
          <w:p>
            <w:pPr>
              <w:spacing w:after="0"/>
              <w:jc w:val="right"/>
            </w:pPr>
            <w:r>
              <w:rPr>
                <w:sz w:val="16"/>
              </w:rPr>
              <w:t>0, 0</w:t>
            </w:r>
          </w:p>
        </w:tc>
        <w:tc>
          <w:tcPr>
            <w:tcW w:type="dxa" w:w="2822"/>
          </w:tcPr>
          <w:p>
            <w:pPr>
              <w:spacing w:after="0"/>
              <w:jc w:val="left"/>
            </w:pPr>
            <w:r>
              <w:rPr>
                <w:sz w:val="16"/>
              </w:rPr>
              <w:t>location not recorded</w:t>
            </w:r>
          </w:p>
        </w:tc>
        <w:tc>
          <w:tcPr>
            <w:tcW w:type="dxa" w:w="1406"/>
          </w:tcPr>
          <w:p>
            <w:pPr>
              <w:spacing w:after="0"/>
              <w:jc w:val="left"/>
            </w:pPr>
          </w:p>
        </w:tc>
        <w:tc>
          <w:tcPr>
            <w:tcW w:type="dxa" w:w="2595"/>
          </w:tcPr>
          <w:p>
            <w:pPr>
              <w:spacing w:after="0"/>
              <w:jc w:val="left"/>
            </w:pPr>
            <w:r>
              <w:rPr>
                <w:sz w:val="16"/>
              </w:rPr>
              <w:t>B1-c worst recorded: Thunderstorm Wind</w:t>
            </w:r>
          </w:p>
        </w:tc>
      </w:tr>
      <w:tr>
        <w:trPr>
          <w:cantSplit/>
        </w:trPr>
        <w:tc>
          <w:tcPr>
            <w:tcW w:type="dxa" w:w="1037"/>
          </w:tcPr>
          <w:p>
            <w:pPr>
              <w:spacing w:after="0"/>
              <w:jc w:val="left"/>
            </w:pPr>
            <w:r>
              <w:rPr>
                <w:sz w:val="16"/>
              </w:rPr>
              <w:t>1982-06-29</w:t>
            </w:r>
          </w:p>
        </w:tc>
        <w:tc>
          <w:tcPr>
            <w:tcW w:type="dxa" w:w="1215"/>
          </w:tcPr>
          <w:p>
            <w:pPr>
              <w:spacing w:after="0"/>
              <w:jc w:val="left"/>
            </w:pPr>
            <w:r>
              <w:rPr>
                <w:sz w:val="16"/>
              </w:rPr>
              <w:t>Hail</w:t>
            </w:r>
          </w:p>
        </w:tc>
        <w:tc>
          <w:tcPr>
            <w:tcW w:type="dxa" w:w="1503"/>
          </w:tcPr>
          <w:p>
            <w:pPr>
              <w:spacing w:after="0"/>
              <w:jc w:val="left"/>
            </w:pPr>
            <w:r>
              <w:rPr>
                <w:sz w:val="16"/>
              </w:rPr>
              <w:t>2 in</w:t>
            </w:r>
          </w:p>
        </w:tc>
        <w:tc>
          <w:tcPr>
            <w:tcW w:type="dxa" w:w="2611"/>
          </w:tcPr>
          <w:p>
            <w:pPr>
              <w:spacing w:after="0"/>
              <w:jc w:val="left"/>
            </w:pPr>
            <w:r>
              <w:rPr>
                <w:sz w:val="16"/>
              </w:rPr>
              <w:t>damage not recorded (pre-1996 record)</w:t>
            </w:r>
          </w:p>
        </w:tc>
        <w:tc>
          <w:tcPr>
            <w:tcW w:type="dxa" w:w="923"/>
          </w:tcPr>
          <w:p>
            <w:pPr>
              <w:spacing w:after="0"/>
              <w:jc w:val="right"/>
            </w:pPr>
            <w:r>
              <w:rPr>
                <w:sz w:val="16"/>
              </w:rPr>
              <w:t>0, 0</w:t>
            </w:r>
          </w:p>
        </w:tc>
        <w:tc>
          <w:tcPr>
            <w:tcW w:type="dxa" w:w="2822"/>
          </w:tcPr>
          <w:p>
            <w:pPr>
              <w:spacing w:after="0"/>
              <w:jc w:val="left"/>
            </w:pPr>
            <w:r>
              <w:rPr>
                <w:sz w:val="16"/>
              </w:rPr>
              <w:t>location not recorded</w:t>
            </w:r>
          </w:p>
        </w:tc>
        <w:tc>
          <w:tcPr>
            <w:tcW w:type="dxa" w:w="1406"/>
          </w:tcPr>
          <w:p>
            <w:pPr>
              <w:spacing w:after="0"/>
              <w:jc w:val="left"/>
            </w:pPr>
          </w:p>
        </w:tc>
        <w:tc>
          <w:tcPr>
            <w:tcW w:type="dxa" w:w="2595"/>
          </w:tcPr>
          <w:p>
            <w:pPr>
              <w:spacing w:after="0"/>
              <w:jc w:val="left"/>
            </w:pPr>
            <w:r>
              <w:rPr>
                <w:sz w:val="16"/>
              </w:rPr>
              <w:t>B1-c worst recorded: Hail</w:t>
            </w:r>
          </w:p>
        </w:tc>
      </w:tr>
      <w:tr>
        <w:trPr>
          <w:cantSplit/>
        </w:trPr>
        <w:tc>
          <w:tcPr>
            <w:tcW w:type="dxa" w:w="1037"/>
          </w:tcPr>
          <w:p>
            <w:pPr>
              <w:spacing w:after="0"/>
              <w:jc w:val="left"/>
            </w:pPr>
            <w:r>
              <w:rPr>
                <w:sz w:val="16"/>
              </w:rPr>
              <w:t>1982-06-28</w:t>
            </w:r>
          </w:p>
        </w:tc>
        <w:tc>
          <w:tcPr>
            <w:tcW w:type="dxa" w:w="1215"/>
          </w:tcPr>
          <w:p>
            <w:pPr>
              <w:spacing w:after="0"/>
              <w:jc w:val="left"/>
            </w:pPr>
            <w:r>
              <w:rPr>
                <w:sz w:val="16"/>
              </w:rPr>
              <w:t>Tornado</w:t>
            </w:r>
          </w:p>
        </w:tc>
        <w:tc>
          <w:tcPr>
            <w:tcW w:type="dxa" w:w="1503"/>
          </w:tcPr>
          <w:p>
            <w:pPr>
              <w:spacing w:after="0"/>
              <w:jc w:val="left"/>
            </w:pPr>
            <w:r>
              <w:rPr>
                <w:sz w:val="16"/>
              </w:rPr>
              <w:t>F1, 0.5 mi path length (whole path, pre-1996), 200 yd wide</w:t>
            </w:r>
          </w:p>
        </w:tc>
        <w:tc>
          <w:tcPr>
            <w:tcW w:type="dxa" w:w="2611"/>
          </w:tcPr>
          <w:p>
            <w:pPr>
              <w:spacing w:after="0"/>
              <w:jc w:val="left"/>
            </w:pPr>
            <w:r>
              <w:rPr>
                <w:sz w:val="16"/>
              </w:rPr>
              <w:t>$250,000 property; crops not recorded (1982 dollars)</w:t>
            </w:r>
          </w:p>
        </w:tc>
        <w:tc>
          <w:tcPr>
            <w:tcW w:type="dxa" w:w="923"/>
          </w:tcPr>
          <w:p>
            <w:pPr>
              <w:spacing w:after="0"/>
              <w:jc w:val="right"/>
            </w:pPr>
            <w:r>
              <w:rPr>
                <w:sz w:val="16"/>
              </w:rPr>
              <w:t>0, 0</w:t>
            </w:r>
          </w:p>
        </w:tc>
        <w:tc>
          <w:tcPr>
            <w:tcW w:type="dxa" w:w="2822"/>
          </w:tcPr>
          <w:p>
            <w:pPr>
              <w:spacing w:after="0"/>
              <w:jc w:val="left"/>
            </w:pPr>
            <w:r>
              <w:rPr>
                <w:sz w:val="16"/>
              </w:rPr>
              <w:t>location not recorded</w:t>
            </w:r>
          </w:p>
        </w:tc>
        <w:tc>
          <w:tcPr>
            <w:tcW w:type="dxa" w:w="1406"/>
          </w:tcPr>
          <w:p>
            <w:pPr>
              <w:spacing w:after="0"/>
              <w:jc w:val="left"/>
            </w:pPr>
          </w:p>
        </w:tc>
        <w:tc>
          <w:tcPr>
            <w:tcW w:type="dxa" w:w="259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7"/>
        <w:gridCol w:w="1308"/>
        <w:gridCol w:w="1642"/>
        <w:gridCol w:w="1037"/>
        <w:gridCol w:w="2150"/>
        <w:gridCol w:w="1548"/>
        <w:gridCol w:w="1605"/>
        <w:gridCol w:w="1037"/>
        <w:gridCol w:w="1462"/>
      </w:tblGrid>
      <w:tr>
        <w:trPr>
          <w:cantSplit/>
          <w:tblHeader/>
        </w:trPr>
        <w:tc>
          <w:tcPr>
            <w:tcW w:type="dxa" w:w="1037"/>
            <w:shd w:val="clear" w:color="auto" w:fill="E8E8E8"/>
          </w:tcPr>
          <w:p>
            <w:pPr>
              <w:spacing w:after="0"/>
              <w:jc w:val="left"/>
            </w:pPr>
            <w:r>
              <w:rPr>
                <w:b/>
                <w:sz w:val="16"/>
              </w:rPr>
              <w:t>Hazard</w:t>
            </w:r>
          </w:p>
        </w:tc>
        <w:tc>
          <w:tcPr>
            <w:tcW w:type="dxa" w:w="128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8"/>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0"/>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7"/>
          </w:tcPr>
          <w:p>
            <w:pPr>
              <w:spacing w:after="0"/>
              <w:jc w:val="right"/>
            </w:pPr>
            <w:r>
              <w:rPr>
                <w:sz w:val="16"/>
              </w:rPr>
              <w:t>0.0667</w:t>
            </w:r>
          </w:p>
        </w:tc>
        <w:tc>
          <w:tcPr>
            <w:tcW w:type="dxa" w:w="1308"/>
          </w:tcPr>
          <w:p>
            <w:pPr>
              <w:spacing w:after="0"/>
              <w:jc w:val="left"/>
            </w:pPr>
            <w:r>
              <w:rPr>
                <w:sz w:val="16"/>
              </w:rPr>
              <w:t>events per year</w:t>
            </w:r>
          </w:p>
        </w:tc>
        <w:tc>
          <w:tcPr>
            <w:tcW w:type="dxa" w:w="1642"/>
          </w:tcPr>
          <w:p>
            <w:pPr>
              <w:spacing w:after="0"/>
              <w:jc w:val="left"/>
            </w:pPr>
            <w:r>
              <w:rPr>
                <w:sz w:val="16"/>
              </w:rPr>
              <w:t>about 1 in 15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2</w:t>
            </w:r>
          </w:p>
        </w:tc>
        <w:tc>
          <w:tcPr>
            <w:tcW w:type="dxa" w:w="1605"/>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7"/>
          </w:tcPr>
          <w:p>
            <w:pPr>
              <w:spacing w:after="0"/>
              <w:jc w:val="right"/>
            </w:pPr>
            <w:r>
              <w:rPr>
                <w:sz w:val="16"/>
              </w:rPr>
              <w:t>4.4</w:t>
            </w:r>
          </w:p>
        </w:tc>
        <w:tc>
          <w:tcPr>
            <w:tcW w:type="dxa" w:w="1308"/>
          </w:tcPr>
          <w:p>
            <w:pPr>
              <w:spacing w:after="0"/>
              <w:jc w:val="left"/>
            </w:pPr>
            <w:r>
              <w:rPr>
                <w:sz w:val="16"/>
              </w:rPr>
              <w:t>event-days per year</w:t>
            </w:r>
          </w:p>
        </w:tc>
        <w:tc>
          <w:tcPr>
            <w:tcW w:type="dxa" w:w="1642"/>
          </w:tcPr>
          <w:p>
            <w:pPr>
              <w:spacing w:after="0"/>
              <w:jc w:val="left"/>
            </w:pPr>
            <w:r>
              <w:rPr>
                <w:sz w:val="16"/>
              </w:rPr>
              <w:t>about 4.4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16 of 30 years, 1996 to 2025 (53.3%)</w:t>
            </w:r>
          </w:p>
        </w:tc>
        <w:tc>
          <w:tcPr>
            <w:tcW w:type="dxa" w:w="1548"/>
          </w:tcPr>
          <w:p>
            <w:pPr>
              <w:spacing w:after="0"/>
              <w:jc w:val="right"/>
            </w:pPr>
            <w:r>
              <w:rPr>
                <w:sz w:val="16"/>
              </w:rPr>
              <w:t>83.6</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7"/>
          </w:tcPr>
          <w:p>
            <w:pPr>
              <w:spacing w:after="0"/>
              <w:jc w:val="right"/>
            </w:pPr>
            <w:r>
              <w:rPr>
                <w:sz w:val="16"/>
              </w:rPr>
              <w:t>75.1</w:t>
            </w:r>
          </w:p>
        </w:tc>
        <w:tc>
          <w:tcPr>
            <w:tcW w:type="dxa" w:w="1308"/>
          </w:tcPr>
          <w:p>
            <w:pPr>
              <w:spacing w:after="0"/>
              <w:jc w:val="left"/>
            </w:pPr>
            <w:r>
              <w:rPr>
                <w:sz w:val="16"/>
              </w:rPr>
              <w:t>event-days per year</w:t>
            </w:r>
          </w:p>
        </w:tc>
        <w:tc>
          <w:tcPr>
            <w:tcW w:type="dxa" w:w="1642"/>
          </w:tcPr>
          <w:p>
            <w:pPr>
              <w:spacing w:after="0"/>
              <w:jc w:val="left"/>
            </w:pPr>
            <w:r>
              <w:rPr>
                <w:sz w:val="16"/>
              </w:rPr>
              <w:t>about 75.1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1,946</w:t>
            </w:r>
          </w:p>
        </w:tc>
        <w:tc>
          <w:tcPr>
            <w:tcW w:type="dxa" w:w="16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7"/>
          </w:tcPr>
          <w:p>
            <w:pPr>
              <w:spacing w:after="0"/>
              <w:jc w:val="right"/>
            </w:pPr>
            <w:r>
              <w:rPr>
                <w:sz w:val="16"/>
              </w:rPr>
              <w:t>0.0111</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1.11%</w:t>
            </w:r>
          </w:p>
        </w:tc>
        <w:tc>
          <w:tcPr>
            <w:tcW w:type="dxa" w:w="1037"/>
          </w:tcPr>
          <w:p>
            <w:pPr>
              <w:spacing w:after="0"/>
              <w:jc w:val="left"/>
            </w:pPr>
          </w:p>
        </w:tc>
        <w:tc>
          <w:tcPr>
            <w:tcW w:type="dxa" w:w="2150"/>
          </w:tcPr>
          <w:p>
            <w:pPr>
              <w:spacing w:after="0"/>
              <w:jc w:val="left"/>
            </w:pP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7"/>
          </w:tcPr>
          <w:p>
            <w:pPr>
              <w:spacing w:after="0"/>
              <w:jc w:val="right"/>
            </w:pPr>
            <w:r>
              <w:rPr>
                <w:sz w:val="16"/>
              </w:rPr>
              <w:t>0.683</w:t>
            </w:r>
          </w:p>
        </w:tc>
        <w:tc>
          <w:tcPr>
            <w:tcW w:type="dxa" w:w="1308"/>
          </w:tcPr>
          <w:p>
            <w:pPr>
              <w:spacing w:after="0"/>
              <w:jc w:val="left"/>
            </w:pPr>
            <w:r>
              <w:rPr>
                <w:sz w:val="16"/>
              </w:rPr>
              <w:t>events per year</w:t>
            </w:r>
          </w:p>
        </w:tc>
        <w:tc>
          <w:tcPr>
            <w:tcW w:type="dxa" w:w="1642"/>
          </w:tcPr>
          <w:p>
            <w:pPr>
              <w:spacing w:after="0"/>
              <w:jc w:val="left"/>
            </w:pPr>
            <w:r>
              <w:rPr>
                <w:sz w:val="16"/>
              </w:rPr>
              <w:t>about 0.68 per year</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26.0 (modeled)</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7"/>
          </w:tcPr>
          <w:p>
            <w:pPr>
              <w:spacing w:after="0"/>
              <w:jc w:val="right"/>
            </w:pPr>
            <w:r>
              <w:rPr>
                <w:sz w:val="16"/>
              </w:rPr>
              <w:t>0.389</w:t>
            </w:r>
          </w:p>
        </w:tc>
        <w:tc>
          <w:tcPr>
            <w:tcW w:type="dxa" w:w="1308"/>
          </w:tcPr>
          <w:p>
            <w:pPr>
              <w:spacing w:after="0"/>
              <w:jc w:val="left"/>
            </w:pPr>
            <w:r>
              <w:rPr>
                <w:sz w:val="16"/>
              </w:rPr>
              <w:t>event-days per year</w:t>
            </w:r>
          </w:p>
        </w:tc>
        <w:tc>
          <w:tcPr>
            <w:tcW w:type="dxa" w:w="1642"/>
          </w:tcPr>
          <w:p>
            <w:pPr>
              <w:spacing w:after="0"/>
              <w:jc w:val="left"/>
            </w:pPr>
            <w:r>
              <w:rPr>
                <w:sz w:val="16"/>
              </w:rPr>
              <w:t>about 0.389 days per year</w:t>
            </w:r>
          </w:p>
        </w:tc>
        <w:tc>
          <w:tcPr>
            <w:tcW w:type="dxa" w:w="1037"/>
          </w:tcPr>
          <w:p>
            <w:pPr>
              <w:spacing w:after="0"/>
              <w:jc w:val="left"/>
            </w:pPr>
            <w:r>
              <w:rPr>
                <w:sz w:val="16"/>
              </w:rPr>
              <w:t>Possible</w:t>
            </w:r>
          </w:p>
        </w:tc>
        <w:tc>
          <w:tcPr>
            <w:tcW w:type="dxa" w:w="2150"/>
          </w:tcPr>
          <w:p>
            <w:pPr>
              <w:spacing w:after="0"/>
              <w:jc w:val="left"/>
            </w:pPr>
            <w:r>
              <w:rPr>
                <w:sz w:val="16"/>
              </w:rPr>
              <w:t>Storm Events event-days in 2 of 30 years, 1996 to 2025 (6.67%)</w:t>
            </w:r>
          </w:p>
        </w:tc>
        <w:tc>
          <w:tcPr>
            <w:tcW w:type="dxa" w:w="1548"/>
          </w:tcPr>
          <w:p>
            <w:pPr>
              <w:spacing w:after="0"/>
              <w:jc w:val="right"/>
            </w:pPr>
            <w:r>
              <w:rPr>
                <w:sz w:val="16"/>
              </w:rPr>
              <w:t>6.04</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7"/>
          </w:tcPr>
          <w:p>
            <w:pPr>
              <w:spacing w:after="0"/>
              <w:jc w:val="right"/>
            </w:pPr>
          </w:p>
        </w:tc>
        <w:tc>
          <w:tcPr>
            <w:tcW w:type="dxa" w:w="1308"/>
          </w:tcPr>
          <w:p>
            <w:pPr>
              <w:spacing w:after="0"/>
              <w:jc w:val="left"/>
            </w:pPr>
            <w:r>
              <w:rPr>
                <w:sz w:val="16"/>
              </w:rPr>
              <w:t>events per year</w:t>
            </w:r>
          </w:p>
        </w:tc>
        <w:tc>
          <w:tcPr>
            <w:tcW w:type="dxa" w:w="1642"/>
          </w:tcPr>
          <w:p>
            <w:pPr>
              <w:spacing w:after="0"/>
              <w:jc w:val="left"/>
            </w:pPr>
          </w:p>
        </w:tc>
        <w:tc>
          <w:tcPr>
            <w:tcW w:type="dxa" w:w="1037"/>
          </w:tcPr>
          <w:p>
            <w:pPr>
              <w:spacing w:after="0"/>
              <w:jc w:val="left"/>
            </w:pPr>
          </w:p>
        </w:tc>
        <w:tc>
          <w:tcPr>
            <w:tcW w:type="dxa" w:w="2150"/>
          </w:tcPr>
          <w:p>
            <w:pPr>
              <w:spacing w:after="0"/>
              <w:jc w:val="left"/>
            </w:pPr>
          </w:p>
        </w:tc>
        <w:tc>
          <w:tcPr>
            <w:tcW w:type="dxa" w:w="1548"/>
          </w:tcPr>
          <w:p>
            <w:pPr>
              <w:spacing w:after="0"/>
              <w:jc w:val="right"/>
            </w:pPr>
          </w:p>
        </w:tc>
        <w:tc>
          <w:tcPr>
            <w:tcW w:type="dxa" w:w="1605"/>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7"/>
          </w:tcPr>
          <w:p>
            <w:pPr>
              <w:spacing w:after="0"/>
              <w:jc w:val="right"/>
            </w:pPr>
            <w:r>
              <w:rPr>
                <w:sz w:val="16"/>
              </w:rPr>
              <w:t>0.0149</w:t>
            </w:r>
          </w:p>
        </w:tc>
        <w:tc>
          <w:tcPr>
            <w:tcW w:type="dxa" w:w="1308"/>
          </w:tcPr>
          <w:p>
            <w:pPr>
              <w:spacing w:after="0"/>
              <w:jc w:val="left"/>
            </w:pPr>
            <w:r>
              <w:rPr>
                <w:sz w:val="16"/>
              </w:rPr>
              <w:t>event-days per year</w:t>
            </w:r>
          </w:p>
        </w:tc>
        <w:tc>
          <w:tcPr>
            <w:tcW w:type="dxa" w:w="1642"/>
          </w:tcPr>
          <w:p>
            <w:pPr>
              <w:spacing w:after="0"/>
              <w:jc w:val="left"/>
            </w:pPr>
            <w:r>
              <w:rPr>
                <w:sz w:val="16"/>
              </w:rPr>
              <w:t>about 0.0149 days per year</w:t>
            </w:r>
          </w:p>
        </w:tc>
        <w:tc>
          <w:tcPr>
            <w:tcW w:type="dxa" w:w="1037"/>
          </w:tcPr>
          <w:p>
            <w:pPr>
              <w:spacing w:after="0"/>
              <w:jc w:val="left"/>
            </w:pPr>
          </w:p>
        </w:tc>
        <w:tc>
          <w:tcPr>
            <w:tcW w:type="dxa" w:w="2150"/>
          </w:tcPr>
          <w:p>
            <w:pPr>
              <w:spacing w:after="0"/>
              <w:jc w:val="left"/>
            </w:pPr>
            <w:r>
              <w:rPr>
                <w:sz w:val="16"/>
              </w:rPr>
              <w:t>Storm Events event-days in 0 of 30 years, 1996 to 2025 (0%)</w:t>
            </w:r>
          </w:p>
        </w:tc>
        <w:tc>
          <w:tcPr>
            <w:tcW w:type="dxa" w:w="1548"/>
          </w:tcPr>
          <w:p>
            <w:pPr>
              <w:spacing w:after="0"/>
              <w:jc w:val="right"/>
            </w:pPr>
            <w:r>
              <w:rPr>
                <w:sz w:val="16"/>
              </w:rPr>
              <w:t>1</w:t>
            </w:r>
          </w:p>
        </w:tc>
        <w:tc>
          <w:tcPr>
            <w:tcW w:type="dxa" w:w="1605"/>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7"/>
          </w:tcPr>
          <w:p>
            <w:pPr>
              <w:spacing w:after="0"/>
              <w:jc w:val="right"/>
            </w:pPr>
            <w:r>
              <w:rPr>
                <w:sz w:val="16"/>
              </w:rPr>
              <w:t>0.286</w:t>
            </w:r>
          </w:p>
        </w:tc>
        <w:tc>
          <w:tcPr>
            <w:tcW w:type="dxa" w:w="1308"/>
          </w:tcPr>
          <w:p>
            <w:pPr>
              <w:spacing w:after="0"/>
              <w:jc w:val="left"/>
            </w:pPr>
            <w:r>
              <w:rPr>
                <w:sz w:val="16"/>
              </w:rPr>
              <w:t>event-days per year</w:t>
            </w:r>
          </w:p>
        </w:tc>
        <w:tc>
          <w:tcPr>
            <w:tcW w:type="dxa" w:w="1642"/>
          </w:tcPr>
          <w:p>
            <w:pPr>
              <w:spacing w:after="0"/>
              <w:jc w:val="left"/>
            </w:pPr>
            <w:r>
              <w:rPr>
                <w:sz w:val="16"/>
              </w:rPr>
              <w:t>about 0.286 days per year</w:t>
            </w:r>
          </w:p>
        </w:tc>
        <w:tc>
          <w:tcPr>
            <w:tcW w:type="dxa" w:w="1037"/>
          </w:tcPr>
          <w:p>
            <w:pPr>
              <w:spacing w:after="0"/>
              <w:jc w:val="left"/>
            </w:pPr>
            <w:r>
              <w:rPr>
                <w:sz w:val="16"/>
              </w:rPr>
              <w:t>Likely</w:t>
            </w:r>
          </w:p>
        </w:tc>
        <w:tc>
          <w:tcPr>
            <w:tcW w:type="dxa" w:w="2150"/>
          </w:tcPr>
          <w:p>
            <w:pPr>
              <w:spacing w:after="0"/>
              <w:jc w:val="left"/>
            </w:pPr>
            <w:r>
              <w:rPr>
                <w:sz w:val="16"/>
              </w:rPr>
              <w:t>Storm Events event-days in 7 of 30 years, 1996 to 2025 (23.3%)</w:t>
            </w:r>
          </w:p>
        </w:tc>
        <w:tc>
          <w:tcPr>
            <w:tcW w:type="dxa" w:w="1548"/>
          </w:tcPr>
          <w:p>
            <w:pPr>
              <w:spacing w:after="0"/>
              <w:jc w:val="right"/>
            </w:pPr>
            <w:r>
              <w:rPr>
                <w:sz w:val="16"/>
              </w:rPr>
              <w:t>8</w:t>
            </w:r>
          </w:p>
        </w:tc>
        <w:tc>
          <w:tcPr>
            <w:tcW w:type="dxa" w:w="1605"/>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7"/>
          </w:tcPr>
          <w:p>
            <w:pPr>
              <w:spacing w:after="0"/>
              <w:jc w:val="right"/>
            </w:pPr>
            <w:r>
              <w:rPr>
                <w:sz w:val="16"/>
              </w:rPr>
              <w:t>1.59</w:t>
            </w:r>
          </w:p>
        </w:tc>
        <w:tc>
          <w:tcPr>
            <w:tcW w:type="dxa" w:w="1308"/>
          </w:tcPr>
          <w:p>
            <w:pPr>
              <w:spacing w:after="0"/>
              <w:jc w:val="left"/>
            </w:pPr>
            <w:r>
              <w:rPr>
                <w:sz w:val="16"/>
              </w:rPr>
              <w:t>events per year (modeled)</w:t>
            </w:r>
          </w:p>
        </w:tc>
        <w:tc>
          <w:tcPr>
            <w:tcW w:type="dxa" w:w="1642"/>
          </w:tcPr>
          <w:p>
            <w:pPr>
              <w:spacing w:after="0"/>
              <w:jc w:val="left"/>
            </w:pPr>
            <w:r>
              <w:rPr>
                <w:sz w:val="16"/>
              </w:rPr>
              <w:t>about 1.59 per year</w:t>
            </w:r>
          </w:p>
        </w:tc>
        <w:tc>
          <w:tcPr>
            <w:tcW w:type="dxa" w:w="1037"/>
          </w:tcPr>
          <w:p>
            <w:pPr>
              <w:spacing w:after="0"/>
              <w:jc w:val="left"/>
            </w:pPr>
            <w:r>
              <w:rPr>
                <w:sz w:val="16"/>
              </w:rPr>
              <w:t>Highly 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7"/>
          </w:tcPr>
          <w:p>
            <w:pPr>
              <w:spacing w:after="0"/>
              <w:jc w:val="right"/>
            </w:pPr>
            <w:r>
              <w:rPr>
                <w:sz w:val="16"/>
              </w:rPr>
              <w:t>25.5</w:t>
            </w:r>
          </w:p>
        </w:tc>
        <w:tc>
          <w:tcPr>
            <w:tcW w:type="dxa" w:w="1308"/>
          </w:tcPr>
          <w:p>
            <w:pPr>
              <w:spacing w:after="0"/>
              <w:jc w:val="left"/>
            </w:pPr>
            <w:r>
              <w:rPr>
                <w:sz w:val="16"/>
              </w:rPr>
              <w:t>days per year with a strike</w:t>
            </w:r>
          </w:p>
        </w:tc>
        <w:tc>
          <w:tcPr>
            <w:tcW w:type="dxa" w:w="1642"/>
          </w:tcPr>
          <w:p>
            <w:pPr>
              <w:spacing w:after="0"/>
              <w:jc w:val="left"/>
            </w:pPr>
            <w:r>
              <w:rPr>
                <w:sz w:val="16"/>
              </w:rPr>
              <w:t>about 25.5 days per year</w:t>
            </w:r>
          </w:p>
        </w:tc>
        <w:tc>
          <w:tcPr>
            <w:tcW w:type="dxa" w:w="1037"/>
          </w:tcPr>
          <w:p>
            <w:pPr>
              <w:spacing w:after="0"/>
              <w:jc w:val="left"/>
            </w:pPr>
            <w:r>
              <w:rPr>
                <w:sz w:val="16"/>
              </w:rPr>
              <w:t>Highly likely</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7"/>
          </w:tcPr>
          <w:p>
            <w:pPr>
              <w:spacing w:after="0"/>
              <w:jc w:val="right"/>
            </w:pPr>
            <w:r>
              <w:rPr>
                <w:sz w:val="16"/>
              </w:rPr>
              <w:t>0.368</w:t>
            </w:r>
          </w:p>
        </w:tc>
        <w:tc>
          <w:tcPr>
            <w:tcW w:type="dxa" w:w="1308"/>
          </w:tcPr>
          <w:p>
            <w:pPr>
              <w:spacing w:after="0"/>
              <w:jc w:val="left"/>
            </w:pPr>
            <w:r>
              <w:rPr>
                <w:sz w:val="16"/>
              </w:rPr>
              <w:t>events per year</w:t>
            </w:r>
          </w:p>
        </w:tc>
        <w:tc>
          <w:tcPr>
            <w:tcW w:type="dxa" w:w="1642"/>
          </w:tcPr>
          <w:p>
            <w:pPr>
              <w:spacing w:after="0"/>
              <w:jc w:val="left"/>
            </w:pPr>
            <w:r>
              <w:rPr>
                <w:sz w:val="16"/>
              </w:rPr>
              <w:t>about 1 in 3 years</w:t>
            </w:r>
          </w:p>
        </w:tc>
        <w:tc>
          <w:tcPr>
            <w:tcW w:type="dxa" w:w="1037"/>
          </w:tcPr>
          <w:p>
            <w:pPr>
              <w:spacing w:after="0"/>
              <w:jc w:val="left"/>
            </w:pPr>
            <w:r>
              <w:rPr>
                <w:sz w:val="16"/>
              </w:rPr>
              <w:t>Likely</w:t>
            </w:r>
          </w:p>
        </w:tc>
        <w:tc>
          <w:tcPr>
            <w:tcW w:type="dxa" w:w="2150"/>
          </w:tcPr>
          <w:p>
            <w:pPr>
              <w:spacing w:after="0"/>
              <w:jc w:val="left"/>
            </w:pPr>
            <w:r>
              <w:rPr>
                <w:sz w:val="16"/>
              </w:rPr>
              <w:t>FEMA annualized frequency (modeled)</w:t>
            </w:r>
          </w:p>
        </w:tc>
        <w:tc>
          <w:tcPr>
            <w:tcW w:type="dxa" w:w="1548"/>
          </w:tcPr>
          <w:p>
            <w:pPr>
              <w:spacing w:after="0"/>
              <w:jc w:val="right"/>
            </w:pPr>
            <w:r>
              <w:rPr>
                <w:sz w:val="16"/>
              </w:rPr>
              <w:t>14</w:t>
            </w:r>
          </w:p>
        </w:tc>
        <w:tc>
          <w:tcPr>
            <w:tcW w:type="dxa" w:w="1605"/>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7"/>
          </w:tcPr>
          <w:p>
            <w:pPr>
              <w:spacing w:after="0"/>
              <w:jc w:val="right"/>
            </w:pPr>
            <w:r>
              <w:rPr>
                <w:sz w:val="16"/>
              </w:rPr>
              <w:t>0.0467</w:t>
            </w:r>
          </w:p>
        </w:tc>
        <w:tc>
          <w:tcPr>
            <w:tcW w:type="dxa" w:w="1308"/>
          </w:tcPr>
          <w:p>
            <w:pPr>
              <w:spacing w:after="0"/>
              <w:jc w:val="left"/>
            </w:pPr>
            <w:r>
              <w:rPr>
                <w:sz w:val="16"/>
              </w:rPr>
              <w:t>events per year</w:t>
            </w:r>
          </w:p>
        </w:tc>
        <w:tc>
          <w:tcPr>
            <w:tcW w:type="dxa" w:w="1642"/>
          </w:tcPr>
          <w:p>
            <w:pPr>
              <w:spacing w:after="0"/>
              <w:jc w:val="left"/>
            </w:pPr>
            <w:r>
              <w:rPr>
                <w:sz w:val="16"/>
              </w:rPr>
              <w:t>about 1 in 21 years</w:t>
            </w:r>
          </w:p>
        </w:tc>
        <w:tc>
          <w:tcPr>
            <w:tcW w:type="dxa" w:w="1037"/>
          </w:tcPr>
          <w:p>
            <w:pPr>
              <w:spacing w:after="0"/>
              <w:jc w:val="left"/>
            </w:pPr>
            <w:r>
              <w:rPr>
                <w:sz w:val="16"/>
              </w:rPr>
              <w:t>Possible</w:t>
            </w:r>
          </w:p>
        </w:tc>
        <w:tc>
          <w:tcPr>
            <w:tcW w:type="dxa" w:w="2150"/>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5"/>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7"/>
          </w:tcPr>
          <w:p>
            <w:pPr>
              <w:spacing w:after="0"/>
              <w:jc w:val="right"/>
            </w:pPr>
            <w:r>
              <w:rPr>
                <w:sz w:val="16"/>
              </w:rPr>
              <w:t>0.00429</w:t>
            </w:r>
          </w:p>
        </w:tc>
        <w:tc>
          <w:tcPr>
            <w:tcW w:type="dxa" w:w="1308"/>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0.429%</w:t>
            </w:r>
          </w:p>
        </w:tc>
        <w:tc>
          <w:tcPr>
            <w:tcW w:type="dxa" w:w="1037"/>
          </w:tcPr>
          <w:p>
            <w:pPr>
              <w:spacing w:after="0"/>
              <w:jc w:val="left"/>
            </w:pPr>
            <w:r>
              <w:rPr>
                <w:sz w:val="16"/>
              </w:rPr>
              <w:t>Possible</w:t>
            </w:r>
          </w:p>
        </w:tc>
        <w:tc>
          <w:tcPr>
            <w:tcW w:type="dxa" w:w="2150"/>
          </w:tcPr>
          <w:p>
            <w:pPr>
              <w:spacing w:after="0"/>
              <w:jc w:val="left"/>
            </w:pPr>
            <w:r>
              <w:rPr>
                <w:sz w:val="16"/>
              </w:rPr>
              <w:t>Storm Events records in 1 of 30 years, 1996 to 2025 (3.33%)</w:t>
            </w:r>
          </w:p>
        </w:tc>
        <w:tc>
          <w:tcPr>
            <w:tcW w:type="dxa" w:w="1548"/>
          </w:tcPr>
          <w:p>
            <w:pPr>
              <w:spacing w:after="0"/>
              <w:jc w:val="right"/>
            </w:pPr>
            <w:r>
              <w:rPr>
                <w:sz w:val="16"/>
              </w:rPr>
              <w:t>not shown</w:t>
            </w:r>
          </w:p>
        </w:tc>
        <w:tc>
          <w:tcPr>
            <w:tcW w:type="dxa" w:w="1605"/>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7"/>
          </w:tcPr>
          <w:p>
            <w:pPr>
              <w:spacing w:after="0"/>
              <w:jc w:val="right"/>
            </w:pPr>
            <w:r>
              <w:rPr>
                <w:sz w:val="16"/>
              </w:rPr>
              <w:t>46.4</w:t>
            </w:r>
          </w:p>
        </w:tc>
        <w:tc>
          <w:tcPr>
            <w:tcW w:type="dxa" w:w="1308"/>
          </w:tcPr>
          <w:p>
            <w:pPr>
              <w:spacing w:after="0"/>
              <w:jc w:val="left"/>
            </w:pPr>
            <w:r>
              <w:rPr>
                <w:sz w:val="16"/>
              </w:rPr>
              <w:t>event-days per year</w:t>
            </w:r>
          </w:p>
        </w:tc>
        <w:tc>
          <w:tcPr>
            <w:tcW w:type="dxa" w:w="1642"/>
          </w:tcPr>
          <w:p>
            <w:pPr>
              <w:spacing w:after="0"/>
              <w:jc w:val="left"/>
            </w:pPr>
            <w:r>
              <w:rPr>
                <w:sz w:val="16"/>
              </w:rPr>
              <w:t>about 46.4 days per year</w:t>
            </w:r>
          </w:p>
        </w:tc>
        <w:tc>
          <w:tcPr>
            <w:tcW w:type="dxa" w:w="1037"/>
          </w:tcPr>
          <w:p>
            <w:pPr>
              <w:spacing w:after="0"/>
              <w:jc w:val="left"/>
            </w:pPr>
            <w:r>
              <w:rPr>
                <w:sz w:val="16"/>
              </w:rPr>
              <w:t>Highly likely</w:t>
            </w:r>
          </w:p>
        </w:tc>
        <w:tc>
          <w:tcPr>
            <w:tcW w:type="dxa" w:w="2150"/>
          </w:tcPr>
          <w:p>
            <w:pPr>
              <w:spacing w:after="0"/>
              <w:jc w:val="left"/>
            </w:pPr>
            <w:r>
              <w:rPr>
                <w:sz w:val="16"/>
              </w:rPr>
              <w:t>Storm Events event-days in 30 of 30 years, 1996 to 2025 (100%)</w:t>
            </w:r>
          </w:p>
        </w:tc>
        <w:tc>
          <w:tcPr>
            <w:tcW w:type="dxa" w:w="1548"/>
          </w:tcPr>
          <w:p>
            <w:pPr>
              <w:spacing w:after="0"/>
              <w:jc w:val="right"/>
            </w:pPr>
            <w:r>
              <w:rPr>
                <w:sz w:val="16"/>
              </w:rPr>
              <w:t>882</w:t>
            </w:r>
          </w:p>
        </w:tc>
        <w:tc>
          <w:tcPr>
            <w:tcW w:type="dxa" w:w="1605"/>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Avalanche</w:t>
            </w:r>
          </w:p>
        </w:tc>
        <w:tc>
          <w:tcPr>
            <w:tcW w:type="dxa" w:w="1378"/>
          </w:tcPr>
          <w:p>
            <w:pPr>
              <w:spacing w:after="0"/>
              <w:jc w:val="right"/>
            </w:pPr>
            <w:r>
              <w:rPr>
                <w:sz w:val="16"/>
              </w:rPr>
              <w:t>2 of 2</w:t>
            </w:r>
          </w:p>
        </w:tc>
        <w:tc>
          <w:tcPr>
            <w:tcW w:type="dxa" w:w="1314"/>
          </w:tcPr>
          <w:p>
            <w:pPr>
              <w:spacing w:after="0"/>
              <w:jc w:val="right"/>
            </w:pPr>
            <w:r>
              <w:rPr>
                <w:sz w:val="16"/>
              </w:rPr>
              <w:t>52.1</w:t>
            </w:r>
          </w:p>
        </w:tc>
        <w:tc>
          <w:tcPr>
            <w:tcW w:type="dxa" w:w="1378"/>
          </w:tcPr>
          <w:p>
            <w:pPr>
              <w:spacing w:after="0"/>
              <w:jc w:val="right"/>
            </w:pPr>
            <w:r>
              <w:rPr>
                <w:sz w:val="16"/>
              </w:rPr>
              <w:t>54.0</w:t>
            </w:r>
          </w:p>
        </w:tc>
        <w:tc>
          <w:tcPr>
            <w:tcW w:type="dxa" w:w="1314"/>
          </w:tcPr>
          <w:p>
            <w:pPr>
              <w:spacing w:after="0"/>
              <w:jc w:val="right"/>
            </w:pPr>
            <w:r>
              <w:rPr>
                <w:sz w:val="16"/>
              </w:rPr>
              <w:t>55.9</w:t>
            </w:r>
          </w:p>
        </w:tc>
        <w:tc>
          <w:tcPr>
            <w:tcW w:type="dxa" w:w="6627"/>
          </w:tcPr>
          <w:p>
            <w:pPr>
              <w:spacing w:after="0"/>
              <w:jc w:val="left"/>
            </w:pPr>
            <w:r>
              <w:rPr>
                <w:sz w:val="16"/>
              </w:rPr>
              <w:t>Very Low 2</w:t>
            </w: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85.3</w:t>
            </w:r>
          </w:p>
        </w:tc>
        <w:tc>
          <w:tcPr>
            <w:tcW w:type="dxa" w:w="1378"/>
          </w:tcPr>
          <w:p>
            <w:pPr>
              <w:spacing w:after="0"/>
              <w:jc w:val="right"/>
            </w:pPr>
            <w:r>
              <w:rPr>
                <w:sz w:val="16"/>
              </w:rPr>
              <w:t>92.2</w:t>
            </w:r>
          </w:p>
        </w:tc>
        <w:tc>
          <w:tcPr>
            <w:tcW w:type="dxa" w:w="1314"/>
          </w:tcPr>
          <w:p>
            <w:pPr>
              <w:spacing w:after="0"/>
              <w:jc w:val="right"/>
            </w:pPr>
            <w:r>
              <w:rPr>
                <w:sz w:val="16"/>
              </w:rPr>
              <w:t>99.1</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81.3</w:t>
            </w:r>
          </w:p>
        </w:tc>
        <w:tc>
          <w:tcPr>
            <w:tcW w:type="dxa" w:w="1378"/>
          </w:tcPr>
          <w:p>
            <w:pPr>
              <w:spacing w:after="0"/>
              <w:jc w:val="right"/>
            </w:pPr>
            <w:r>
              <w:rPr>
                <w:sz w:val="16"/>
              </w:rPr>
              <w:t>83.0</w:t>
            </w:r>
          </w:p>
        </w:tc>
        <w:tc>
          <w:tcPr>
            <w:tcW w:type="dxa" w:w="1314"/>
          </w:tcPr>
          <w:p>
            <w:pPr>
              <w:spacing w:after="0"/>
              <w:jc w:val="right"/>
            </w:pPr>
            <w:r>
              <w:rPr>
                <w:sz w:val="16"/>
              </w:rPr>
              <w:t>84.7</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77.8</w:t>
            </w:r>
          </w:p>
        </w:tc>
        <w:tc>
          <w:tcPr>
            <w:tcW w:type="dxa" w:w="1378"/>
          </w:tcPr>
          <w:p>
            <w:pPr>
              <w:spacing w:after="0"/>
              <w:jc w:val="right"/>
            </w:pPr>
            <w:r>
              <w:rPr>
                <w:sz w:val="16"/>
              </w:rPr>
              <w:t>80.2</w:t>
            </w:r>
          </w:p>
        </w:tc>
        <w:tc>
          <w:tcPr>
            <w:tcW w:type="dxa" w:w="1314"/>
          </w:tcPr>
          <w:p>
            <w:pPr>
              <w:spacing w:after="0"/>
              <w:jc w:val="right"/>
            </w:pPr>
            <w:r>
              <w:rPr>
                <w:sz w:val="16"/>
              </w:rPr>
              <w:t>82.6</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59.6</w:t>
            </w:r>
          </w:p>
        </w:tc>
        <w:tc>
          <w:tcPr>
            <w:tcW w:type="dxa" w:w="1378"/>
          </w:tcPr>
          <w:p>
            <w:pPr>
              <w:spacing w:after="0"/>
              <w:jc w:val="right"/>
            </w:pPr>
            <w:r>
              <w:rPr>
                <w:sz w:val="16"/>
              </w:rPr>
              <w:t>64.6</w:t>
            </w:r>
          </w:p>
        </w:tc>
        <w:tc>
          <w:tcPr>
            <w:tcW w:type="dxa" w:w="1314"/>
          </w:tcPr>
          <w:p>
            <w:pPr>
              <w:spacing w:after="0"/>
              <w:jc w:val="right"/>
            </w:pPr>
            <w:r>
              <w:rPr>
                <w:sz w:val="16"/>
              </w:rPr>
              <w:t>69.6</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2.5</w:t>
            </w:r>
          </w:p>
        </w:tc>
        <w:tc>
          <w:tcPr>
            <w:tcW w:type="dxa" w:w="1378"/>
          </w:tcPr>
          <w:p>
            <w:pPr>
              <w:spacing w:after="0"/>
              <w:jc w:val="right"/>
            </w:pPr>
            <w:r>
              <w:rPr>
                <w:sz w:val="16"/>
              </w:rPr>
              <w:t>5.3</w:t>
            </w:r>
          </w:p>
        </w:tc>
        <w:tc>
          <w:tcPr>
            <w:tcW w:type="dxa" w:w="1314"/>
          </w:tcPr>
          <w:p>
            <w:pPr>
              <w:spacing w:after="0"/>
              <w:jc w:val="right"/>
            </w:pPr>
            <w:r>
              <w:rPr>
                <w:sz w:val="16"/>
              </w:rPr>
              <w:t>8.1</w:t>
            </w:r>
          </w:p>
        </w:tc>
        <w:tc>
          <w:tcPr>
            <w:tcW w:type="dxa" w:w="6627"/>
          </w:tcPr>
          <w:p>
            <w:pPr>
              <w:spacing w:after="0"/>
              <w:jc w:val="left"/>
            </w:pPr>
            <w:r>
              <w:rPr>
                <w:sz w:val="16"/>
              </w:rPr>
              <w:t>Very Low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2</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Not Applicable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27.2</w:t>
            </w:r>
          </w:p>
        </w:tc>
        <w:tc>
          <w:tcPr>
            <w:tcW w:type="dxa" w:w="1378"/>
          </w:tcPr>
          <w:p>
            <w:pPr>
              <w:spacing w:after="0"/>
              <w:jc w:val="right"/>
            </w:pPr>
            <w:r>
              <w:rPr>
                <w:sz w:val="16"/>
              </w:rPr>
              <w:t>40.0</w:t>
            </w:r>
          </w:p>
        </w:tc>
        <w:tc>
          <w:tcPr>
            <w:tcW w:type="dxa" w:w="1314"/>
          </w:tcPr>
          <w:p>
            <w:pPr>
              <w:spacing w:after="0"/>
              <w:jc w:val="right"/>
            </w:pPr>
            <w:r>
              <w:rPr>
                <w:sz w:val="16"/>
              </w:rPr>
              <w:t>52.8</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67.6</w:t>
            </w:r>
          </w:p>
        </w:tc>
        <w:tc>
          <w:tcPr>
            <w:tcW w:type="dxa" w:w="1378"/>
          </w:tcPr>
          <w:p>
            <w:pPr>
              <w:spacing w:after="0"/>
              <w:jc w:val="right"/>
            </w:pPr>
            <w:r>
              <w:rPr>
                <w:sz w:val="16"/>
              </w:rPr>
              <w:t>70.2</w:t>
            </w:r>
          </w:p>
        </w:tc>
        <w:tc>
          <w:tcPr>
            <w:tcW w:type="dxa" w:w="1314"/>
          </w:tcPr>
          <w:p>
            <w:pPr>
              <w:spacing w:after="0"/>
              <w:jc w:val="right"/>
            </w:pPr>
            <w:r>
              <w:rPr>
                <w:sz w:val="16"/>
              </w:rPr>
              <w:t>72.7</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95.8</w:t>
            </w:r>
          </w:p>
        </w:tc>
        <w:tc>
          <w:tcPr>
            <w:tcW w:type="dxa" w:w="1378"/>
          </w:tcPr>
          <w:p>
            <w:pPr>
              <w:spacing w:after="0"/>
              <w:jc w:val="right"/>
            </w:pPr>
            <w:r>
              <w:rPr>
                <w:sz w:val="16"/>
              </w:rPr>
              <w:t>97.6</w:t>
            </w:r>
          </w:p>
        </w:tc>
        <w:tc>
          <w:tcPr>
            <w:tcW w:type="dxa" w:w="1314"/>
          </w:tcPr>
          <w:p>
            <w:pPr>
              <w:spacing w:after="0"/>
              <w:jc w:val="right"/>
            </w:pPr>
            <w:r>
              <w:rPr>
                <w:sz w:val="16"/>
              </w:rPr>
              <w:t>99.4</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37.9</w:t>
            </w:r>
          </w:p>
        </w:tc>
        <w:tc>
          <w:tcPr>
            <w:tcW w:type="dxa" w:w="1378"/>
          </w:tcPr>
          <w:p>
            <w:pPr>
              <w:spacing w:after="0"/>
              <w:jc w:val="right"/>
            </w:pPr>
            <w:r>
              <w:rPr>
                <w:sz w:val="16"/>
              </w:rPr>
              <w:t>64.1</w:t>
            </w:r>
          </w:p>
        </w:tc>
        <w:tc>
          <w:tcPr>
            <w:tcW w:type="dxa" w:w="1314"/>
          </w:tcPr>
          <w:p>
            <w:pPr>
              <w:spacing w:after="0"/>
              <w:jc w:val="right"/>
            </w:pPr>
            <w:r>
              <w:rPr>
                <w:sz w:val="16"/>
              </w:rPr>
              <w:t>90.3</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35.1</w:t>
            </w:r>
          </w:p>
        </w:tc>
        <w:tc>
          <w:tcPr>
            <w:tcW w:type="dxa" w:w="1378"/>
          </w:tcPr>
          <w:p>
            <w:pPr>
              <w:spacing w:after="0"/>
              <w:jc w:val="right"/>
            </w:pPr>
            <w:r>
              <w:rPr>
                <w:sz w:val="16"/>
              </w:rPr>
              <w:t>49.6</w:t>
            </w:r>
          </w:p>
        </w:tc>
        <w:tc>
          <w:tcPr>
            <w:tcW w:type="dxa" w:w="1314"/>
          </w:tcPr>
          <w:p>
            <w:pPr>
              <w:spacing w:after="0"/>
              <w:jc w:val="right"/>
            </w:pPr>
            <w:r>
              <w:rPr>
                <w:sz w:val="16"/>
              </w:rPr>
              <w:t>64.0</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3.6</w:t>
            </w:r>
          </w:p>
        </w:tc>
        <w:tc>
          <w:tcPr>
            <w:tcW w:type="dxa" w:w="1378"/>
          </w:tcPr>
          <w:p>
            <w:pPr>
              <w:spacing w:after="0"/>
              <w:jc w:val="right"/>
            </w:pPr>
            <w:r>
              <w:rPr>
                <w:sz w:val="16"/>
              </w:rPr>
              <w:t>4.3</w:t>
            </w:r>
          </w:p>
        </w:tc>
        <w:tc>
          <w:tcPr>
            <w:tcW w:type="dxa" w:w="1314"/>
          </w:tcPr>
          <w:p>
            <w:pPr>
              <w:spacing w:after="0"/>
              <w:jc w:val="right"/>
            </w:pPr>
            <w:r>
              <w:rPr>
                <w:sz w:val="16"/>
              </w:rPr>
              <w:t>5.1</w:t>
            </w:r>
          </w:p>
        </w:tc>
        <w:tc>
          <w:tcPr>
            <w:tcW w:type="dxa" w:w="6627"/>
          </w:tcPr>
          <w:p>
            <w:pPr>
              <w:spacing w:after="0"/>
              <w:jc w:val="left"/>
            </w:pPr>
            <w:r>
              <w:rPr>
                <w:sz w:val="16"/>
              </w:rPr>
              <w:t>Very Low 2</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95.9</w:t>
            </w:r>
          </w:p>
        </w:tc>
        <w:tc>
          <w:tcPr>
            <w:tcW w:type="dxa" w:w="1378"/>
          </w:tcPr>
          <w:p>
            <w:pPr>
              <w:spacing w:after="0"/>
              <w:jc w:val="right"/>
            </w:pPr>
            <w:r>
              <w:rPr>
                <w:sz w:val="16"/>
              </w:rPr>
              <w:t>97.0</w:t>
            </w:r>
          </w:p>
        </w:tc>
        <w:tc>
          <w:tcPr>
            <w:tcW w:type="dxa" w:w="1314"/>
          </w:tcPr>
          <w:p>
            <w:pPr>
              <w:spacing w:after="0"/>
              <w:jc w:val="right"/>
            </w:pPr>
            <w:r>
              <w:rPr>
                <w:sz w:val="16"/>
              </w:rPr>
              <w:t>98.1</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94.9</w:t>
            </w:r>
          </w:p>
        </w:tc>
        <w:tc>
          <w:tcPr>
            <w:tcW w:type="dxa" w:w="1378"/>
          </w:tcPr>
          <w:p>
            <w:pPr>
              <w:spacing w:after="0"/>
              <w:jc w:val="right"/>
            </w:pPr>
            <w:r>
              <w:rPr>
                <w:sz w:val="16"/>
              </w:rPr>
              <w:t>97.4</w:t>
            </w:r>
          </w:p>
        </w:tc>
        <w:tc>
          <w:tcPr>
            <w:tcW w:type="dxa" w:w="1314"/>
          </w:tcPr>
          <w:p>
            <w:pPr>
              <w:spacing w:after="0"/>
              <w:jc w:val="right"/>
            </w:pPr>
            <w:r>
              <w:rPr>
                <w:sz w:val="16"/>
              </w:rPr>
              <w:t>99.9</w:t>
            </w:r>
          </w:p>
        </w:tc>
        <w:tc>
          <w:tcPr>
            <w:tcW w:type="dxa" w:w="6627"/>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Powell County</w:t>
            </w:r>
          </w:p>
        </w:tc>
        <w:tc>
          <w:tcPr>
            <w:tcW w:type="dxa" w:w="849"/>
          </w:tcPr>
          <w:p>
            <w:pPr>
              <w:spacing w:after="0"/>
              <w:jc w:val="left"/>
            </w:pPr>
            <w:r>
              <w:rPr>
                <w:sz w:val="16"/>
              </w:rPr>
              <w:t>County</w:t>
            </w:r>
          </w:p>
        </w:tc>
        <w:tc>
          <w:tcPr>
            <w:tcW w:type="dxa" w:w="3304"/>
          </w:tcPr>
          <w:p>
            <w:pPr>
              <w:spacing w:after="0"/>
              <w:jc w:val="left"/>
            </w:pPr>
            <w:r>
              <w:rPr>
                <w:sz w:val="16"/>
              </w:rPr>
              <w:t>Approved, expires 2029-11-20</w:t>
            </w:r>
          </w:p>
        </w:tc>
        <w:tc>
          <w:tcPr>
            <w:tcW w:type="dxa" w:w="2635"/>
          </w:tcPr>
          <w:p>
            <w:pPr>
              <w:spacing w:after="0"/>
              <w:jc w:val="right"/>
            </w:pPr>
            <w:r>
              <w:rPr>
                <w:sz w:val="16"/>
              </w:rPr>
              <w:t>FMA RL 0, SRL 0; any 0</w:t>
            </w:r>
          </w:p>
        </w:tc>
        <w:tc>
          <w:tcPr>
            <w:tcW w:type="dxa" w:w="2724"/>
          </w:tcPr>
          <w:p>
            <w:pPr>
              <w:spacing w:after="0"/>
              <w:jc w:val="right"/>
            </w:pPr>
            <w:r>
              <w:rPr>
                <w:sz w:val="16"/>
              </w:rPr>
              <w:t>$428,965.18</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Deer Lodge city</w:t>
            </w:r>
          </w:p>
        </w:tc>
        <w:tc>
          <w:tcPr>
            <w:tcW w:type="dxa" w:w="849"/>
          </w:tcPr>
          <w:p>
            <w:pPr>
              <w:spacing w:after="0"/>
              <w:jc w:val="left"/>
            </w:pPr>
            <w:r>
              <w:rPr>
                <w:sz w:val="16"/>
              </w:rPr>
              <w:t>City</w:t>
            </w:r>
          </w:p>
        </w:tc>
        <w:tc>
          <w:tcPr>
            <w:tcW w:type="dxa" w:w="3304"/>
          </w:tcPr>
          <w:p>
            <w:pPr>
              <w:spacing w:after="0"/>
              <w:jc w:val="left"/>
            </w:pPr>
            <w:r>
              <w:rPr>
                <w:sz w:val="16"/>
              </w:rPr>
              <w:t>Approved, expires 2029-11-20</w:t>
            </w:r>
          </w:p>
        </w:tc>
        <w:tc>
          <w:tcPr>
            <w:tcW w:type="dxa" w:w="2635"/>
          </w:tcPr>
          <w:p>
            <w:pPr>
              <w:spacing w:after="0"/>
              <w:jc w:val="right"/>
            </w:pPr>
            <w:r>
              <w:rPr>
                <w:sz w:val="16"/>
              </w:rPr>
              <w:t>FMA RL 0, SRL 0; any 0</w:t>
            </w:r>
          </w:p>
        </w:tc>
        <w:tc>
          <w:tcPr>
            <w:tcW w:type="dxa" w:w="2724"/>
          </w:tcPr>
          <w:p>
            <w:pPr>
              <w:spacing w:after="0"/>
              <w:jc w:val="right"/>
            </w:pPr>
            <w:r>
              <w:rPr>
                <w:sz w:val="16"/>
              </w:rPr>
              <w:t>$61,711.47</w:t>
            </w:r>
          </w:p>
        </w:tc>
        <w:tc>
          <w:tcPr>
            <w:tcW w:type="dxa" w:w="2969"/>
          </w:tcPr>
          <w:p>
            <w:pPr>
              <w:spacing w:after="0"/>
              <w:jc w:val="right"/>
            </w:pPr>
            <w:r>
              <w:rPr>
                <w:sz w:val="16"/>
              </w:rPr>
              <w:t>27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6"/>
        <w:gridCol w:w="1305"/>
        <w:gridCol w:w="1170"/>
        <w:gridCol w:w="1076"/>
        <w:gridCol w:w="1243"/>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$270,797</w:t>
            </w:r>
          </w:p>
        </w:tc>
        <w:tc>
          <w:tcPr>
            <w:tcW w:type="dxa" w:w="1132"/>
          </w:tcPr>
          <w:p>
            <w:pPr>
              <w:spacing w:after="0"/>
              <w:jc w:val="right"/>
            </w:pPr>
            <w:r>
              <w:rPr>
                <w:sz w:val="16"/>
              </w:rPr>
              <w:t>n/a</w:t>
            </w:r>
          </w:p>
        </w:tc>
        <w:tc>
          <w:tcPr>
            <w:tcW w:type="dxa" w:w="1041"/>
          </w:tcPr>
          <w:p>
            <w:pPr>
              <w:spacing w:after="0"/>
              <w:jc w:val="right"/>
            </w:pPr>
            <w:r>
              <w:rPr>
                <w:sz w:val="16"/>
              </w:rPr>
              <w:t>1</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36"/>
          </w:tcPr>
          <w:p>
            <w:pPr>
              <w:spacing w:after="0"/>
              <w:jc w:val="right"/>
            </w:pPr>
            <w:r>
              <w:rPr>
                <w:sz w:val="16"/>
              </w:rPr>
              <w:t>$1,916</w:t>
            </w:r>
          </w:p>
        </w:tc>
        <w:tc>
          <w:tcPr>
            <w:tcW w:type="dxa" w:w="1305"/>
          </w:tcPr>
          <w:p>
            <w:pPr>
              <w:spacing w:after="0"/>
              <w:jc w:val="right"/>
            </w:pPr>
            <w:r>
              <w:rPr>
                <w:sz w:val="16"/>
              </w:rPr>
              <w:t>0.00214%</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$4,173</w:t>
            </w:r>
          </w:p>
        </w:tc>
        <w:tc>
          <w:tcPr>
            <w:tcW w:type="dxa" w:w="1126"/>
          </w:tcPr>
          <w:p>
            <w:pPr>
              <w:spacing w:after="0"/>
              <w:jc w:val="right"/>
            </w:pPr>
            <w:r>
              <w:rPr>
                <w:sz w:val="16"/>
              </w:rPr>
              <w:t>$106,715</w:t>
            </w:r>
          </w:p>
        </w:tc>
        <w:tc>
          <w:tcPr>
            <w:tcW w:type="dxa" w:w="936"/>
          </w:tcPr>
          <w:p>
            <w:pPr>
              <w:spacing w:after="0"/>
              <w:jc w:val="right"/>
            </w:pPr>
            <w:r>
              <w:rPr>
                <w:sz w:val="16"/>
              </w:rPr>
              <w:t>$960,904</w:t>
            </w:r>
          </w:p>
        </w:tc>
        <w:tc>
          <w:tcPr>
            <w:tcW w:type="dxa" w:w="1305"/>
          </w:tcPr>
          <w:p>
            <w:pPr>
              <w:spacing w:after="0"/>
              <w:jc w:val="right"/>
            </w:pPr>
            <w:r>
              <w:rPr>
                <w:sz w:val="16"/>
              </w:rPr>
              <w:t>0.000188%</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$4,879,909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$5,237</w:t>
            </w:r>
          </w:p>
        </w:tc>
        <w:tc>
          <w:tcPr>
            <w:tcW w:type="dxa" w:w="936"/>
          </w:tcPr>
          <w:p>
            <w:pPr>
              <w:spacing w:after="0"/>
              <w:jc w:val="right"/>
            </w:pPr>
            <w:r>
              <w:rPr>
                <w:sz w:val="16"/>
              </w:rPr>
              <w:t>n/a</w:t>
            </w:r>
          </w:p>
        </w:tc>
        <w:tc>
          <w:tcPr>
            <w:tcW w:type="dxa" w:w="1305"/>
          </w:tcPr>
          <w:p>
            <w:pPr>
              <w:spacing w:after="0"/>
              <w:jc w:val="right"/>
            </w:pPr>
            <w:r>
              <w:rPr>
                <w:sz w:val="16"/>
              </w:rPr>
              <w:t>0.107% (agriculture)</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$3,874,910,469</w:t>
            </w:r>
          </w:p>
        </w:tc>
        <w:tc>
          <w:tcPr>
            <w:tcW w:type="dxa" w:w="1132"/>
          </w:tcPr>
          <w:p>
            <w:pPr>
              <w:spacing w:after="0"/>
              <w:jc w:val="right"/>
            </w:pPr>
            <w:r>
              <w:rPr>
                <w:sz w:val="16"/>
              </w:rPr>
              <w:t>n/a</w:t>
            </w:r>
          </w:p>
        </w:tc>
        <w:tc>
          <w:tcPr>
            <w:tcW w:type="dxa" w:w="1041"/>
          </w:tcPr>
          <w:p>
            <w:pPr>
              <w:spacing w:after="0"/>
              <w:jc w:val="right"/>
            </w:pPr>
            <w:r>
              <w:rPr>
                <w:sz w:val="16"/>
              </w:rPr>
              <w:t>6,946</w:t>
            </w:r>
          </w:p>
        </w:tc>
        <w:tc>
          <w:tcPr>
            <w:tcW w:type="dxa" w:w="1037"/>
          </w:tcPr>
          <w:p>
            <w:pPr>
              <w:spacing w:after="0"/>
              <w:jc w:val="right"/>
            </w:pPr>
            <w:r>
              <w:rPr>
                <w:sz w:val="16"/>
              </w:rPr>
              <w:t>$311,598</w:t>
            </w:r>
          </w:p>
        </w:tc>
        <w:tc>
          <w:tcPr>
            <w:tcW w:type="dxa" w:w="1126"/>
          </w:tcPr>
          <w:p>
            <w:pPr>
              <w:spacing w:after="0"/>
              <w:jc w:val="right"/>
            </w:pPr>
            <w:r>
              <w:rPr>
                <w:sz w:val="16"/>
              </w:rPr>
              <w:t>n/a</w:t>
            </w:r>
          </w:p>
        </w:tc>
        <w:tc>
          <w:tcPr>
            <w:tcW w:type="dxa" w:w="936"/>
          </w:tcPr>
          <w:p>
            <w:pPr>
              <w:spacing w:after="0"/>
              <w:jc w:val="right"/>
            </w:pPr>
            <w:r>
              <w:rPr>
                <w:sz w:val="16"/>
              </w:rPr>
              <w:t>$64,249</w:t>
            </w:r>
          </w:p>
        </w:tc>
        <w:tc>
          <w:tcPr>
            <w:tcW w:type="dxa" w:w="1305"/>
          </w:tcPr>
          <w:p>
            <w:pPr>
              <w:spacing w:after="0"/>
              <w:jc w:val="right"/>
            </w:pPr>
            <w:r>
              <w:rPr>
                <w:sz w:val="16"/>
              </w:rPr>
              <w:t>0.00804%</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$21,064</w:t>
            </w:r>
          </w:p>
        </w:tc>
        <w:tc>
          <w:tcPr>
            <w:tcW w:type="dxa" w:w="1126"/>
          </w:tcPr>
          <w:p>
            <w:pPr>
              <w:spacing w:after="0"/>
              <w:jc w:val="right"/>
            </w:pPr>
            <w:r>
              <w:rPr>
                <w:sz w:val="16"/>
              </w:rPr>
              <w:t>$6,979</w:t>
            </w:r>
          </w:p>
        </w:tc>
        <w:tc>
          <w:tcPr>
            <w:tcW w:type="dxa" w:w="936"/>
          </w:tcPr>
          <w:p>
            <w:pPr>
              <w:spacing w:after="0"/>
              <w:jc w:val="right"/>
            </w:pPr>
            <w:r>
              <w:rPr>
                <w:sz w:val="16"/>
              </w:rPr>
              <w:t>$713</w:t>
            </w:r>
          </w:p>
        </w:tc>
        <w:tc>
          <w:tcPr>
            <w:tcW w:type="dxa" w:w="1305"/>
          </w:tcPr>
          <w:p>
            <w:pPr>
              <w:spacing w:after="0"/>
              <w:jc w:val="right"/>
            </w:pPr>
            <w:r>
              <w:rPr>
                <w:sz w:val="16"/>
              </w:rPr>
              <w:t>0.000949%</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$2</w:t>
            </w:r>
          </w:p>
        </w:tc>
        <w:tc>
          <w:tcPr>
            <w:tcW w:type="dxa" w:w="1126"/>
          </w:tcPr>
          <w:p>
            <w:pPr>
              <w:spacing w:after="0"/>
              <w:jc w:val="right"/>
            </w:pPr>
            <w:r>
              <w:rPr>
                <w:sz w:val="16"/>
              </w:rPr>
              <w:t>$311</w:t>
            </w:r>
          </w:p>
        </w:tc>
        <w:tc>
          <w:tcPr>
            <w:tcW w:type="dxa" w:w="936"/>
          </w:tcPr>
          <w:p>
            <w:pPr>
              <w:spacing w:after="0"/>
              <w:jc w:val="right"/>
            </w:pPr>
            <w:r>
              <w:rPr>
                <w:sz w:val="16"/>
              </w:rPr>
              <w:t>$5,898</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6"/>
          </w:tcPr>
          <w:p>
            <w:pPr>
              <w:spacing w:after="0"/>
              <w:jc w:val="right"/>
            </w:pP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$2,219,341,628</w:t>
            </w:r>
          </w:p>
        </w:tc>
        <w:tc>
          <w:tcPr>
            <w:tcW w:type="dxa" w:w="1132"/>
          </w:tcPr>
          <w:p>
            <w:pPr>
              <w:spacing w:after="0"/>
              <w:jc w:val="right"/>
            </w:pPr>
            <w:r>
              <w:rPr>
                <w:sz w:val="16"/>
              </w:rPr>
              <w:t>n/a</w:t>
            </w:r>
          </w:p>
        </w:tc>
        <w:tc>
          <w:tcPr>
            <w:tcW w:type="dxa" w:w="1041"/>
          </w:tcPr>
          <w:p>
            <w:pPr>
              <w:spacing w:after="0"/>
              <w:jc w:val="right"/>
            </w:pPr>
            <w:r>
              <w:rPr>
                <w:sz w:val="16"/>
              </w:rPr>
              <w:t>6,924</w:t>
            </w:r>
          </w:p>
        </w:tc>
        <w:tc>
          <w:tcPr>
            <w:tcW w:type="dxa" w:w="1037"/>
          </w:tcPr>
          <w:p>
            <w:pPr>
              <w:spacing w:after="0"/>
              <w:jc w:val="right"/>
            </w:pPr>
            <w:r>
              <w:rPr>
                <w:sz w:val="16"/>
              </w:rPr>
              <w:t>$4,236</w:t>
            </w:r>
          </w:p>
        </w:tc>
        <w:tc>
          <w:tcPr>
            <w:tcW w:type="dxa" w:w="1126"/>
          </w:tcPr>
          <w:p>
            <w:pPr>
              <w:spacing w:after="0"/>
              <w:jc w:val="right"/>
            </w:pPr>
            <w:r>
              <w:rPr>
                <w:sz w:val="16"/>
              </w:rPr>
              <w:t>n/a</w:t>
            </w:r>
          </w:p>
        </w:tc>
        <w:tc>
          <w:tcPr>
            <w:tcW w:type="dxa" w:w="936"/>
          </w:tcPr>
          <w:p>
            <w:pPr>
              <w:spacing w:after="0"/>
              <w:jc w:val="right"/>
            </w:pPr>
            <w:r>
              <w:rPr>
                <w:sz w:val="16"/>
              </w:rPr>
              <w:t>$2,000</w:t>
            </w:r>
          </w:p>
        </w:tc>
        <w:tc>
          <w:tcPr>
            <w:tcW w:type="dxa" w:w="1305"/>
          </w:tcPr>
          <w:p>
            <w:pPr>
              <w:spacing w:after="0"/>
              <w:jc w:val="right"/>
            </w:pPr>
            <w:r>
              <w:rPr>
                <w:sz w:val="16"/>
              </w:rPr>
              <w:t>0.000191%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$2,217,030,369</w:t>
            </w:r>
          </w:p>
        </w:tc>
        <w:tc>
          <w:tcPr>
            <w:tcW w:type="dxa" w:w="1132"/>
          </w:tcPr>
          <w:p>
            <w:pPr>
              <w:spacing w:after="0"/>
              <w:jc w:val="right"/>
            </w:pPr>
            <w:r>
              <w:rPr>
                <w:sz w:val="16"/>
              </w:rPr>
              <w:t>$3,776,054</w:t>
            </w:r>
          </w:p>
        </w:tc>
        <w:tc>
          <w:tcPr>
            <w:tcW w:type="dxa" w:w="1041"/>
          </w:tcPr>
          <w:p>
            <w:pPr>
              <w:spacing w:after="0"/>
              <w:jc w:val="right"/>
            </w:pPr>
            <w:r>
              <w:rPr>
                <w:sz w:val="16"/>
              </w:rPr>
              <w:t>413</w:t>
            </w:r>
          </w:p>
        </w:tc>
        <w:tc>
          <w:tcPr>
            <w:tcW w:type="dxa" w:w="1037"/>
          </w:tcPr>
          <w:p>
            <w:pPr>
              <w:spacing w:after="0"/>
              <w:jc w:val="right"/>
            </w:pPr>
            <w:r>
              <w:rPr>
                <w:sz w:val="16"/>
              </w:rPr>
              <w:t>$1,608,103</w:t>
            </w:r>
          </w:p>
        </w:tc>
        <w:tc>
          <w:tcPr>
            <w:tcW w:type="dxa" w:w="1126"/>
          </w:tcPr>
          <w:p>
            <w:pPr>
              <w:spacing w:after="0"/>
              <w:jc w:val="right"/>
            </w:pPr>
            <w:r>
              <w:rPr>
                <w:sz w:val="16"/>
              </w:rPr>
              <w:t>$54</w:t>
            </w:r>
          </w:p>
        </w:tc>
        <w:tc>
          <w:tcPr>
            <w:tcW w:type="dxa" w:w="936"/>
          </w:tcPr>
          <w:p>
            <w:pPr>
              <w:spacing w:after="0"/>
              <w:jc w:val="right"/>
            </w:pPr>
            <w:r>
              <w:rPr>
                <w:sz w:val="16"/>
              </w:rPr>
              <w:t>$1,650</w:t>
            </w:r>
          </w:p>
        </w:tc>
        <w:tc>
          <w:tcPr>
            <w:tcW w:type="dxa" w:w="1305"/>
          </w:tcPr>
          <w:p>
            <w:pPr>
              <w:spacing w:after="0"/>
              <w:jc w:val="right"/>
            </w:pPr>
            <w:r>
              <w:rPr>
                <w:sz w:val="16"/>
              </w:rPr>
              <w:t>n/a (see note)</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$115,759,178</w:t>
            </w:r>
          </w:p>
        </w:tc>
        <w:tc>
          <w:tcPr>
            <w:tcW w:type="dxa" w:w="1132"/>
          </w:tcPr>
          <w:p>
            <w:pPr>
              <w:spacing w:after="0"/>
              <w:jc w:val="right"/>
            </w:pPr>
            <w:r>
              <w:rPr>
                <w:sz w:val="16"/>
              </w:rPr>
              <w:t>n/a</w:t>
            </w:r>
          </w:p>
        </w:tc>
        <w:tc>
          <w:tcPr>
            <w:tcW w:type="dxa" w:w="1041"/>
          </w:tcPr>
          <w:p>
            <w:pPr>
              <w:spacing w:after="0"/>
              <w:jc w:val="right"/>
            </w:pPr>
            <w:r>
              <w:rPr>
                <w:sz w:val="16"/>
              </w:rPr>
              <w:t>124</w:t>
            </w:r>
          </w:p>
        </w:tc>
        <w:tc>
          <w:tcPr>
            <w:tcW w:type="dxa" w:w="1037"/>
          </w:tcPr>
          <w:p>
            <w:pPr>
              <w:spacing w:after="0"/>
              <w:jc w:val="right"/>
            </w:pPr>
            <w:r>
              <w:rPr>
                <w:sz w:val="16"/>
              </w:rPr>
              <w:t>$5,987</w:t>
            </w:r>
          </w:p>
        </w:tc>
        <w:tc>
          <w:tcPr>
            <w:tcW w:type="dxa" w:w="1126"/>
          </w:tcPr>
          <w:p>
            <w:pPr>
              <w:spacing w:after="0"/>
              <w:jc w:val="right"/>
            </w:pPr>
            <w:r>
              <w:rPr>
                <w:sz w:val="16"/>
              </w:rPr>
              <w:t>n/a</w:t>
            </w:r>
          </w:p>
        </w:tc>
        <w:tc>
          <w:tcPr>
            <w:tcW w:type="dxa" w:w="936"/>
          </w:tcPr>
          <w:p>
            <w:pPr>
              <w:spacing w:after="0"/>
              <w:jc w:val="right"/>
            </w:pPr>
            <w:r>
              <w:rPr>
                <w:sz w:val="16"/>
              </w:rPr>
              <w:t>$54,854</w:t>
            </w:r>
          </w:p>
        </w:tc>
        <w:tc>
          <w:tcPr>
            <w:tcW w:type="dxa" w:w="1305"/>
          </w:tcPr>
          <w:p>
            <w:pPr>
              <w:spacing w:after="0"/>
              <w:jc w:val="right"/>
            </w:pPr>
            <w:r>
              <w:rPr>
                <w:sz w:val="16"/>
              </w:rPr>
              <w:t>0.00517%</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$2,219,341,628</w:t>
            </w:r>
          </w:p>
        </w:tc>
        <w:tc>
          <w:tcPr>
            <w:tcW w:type="dxa" w:w="1132"/>
          </w:tcPr>
          <w:p>
            <w:pPr>
              <w:spacing w:after="0"/>
              <w:jc w:val="right"/>
            </w:pPr>
            <w:r>
              <w:rPr>
                <w:sz w:val="16"/>
              </w:rPr>
              <w:t>n/a</w:t>
            </w:r>
          </w:p>
        </w:tc>
        <w:tc>
          <w:tcPr>
            <w:tcW w:type="dxa" w:w="1041"/>
          </w:tcPr>
          <w:p>
            <w:pPr>
              <w:spacing w:after="0"/>
              <w:jc w:val="right"/>
            </w:pPr>
            <w:r>
              <w:rPr>
                <w:sz w:val="16"/>
              </w:rPr>
              <w:t>6,924</w:t>
            </w:r>
          </w:p>
        </w:tc>
        <w:tc>
          <w:tcPr>
            <w:tcW w:type="dxa" w:w="1037"/>
          </w:tcPr>
          <w:p>
            <w:pPr>
              <w:spacing w:after="0"/>
              <w:jc w:val="right"/>
            </w:pPr>
            <w:r>
              <w:rPr>
                <w:sz w:val="16"/>
              </w:rPr>
              <w:t>$2,346</w:t>
            </w:r>
          </w:p>
        </w:tc>
        <w:tc>
          <w:tcPr>
            <w:tcW w:type="dxa" w:w="1126"/>
          </w:tcPr>
          <w:p>
            <w:pPr>
              <w:spacing w:after="0"/>
              <w:jc w:val="right"/>
            </w:pPr>
            <w:r>
              <w:rPr>
                <w:sz w:val="16"/>
              </w:rPr>
              <w:t>n/a</w:t>
            </w:r>
          </w:p>
        </w:tc>
        <w:tc>
          <w:tcPr>
            <w:tcW w:type="dxa" w:w="936"/>
          </w:tcPr>
          <w:p>
            <w:pPr>
              <w:spacing w:after="0"/>
              <w:jc w:val="right"/>
            </w:pPr>
            <w:r>
              <w:rPr>
                <w:sz w:val="16"/>
              </w:rPr>
              <w:t>$40,114</w:t>
            </w:r>
          </w:p>
        </w:tc>
        <w:tc>
          <w:tcPr>
            <w:tcW w:type="dxa" w:w="1305"/>
          </w:tcPr>
          <w:p>
            <w:pPr>
              <w:spacing w:after="0"/>
              <w:jc w:val="right"/>
            </w:pPr>
            <w:r>
              <w:rPr>
                <w:sz w:val="16"/>
              </w:rPr>
              <w:t>0.000106%</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$12,705</w:t>
            </w:r>
          </w:p>
        </w:tc>
        <w:tc>
          <w:tcPr>
            <w:tcW w:type="dxa" w:w="1126"/>
          </w:tcPr>
          <w:p>
            <w:pPr>
              <w:spacing w:after="0"/>
              <w:jc w:val="right"/>
            </w:pPr>
            <w:r>
              <w:rPr>
                <w:sz w:val="16"/>
              </w:rPr>
              <w:t>$2,731</w:t>
            </w:r>
          </w:p>
        </w:tc>
        <w:tc>
          <w:tcPr>
            <w:tcW w:type="dxa" w:w="936"/>
          </w:tcPr>
          <w:p>
            <w:pPr>
              <w:spacing w:after="0"/>
              <w:jc w:val="right"/>
            </w:pPr>
            <w:r>
              <w:rPr>
                <w:sz w:val="16"/>
              </w:rPr>
              <w:t>$15,539</w:t>
            </w:r>
          </w:p>
        </w:tc>
        <w:tc>
          <w:tcPr>
            <w:tcW w:type="dxa" w:w="1305"/>
          </w:tcPr>
          <w:p>
            <w:pPr>
              <w:spacing w:after="0"/>
              <w:jc w:val="right"/>
            </w:pPr>
            <w:r>
              <w:rPr>
                <w:sz w:val="16"/>
              </w:rPr>
              <w:t>0.000572%</w:t>
            </w:r>
          </w:p>
        </w:tc>
        <w:tc>
          <w:tcPr>
            <w:tcW w:type="dxa" w:w="1170"/>
          </w:tcPr>
          <w:p>
            <w:pPr>
              <w:spacing w:after="0"/>
              <w:jc w:val="right"/>
            </w:pPr>
            <w:r>
              <w:rPr>
                <w:sz w:val="16"/>
              </w:rPr>
              <w:t>$0</w:t>
            </w:r>
          </w:p>
        </w:tc>
        <w:tc>
          <w:tcPr>
            <w:tcW w:type="dxa" w:w="1076"/>
          </w:tcPr>
          <w:p>
            <w:pPr>
              <w:spacing w:after="0"/>
              <w:jc w:val="right"/>
            </w:pPr>
            <w:r>
              <w:rPr>
                <w:sz w:val="16"/>
              </w:rPr>
              <w:t>$142,500</w:t>
            </w:r>
          </w:p>
        </w:tc>
        <w:tc>
          <w:tcPr>
            <w:tcW w:type="dxa" w:w="1243"/>
          </w:tcPr>
          <w:p>
            <w:pPr>
              <w:spacing w:after="0"/>
              <w:jc w:val="right"/>
            </w:pPr>
            <w:r>
              <w:rPr>
                <w:sz w:val="16"/>
              </w:rPr>
              <w:t>no Public Assistance recorded (1 declaration)</w:t>
            </w:r>
          </w:p>
        </w:tc>
        <w:tc>
          <w:tcPr>
            <w:tcW w:type="dxa" w:w="1617"/>
          </w:tcPr>
          <w:p>
            <w:pPr>
              <w:spacing w:after="0"/>
              <w:jc w:val="left"/>
            </w:pPr>
            <w:r>
              <w:rPr>
                <w:sz w:val="16"/>
              </w:rPr>
              <w:t>Storm Events damage since the plan includes 2 zone-level High Wind records ($141,000) and 2 zone-level Strong Wind records ($1,500):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$1,345</w:t>
            </w:r>
          </w:p>
        </w:tc>
        <w:tc>
          <w:tcPr>
            <w:tcW w:type="dxa" w:w="1126"/>
          </w:tcPr>
          <w:p>
            <w:pPr>
              <w:spacing w:after="0"/>
              <w:jc w:val="right"/>
            </w:pPr>
            <w:r>
              <w:rPr>
                <w:sz w:val="16"/>
              </w:rPr>
              <w:t>$77</w:t>
            </w:r>
          </w:p>
        </w:tc>
        <w:tc>
          <w:tcPr>
            <w:tcW w:type="dxa" w:w="936"/>
          </w:tcPr>
          <w:p>
            <w:pPr>
              <w:spacing w:after="0"/>
              <w:jc w:val="right"/>
            </w:pPr>
            <w:r>
              <w:rPr>
                <w:sz w:val="16"/>
              </w:rPr>
              <w:t>$1,696</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$493,834,261</w:t>
            </w:r>
          </w:p>
        </w:tc>
        <w:tc>
          <w:tcPr>
            <w:tcW w:type="dxa" w:w="1132"/>
          </w:tcPr>
          <w:p>
            <w:pPr>
              <w:spacing w:after="0"/>
              <w:jc w:val="right"/>
            </w:pPr>
            <w:r>
              <w:rPr>
                <w:sz w:val="16"/>
              </w:rPr>
              <w:t>$22,761,045</w:t>
            </w:r>
          </w:p>
        </w:tc>
        <w:tc>
          <w:tcPr>
            <w:tcW w:type="dxa" w:w="1041"/>
          </w:tcPr>
          <w:p>
            <w:pPr>
              <w:spacing w:after="0"/>
              <w:jc w:val="right"/>
            </w:pPr>
            <w:r>
              <w:rPr>
                <w:sz w:val="16"/>
              </w:rPr>
              <w:t>2,159</w:t>
            </w:r>
          </w:p>
        </w:tc>
        <w:tc>
          <w:tcPr>
            <w:tcW w:type="dxa" w:w="1037"/>
          </w:tcPr>
          <w:p>
            <w:pPr>
              <w:spacing w:after="0"/>
              <w:jc w:val="right"/>
            </w:pPr>
            <w:r>
              <w:rPr>
                <w:sz w:val="16"/>
              </w:rPr>
              <w:t>$662,688</w:t>
            </w:r>
          </w:p>
        </w:tc>
        <w:tc>
          <w:tcPr>
            <w:tcW w:type="dxa" w:w="1126"/>
          </w:tcPr>
          <w:p>
            <w:pPr>
              <w:spacing w:after="0"/>
              <w:jc w:val="right"/>
            </w:pPr>
            <w:r>
              <w:rPr>
                <w:sz w:val="16"/>
              </w:rPr>
              <w:t>$271</w:t>
            </w:r>
          </w:p>
        </w:tc>
        <w:tc>
          <w:tcPr>
            <w:tcW w:type="dxa" w:w="936"/>
          </w:tcPr>
          <w:p>
            <w:pPr>
              <w:spacing w:after="0"/>
              <w:jc w:val="right"/>
            </w:pPr>
            <w:r>
              <w:rPr>
                <w:sz w:val="16"/>
              </w:rPr>
              <w:t>$21,428</w:t>
            </w:r>
          </w:p>
        </w:tc>
        <w:tc>
          <w:tcPr>
            <w:tcW w:type="dxa" w:w="1305"/>
          </w:tcPr>
          <w:p>
            <w:pPr>
              <w:spacing w:after="0"/>
              <w:jc w:val="right"/>
            </w:pPr>
            <w:r>
              <w:rPr>
                <w:sz w:val="16"/>
              </w:rPr>
              <w:t>0.134%</w:t>
            </w:r>
          </w:p>
        </w:tc>
        <w:tc>
          <w:tcPr>
            <w:tcW w:type="dxa" w:w="1170"/>
          </w:tcPr>
          <w:p>
            <w:pPr>
              <w:spacing w:after="0"/>
              <w:jc w:val="right"/>
            </w:pPr>
          </w:p>
        </w:tc>
        <w:tc>
          <w:tcPr>
            <w:tcW w:type="dxa" w:w="1076"/>
          </w:tcPr>
          <w:p>
            <w:pPr>
              <w:spacing w:after="0"/>
              <w:jc w:val="right"/>
            </w:pPr>
          </w:p>
        </w:tc>
        <w:tc>
          <w:tcPr>
            <w:tcW w:type="dxa" w:w="1243"/>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$2,219,341,628</w:t>
            </w:r>
          </w:p>
        </w:tc>
        <w:tc>
          <w:tcPr>
            <w:tcW w:type="dxa" w:w="1132"/>
          </w:tcPr>
          <w:p>
            <w:pPr>
              <w:spacing w:after="0"/>
              <w:jc w:val="right"/>
            </w:pPr>
            <w:r>
              <w:rPr>
                <w:sz w:val="16"/>
              </w:rPr>
              <w:t>$41,000,747</w:t>
            </w:r>
          </w:p>
        </w:tc>
        <w:tc>
          <w:tcPr>
            <w:tcW w:type="dxa" w:w="1041"/>
          </w:tcPr>
          <w:p>
            <w:pPr>
              <w:spacing w:after="0"/>
              <w:jc w:val="right"/>
            </w:pPr>
            <w:r>
              <w:rPr>
                <w:sz w:val="16"/>
              </w:rPr>
              <w:t>6,924</w:t>
            </w:r>
          </w:p>
        </w:tc>
        <w:tc>
          <w:tcPr>
            <w:tcW w:type="dxa" w:w="1037"/>
          </w:tcPr>
          <w:p>
            <w:pPr>
              <w:spacing w:after="0"/>
              <w:jc w:val="right"/>
            </w:pPr>
            <w:r>
              <w:rPr>
                <w:sz w:val="16"/>
              </w:rPr>
              <w:t>$5,084</w:t>
            </w:r>
          </w:p>
        </w:tc>
        <w:tc>
          <w:tcPr>
            <w:tcW w:type="dxa" w:w="1126"/>
          </w:tcPr>
          <w:p>
            <w:pPr>
              <w:spacing w:after="0"/>
              <w:jc w:val="right"/>
            </w:pPr>
            <w:r>
              <w:rPr>
                <w:sz w:val="16"/>
              </w:rPr>
              <w:t>$116</w:t>
            </w:r>
          </w:p>
        </w:tc>
        <w:tc>
          <w:tcPr>
            <w:tcW w:type="dxa" w:w="936"/>
          </w:tcPr>
          <w:p>
            <w:pPr>
              <w:spacing w:after="0"/>
              <w:jc w:val="right"/>
            </w:pPr>
            <w:r>
              <w:rPr>
                <w:sz w:val="16"/>
              </w:rPr>
              <w:t>$134,302</w:t>
            </w:r>
          </w:p>
        </w:tc>
        <w:tc>
          <w:tcPr>
            <w:tcW w:type="dxa" w:w="1305"/>
          </w:tcPr>
          <w:p>
            <w:pPr>
              <w:spacing w:after="0"/>
              <w:jc w:val="right"/>
            </w:pPr>
            <w:r>
              <w:rPr>
                <w:sz w:val="16"/>
              </w:rPr>
              <w:t>0.000229%</w:t>
            </w:r>
          </w:p>
        </w:tc>
        <w:tc>
          <w:tcPr>
            <w:tcW w:type="dxa" w:w="1170"/>
          </w:tcPr>
          <w:p>
            <w:pPr>
              <w:spacing w:after="0"/>
              <w:jc w:val="right"/>
            </w:pPr>
          </w:p>
        </w:tc>
        <w:tc>
          <w:tcPr>
            <w:tcW w:type="dxa" w:w="1076"/>
          </w:tcPr>
          <w:p>
            <w:pPr>
              <w:spacing w:after="0"/>
              <w:jc w:val="right"/>
            </w:pPr>
            <w:r>
              <w:rPr>
                <w:sz w:val="16"/>
              </w:rPr>
              <w:t>$90,500</w:t>
            </w:r>
          </w:p>
        </w:tc>
        <w:tc>
          <w:tcPr>
            <w:tcW w:type="dxa" w:w="1243"/>
          </w:tcPr>
          <w:p>
            <w:pPr>
              <w:spacing w:after="0"/>
              <w:jc w:val="right"/>
            </w:pPr>
            <w:r>
              <w:rPr>
                <w:sz w:val="16"/>
              </w:rPr>
              <w:t>no Public Assistance recorded (1 declaration)</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 county-coded records, 1 with a damage value recorded (including $0), $0; 51 zone-level records, 43 with a damage value recorded (including $0), $233,000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6,924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$2,219,341,628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$41,000,747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$2,761,828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$1,305,262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Powell County</w:t>
            </w:r>
          </w:p>
        </w:tc>
        <w:tc>
          <w:tcPr>
            <w:tcW w:type="dxa" w:w="1636"/>
          </w:tcPr>
          <w:p>
            <w:pPr>
              <w:spacing w:after="0"/>
              <w:jc w:val="left"/>
            </w:pPr>
            <w:r>
              <w:rPr>
                <w:sz w:val="16"/>
              </w:rPr>
              <w:t>300059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Deer Lodge city</w:t>
            </w:r>
          </w:p>
        </w:tc>
        <w:tc>
          <w:tcPr>
            <w:tcW w:type="dxa" w:w="1636"/>
          </w:tcPr>
          <w:p>
            <w:pPr>
              <w:spacing w:after="0"/>
              <w:jc w:val="left"/>
            </w:pPr>
            <w:r>
              <w:rPr>
                <w:sz w:val="16"/>
              </w:rPr>
              <w:t>300060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Powell County, MT: risk-assessment baseline packet, release 2026-10 (data as of 2026-09-30; County FIPS 30077). Automated baseline. </w:t>
      </w:r>
      <w:hyperlink r:id="rId15">
        <w:r>
          <w:rPr>
            <w:color w:val="1F4E99"/>
            <w:sz w:val="17"/>
            <w:u w:val="single"/>
          </w:rPr>
          <w:t>https://hazardplain.org/mt/30077/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Powell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Powell County, MT: Risk-assessment baseline packet</dc:title>
  <dc:subject>Hazard Plain release 2026-10, as of 2026-09-30. Automated baseline</dc:subject>
  <dc:creator>Hazard Plain</dc:creator>
  <cp:keywords>Hazard Plain; hazard mitigation; risk assessment; 30077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