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Powder River County, MT</w:t>
      </w:r>
    </w:p>
    <w:p>
      <w:pPr>
        <w:spacing w:after="120" w:before="0"/>
      </w:pPr>
      <w:r>
        <w:rPr>
          <w:color w:val="555555"/>
          <w:sz w:val="24"/>
        </w:rPr>
        <w:t>Risk-assessment baseline packet</w:t>
      </w:r>
    </w:p>
    <w:p>
      <w:pPr>
        <w:spacing w:after="120" w:before="0"/>
      </w:pPr>
      <w:r>
        <w:rPr>
          <w:b/>
          <w:sz w:val="18"/>
        </w:rPr>
        <w:t xml:space="preserve">County FIPS: </w:t>
      </w:r>
      <w:r>
        <w:rPr>
          <w:sz w:val="18"/>
        </w:rPr>
        <w:t>30075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2030-03-11. Plan: Eastern Montana Regional Hazard Mitigation Plan 2025 (FEMA plan 110310), approved 2025-03-12.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2025-03-12: 1 new hazard declaration (1 incident): DR-4902-MT (Severe Winter Storm and Straight-Line Winds).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36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($1,295,626 a year), Wildfire ($1,229,057) and Cold Wave ($559,071).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30075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2030-03-11</w:t>
      </w:r>
    </w:p>
    <w:p>
      <w:pPr>
        <w:keepNext/>
        <w:spacing w:after="40" w:before="0"/>
      </w:pPr>
      <w:r>
        <w:rPr>
          <w:b/>
        </w:rPr>
        <w:t xml:space="preserve">Plan: </w:t>
      </w:r>
      <w:r>
        <w:rPr/>
        <w:t>Eastern Montana Regional Hazard Mitigation Plan 2025 (FEMA plan 110310)</w:t>
      </w:r>
    </w:p>
    <w:p>
      <w:pPr>
        <w:keepNext/>
        <w:spacing w:after="40" w:before="0"/>
      </w:pPr>
      <w:r>
        <w:rPr>
          <w:b/>
        </w:rPr>
        <w:t xml:space="preserve">Approved: </w:t>
      </w:r>
      <w:r>
        <w:rPr/>
        <w:t>2025-03-12</w:t>
      </w:r>
    </w:p>
    <w:p>
      <w:pPr>
        <w:keepNext/>
        <w:spacing w:after="40" w:before="0"/>
      </w:pPr>
      <w:r>
        <w:rPr>
          <w:b/>
        </w:rPr>
        <w:t xml:space="preserve">Days to expiry: </w:t>
      </w:r>
      <w:r>
        <w:rPr/>
        <w:t>1,258</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2025-03-12)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DR-4902-MT (Severe Winter Storm and Straight-Line Winds)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98"/>
        <w:gridCol w:w="726"/>
        <w:gridCol w:w="2824"/>
        <w:gridCol w:w="2411"/>
        <w:gridCol w:w="1108"/>
        <w:gridCol w:w="1108"/>
        <w:gridCol w:w="955"/>
        <w:gridCol w:w="3683"/>
      </w:tblGrid>
      <w:tr>
        <w:trPr>
          <w:cantSplit/>
          <w:tblHeader/>
        </w:trPr>
        <w:tc>
          <w:tcPr>
            <w:tcW w:type="dxa" w:w="1298"/>
            <w:shd w:val="clear" w:color="auto" w:fill="E8E8E8"/>
          </w:tcPr>
          <w:p>
            <w:pPr>
              <w:spacing w:after="0"/>
              <w:jc w:val="left"/>
            </w:pPr>
            <w:r>
              <w:rPr>
                <w:b/>
                <w:sz w:val="16"/>
              </w:rPr>
              <w:t>Jurisdiction</w:t>
            </w:r>
          </w:p>
        </w:tc>
        <w:tc>
          <w:tcPr>
            <w:tcW w:type="dxa" w:w="726"/>
            <w:shd w:val="clear" w:color="auto" w:fill="E8E8E8"/>
          </w:tcPr>
          <w:p>
            <w:pPr>
              <w:spacing w:after="0"/>
              <w:jc w:val="left"/>
            </w:pPr>
            <w:r>
              <w:rPr>
                <w:b/>
                <w:sz w:val="16"/>
              </w:rPr>
              <w:t>Type</w:t>
            </w:r>
          </w:p>
        </w:tc>
        <w:tc>
          <w:tcPr>
            <w:tcW w:type="dxa" w:w="2824"/>
            <w:shd w:val="clear" w:color="auto" w:fill="E8E8E8"/>
          </w:tcPr>
          <w:p>
            <w:pPr>
              <w:spacing w:after="0"/>
              <w:jc w:val="left"/>
            </w:pPr>
            <w:r>
              <w:rPr>
                <w:b/>
                <w:sz w:val="16"/>
              </w:rPr>
              <w:t>Status</w:t>
            </w:r>
          </w:p>
        </w:tc>
        <w:tc>
          <w:tcPr>
            <w:tcW w:type="dxa" w:w="2411"/>
            <w:shd w:val="clear" w:color="auto" w:fill="E8E8E8"/>
          </w:tcPr>
          <w:p>
            <w:pPr>
              <w:spacing w:after="0"/>
              <w:jc w:val="left"/>
            </w:pPr>
            <w:r>
              <w:rPr>
                <w:b/>
                <w:sz w:val="16"/>
              </w:rPr>
              <w:t>Plan</w:t>
            </w:r>
          </w:p>
        </w:tc>
        <w:tc>
          <w:tcPr>
            <w:tcW w:type="dxa" w:w="1108"/>
            <w:shd w:val="clear" w:color="auto" w:fill="E8E8E8"/>
          </w:tcPr>
          <w:p>
            <w:pPr>
              <w:spacing w:after="0"/>
              <w:jc w:val="left"/>
            </w:pPr>
            <w:r>
              <w:rPr>
                <w:b/>
                <w:sz w:val="16"/>
              </w:rPr>
              <w:t>Approved</w:t>
            </w:r>
          </w:p>
        </w:tc>
        <w:tc>
          <w:tcPr>
            <w:tcW w:type="dxa" w:w="1108"/>
            <w:shd w:val="clear" w:color="auto" w:fill="E8E8E8"/>
          </w:tcPr>
          <w:p>
            <w:pPr>
              <w:spacing w:after="0"/>
              <w:jc w:val="left"/>
            </w:pPr>
            <w:r>
              <w:rPr>
                <w:b/>
                <w:sz w:val="16"/>
              </w:rPr>
              <w:t>Expires</w:t>
            </w:r>
          </w:p>
        </w:tc>
        <w:tc>
          <w:tcPr>
            <w:tcW w:type="dxa" w:w="95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683"/>
            <w:shd w:val="clear" w:color="auto" w:fill="E8E8E8"/>
          </w:tcPr>
          <w:p>
            <w:pPr>
              <w:spacing w:after="0"/>
              <w:jc w:val="left"/>
            </w:pPr>
            <w:r>
              <w:rPr>
                <w:b/>
                <w:sz w:val="16"/>
              </w:rPr>
              <w:t>Notes</w:t>
            </w:r>
          </w:p>
        </w:tc>
      </w:tr>
      <w:tr>
        <w:trPr>
          <w:cantSplit/>
        </w:trPr>
        <w:tc>
          <w:tcPr>
            <w:tcW w:type="dxa" w:w="1298"/>
          </w:tcPr>
          <w:p>
            <w:pPr>
              <w:spacing w:after="0"/>
              <w:jc w:val="left"/>
            </w:pPr>
            <w:r>
              <w:rPr>
                <w:sz w:val="16"/>
              </w:rPr>
              <w:t>Powder River County</w:t>
            </w:r>
          </w:p>
        </w:tc>
        <w:tc>
          <w:tcPr>
            <w:tcW w:type="dxa" w:w="726"/>
          </w:tcPr>
          <w:p>
            <w:pPr>
              <w:spacing w:after="0"/>
              <w:jc w:val="left"/>
            </w:pPr>
            <w:r>
              <w:rPr>
                <w:sz w:val="16"/>
              </w:rPr>
              <w:t>County</w:t>
            </w:r>
          </w:p>
        </w:tc>
        <w:tc>
          <w:tcPr>
            <w:tcW w:type="dxa" w:w="2824"/>
          </w:tcPr>
          <w:p>
            <w:pPr>
              <w:spacing w:after="0"/>
              <w:jc w:val="left"/>
            </w:pPr>
            <w:r>
              <w:rPr>
                <w:sz w:val="16"/>
              </w:rPr>
              <w:t>Approved, expires 2030-03-11</w:t>
            </w:r>
          </w:p>
        </w:tc>
        <w:tc>
          <w:tcPr>
            <w:tcW w:type="dxa" w:w="2411"/>
          </w:tcPr>
          <w:p>
            <w:pPr>
              <w:spacing w:after="0"/>
              <w:jc w:val="left"/>
            </w:pPr>
            <w:r>
              <w:rPr>
                <w:sz w:val="16"/>
              </w:rPr>
              <w:t>Eastern Montana Regional Hazard Mitigation Plan 2025 (FEMA plan 110310)</w:t>
            </w:r>
          </w:p>
        </w:tc>
        <w:tc>
          <w:tcPr>
            <w:tcW w:type="dxa" w:w="1108"/>
          </w:tcPr>
          <w:p>
            <w:pPr>
              <w:spacing w:after="0"/>
              <w:jc w:val="left"/>
            </w:pPr>
            <w:r>
              <w:rPr>
                <w:sz w:val="16"/>
              </w:rPr>
              <w:t>2025-03-12</w:t>
            </w:r>
          </w:p>
        </w:tc>
        <w:tc>
          <w:tcPr>
            <w:tcW w:type="dxa" w:w="1108"/>
          </w:tcPr>
          <w:p>
            <w:pPr>
              <w:spacing w:after="0"/>
              <w:jc w:val="left"/>
            </w:pPr>
            <w:r>
              <w:rPr>
                <w:sz w:val="16"/>
              </w:rPr>
              <w:t>2030-03-11</w:t>
            </w:r>
          </w:p>
        </w:tc>
        <w:tc>
          <w:tcPr>
            <w:tcW w:type="dxa" w:w="955"/>
          </w:tcPr>
          <w:p>
            <w:pPr>
              <w:spacing w:after="0"/>
              <w:jc w:val="right"/>
            </w:pPr>
            <w:r>
              <w:rPr>
                <w:sz w:val="16"/>
              </w:rPr>
              <w:t>1,258</w:t>
            </w:r>
          </w:p>
        </w:tc>
        <w:tc>
          <w:tcPr>
            <w:tcW w:type="dxa" w:w="3683"/>
          </w:tcPr>
          <w:p>
            <w:pPr>
              <w:spacing w:after="0"/>
              <w:jc w:val="left"/>
            </w:pPr>
            <w:r>
              <w:rPr>
                <w:sz w:val="16"/>
              </w:rPr>
              <w:t>this jurisdiction approved 2025-10-10</w:t>
            </w:r>
          </w:p>
        </w:tc>
      </w:tr>
      <w:tr>
        <w:trPr>
          <w:cantSplit/>
        </w:trPr>
        <w:tc>
          <w:tcPr>
            <w:tcW w:type="dxa" w:w="1298"/>
          </w:tcPr>
          <w:p>
            <w:pPr>
              <w:spacing w:after="0"/>
              <w:jc w:val="left"/>
            </w:pPr>
            <w:r>
              <w:rPr>
                <w:sz w:val="16"/>
              </w:rPr>
              <w:t>Broadus town</w:t>
            </w:r>
          </w:p>
        </w:tc>
        <w:tc>
          <w:tcPr>
            <w:tcW w:type="dxa" w:w="726"/>
          </w:tcPr>
          <w:p>
            <w:pPr>
              <w:spacing w:after="0"/>
              <w:jc w:val="left"/>
            </w:pPr>
            <w:r>
              <w:rPr>
                <w:sz w:val="16"/>
              </w:rPr>
              <w:t>Town</w:t>
            </w:r>
          </w:p>
        </w:tc>
        <w:tc>
          <w:tcPr>
            <w:tcW w:type="dxa" w:w="2824"/>
          </w:tcPr>
          <w:p>
            <w:pPr>
              <w:spacing w:after="0"/>
              <w:jc w:val="left"/>
            </w:pPr>
            <w:r>
              <w:rPr>
                <w:sz w:val="16"/>
              </w:rPr>
              <w:t>Approved, expires 2030-03-11</w:t>
            </w:r>
          </w:p>
        </w:tc>
        <w:tc>
          <w:tcPr>
            <w:tcW w:type="dxa" w:w="2411"/>
          </w:tcPr>
          <w:p>
            <w:pPr>
              <w:spacing w:after="0"/>
              <w:jc w:val="left"/>
            </w:pPr>
            <w:r>
              <w:rPr>
                <w:sz w:val="16"/>
              </w:rPr>
              <w:t>Eastern Montana Regional Hazard Mitigation Plan 2025 (FEMA plan 110310)</w:t>
            </w:r>
          </w:p>
        </w:tc>
        <w:tc>
          <w:tcPr>
            <w:tcW w:type="dxa" w:w="1108"/>
          </w:tcPr>
          <w:p>
            <w:pPr>
              <w:spacing w:after="0"/>
              <w:jc w:val="left"/>
            </w:pPr>
            <w:r>
              <w:rPr>
                <w:sz w:val="16"/>
              </w:rPr>
              <w:t>2025-03-12</w:t>
            </w:r>
          </w:p>
        </w:tc>
        <w:tc>
          <w:tcPr>
            <w:tcW w:type="dxa" w:w="1108"/>
          </w:tcPr>
          <w:p>
            <w:pPr>
              <w:spacing w:after="0"/>
              <w:jc w:val="left"/>
            </w:pPr>
            <w:r>
              <w:rPr>
                <w:sz w:val="16"/>
              </w:rPr>
              <w:t>2030-03-11</w:t>
            </w:r>
          </w:p>
        </w:tc>
        <w:tc>
          <w:tcPr>
            <w:tcW w:type="dxa" w:w="955"/>
          </w:tcPr>
          <w:p>
            <w:pPr>
              <w:spacing w:after="0"/>
              <w:jc w:val="right"/>
            </w:pPr>
            <w:r>
              <w:rPr>
                <w:sz w:val="16"/>
              </w:rPr>
              <w:t>1,258</w:t>
            </w:r>
          </w:p>
        </w:tc>
        <w:tc>
          <w:tcPr>
            <w:tcW w:type="dxa" w:w="3683"/>
          </w:tcPr>
          <w:p>
            <w:pPr>
              <w:spacing w:after="0"/>
              <w:jc w:val="left"/>
            </w:pPr>
            <w:r>
              <w:rPr>
                <w:sz w:val="16"/>
              </w:rPr>
              <w:t>this jurisdiction approved 2025-10-10</w:t>
            </w:r>
          </w:p>
        </w:tc>
      </w:tr>
    </w:tbl>
    <w:p>
      <w:pPr>
        <w:spacing w:after="40" w:before="60"/>
      </w:pPr>
      <w:r>
        <w:rPr>
          <w:sz w:val="15"/>
        </w:rPr>
        <w:t>Plan 110310 covers 68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037"/>
        <w:gridCol w:w="1037"/>
        <w:gridCol w:w="1037"/>
        <w:gridCol w:w="1126"/>
        <w:gridCol w:w="1567"/>
        <w:gridCol w:w="1141"/>
        <w:gridCol w:w="1766"/>
        <w:gridCol w:w="1678"/>
        <w:gridCol w:w="1989"/>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6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6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78"/>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89"/>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$1,274,444</w:t>
            </w:r>
          </w:p>
        </w:tc>
        <w:tc>
          <w:tcPr>
            <w:tcW w:type="dxa" w:w="1126"/>
          </w:tcPr>
          <w:p>
            <w:pPr>
              <w:spacing w:after="0"/>
              <w:jc w:val="right"/>
            </w:pPr>
            <w:r>
              <w:rPr>
                <w:sz w:val="16"/>
              </w:rPr>
              <w:t>$6,002</w:t>
            </w:r>
          </w:p>
        </w:tc>
        <w:tc>
          <w:tcPr>
            <w:tcW w:type="dxa" w:w="1567"/>
          </w:tcPr>
          <w:p>
            <w:pPr>
              <w:spacing w:after="0"/>
              <w:jc w:val="right"/>
            </w:pPr>
            <w:r>
              <w:rPr>
                <w:sz w:val="16"/>
              </w:rPr>
              <w:t>$15,180</w:t>
            </w:r>
          </w:p>
        </w:tc>
        <w:tc>
          <w:tcPr>
            <w:tcW w:type="dxa" w:w="1141"/>
          </w:tcPr>
          <w:p>
            <w:pPr>
              <w:spacing w:after="0"/>
              <w:jc w:val="right"/>
            </w:pPr>
            <w:r>
              <w:rPr>
                <w:sz w:val="16"/>
              </w:rPr>
              <w:t>$1,295,626</w:t>
            </w:r>
          </w:p>
        </w:tc>
        <w:tc>
          <w:tcPr>
            <w:tcW w:type="dxa" w:w="1766"/>
          </w:tcPr>
          <w:p>
            <w:pPr>
              <w:spacing w:after="0"/>
              <w:jc w:val="right"/>
            </w:pPr>
            <w:r>
              <w:rPr>
                <w:sz w:val="16"/>
              </w:rPr>
              <w:t>32</w:t>
            </w:r>
          </w:p>
        </w:tc>
        <w:tc>
          <w:tcPr>
            <w:tcW w:type="dxa" w:w="1678"/>
          </w:tcPr>
          <w:p>
            <w:pPr>
              <w:spacing w:after="0"/>
              <w:jc w:val="left"/>
            </w:pPr>
          </w:p>
        </w:tc>
        <w:tc>
          <w:tcPr>
            <w:tcW w:type="dxa" w:w="1989"/>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Wildfire</w:t>
            </w:r>
          </w:p>
        </w:tc>
        <w:tc>
          <w:tcPr>
            <w:tcW w:type="dxa" w:w="1037"/>
          </w:tcPr>
          <w:p>
            <w:pPr>
              <w:spacing w:after="0"/>
              <w:jc w:val="left"/>
            </w:pPr>
            <w:r>
              <w:rPr>
                <w:sz w:val="16"/>
              </w:rPr>
              <w:t>Relatively Low</w:t>
            </w:r>
          </w:p>
        </w:tc>
        <w:tc>
          <w:tcPr>
            <w:tcW w:type="dxa" w:w="1037"/>
          </w:tcPr>
          <w:p>
            <w:pPr>
              <w:spacing w:after="0"/>
              <w:jc w:val="left"/>
            </w:pPr>
            <w:r>
              <w:rPr>
                <w:sz w:val="16"/>
              </w:rPr>
              <w:t>Relatively Moderate</w:t>
            </w:r>
          </w:p>
        </w:tc>
        <w:tc>
          <w:tcPr>
            <w:tcW w:type="dxa" w:w="1037"/>
          </w:tcPr>
          <w:p>
            <w:pPr>
              <w:spacing w:after="0"/>
              <w:jc w:val="right"/>
            </w:pPr>
            <w:r>
              <w:rPr>
                <w:sz w:val="16"/>
              </w:rPr>
              <w:t>$1,200,469</w:t>
            </w:r>
          </w:p>
        </w:tc>
        <w:tc>
          <w:tcPr>
            <w:tcW w:type="dxa" w:w="1126"/>
          </w:tcPr>
          <w:p>
            <w:pPr>
              <w:spacing w:after="0"/>
              <w:jc w:val="right"/>
            </w:pPr>
            <w:r>
              <w:rPr>
                <w:sz w:val="16"/>
              </w:rPr>
              <w:t>$1,415</w:t>
            </w:r>
          </w:p>
        </w:tc>
        <w:tc>
          <w:tcPr>
            <w:tcW w:type="dxa" w:w="1567"/>
          </w:tcPr>
          <w:p>
            <w:pPr>
              <w:spacing w:after="0"/>
              <w:jc w:val="right"/>
            </w:pPr>
            <w:r>
              <w:rPr>
                <w:sz w:val="16"/>
              </w:rPr>
              <w:t>$27,173</w:t>
            </w:r>
          </w:p>
        </w:tc>
        <w:tc>
          <w:tcPr>
            <w:tcW w:type="dxa" w:w="1141"/>
          </w:tcPr>
          <w:p>
            <w:pPr>
              <w:spacing w:after="0"/>
              <w:jc w:val="right"/>
            </w:pPr>
            <w:r>
              <w:rPr>
                <w:sz w:val="16"/>
              </w:rPr>
              <w:t>$1,229,057</w:t>
            </w:r>
          </w:p>
        </w:tc>
        <w:tc>
          <w:tcPr>
            <w:tcW w:type="dxa" w:w="1766"/>
          </w:tcPr>
          <w:p>
            <w:pPr>
              <w:spacing w:after="0"/>
              <w:jc w:val="right"/>
            </w:pPr>
            <w:r>
              <w:rPr>
                <w:sz w:val="16"/>
              </w:rPr>
              <w:t>5</w:t>
            </w:r>
          </w:p>
        </w:tc>
        <w:tc>
          <w:tcPr>
            <w:tcW w:type="dxa" w:w="1678"/>
          </w:tcPr>
          <w:p>
            <w:pPr>
              <w:spacing w:after="0"/>
              <w:jc w:val="left"/>
            </w:pPr>
          </w:p>
        </w:tc>
        <w:tc>
          <w:tcPr>
            <w:tcW w:type="dxa" w:w="1989"/>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Cold Wave</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$2,725</w:t>
            </w:r>
          </w:p>
        </w:tc>
        <w:tc>
          <w:tcPr>
            <w:tcW w:type="dxa" w:w="1126"/>
          </w:tcPr>
          <w:p>
            <w:pPr>
              <w:spacing w:after="0"/>
              <w:jc w:val="right"/>
            </w:pPr>
            <w:r>
              <w:rPr>
                <w:sz w:val="16"/>
              </w:rPr>
              <w:t>$246,909</w:t>
            </w:r>
          </w:p>
        </w:tc>
        <w:tc>
          <w:tcPr>
            <w:tcW w:type="dxa" w:w="1567"/>
          </w:tcPr>
          <w:p>
            <w:pPr>
              <w:spacing w:after="0"/>
              <w:jc w:val="right"/>
            </w:pPr>
            <w:r>
              <w:rPr>
                <w:sz w:val="16"/>
              </w:rPr>
              <w:t>$309,437</w:t>
            </w:r>
          </w:p>
        </w:tc>
        <w:tc>
          <w:tcPr>
            <w:tcW w:type="dxa" w:w="1141"/>
          </w:tcPr>
          <w:p>
            <w:pPr>
              <w:spacing w:after="0"/>
              <w:jc w:val="right"/>
            </w:pPr>
            <w:r>
              <w:rPr>
                <w:sz w:val="16"/>
              </w:rPr>
              <w:t>$559,071</w:t>
            </w:r>
          </w:p>
        </w:tc>
        <w:tc>
          <w:tcPr>
            <w:tcW w:type="dxa" w:w="1766"/>
          </w:tcPr>
          <w:p>
            <w:pPr>
              <w:spacing w:after="0"/>
              <w:jc w:val="right"/>
            </w:pPr>
            <w:r>
              <w:rPr>
                <w:sz w:val="16"/>
              </w:rPr>
              <w:t>1</w:t>
            </w:r>
          </w:p>
        </w:tc>
        <w:tc>
          <w:tcPr>
            <w:tcW w:type="dxa" w:w="1678"/>
          </w:tcPr>
          <w:p>
            <w:pPr>
              <w:spacing w:after="0"/>
              <w:jc w:val="left"/>
            </w:pPr>
          </w:p>
        </w:tc>
        <w:tc>
          <w:tcPr>
            <w:tcW w:type="dxa" w:w="1989"/>
          </w:tcPr>
          <w:p>
            <w:pPr>
              <w:spacing w:after="0"/>
              <w:jc w:val="left"/>
            </w:pPr>
          </w:p>
        </w:tc>
      </w:tr>
      <w:tr>
        <w:trPr>
          <w:cantSplit/>
        </w:trPr>
        <w:tc>
          <w:tcPr>
            <w:tcW w:type="dxa" w:w="698"/>
          </w:tcPr>
          <w:p>
            <w:pPr>
              <w:spacing w:after="0"/>
              <w:jc w:val="right"/>
            </w:pPr>
            <w:r>
              <w:rPr>
                <w:sz w:val="16"/>
              </w:rPr>
              <w:t>4</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$110,772</w:t>
            </w:r>
          </w:p>
        </w:tc>
        <w:tc>
          <w:tcPr>
            <w:tcW w:type="dxa" w:w="1126"/>
          </w:tcPr>
          <w:p>
            <w:pPr>
              <w:spacing w:after="0"/>
              <w:jc w:val="right"/>
            </w:pPr>
            <w:r>
              <w:rPr>
                <w:sz w:val="16"/>
              </w:rPr>
              <w:t>$659</w:t>
            </w:r>
          </w:p>
        </w:tc>
        <w:tc>
          <w:tcPr>
            <w:tcW w:type="dxa" w:w="1567"/>
          </w:tcPr>
          <w:p>
            <w:pPr>
              <w:spacing w:after="0"/>
              <w:jc w:val="right"/>
            </w:pPr>
            <w:r>
              <w:rPr>
                <w:sz w:val="16"/>
              </w:rPr>
              <w:t>$3,909</w:t>
            </w:r>
          </w:p>
        </w:tc>
        <w:tc>
          <w:tcPr>
            <w:tcW w:type="dxa" w:w="1141"/>
          </w:tcPr>
          <w:p>
            <w:pPr>
              <w:spacing w:after="0"/>
              <w:jc w:val="right"/>
            </w:pPr>
            <w:r>
              <w:rPr>
                <w:sz w:val="16"/>
              </w:rPr>
              <w:t>$115,341</w:t>
            </w:r>
          </w:p>
        </w:tc>
        <w:tc>
          <w:tcPr>
            <w:tcW w:type="dxa" w:w="1766"/>
          </w:tcPr>
          <w:p>
            <w:pPr>
              <w:spacing w:after="0"/>
              <w:jc w:val="right"/>
            </w:pPr>
            <w:r>
              <w:rPr>
                <w:sz w:val="16"/>
              </w:rPr>
              <w:t>335</w:t>
            </w:r>
          </w:p>
        </w:tc>
        <w:tc>
          <w:tcPr>
            <w:tcW w:type="dxa" w:w="1678"/>
          </w:tcPr>
          <w:p>
            <w:pPr>
              <w:spacing w:after="0"/>
              <w:jc w:val="left"/>
            </w:pPr>
          </w:p>
        </w:tc>
        <w:tc>
          <w:tcPr>
            <w:tcW w:type="dxa" w:w="1989"/>
          </w:tcPr>
          <w:p>
            <w:pPr>
              <w:spacing w:after="0"/>
              <w:jc w:val="left"/>
            </w:pPr>
          </w:p>
        </w:tc>
      </w:tr>
      <w:tr>
        <w:trPr>
          <w:cantSplit/>
        </w:trPr>
        <w:tc>
          <w:tcPr>
            <w:tcW w:type="dxa" w:w="698"/>
          </w:tcPr>
          <w:p>
            <w:pPr>
              <w:spacing w:after="0"/>
              <w:jc w:val="right"/>
            </w:pPr>
            <w:r>
              <w:rPr>
                <w:sz w:val="16"/>
              </w:rPr>
              <w:t>5</w:t>
            </w:r>
          </w:p>
        </w:tc>
        <w:tc>
          <w:tcPr>
            <w:tcW w:type="dxa" w:w="1037"/>
          </w:tcPr>
          <w:p>
            <w:pPr>
              <w:spacing w:after="0"/>
              <w:jc w:val="left"/>
            </w:pPr>
            <w:r>
              <w:rPr>
                <w:sz w:val="16"/>
              </w:rPr>
              <w:t>Winter Weather</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$30,710</w:t>
            </w:r>
          </w:p>
        </w:tc>
        <w:tc>
          <w:tcPr>
            <w:tcW w:type="dxa" w:w="1126"/>
          </w:tcPr>
          <w:p>
            <w:pPr>
              <w:spacing w:after="0"/>
              <w:jc w:val="right"/>
            </w:pPr>
            <w:r>
              <w:rPr>
                <w:sz w:val="16"/>
              </w:rPr>
              <w:t>$98</w:t>
            </w:r>
          </w:p>
        </w:tc>
        <w:tc>
          <w:tcPr>
            <w:tcW w:type="dxa" w:w="1567"/>
          </w:tcPr>
          <w:p>
            <w:pPr>
              <w:spacing w:after="0"/>
              <w:jc w:val="right"/>
            </w:pPr>
            <w:r>
              <w:rPr>
                <w:sz w:val="16"/>
              </w:rPr>
              <w:t>$29,479</w:t>
            </w:r>
          </w:p>
        </w:tc>
        <w:tc>
          <w:tcPr>
            <w:tcW w:type="dxa" w:w="1141"/>
          </w:tcPr>
          <w:p>
            <w:pPr>
              <w:spacing w:after="0"/>
              <w:jc w:val="right"/>
            </w:pPr>
            <w:r>
              <w:rPr>
                <w:sz w:val="16"/>
              </w:rPr>
              <w:t>$60,287</w:t>
            </w:r>
          </w:p>
        </w:tc>
        <w:tc>
          <w:tcPr>
            <w:tcW w:type="dxa" w:w="1766"/>
          </w:tcPr>
          <w:p>
            <w:pPr>
              <w:spacing w:after="0"/>
              <w:jc w:val="right"/>
            </w:pPr>
            <w:r>
              <w:rPr>
                <w:sz w:val="16"/>
              </w:rPr>
              <w:t>85</w:t>
            </w:r>
          </w:p>
        </w:tc>
        <w:tc>
          <w:tcPr>
            <w:tcW w:type="dxa" w:w="1678"/>
          </w:tcPr>
          <w:p>
            <w:pPr>
              <w:spacing w:after="0"/>
              <w:jc w:val="left"/>
            </w:pPr>
          </w:p>
        </w:tc>
        <w:tc>
          <w:tcPr>
            <w:tcW w:type="dxa" w:w="1989"/>
          </w:tcPr>
          <w:p>
            <w:pPr>
              <w:spacing w:after="0"/>
              <w:jc w:val="left"/>
            </w:pPr>
          </w:p>
        </w:tc>
      </w:tr>
      <w:tr>
        <w:trPr>
          <w:cantSplit/>
        </w:trPr>
        <w:tc>
          <w:tcPr>
            <w:tcW w:type="dxa" w:w="698"/>
          </w:tcPr>
          <w:p>
            <w:pPr>
              <w:spacing w:after="0"/>
              <w:jc w:val="right"/>
            </w:pPr>
            <w:r>
              <w:rPr>
                <w:sz w:val="16"/>
              </w:rPr>
              <w:t>6</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$26,967</w:t>
            </w:r>
          </w:p>
        </w:tc>
        <w:tc>
          <w:tcPr>
            <w:tcW w:type="dxa" w:w="1126"/>
          </w:tcPr>
          <w:p>
            <w:pPr>
              <w:spacing w:after="0"/>
              <w:jc w:val="right"/>
            </w:pPr>
            <w:r>
              <w:rPr>
                <w:sz w:val="16"/>
              </w:rPr>
              <w:t>$1,194</w:t>
            </w:r>
          </w:p>
        </w:tc>
        <w:tc>
          <w:tcPr>
            <w:tcW w:type="dxa" w:w="1567"/>
          </w:tcPr>
          <w:p>
            <w:pPr>
              <w:spacing w:after="0"/>
              <w:jc w:val="right"/>
            </w:pPr>
            <w:r>
              <w:rPr>
                <w:sz w:val="16"/>
              </w:rPr>
              <w:t>$16,985</w:t>
            </w:r>
          </w:p>
        </w:tc>
        <w:tc>
          <w:tcPr>
            <w:tcW w:type="dxa" w:w="1141"/>
          </w:tcPr>
          <w:p>
            <w:pPr>
              <w:spacing w:after="0"/>
              <w:jc w:val="right"/>
            </w:pPr>
            <w:r>
              <w:rPr>
                <w:sz w:val="16"/>
              </w:rPr>
              <w:t>$45,147</w:t>
            </w:r>
          </w:p>
        </w:tc>
        <w:tc>
          <w:tcPr>
            <w:tcW w:type="dxa" w:w="1766"/>
          </w:tcPr>
          <w:p>
            <w:pPr>
              <w:spacing w:after="0"/>
              <w:jc w:val="right"/>
            </w:pPr>
            <w:r>
              <w:rPr>
                <w:sz w:val="16"/>
              </w:rPr>
              <w:t>8</w:t>
            </w:r>
          </w:p>
        </w:tc>
        <w:tc>
          <w:tcPr>
            <w:tcW w:type="dxa" w:w="1678"/>
          </w:tcPr>
          <w:p>
            <w:pPr>
              <w:spacing w:after="0"/>
              <w:jc w:val="left"/>
            </w:pPr>
          </w:p>
        </w:tc>
        <w:tc>
          <w:tcPr>
            <w:tcW w:type="dxa" w:w="1989"/>
          </w:tcPr>
          <w:p>
            <w:pPr>
              <w:spacing w:after="0"/>
              <w:jc w:val="left"/>
            </w:pPr>
          </w:p>
        </w:tc>
      </w:tr>
      <w:tr>
        <w:trPr>
          <w:cantSplit/>
        </w:trPr>
        <w:tc>
          <w:tcPr>
            <w:tcW w:type="dxa" w:w="698"/>
          </w:tcPr>
          <w:p>
            <w:pPr>
              <w:spacing w:after="0"/>
              <w:jc w:val="right"/>
            </w:pPr>
            <w:r>
              <w:rPr>
                <w:sz w:val="16"/>
              </w:rPr>
              <w:t>7</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$25,250</w:t>
            </w:r>
          </w:p>
        </w:tc>
        <w:tc>
          <w:tcPr>
            <w:tcW w:type="dxa" w:w="1126"/>
          </w:tcPr>
          <w:p>
            <w:pPr>
              <w:spacing w:after="0"/>
              <w:jc w:val="right"/>
            </w:pPr>
            <w:r>
              <w:rPr>
                <w:sz w:val="16"/>
              </w:rPr>
              <w:t>n/a</w:t>
            </w:r>
          </w:p>
        </w:tc>
        <w:tc>
          <w:tcPr>
            <w:tcW w:type="dxa" w:w="1567"/>
          </w:tcPr>
          <w:p>
            <w:pPr>
              <w:spacing w:after="0"/>
              <w:jc w:val="right"/>
            </w:pPr>
            <w:r>
              <w:rPr>
                <w:sz w:val="16"/>
              </w:rPr>
              <w:t>$2,843</w:t>
            </w:r>
          </w:p>
        </w:tc>
        <w:tc>
          <w:tcPr>
            <w:tcW w:type="dxa" w:w="1141"/>
          </w:tcPr>
          <w:p>
            <w:pPr>
              <w:spacing w:after="0"/>
              <w:jc w:val="right"/>
            </w:pPr>
            <w:r>
              <w:rPr>
                <w:sz w:val="16"/>
              </w:rPr>
              <w:t>$28,093</w:t>
            </w:r>
          </w:p>
        </w:tc>
        <w:tc>
          <w:tcPr>
            <w:tcW w:type="dxa" w:w="1766"/>
          </w:tcPr>
          <w:p>
            <w:pPr>
              <w:spacing w:after="0"/>
              <w:jc w:val="right"/>
            </w:pPr>
          </w:p>
        </w:tc>
        <w:tc>
          <w:tcPr>
            <w:tcW w:type="dxa" w:w="1678"/>
          </w:tcPr>
          <w:p>
            <w:pPr>
              <w:spacing w:after="0"/>
              <w:jc w:val="left"/>
            </w:pPr>
          </w:p>
        </w:tc>
        <w:tc>
          <w:tcPr>
            <w:tcW w:type="dxa" w:w="1989"/>
          </w:tcPr>
          <w:p>
            <w:pPr>
              <w:spacing w:after="0"/>
              <w:jc w:val="left"/>
            </w:pPr>
            <w:r>
              <w:rPr>
                <w:sz w:val="16"/>
              </w:rPr>
              <w:t>Storm Events does not record earthquakes.</w:t>
            </w:r>
          </w:p>
        </w:tc>
      </w:tr>
      <w:tr>
        <w:trPr>
          <w:cantSplit/>
        </w:trPr>
        <w:tc>
          <w:tcPr>
            <w:tcW w:type="dxa" w:w="698"/>
          </w:tcPr>
          <w:p>
            <w:pPr>
              <w:spacing w:after="0"/>
              <w:jc w:val="right"/>
            </w:pPr>
            <w:r>
              <w:rPr>
                <w:sz w:val="16"/>
              </w:rPr>
              <w:t>8</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$1,725</w:t>
            </w:r>
          </w:p>
        </w:tc>
        <w:tc>
          <w:tcPr>
            <w:tcW w:type="dxa" w:w="1126"/>
          </w:tcPr>
          <w:p>
            <w:pPr>
              <w:spacing w:after="0"/>
              <w:jc w:val="right"/>
            </w:pPr>
            <w:r>
              <w:rPr>
                <w:sz w:val="16"/>
              </w:rPr>
              <w:t>$5,192</w:t>
            </w:r>
          </w:p>
        </w:tc>
        <w:tc>
          <w:tcPr>
            <w:tcW w:type="dxa" w:w="1567"/>
          </w:tcPr>
          <w:p>
            <w:pPr>
              <w:spacing w:after="0"/>
              <w:jc w:val="right"/>
            </w:pPr>
            <w:r>
              <w:rPr>
                <w:sz w:val="16"/>
              </w:rPr>
              <w:t>$13,248</w:t>
            </w:r>
          </w:p>
        </w:tc>
        <w:tc>
          <w:tcPr>
            <w:tcW w:type="dxa" w:w="1141"/>
          </w:tcPr>
          <w:p>
            <w:pPr>
              <w:spacing w:after="0"/>
              <w:jc w:val="right"/>
            </w:pPr>
            <w:r>
              <w:rPr>
                <w:sz w:val="16"/>
              </w:rPr>
              <w:t>$20,165</w:t>
            </w:r>
          </w:p>
        </w:tc>
        <w:tc>
          <w:tcPr>
            <w:tcW w:type="dxa" w:w="1766"/>
          </w:tcPr>
          <w:p>
            <w:pPr>
              <w:spacing w:after="0"/>
              <w:jc w:val="right"/>
            </w:pPr>
            <w:r>
              <w:rPr>
                <w:sz w:val="16"/>
              </w:rPr>
              <w:t>0</w:t>
            </w:r>
          </w:p>
        </w:tc>
        <w:tc>
          <w:tcPr>
            <w:tcW w:type="dxa" w:w="1678"/>
          </w:tcPr>
          <w:p>
            <w:pPr>
              <w:spacing w:after="0"/>
              <w:jc w:val="left"/>
            </w:pPr>
          </w:p>
        </w:tc>
        <w:tc>
          <w:tcPr>
            <w:tcW w:type="dxa" w:w="1989"/>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9</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$2,074</w:t>
            </w:r>
          </w:p>
        </w:tc>
        <w:tc>
          <w:tcPr>
            <w:tcW w:type="dxa" w:w="1126"/>
          </w:tcPr>
          <w:p>
            <w:pPr>
              <w:spacing w:after="0"/>
              <w:jc w:val="right"/>
            </w:pPr>
            <w:r>
              <w:rPr>
                <w:sz w:val="16"/>
              </w:rPr>
              <w:t>n/a</w:t>
            </w:r>
          </w:p>
        </w:tc>
        <w:tc>
          <w:tcPr>
            <w:tcW w:type="dxa" w:w="1567"/>
          </w:tcPr>
          <w:p>
            <w:pPr>
              <w:spacing w:after="0"/>
              <w:jc w:val="right"/>
            </w:pPr>
            <w:r>
              <w:rPr>
                <w:sz w:val="16"/>
              </w:rPr>
              <w:t>$14,935</w:t>
            </w:r>
          </w:p>
        </w:tc>
        <w:tc>
          <w:tcPr>
            <w:tcW w:type="dxa" w:w="1141"/>
          </w:tcPr>
          <w:p>
            <w:pPr>
              <w:spacing w:after="0"/>
              <w:jc w:val="right"/>
            </w:pPr>
            <w:r>
              <w:rPr>
                <w:sz w:val="16"/>
              </w:rPr>
              <w:t>$17,010</w:t>
            </w:r>
          </w:p>
        </w:tc>
        <w:tc>
          <w:tcPr>
            <w:tcW w:type="dxa" w:w="1766"/>
          </w:tcPr>
          <w:p>
            <w:pPr>
              <w:spacing w:after="0"/>
              <w:jc w:val="right"/>
            </w:pPr>
            <w:r>
              <w:rPr>
                <w:sz w:val="16"/>
              </w:rPr>
              <w:t>0</w:t>
            </w:r>
          </w:p>
        </w:tc>
        <w:tc>
          <w:tcPr>
            <w:tcW w:type="dxa" w:w="1678"/>
          </w:tcPr>
          <w:p>
            <w:pPr>
              <w:spacing w:after="0"/>
              <w:jc w:val="left"/>
            </w:pPr>
          </w:p>
        </w:tc>
        <w:tc>
          <w:tcPr>
            <w:tcW w:type="dxa" w:w="1989"/>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10</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$5,514</w:t>
            </w:r>
          </w:p>
        </w:tc>
        <w:tc>
          <w:tcPr>
            <w:tcW w:type="dxa" w:w="1126"/>
          </w:tcPr>
          <w:p>
            <w:pPr>
              <w:spacing w:after="0"/>
              <w:jc w:val="right"/>
            </w:pPr>
            <w:r>
              <w:rPr>
                <w:sz w:val="16"/>
              </w:rPr>
              <w:t>$305</w:t>
            </w:r>
          </w:p>
        </w:tc>
        <w:tc>
          <w:tcPr>
            <w:tcW w:type="dxa" w:w="1567"/>
          </w:tcPr>
          <w:p>
            <w:pPr>
              <w:spacing w:after="0"/>
              <w:jc w:val="right"/>
            </w:pPr>
            <w:r>
              <w:rPr>
                <w:sz w:val="16"/>
              </w:rPr>
              <w:t>$8,638</w:t>
            </w:r>
          </w:p>
        </w:tc>
        <w:tc>
          <w:tcPr>
            <w:tcW w:type="dxa" w:w="1141"/>
          </w:tcPr>
          <w:p>
            <w:pPr>
              <w:spacing w:after="0"/>
              <w:jc w:val="right"/>
            </w:pPr>
            <w:r>
              <w:rPr>
                <w:sz w:val="16"/>
              </w:rPr>
              <w:t>$14,457</w:t>
            </w:r>
          </w:p>
        </w:tc>
        <w:tc>
          <w:tcPr>
            <w:tcW w:type="dxa" w:w="1766"/>
          </w:tcPr>
          <w:p>
            <w:pPr>
              <w:spacing w:after="0"/>
              <w:jc w:val="right"/>
            </w:pPr>
            <w:r>
              <w:rPr>
                <w:sz w:val="16"/>
              </w:rPr>
              <w:t>149</w:t>
            </w:r>
          </w:p>
        </w:tc>
        <w:tc>
          <w:tcPr>
            <w:tcW w:type="dxa" w:w="1678"/>
          </w:tcPr>
          <w:p>
            <w:pPr>
              <w:spacing w:after="0"/>
              <w:jc w:val="left"/>
            </w:pPr>
          </w:p>
        </w:tc>
        <w:tc>
          <w:tcPr>
            <w:tcW w:type="dxa" w:w="1989"/>
          </w:tcPr>
          <w:p>
            <w:pPr>
              <w:spacing w:after="0"/>
              <w:jc w:val="left"/>
            </w:pPr>
            <w:r>
              <w:rPr>
                <w:sz w:val="16"/>
              </w:rPr>
              <w:t>Includes 23 High Wind records (a NOAA non-thunderstorm wind type, outside NRI's Strong Wind definition).</w:t>
            </w:r>
          </w:p>
        </w:tc>
      </w:tr>
      <w:tr>
        <w:trPr>
          <w:cantSplit/>
        </w:trPr>
        <w:tc>
          <w:tcPr>
            <w:tcW w:type="dxa" w:w="698"/>
          </w:tcPr>
          <w:p>
            <w:pPr>
              <w:spacing w:after="0"/>
              <w:jc w:val="right"/>
            </w:pPr>
            <w:r>
              <w:rPr>
                <w:sz w:val="16"/>
              </w:rPr>
              <w:t>11</w:t>
            </w:r>
          </w:p>
        </w:tc>
        <w:tc>
          <w:tcPr>
            <w:tcW w:type="dxa" w:w="1037"/>
          </w:tcPr>
          <w:p>
            <w:pPr>
              <w:spacing w:after="0"/>
              <w:jc w:val="left"/>
            </w:pPr>
            <w:r>
              <w:rPr>
                <w:sz w:val="16"/>
              </w:rPr>
              <w:t>Drought</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$2,399</w:t>
            </w:r>
          </w:p>
        </w:tc>
        <w:tc>
          <w:tcPr>
            <w:tcW w:type="dxa" w:w="1567"/>
          </w:tcPr>
          <w:p>
            <w:pPr>
              <w:spacing w:after="0"/>
              <w:jc w:val="right"/>
            </w:pPr>
            <w:r>
              <w:rPr>
                <w:sz w:val="16"/>
              </w:rPr>
              <w:t>n/a</w:t>
            </w:r>
          </w:p>
        </w:tc>
        <w:tc>
          <w:tcPr>
            <w:tcW w:type="dxa" w:w="1141"/>
          </w:tcPr>
          <w:p>
            <w:pPr>
              <w:spacing w:after="0"/>
              <w:jc w:val="right"/>
            </w:pPr>
            <w:r>
              <w:rPr>
                <w:sz w:val="16"/>
              </w:rPr>
              <w:t>$2,399</w:t>
            </w:r>
          </w:p>
        </w:tc>
        <w:tc>
          <w:tcPr>
            <w:tcW w:type="dxa" w:w="1766"/>
          </w:tcPr>
          <w:p>
            <w:pPr>
              <w:spacing w:after="0"/>
              <w:jc w:val="right"/>
            </w:pPr>
            <w:r>
              <w:rPr>
                <w:sz w:val="16"/>
              </w:rPr>
              <w:t>1</w:t>
            </w:r>
          </w:p>
        </w:tc>
        <w:tc>
          <w:tcPr>
            <w:tcW w:type="dxa" w:w="1678"/>
          </w:tcPr>
          <w:p>
            <w:pPr>
              <w:spacing w:after="0"/>
              <w:jc w:val="left"/>
            </w:pPr>
          </w:p>
        </w:tc>
        <w:tc>
          <w:tcPr>
            <w:tcW w:type="dxa" w:w="1989"/>
          </w:tcPr>
          <w:p>
            <w:pPr>
              <w:spacing w:after="0"/>
              <w:jc w:val="left"/>
            </w:pPr>
          </w:p>
        </w:tc>
      </w:tr>
      <w:tr>
        <w:trPr>
          <w:cantSplit/>
        </w:trPr>
        <w:tc>
          <w:tcPr>
            <w:tcW w:type="dxa" w:w="698"/>
          </w:tcPr>
          <w:p>
            <w:pPr>
              <w:spacing w:after="0"/>
              <w:jc w:val="right"/>
            </w:pPr>
            <w:r>
              <w:rPr>
                <w:sz w:val="16"/>
              </w:rPr>
              <w:t>12</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$1,099</w:t>
            </w:r>
          </w:p>
        </w:tc>
        <w:tc>
          <w:tcPr>
            <w:tcW w:type="dxa" w:w="1126"/>
          </w:tcPr>
          <w:p>
            <w:pPr>
              <w:spacing w:after="0"/>
              <w:jc w:val="right"/>
            </w:pPr>
            <w:r>
              <w:rPr>
                <w:sz w:val="16"/>
              </w:rPr>
              <w:t>n/a</w:t>
            </w:r>
          </w:p>
        </w:tc>
        <w:tc>
          <w:tcPr>
            <w:tcW w:type="dxa" w:w="1567"/>
          </w:tcPr>
          <w:p>
            <w:pPr>
              <w:spacing w:after="0"/>
              <w:jc w:val="right"/>
            </w:pPr>
            <w:r>
              <w:rPr>
                <w:sz w:val="16"/>
              </w:rPr>
              <w:t>$115</w:t>
            </w:r>
          </w:p>
        </w:tc>
        <w:tc>
          <w:tcPr>
            <w:tcW w:type="dxa" w:w="1141"/>
          </w:tcPr>
          <w:p>
            <w:pPr>
              <w:spacing w:after="0"/>
              <w:jc w:val="right"/>
            </w:pPr>
            <w:r>
              <w:rPr>
                <w:sz w:val="16"/>
              </w:rPr>
              <w:t>$1,214</w:t>
            </w:r>
          </w:p>
        </w:tc>
        <w:tc>
          <w:tcPr>
            <w:tcW w:type="dxa" w:w="1766"/>
          </w:tcPr>
          <w:p>
            <w:pPr>
              <w:spacing w:after="0"/>
              <w:jc w:val="right"/>
            </w:pPr>
            <w:r>
              <w:rPr>
                <w:sz w:val="16"/>
              </w:rPr>
              <w:t>2</w:t>
            </w:r>
          </w:p>
        </w:tc>
        <w:tc>
          <w:tcPr>
            <w:tcW w:type="dxa" w:w="1678"/>
          </w:tcPr>
          <w:p>
            <w:pPr>
              <w:spacing w:after="0"/>
              <w:jc w:val="left"/>
            </w:pPr>
          </w:p>
        </w:tc>
        <w:tc>
          <w:tcPr>
            <w:tcW w:type="dxa" w:w="1989"/>
          </w:tcPr>
          <w:p>
            <w:pPr>
              <w:spacing w:after="0"/>
              <w:jc w:val="left"/>
            </w:pPr>
          </w:p>
        </w:tc>
      </w:tr>
      <w:tr>
        <w:trPr>
          <w:cantSplit/>
        </w:trPr>
        <w:tc>
          <w:tcPr>
            <w:tcW w:type="dxa" w:w="698"/>
          </w:tcPr>
          <w:p>
            <w:pPr>
              <w:spacing w:after="0"/>
              <w:jc w:val="right"/>
            </w:pPr>
            <w:r>
              <w:rPr>
                <w:sz w:val="16"/>
              </w:rPr>
              <w:t>13</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$681</w:t>
            </w:r>
          </w:p>
        </w:tc>
        <w:tc>
          <w:tcPr>
            <w:tcW w:type="dxa" w:w="1126"/>
          </w:tcPr>
          <w:p>
            <w:pPr>
              <w:spacing w:after="0"/>
              <w:jc w:val="right"/>
            </w:pPr>
            <w:r>
              <w:rPr>
                <w:sz w:val="16"/>
              </w:rPr>
              <w:t>n/a</w:t>
            </w:r>
          </w:p>
        </w:tc>
        <w:tc>
          <w:tcPr>
            <w:tcW w:type="dxa" w:w="1567"/>
          </w:tcPr>
          <w:p>
            <w:pPr>
              <w:spacing w:after="0"/>
              <w:jc w:val="right"/>
            </w:pPr>
            <w:r>
              <w:rPr>
                <w:sz w:val="16"/>
              </w:rPr>
              <w:t>$403</w:t>
            </w:r>
          </w:p>
        </w:tc>
        <w:tc>
          <w:tcPr>
            <w:tcW w:type="dxa" w:w="1141"/>
          </w:tcPr>
          <w:p>
            <w:pPr>
              <w:spacing w:after="0"/>
              <w:jc w:val="right"/>
            </w:pPr>
            <w:r>
              <w:rPr>
                <w:sz w:val="16"/>
              </w:rPr>
              <w:t>$1,084</w:t>
            </w:r>
          </w:p>
        </w:tc>
        <w:tc>
          <w:tcPr>
            <w:tcW w:type="dxa" w:w="1766"/>
          </w:tcPr>
          <w:p>
            <w:pPr>
              <w:spacing w:after="0"/>
              <w:jc w:val="right"/>
            </w:pPr>
            <w:r>
              <w:rPr>
                <w:sz w:val="16"/>
              </w:rPr>
              <w:t>0</w:t>
            </w:r>
          </w:p>
        </w:tc>
        <w:tc>
          <w:tcPr>
            <w:tcW w:type="dxa" w:w="1678"/>
          </w:tcPr>
          <w:p>
            <w:pPr>
              <w:spacing w:after="0"/>
              <w:jc w:val="left"/>
            </w:pPr>
          </w:p>
        </w:tc>
        <w:tc>
          <w:tcPr>
            <w:tcW w:type="dxa" w:w="1989"/>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14</w:t>
            </w:r>
          </w:p>
        </w:tc>
        <w:tc>
          <w:tcPr>
            <w:tcW w:type="dxa" w:w="1037"/>
          </w:tcPr>
          <w:p>
            <w:pPr>
              <w:spacing w:after="0"/>
              <w:jc w:val="left"/>
            </w:pPr>
            <w:r>
              <w:rPr>
                <w:sz w:val="16"/>
              </w:rPr>
              <w:t>Avalanche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567"/>
          </w:tcPr>
          <w:p>
            <w:pPr>
              <w:spacing w:after="0"/>
              <w:jc w:val="right"/>
            </w:pPr>
            <w:r>
              <w:rPr>
                <w:sz w:val="16"/>
              </w:rPr>
              <w:t>under $1</w:t>
            </w:r>
          </w:p>
        </w:tc>
        <w:tc>
          <w:tcPr>
            <w:tcW w:type="dxa" w:w="1141"/>
          </w:tcPr>
          <w:p>
            <w:pPr>
              <w:spacing w:after="0"/>
              <w:jc w:val="right"/>
            </w:pPr>
            <w:r>
              <w:rPr>
                <w:sz w:val="16"/>
              </w:rPr>
              <w:t>under $1</w:t>
            </w:r>
          </w:p>
        </w:tc>
        <w:tc>
          <w:tcPr>
            <w:tcW w:type="dxa" w:w="1766"/>
          </w:tcPr>
          <w:p>
            <w:pPr>
              <w:spacing w:after="0"/>
              <w:jc w:val="right"/>
            </w:pPr>
            <w:r>
              <w:rPr>
                <w:sz w:val="16"/>
              </w:rPr>
              <w:t>0</w:t>
            </w:r>
          </w:p>
        </w:tc>
        <w:tc>
          <w:tcPr>
            <w:tcW w:type="dxa" w:w="1678"/>
          </w:tcPr>
          <w:p>
            <w:pPr>
              <w:spacing w:after="0"/>
              <w:jc w:val="left"/>
            </w:pPr>
          </w:p>
        </w:tc>
        <w:tc>
          <w:tcPr>
            <w:tcW w:type="dxa" w:w="1989"/>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Hurricane</w:t>
            </w:r>
          </w:p>
        </w:tc>
        <w:tc>
          <w:tcPr>
            <w:tcW w:type="dxa" w:w="1037"/>
          </w:tcPr>
          <w:p>
            <w:pPr>
              <w:spacing w:after="0"/>
              <w:jc w:val="left"/>
            </w:pPr>
            <w:r>
              <w:rPr>
                <w:sz w:val="16"/>
              </w:rPr>
              <w:t>Not Applicable</w:t>
            </w:r>
          </w:p>
        </w:tc>
        <w:tc>
          <w:tcPr>
            <w:tcW w:type="dxa" w:w="103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567"/>
          </w:tcPr>
          <w:p>
            <w:pPr>
              <w:spacing w:after="0"/>
              <w:jc w:val="right"/>
            </w:pPr>
          </w:p>
        </w:tc>
        <w:tc>
          <w:tcPr>
            <w:tcW w:type="dxa" w:w="1141"/>
          </w:tcPr>
          <w:p>
            <w:pPr>
              <w:spacing w:after="0"/>
              <w:jc w:val="right"/>
            </w:pPr>
          </w:p>
        </w:tc>
        <w:tc>
          <w:tcPr>
            <w:tcW w:type="dxa" w:w="1766"/>
          </w:tcPr>
          <w:p>
            <w:pPr>
              <w:spacing w:after="0"/>
              <w:jc w:val="right"/>
            </w:pPr>
            <w:r>
              <w:rPr>
                <w:sz w:val="16"/>
              </w:rPr>
              <w:t>0</w:t>
            </w:r>
          </w:p>
        </w:tc>
        <w:tc>
          <w:tcPr>
            <w:tcW w:type="dxa" w:w="1678"/>
          </w:tcPr>
          <w:p>
            <w:pPr>
              <w:spacing w:after="0"/>
              <w:jc w:val="left"/>
            </w:pPr>
            <w:r>
              <w:rPr>
                <w:sz w:val="16"/>
              </w:rPr>
              <w:t>NRI rates hurricane Not Applicable for this county, and no counted federal declaration for this county names it (EM-3253-MT names it but is not counted as a local occurrence; see B1-d).</w:t>
            </w:r>
          </w:p>
        </w:tc>
        <w:tc>
          <w:tcPr>
            <w:tcW w:type="dxa" w:w="1989"/>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791"/>
        <w:gridCol w:w="10321"/>
      </w:tblGrid>
      <w:tr>
        <w:trPr>
          <w:cantSplit/>
          <w:tblHeader/>
        </w:trPr>
        <w:tc>
          <w:tcPr>
            <w:tcW w:type="dxa" w:w="3791"/>
            <w:shd w:val="clear" w:color="auto" w:fill="E8E8E8"/>
          </w:tcPr>
          <w:p>
            <w:pPr>
              <w:spacing w:after="0"/>
              <w:jc w:val="left"/>
            </w:pPr>
            <w:r>
              <w:rPr>
                <w:b/>
                <w:sz w:val="16"/>
              </w:rPr>
              <w:t>Hazard</w:t>
            </w:r>
          </w:p>
        </w:tc>
        <w:tc>
          <w:tcPr>
            <w:tcW w:type="dxa" w:w="10321"/>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791"/>
          </w:tcPr>
          <w:p>
            <w:pPr>
              <w:spacing w:after="0"/>
              <w:jc w:val="left"/>
            </w:pPr>
            <w:r>
              <w:rPr>
                <w:sz w:val="16"/>
              </w:rPr>
              <w:t>Avalanche</w:t>
            </w:r>
          </w:p>
        </w:tc>
        <w:tc>
          <w:tcPr>
            <w:tcW w:type="dxa" w:w="10321"/>
          </w:tcPr>
          <w:p>
            <w:pPr>
              <w:spacing w:after="0"/>
              <w:jc w:val="left"/>
            </w:pPr>
            <w:r>
              <w:rPr>
                <w:sz w:val="16"/>
              </w:rPr>
              <w:t>tract 1 (Very Low, 0.3)</w:t>
            </w:r>
          </w:p>
        </w:tc>
      </w:tr>
      <w:tr>
        <w:trPr>
          <w:cantSplit/>
        </w:trPr>
        <w:tc>
          <w:tcPr>
            <w:tcW w:type="dxa" w:w="3791"/>
          </w:tcPr>
          <w:p>
            <w:pPr>
              <w:spacing w:after="0"/>
              <w:jc w:val="left"/>
            </w:pPr>
            <w:r>
              <w:rPr>
                <w:sz w:val="16"/>
              </w:rPr>
              <w:t>Earthquake</w:t>
            </w:r>
          </w:p>
        </w:tc>
        <w:tc>
          <w:tcPr>
            <w:tcW w:type="dxa" w:w="10321"/>
          </w:tcPr>
          <w:p>
            <w:pPr>
              <w:spacing w:after="0"/>
              <w:jc w:val="left"/>
            </w:pPr>
            <w:r>
              <w:rPr>
                <w:sz w:val="16"/>
              </w:rPr>
              <w:t>tract 1 (Relatively Low, 50.3)</w:t>
            </w:r>
          </w:p>
        </w:tc>
      </w:tr>
      <w:tr>
        <w:trPr>
          <w:cantSplit/>
        </w:trPr>
        <w:tc>
          <w:tcPr>
            <w:tcW w:type="dxa" w:w="3791"/>
          </w:tcPr>
          <w:p>
            <w:pPr>
              <w:spacing w:after="0"/>
              <w:jc w:val="left"/>
            </w:pPr>
            <w:r>
              <w:rPr>
                <w:sz w:val="16"/>
              </w:rPr>
              <w:t>Hurricane</w:t>
            </w:r>
          </w:p>
        </w:tc>
        <w:tc>
          <w:tcPr>
            <w:tcW w:type="dxa" w:w="10321"/>
          </w:tcPr>
          <w:p>
            <w:pPr>
              <w:spacing w:after="0"/>
              <w:jc w:val="left"/>
            </w:pPr>
            <w:r>
              <w:rPr>
                <w:sz w:val="16"/>
              </w:rPr>
              <w:t>no tract has a National Risk Index rating for this hazard</w:t>
            </w:r>
          </w:p>
        </w:tc>
      </w:tr>
      <w:tr>
        <w:trPr>
          <w:cantSplit/>
        </w:trPr>
        <w:tc>
          <w:tcPr>
            <w:tcW w:type="dxa" w:w="3791"/>
          </w:tcPr>
          <w:p>
            <w:pPr>
              <w:spacing w:after="0"/>
              <w:jc w:val="left"/>
            </w:pPr>
            <w:r>
              <w:rPr>
                <w:sz w:val="16"/>
              </w:rPr>
              <w:t>Landslide</w:t>
            </w:r>
          </w:p>
        </w:tc>
        <w:tc>
          <w:tcPr>
            <w:tcW w:type="dxa" w:w="10321"/>
          </w:tcPr>
          <w:p>
            <w:pPr>
              <w:spacing w:after="0"/>
              <w:jc w:val="left"/>
            </w:pPr>
            <w:r>
              <w:rPr>
                <w:sz w:val="16"/>
              </w:rPr>
              <w:t>tract 1 (Relatively Low, 92.9)</w:t>
            </w:r>
          </w:p>
        </w:tc>
      </w:tr>
      <w:tr>
        <w:trPr>
          <w:cantSplit/>
        </w:trPr>
        <w:tc>
          <w:tcPr>
            <w:tcW w:type="dxa" w:w="3791"/>
          </w:tcPr>
          <w:p>
            <w:pPr>
              <w:spacing w:after="0"/>
              <w:jc w:val="left"/>
            </w:pPr>
            <w:r>
              <w:rPr>
                <w:sz w:val="16"/>
              </w:rPr>
              <w:t>Tornado</w:t>
            </w:r>
          </w:p>
        </w:tc>
        <w:tc>
          <w:tcPr>
            <w:tcW w:type="dxa" w:w="10321"/>
          </w:tcPr>
          <w:p>
            <w:pPr>
              <w:spacing w:after="0"/>
              <w:jc w:val="left"/>
            </w:pPr>
            <w:r>
              <w:rPr>
                <w:sz w:val="16"/>
              </w:rPr>
              <w:t>tract 1 (Relatively Low, 45.2)</w:t>
            </w:r>
          </w:p>
        </w:tc>
      </w:tr>
      <w:tr>
        <w:trPr>
          <w:cantSplit/>
        </w:trPr>
        <w:tc>
          <w:tcPr>
            <w:tcW w:type="dxa" w:w="3791"/>
          </w:tcPr>
          <w:p>
            <w:pPr>
              <w:spacing w:after="0"/>
              <w:jc w:val="left"/>
            </w:pPr>
            <w:r>
              <w:rPr>
                <w:sz w:val="16"/>
              </w:rPr>
              <w:t>Wildfire</w:t>
            </w:r>
          </w:p>
        </w:tc>
        <w:tc>
          <w:tcPr>
            <w:tcW w:type="dxa" w:w="10321"/>
          </w:tcPr>
          <w:p>
            <w:pPr>
              <w:spacing w:after="0"/>
              <w:jc w:val="left"/>
            </w:pPr>
            <w:r>
              <w:rPr>
                <w:sz w:val="16"/>
              </w:rPr>
              <w:t>tract 1 (Very High, 99.2)</w:t>
            </w:r>
          </w:p>
        </w:tc>
      </w:tr>
    </w:tbl>
    <w:p>
      <w:pPr>
        <w:spacing w:after="40" w:before="60"/>
      </w:pPr>
      <w:r>
        <w:rPr>
          <w:sz w:val="15"/>
        </w:rPr>
        <w:t xml:space="preserve">A tract number is the Census tract number (for example 1 is Census Tract 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8"/>
        <w:gridCol w:w="1839"/>
        <w:gridCol w:w="1698"/>
        <w:gridCol w:w="1367"/>
        <w:gridCol w:w="2147"/>
        <w:gridCol w:w="1577"/>
        <w:gridCol w:w="1882"/>
        <w:gridCol w:w="1794"/>
      </w:tblGrid>
      <w:tr>
        <w:trPr>
          <w:cantSplit/>
          <w:tblHeader/>
        </w:trPr>
        <w:tc>
          <w:tcPr>
            <w:tcW w:type="dxa" w:w="1808"/>
            <w:shd w:val="clear" w:color="auto" w:fill="E8E8E8"/>
          </w:tcPr>
          <w:p>
            <w:pPr>
              <w:spacing w:after="0"/>
              <w:jc w:val="left"/>
            </w:pPr>
            <w:r>
              <w:rPr>
                <w:b/>
                <w:sz w:val="16"/>
              </w:rPr>
              <w:t>Hazard</w:t>
            </w:r>
          </w:p>
        </w:tc>
        <w:tc>
          <w:tcPr>
            <w:tcW w:type="dxa" w:w="1839"/>
            <w:shd w:val="clear" w:color="auto" w:fill="E8E8E8"/>
          </w:tcPr>
          <w:p>
            <w:pPr>
              <w:spacing w:after="0"/>
              <w:jc w:val="left"/>
            </w:pPr>
            <w:r>
              <w:rPr>
                <w:b/>
                <w:sz w:val="16"/>
              </w:rPr>
              <w:t>Scale</w:t>
            </w:r>
          </w:p>
        </w:tc>
        <w:tc>
          <w:tcPr>
            <w:tcW w:type="dxa" w:w="169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367"/>
            <w:shd w:val="clear" w:color="auto" w:fill="E8E8E8"/>
          </w:tcPr>
          <w:p>
            <w:pPr>
              <w:spacing w:after="0"/>
              <w:jc w:val="left"/>
            </w:pPr>
            <w:r>
              <w:rPr>
                <w:b/>
                <w:sz w:val="16"/>
              </w:rPr>
              <w:t>Observed range</w:t>
            </w:r>
          </w:p>
        </w:tc>
        <w:tc>
          <w:tcPr>
            <w:tcW w:type="dxa" w:w="2147"/>
            <w:shd w:val="clear" w:color="auto" w:fill="E8E8E8"/>
          </w:tcPr>
          <w:p>
            <w:pPr>
              <w:spacing w:after="0"/>
              <w:jc w:val="left"/>
            </w:pPr>
            <w:r>
              <w:rPr>
                <w:b/>
                <w:sz w:val="16"/>
              </w:rPr>
              <w:t>Worst recorded event</w:t>
            </w:r>
          </w:p>
        </w:tc>
        <w:tc>
          <w:tcPr>
            <w:tcW w:type="dxa" w:w="1577"/>
            <w:shd w:val="clear" w:color="auto" w:fill="E8E8E8"/>
          </w:tcPr>
          <w:p>
            <w:pPr>
              <w:spacing w:after="0"/>
              <w:jc w:val="left"/>
            </w:pPr>
            <w:r>
              <w:rPr>
                <w:b/>
                <w:sz w:val="16"/>
              </w:rPr>
              <w:t>Most damaging (when different)</w:t>
            </w:r>
          </w:p>
        </w:tc>
        <w:tc>
          <w:tcPr>
            <w:tcW w:type="dxa" w:w="1882"/>
            <w:shd w:val="clear" w:color="auto" w:fill="E8E8E8"/>
          </w:tcPr>
          <w:p>
            <w:pPr>
              <w:spacing w:after="0"/>
              <w:jc w:val="left"/>
            </w:pPr>
            <w:r>
              <w:rPr>
                <w:b/>
                <w:sz w:val="16"/>
              </w:rPr>
              <w:t>How it applies to jurisdictions</w:t>
            </w:r>
          </w:p>
        </w:tc>
        <w:tc>
          <w:tcPr>
            <w:tcW w:type="dxa" w:w="1794"/>
            <w:shd w:val="clear" w:color="auto" w:fill="E8E8E8"/>
          </w:tcPr>
          <w:p>
            <w:pPr>
              <w:spacing w:after="0"/>
              <w:jc w:val="left"/>
            </w:pPr>
            <w:r>
              <w:rPr>
                <w:b/>
                <w:sz w:val="16"/>
              </w:rPr>
              <w:t>Note</w:t>
            </w:r>
          </w:p>
        </w:tc>
      </w:tr>
      <w:tr>
        <w:trPr>
          <w:cantSplit/>
        </w:trPr>
        <w:tc>
          <w:tcPr>
            <w:tcW w:type="dxa" w:w="1808"/>
          </w:tcPr>
          <w:p>
            <w:pPr>
              <w:spacing w:after="0"/>
              <w:jc w:val="left"/>
            </w:pPr>
            <w:r>
              <w:rPr>
                <w:sz w:val="16"/>
              </w:rPr>
              <w:t>Avalanche</w:t>
            </w:r>
          </w:p>
        </w:tc>
        <w:tc>
          <w:tcPr>
            <w:tcW w:type="dxa" w:w="1839"/>
          </w:tcPr>
          <w:p>
            <w:pPr>
              <w:spacing w:after="0"/>
              <w:jc w:val="left"/>
            </w:pPr>
            <w:r>
              <w:rPr>
                <w:sz w:val="16"/>
              </w:rPr>
              <w:t>none (count and damage only)</w:t>
            </w:r>
          </w:p>
        </w:tc>
        <w:tc>
          <w:tcPr>
            <w:tcW w:type="dxa" w:w="1698"/>
          </w:tcPr>
          <w:p>
            <w:pPr>
              <w:spacing w:after="0"/>
              <w:jc w:val="right"/>
            </w:pPr>
            <w:r>
              <w:rPr>
                <w:sz w:val="16"/>
              </w:rPr>
              <w:t>0</w:t>
            </w:r>
          </w:p>
        </w:tc>
        <w:tc>
          <w:tcPr>
            <w:tcW w:type="dxa" w:w="1367"/>
          </w:tcPr>
          <w:p>
            <w:pPr>
              <w:spacing w:after="0"/>
              <w:jc w:val="left"/>
            </w:pPr>
          </w:p>
        </w:tc>
        <w:tc>
          <w:tcPr>
            <w:tcW w:type="dxa" w:w="2147"/>
          </w:tcPr>
          <w:p>
            <w:pPr>
              <w:spacing w:after="0"/>
              <w:jc w:val="left"/>
            </w:pPr>
          </w:p>
        </w:tc>
        <w:tc>
          <w:tcPr>
            <w:tcW w:type="dxa" w:w="1577"/>
          </w:tcPr>
          <w:p>
            <w:pPr>
              <w:spacing w:after="0"/>
              <w:jc w:val="left"/>
            </w:pPr>
          </w:p>
        </w:tc>
        <w:tc>
          <w:tcPr>
            <w:tcW w:type="dxa" w:w="1882"/>
          </w:tcPr>
          <w:p>
            <w:pPr>
              <w:spacing w:after="0"/>
              <w:jc w:val="left"/>
            </w:pPr>
          </w:p>
        </w:tc>
        <w:tc>
          <w:tcPr>
            <w:tcW w:type="dxa" w:w="1794"/>
          </w:tcPr>
          <w:p>
            <w:pPr>
              <w:spacing w:after="0"/>
              <w:jc w:val="left"/>
            </w:pPr>
            <w:r>
              <w:rPr>
                <w:sz w:val="16"/>
              </w:rPr>
              <w:t>Physical measure: in event narratives only (local data needed).</w:t>
            </w:r>
          </w:p>
        </w:tc>
      </w:tr>
      <w:tr>
        <w:trPr>
          <w:cantSplit/>
        </w:trPr>
        <w:tc>
          <w:tcPr>
            <w:tcW w:type="dxa" w:w="1808"/>
          </w:tcPr>
          <w:p>
            <w:pPr>
              <w:spacing w:after="0"/>
              <w:jc w:val="left"/>
            </w:pPr>
            <w:r>
              <w:rPr>
                <w:sz w:val="16"/>
              </w:rPr>
              <w:t>Cold/Wind Chill, Extreme Cold/Wind Chill</w:t>
            </w:r>
          </w:p>
        </w:tc>
        <w:tc>
          <w:tcPr>
            <w:tcW w:type="dxa" w:w="1839"/>
          </w:tcPr>
          <w:p>
            <w:pPr>
              <w:spacing w:after="0"/>
              <w:jc w:val="left"/>
            </w:pPr>
            <w:r>
              <w:rPr>
                <w:sz w:val="16"/>
              </w:rPr>
              <w:t>wind chill</w:t>
            </w:r>
          </w:p>
        </w:tc>
        <w:tc>
          <w:tcPr>
            <w:tcW w:type="dxa" w:w="1698"/>
          </w:tcPr>
          <w:p>
            <w:pPr>
              <w:spacing w:after="0"/>
              <w:jc w:val="right"/>
            </w:pPr>
            <w:r>
              <w:rPr>
                <w:sz w:val="16"/>
              </w:rPr>
              <w:t>1 record, 1998 (1 zone-level)</w:t>
            </w:r>
          </w:p>
        </w:tc>
        <w:tc>
          <w:tcPr>
            <w:tcW w:type="dxa" w:w="1367"/>
          </w:tcPr>
          <w:p>
            <w:pPr>
              <w:spacing w:after="0"/>
              <w:jc w:val="left"/>
            </w:pPr>
            <w:r>
              <w:rPr>
                <w:sz w:val="16"/>
              </w:rPr>
              <w:t>7 days; 1 with a recorded value</w:t>
            </w:r>
          </w:p>
        </w:tc>
        <w:tc>
          <w:tcPr>
            <w:tcW w:type="dxa" w:w="2147"/>
          </w:tcPr>
          <w:p>
            <w:pPr>
              <w:spacing w:after="0"/>
              <w:jc w:val="left"/>
            </w:pPr>
            <w:r>
              <w:rPr>
                <w:sz w:val="16"/>
              </w:rPr>
              <w:t>7 consecutive days, 1998-12-18 to 1998-12-24, zone-level</w:t>
            </w:r>
          </w:p>
        </w:tc>
        <w:tc>
          <w:tcPr>
            <w:tcW w:type="dxa" w:w="1577"/>
          </w:tcPr>
          <w:p>
            <w:pPr>
              <w:spacing w:after="0"/>
              <w:jc w:val="left"/>
            </w:pPr>
          </w:p>
        </w:tc>
        <w:tc>
          <w:tcPr>
            <w:tcW w:type="dxa" w:w="1882"/>
          </w:tcPr>
          <w:p>
            <w:pPr>
              <w:spacing w:after="0"/>
              <w:jc w:val="left"/>
            </w:pPr>
            <w:r>
              <w:rPr>
                <w:sz w:val="16"/>
              </w:rPr>
              <w:t>Countywide (zone-level records).</w:t>
            </w:r>
          </w:p>
        </w:tc>
        <w:tc>
          <w:tcPr>
            <w:tcW w:type="dxa" w:w="1794"/>
          </w:tcPr>
          <w:p>
            <w:pPr>
              <w:spacing w:after="0"/>
              <w:jc w:val="left"/>
            </w:pPr>
            <w:r>
              <w:rPr>
                <w:sz w:val="16"/>
              </w:rPr>
              <w:t>Wind chill: in event narratives only (local data needed).</w:t>
            </w:r>
          </w:p>
        </w:tc>
      </w:tr>
      <w:tr>
        <w:trPr>
          <w:cantSplit/>
        </w:trPr>
        <w:tc>
          <w:tcPr>
            <w:tcW w:type="dxa" w:w="1808"/>
          </w:tcPr>
          <w:p>
            <w:pPr>
              <w:spacing w:after="0"/>
              <w:jc w:val="left"/>
            </w:pPr>
            <w:r>
              <w:rPr>
                <w:sz w:val="16"/>
              </w:rPr>
              <w:t>Frost/Freeze (outside NRI's Cold Wave definition)</w:t>
            </w:r>
          </w:p>
        </w:tc>
        <w:tc>
          <w:tcPr>
            <w:tcW w:type="dxa" w:w="1839"/>
          </w:tcPr>
          <w:p>
            <w:pPr>
              <w:spacing w:after="0"/>
              <w:jc w:val="left"/>
            </w:pPr>
            <w:r>
              <w:rPr>
                <w:sz w:val="16"/>
              </w:rPr>
              <w:t>crop damage</w:t>
            </w:r>
          </w:p>
        </w:tc>
        <w:tc>
          <w:tcPr>
            <w:tcW w:type="dxa" w:w="1698"/>
          </w:tcPr>
          <w:p>
            <w:pPr>
              <w:spacing w:after="0"/>
              <w:jc w:val="right"/>
            </w:pPr>
            <w:r>
              <w:rPr>
                <w:sz w:val="16"/>
              </w:rPr>
              <w:t>0</w:t>
            </w:r>
          </w:p>
        </w:tc>
        <w:tc>
          <w:tcPr>
            <w:tcW w:type="dxa" w:w="1367"/>
          </w:tcPr>
          <w:p>
            <w:pPr>
              <w:spacing w:after="0"/>
              <w:jc w:val="left"/>
            </w:pPr>
          </w:p>
        </w:tc>
        <w:tc>
          <w:tcPr>
            <w:tcW w:type="dxa" w:w="2147"/>
          </w:tcPr>
          <w:p>
            <w:pPr>
              <w:spacing w:after="0"/>
              <w:jc w:val="left"/>
            </w:pPr>
          </w:p>
        </w:tc>
        <w:tc>
          <w:tcPr>
            <w:tcW w:type="dxa" w:w="1577"/>
          </w:tcPr>
          <w:p>
            <w:pPr>
              <w:spacing w:after="0"/>
              <w:jc w:val="left"/>
            </w:pPr>
          </w:p>
        </w:tc>
        <w:tc>
          <w:tcPr>
            <w:tcW w:type="dxa" w:w="1882"/>
          </w:tcPr>
          <w:p>
            <w:pPr>
              <w:spacing w:after="0"/>
              <w:jc w:val="left"/>
            </w:pPr>
          </w:p>
        </w:tc>
        <w:tc>
          <w:tcPr>
            <w:tcW w:type="dxa" w:w="1794"/>
          </w:tcPr>
          <w:p>
            <w:pPr>
              <w:spacing w:after="0"/>
              <w:jc w:val="left"/>
            </w:pPr>
            <w:r>
              <w:rPr>
                <w:sz w:val="16"/>
              </w:rPr>
              <w:t>Temperature: in event narratives only (local data needed).</w:t>
            </w:r>
          </w:p>
        </w:tc>
      </w:tr>
      <w:tr>
        <w:trPr>
          <w:cantSplit/>
        </w:trPr>
        <w:tc>
          <w:tcPr>
            <w:tcW w:type="dxa" w:w="1808"/>
          </w:tcPr>
          <w:p>
            <w:pPr>
              <w:spacing w:after="0"/>
              <w:jc w:val="left"/>
            </w:pPr>
            <w:r>
              <w:rPr>
                <w:sz w:val="16"/>
              </w:rPr>
              <w:t>Drought</w:t>
            </w:r>
          </w:p>
        </w:tc>
        <w:tc>
          <w:tcPr>
            <w:tcW w:type="dxa" w:w="1839"/>
          </w:tcPr>
          <w:p>
            <w:pPr>
              <w:spacing w:after="0"/>
              <w:jc w:val="left"/>
            </w:pPr>
            <w:r>
              <w:rPr>
                <w:sz w:val="16"/>
              </w:rPr>
              <w:t>U.S. Drought Monitor scale (D0 to D4)</w:t>
            </w:r>
          </w:p>
        </w:tc>
        <w:tc>
          <w:tcPr>
            <w:tcW w:type="dxa" w:w="1698"/>
          </w:tcPr>
          <w:p>
            <w:pPr>
              <w:spacing w:after="0"/>
              <w:jc w:val="right"/>
            </w:pPr>
            <w:r>
              <w:rPr>
                <w:sz w:val="16"/>
              </w:rPr>
              <w:t>1 record, 2021 (1 zone-level)</w:t>
            </w:r>
          </w:p>
        </w:tc>
        <w:tc>
          <w:tcPr>
            <w:tcW w:type="dxa" w:w="1367"/>
          </w:tcPr>
          <w:p>
            <w:pPr>
              <w:spacing w:after="0"/>
              <w:jc w:val="left"/>
            </w:pPr>
            <w:r>
              <w:rPr>
                <w:sz w:val="16"/>
              </w:rPr>
              <w:t>31 days; 1 with a recorded value</w:t>
            </w:r>
          </w:p>
        </w:tc>
        <w:tc>
          <w:tcPr>
            <w:tcW w:type="dxa" w:w="2147"/>
          </w:tcPr>
          <w:p>
            <w:pPr>
              <w:spacing w:after="0"/>
              <w:jc w:val="left"/>
            </w:pPr>
            <w:r>
              <w:rPr>
                <w:sz w:val="16"/>
              </w:rPr>
              <w:t>31 days (1 month), 2021-08-01 to 2021-08-31, zone-level</w:t>
            </w:r>
          </w:p>
        </w:tc>
        <w:tc>
          <w:tcPr>
            <w:tcW w:type="dxa" w:w="1577"/>
          </w:tcPr>
          <w:p>
            <w:pPr>
              <w:spacing w:after="0"/>
              <w:jc w:val="left"/>
            </w:pPr>
          </w:p>
        </w:tc>
        <w:tc>
          <w:tcPr>
            <w:tcW w:type="dxa" w:w="1882"/>
          </w:tcPr>
          <w:p>
            <w:pPr>
              <w:spacing w:after="0"/>
              <w:jc w:val="left"/>
            </w:pPr>
            <w:r>
              <w:rPr>
                <w:sz w:val="16"/>
              </w:rPr>
              <w:t>Countywide (zone-level records).</w:t>
            </w:r>
          </w:p>
        </w:tc>
        <w:tc>
          <w:tcPr>
            <w:tcW w:type="dxa" w:w="179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8"/>
          </w:tcPr>
          <w:p>
            <w:pPr>
              <w:spacing w:after="0"/>
              <w:jc w:val="left"/>
            </w:pPr>
            <w:r>
              <w:rPr>
                <w:sz w:val="16"/>
              </w:rPr>
              <w:t>Earthquake</w:t>
            </w:r>
          </w:p>
        </w:tc>
        <w:tc>
          <w:tcPr>
            <w:tcW w:type="dxa" w:w="1839"/>
          </w:tcPr>
          <w:p>
            <w:pPr>
              <w:spacing w:after="0"/>
              <w:jc w:val="left"/>
            </w:pPr>
            <w:r>
              <w:rPr>
                <w:sz w:val="16"/>
              </w:rPr>
              <w:t>Modified Mercalli (local data)</w:t>
            </w:r>
          </w:p>
        </w:tc>
        <w:tc>
          <w:tcPr>
            <w:tcW w:type="dxa" w:w="1698"/>
          </w:tcPr>
          <w:p>
            <w:pPr>
              <w:spacing w:after="0"/>
              <w:jc w:val="right"/>
            </w:pPr>
            <w:r>
              <w:rPr>
                <w:sz w:val="16"/>
              </w:rPr>
              <w:t>0</w:t>
            </w:r>
          </w:p>
        </w:tc>
        <w:tc>
          <w:tcPr>
            <w:tcW w:type="dxa" w:w="1367"/>
          </w:tcPr>
          <w:p>
            <w:pPr>
              <w:spacing w:after="0"/>
              <w:jc w:val="left"/>
            </w:pPr>
          </w:p>
        </w:tc>
        <w:tc>
          <w:tcPr>
            <w:tcW w:type="dxa" w:w="2147"/>
          </w:tcPr>
          <w:p>
            <w:pPr>
              <w:spacing w:after="0"/>
              <w:jc w:val="left"/>
            </w:pPr>
          </w:p>
        </w:tc>
        <w:tc>
          <w:tcPr>
            <w:tcW w:type="dxa" w:w="1577"/>
          </w:tcPr>
          <w:p>
            <w:pPr>
              <w:spacing w:after="0"/>
              <w:jc w:val="left"/>
            </w:pPr>
          </w:p>
        </w:tc>
        <w:tc>
          <w:tcPr>
            <w:tcW w:type="dxa" w:w="1882"/>
          </w:tcPr>
          <w:p>
            <w:pPr>
              <w:spacing w:after="0"/>
              <w:jc w:val="left"/>
            </w:pPr>
          </w:p>
        </w:tc>
        <w:tc>
          <w:tcPr>
            <w:tcW w:type="dxa" w:w="1794"/>
          </w:tcPr>
          <w:p>
            <w:pPr>
              <w:spacing w:after="0"/>
              <w:jc w:val="left"/>
            </w:pPr>
            <w:r>
              <w:rPr>
                <w:sz w:val="16"/>
              </w:rPr>
              <w:t>Storm Events does not record earthquakes; the USGS earthquake catalog is the source.</w:t>
            </w:r>
          </w:p>
        </w:tc>
      </w:tr>
      <w:tr>
        <w:trPr>
          <w:cantSplit/>
        </w:trPr>
        <w:tc>
          <w:tcPr>
            <w:tcW w:type="dxa" w:w="1808"/>
          </w:tcPr>
          <w:p>
            <w:pPr>
              <w:spacing w:after="0"/>
              <w:jc w:val="left"/>
            </w:pPr>
            <w:r>
              <w:rPr>
                <w:sz w:val="16"/>
              </w:rPr>
              <w:t>Hail</w:t>
            </w:r>
          </w:p>
        </w:tc>
        <w:tc>
          <w:tcPr>
            <w:tcW w:type="dxa" w:w="1839"/>
          </w:tcPr>
          <w:p>
            <w:pPr>
              <w:spacing w:after="0"/>
              <w:jc w:val="left"/>
            </w:pPr>
            <w:r>
              <w:rPr>
                <w:sz w:val="16"/>
              </w:rPr>
              <w:t>hail size (inches)</w:t>
            </w:r>
          </w:p>
        </w:tc>
        <w:tc>
          <w:tcPr>
            <w:tcW w:type="dxa" w:w="1698"/>
          </w:tcPr>
          <w:p>
            <w:pPr>
              <w:spacing w:after="0"/>
              <w:jc w:val="right"/>
            </w:pPr>
            <w:r>
              <w:rPr>
                <w:sz w:val="16"/>
              </w:rPr>
              <w:t>377 records, 1957 to 2026</w:t>
            </w:r>
          </w:p>
        </w:tc>
        <w:tc>
          <w:tcPr>
            <w:tcW w:type="dxa" w:w="1367"/>
          </w:tcPr>
          <w:p>
            <w:pPr>
              <w:spacing w:after="0"/>
              <w:jc w:val="left"/>
            </w:pPr>
            <w:r>
              <w:rPr>
                <w:sz w:val="16"/>
              </w:rPr>
              <w:t>0.52 in to 6 in (median 1 in); 366 with a recorded value</w:t>
            </w:r>
          </w:p>
        </w:tc>
        <w:tc>
          <w:tcPr>
            <w:tcW w:type="dxa" w:w="2147"/>
          </w:tcPr>
          <w:p>
            <w:pPr>
              <w:spacing w:after="0"/>
              <w:jc w:val="left"/>
            </w:pPr>
            <w:r>
              <w:rPr>
                <w:sz w:val="16"/>
              </w:rPr>
              <w:t>6 in hail, 1971-06-03</w:t>
            </w:r>
          </w:p>
        </w:tc>
        <w:tc>
          <w:tcPr>
            <w:tcW w:type="dxa" w:w="1577"/>
          </w:tcPr>
          <w:p>
            <w:pPr>
              <w:spacing w:after="0"/>
              <w:jc w:val="left"/>
            </w:pPr>
            <w:r>
              <w:rPr>
                <w:sz w:val="16"/>
              </w:rPr>
              <w:t>Hail, 1994-08-10, property not recorded; $500,000 crops (1994 dollars)</w:t>
            </w:r>
          </w:p>
        </w:tc>
        <w:tc>
          <w:tcPr>
            <w:tcW w:type="dxa" w:w="1882"/>
          </w:tcPr>
          <w:p>
            <w:pPr>
              <w:spacing w:after="0"/>
              <w:jc w:val="left"/>
            </w:pPr>
            <w:r>
              <w:rPr>
                <w:sz w:val="16"/>
              </w:rPr>
              <w:t>Event records naming jurisdictions in the plan: Broadus town (101 records).</w:t>
            </w:r>
          </w:p>
        </w:tc>
        <w:tc>
          <w:tcPr>
            <w:tcW w:type="dxa" w:w="1794"/>
          </w:tcPr>
          <w:p>
            <w:pPr>
              <w:spacing w:after="0"/>
              <w:jc w:val="left"/>
            </w:pPr>
          </w:p>
        </w:tc>
      </w:tr>
      <w:tr>
        <w:trPr>
          <w:cantSplit/>
        </w:trPr>
        <w:tc>
          <w:tcPr>
            <w:tcW w:type="dxa" w:w="1808"/>
          </w:tcPr>
          <w:p>
            <w:pPr>
              <w:spacing w:after="0"/>
              <w:jc w:val="left"/>
            </w:pPr>
            <w:r>
              <w:rPr>
                <w:sz w:val="16"/>
              </w:rPr>
              <w:t>Excessive Heat, Heat</w:t>
            </w:r>
          </w:p>
        </w:tc>
        <w:tc>
          <w:tcPr>
            <w:tcW w:type="dxa" w:w="1839"/>
          </w:tcPr>
          <w:p>
            <w:pPr>
              <w:spacing w:after="0"/>
              <w:jc w:val="left"/>
            </w:pPr>
            <w:r>
              <w:rPr>
                <w:sz w:val="16"/>
              </w:rPr>
              <w:t>heat index (in event narratives)</w:t>
            </w:r>
          </w:p>
        </w:tc>
        <w:tc>
          <w:tcPr>
            <w:tcW w:type="dxa" w:w="1698"/>
          </w:tcPr>
          <w:p>
            <w:pPr>
              <w:spacing w:after="0"/>
              <w:jc w:val="right"/>
            </w:pPr>
            <w:r>
              <w:rPr>
                <w:sz w:val="16"/>
              </w:rPr>
              <w:t>0</w:t>
            </w:r>
          </w:p>
        </w:tc>
        <w:tc>
          <w:tcPr>
            <w:tcW w:type="dxa" w:w="1367"/>
          </w:tcPr>
          <w:p>
            <w:pPr>
              <w:spacing w:after="0"/>
              <w:jc w:val="left"/>
            </w:pPr>
          </w:p>
        </w:tc>
        <w:tc>
          <w:tcPr>
            <w:tcW w:type="dxa" w:w="2147"/>
          </w:tcPr>
          <w:p>
            <w:pPr>
              <w:spacing w:after="0"/>
              <w:jc w:val="left"/>
            </w:pPr>
          </w:p>
        </w:tc>
        <w:tc>
          <w:tcPr>
            <w:tcW w:type="dxa" w:w="1577"/>
          </w:tcPr>
          <w:p>
            <w:pPr>
              <w:spacing w:after="0"/>
              <w:jc w:val="left"/>
            </w:pPr>
          </w:p>
        </w:tc>
        <w:tc>
          <w:tcPr>
            <w:tcW w:type="dxa" w:w="1882"/>
          </w:tcPr>
          <w:p>
            <w:pPr>
              <w:spacing w:after="0"/>
              <w:jc w:val="left"/>
            </w:pPr>
          </w:p>
        </w:tc>
        <w:tc>
          <w:tcPr>
            <w:tcW w:type="dxa" w:w="1794"/>
          </w:tcPr>
          <w:p>
            <w:pPr>
              <w:spacing w:after="0"/>
              <w:jc w:val="left"/>
            </w:pPr>
            <w:r>
              <w:rPr>
                <w:sz w:val="16"/>
              </w:rPr>
              <w:t>Heat index: in event narratives only (local data needed).</w:t>
            </w:r>
          </w:p>
        </w:tc>
      </w:tr>
      <w:tr>
        <w:trPr>
          <w:cantSplit/>
        </w:trPr>
        <w:tc>
          <w:tcPr>
            <w:tcW w:type="dxa" w:w="1808"/>
          </w:tcPr>
          <w:p>
            <w:pPr>
              <w:spacing w:after="0"/>
              <w:jc w:val="left"/>
            </w:pPr>
            <w:r>
              <w:rPr>
                <w:sz w:val="16"/>
              </w:rPr>
              <w:t>Hurricane, Tropical Storm, Tropical Depression</w:t>
            </w:r>
          </w:p>
        </w:tc>
        <w:tc>
          <w:tcPr>
            <w:tcW w:type="dxa" w:w="1839"/>
          </w:tcPr>
          <w:p>
            <w:pPr>
              <w:spacing w:after="0"/>
              <w:jc w:val="left"/>
            </w:pPr>
            <w:r>
              <w:rPr>
                <w:sz w:val="16"/>
              </w:rPr>
              <w:t>Saffir-Simpson</w:t>
            </w:r>
          </w:p>
        </w:tc>
        <w:tc>
          <w:tcPr>
            <w:tcW w:type="dxa" w:w="1698"/>
          </w:tcPr>
          <w:p>
            <w:pPr>
              <w:spacing w:after="0"/>
              <w:jc w:val="right"/>
            </w:pPr>
            <w:r>
              <w:rPr>
                <w:sz w:val="16"/>
              </w:rPr>
              <w:t>0</w:t>
            </w:r>
          </w:p>
        </w:tc>
        <w:tc>
          <w:tcPr>
            <w:tcW w:type="dxa" w:w="1367"/>
          </w:tcPr>
          <w:p>
            <w:pPr>
              <w:spacing w:after="0"/>
              <w:jc w:val="left"/>
            </w:pPr>
          </w:p>
        </w:tc>
        <w:tc>
          <w:tcPr>
            <w:tcW w:type="dxa" w:w="2147"/>
          </w:tcPr>
          <w:p>
            <w:pPr>
              <w:spacing w:after="0"/>
              <w:jc w:val="left"/>
            </w:pPr>
          </w:p>
        </w:tc>
        <w:tc>
          <w:tcPr>
            <w:tcW w:type="dxa" w:w="1577"/>
          </w:tcPr>
          <w:p>
            <w:pPr>
              <w:spacing w:after="0"/>
              <w:jc w:val="left"/>
            </w:pPr>
          </w:p>
        </w:tc>
        <w:tc>
          <w:tcPr>
            <w:tcW w:type="dxa" w:w="1882"/>
          </w:tcPr>
          <w:p>
            <w:pPr>
              <w:spacing w:after="0"/>
              <w:jc w:val="left"/>
            </w:pPr>
          </w:p>
        </w:tc>
        <w:tc>
          <w:tcPr>
            <w:tcW w:type="dxa" w:w="179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8"/>
          </w:tcPr>
          <w:p>
            <w:pPr>
              <w:spacing w:after="0"/>
              <w:jc w:val="left"/>
            </w:pPr>
            <w:r>
              <w:rPr>
                <w:sz w:val="16"/>
              </w:rPr>
              <w:t>Ice Storm</w:t>
            </w:r>
          </w:p>
        </w:tc>
        <w:tc>
          <w:tcPr>
            <w:tcW w:type="dxa" w:w="1839"/>
          </w:tcPr>
          <w:p>
            <w:pPr>
              <w:spacing w:after="0"/>
              <w:jc w:val="left"/>
            </w:pPr>
            <w:r>
              <w:rPr>
                <w:sz w:val="16"/>
              </w:rPr>
              <w:t>Sperry-Piltz ice scale (local data)</w:t>
            </w:r>
          </w:p>
        </w:tc>
        <w:tc>
          <w:tcPr>
            <w:tcW w:type="dxa" w:w="1698"/>
          </w:tcPr>
          <w:p>
            <w:pPr>
              <w:spacing w:after="0"/>
              <w:jc w:val="right"/>
            </w:pPr>
            <w:r>
              <w:rPr>
                <w:sz w:val="16"/>
              </w:rPr>
              <w:t>2 records, 1998 to 1999 (2 zone-level)</w:t>
            </w:r>
          </w:p>
        </w:tc>
        <w:tc>
          <w:tcPr>
            <w:tcW w:type="dxa" w:w="1367"/>
          </w:tcPr>
          <w:p>
            <w:pPr>
              <w:spacing w:after="0"/>
              <w:jc w:val="left"/>
            </w:pPr>
          </w:p>
        </w:tc>
        <w:tc>
          <w:tcPr>
            <w:tcW w:type="dxa" w:w="2147"/>
          </w:tcPr>
          <w:p>
            <w:pPr>
              <w:spacing w:after="0"/>
              <w:jc w:val="left"/>
            </w:pPr>
            <w:r>
              <w:rPr>
                <w:sz w:val="16"/>
              </w:rPr>
              <w:t>No damage reported in 2 records.</w:t>
            </w:r>
          </w:p>
        </w:tc>
        <w:tc>
          <w:tcPr>
            <w:tcW w:type="dxa" w:w="1577"/>
          </w:tcPr>
          <w:p>
            <w:pPr>
              <w:spacing w:after="0"/>
              <w:jc w:val="left"/>
            </w:pPr>
          </w:p>
        </w:tc>
        <w:tc>
          <w:tcPr>
            <w:tcW w:type="dxa" w:w="1882"/>
          </w:tcPr>
          <w:p>
            <w:pPr>
              <w:spacing w:after="0"/>
              <w:jc w:val="left"/>
            </w:pPr>
            <w:r>
              <w:rPr>
                <w:sz w:val="16"/>
              </w:rPr>
              <w:t>Countywide (zone-level records).</w:t>
            </w:r>
          </w:p>
        </w:tc>
        <w:tc>
          <w:tcPr>
            <w:tcW w:type="dxa" w:w="1794"/>
          </w:tcPr>
          <w:p>
            <w:pPr>
              <w:spacing w:after="0"/>
              <w:jc w:val="left"/>
            </w:pPr>
            <w:r>
              <w:rPr>
                <w:sz w:val="16"/>
              </w:rPr>
              <w:t>Ice thickness: in event narratives only (local data needed).</w:t>
            </w:r>
          </w:p>
        </w:tc>
      </w:tr>
      <w:tr>
        <w:trPr>
          <w:cantSplit/>
        </w:trPr>
        <w:tc>
          <w:tcPr>
            <w:tcW w:type="dxa" w:w="1808"/>
          </w:tcPr>
          <w:p>
            <w:pPr>
              <w:spacing w:after="0"/>
              <w:jc w:val="left"/>
            </w:pPr>
            <w:r>
              <w:rPr>
                <w:sz w:val="16"/>
              </w:rPr>
              <w:t>Flash Flood, Flood, Lakeshore Flood</w:t>
            </w:r>
          </w:p>
        </w:tc>
        <w:tc>
          <w:tcPr>
            <w:tcW w:type="dxa" w:w="1839"/>
          </w:tcPr>
          <w:p>
            <w:pPr>
              <w:spacing w:after="0"/>
              <w:jc w:val="left"/>
            </w:pPr>
            <w:r>
              <w:rPr>
                <w:sz w:val="16"/>
              </w:rPr>
              <w:t>damage and flood days (flood depth: FIRM)</w:t>
            </w:r>
          </w:p>
        </w:tc>
        <w:tc>
          <w:tcPr>
            <w:tcW w:type="dxa" w:w="1698"/>
          </w:tcPr>
          <w:p>
            <w:pPr>
              <w:spacing w:after="0"/>
              <w:jc w:val="right"/>
            </w:pPr>
            <w:r>
              <w:rPr>
                <w:sz w:val="16"/>
              </w:rPr>
              <w:t>32 records, 1999 to 2025 (1 zone-level)</w:t>
            </w:r>
          </w:p>
        </w:tc>
        <w:tc>
          <w:tcPr>
            <w:tcW w:type="dxa" w:w="1367"/>
          </w:tcPr>
          <w:p>
            <w:pPr>
              <w:spacing w:after="0"/>
              <w:jc w:val="left"/>
            </w:pPr>
          </w:p>
        </w:tc>
        <w:tc>
          <w:tcPr>
            <w:tcW w:type="dxa" w:w="2147"/>
          </w:tcPr>
          <w:p>
            <w:pPr>
              <w:spacing w:after="0"/>
              <w:jc w:val="left"/>
            </w:pPr>
            <w:r>
              <w:rPr>
                <w:sz w:val="16"/>
              </w:rPr>
              <w:t>Flood, 2011-05-23, $120,000 property; $0 crops (2011 dollars)</w:t>
            </w:r>
          </w:p>
        </w:tc>
        <w:tc>
          <w:tcPr>
            <w:tcW w:type="dxa" w:w="1577"/>
          </w:tcPr>
          <w:p>
            <w:pPr>
              <w:spacing w:after="0"/>
              <w:jc w:val="left"/>
            </w:pPr>
          </w:p>
        </w:tc>
        <w:tc>
          <w:tcPr>
            <w:tcW w:type="dxa" w:w="1882"/>
          </w:tcPr>
          <w:p>
            <w:pPr>
              <w:spacing w:after="0"/>
              <w:jc w:val="left"/>
            </w:pPr>
            <w:r>
              <w:rPr>
                <w:sz w:val="16"/>
              </w:rPr>
              <w:t>Event records naming jurisdictions in the plan: Broadus town (12 records). Zone-level records (1) apply countywide.</w:t>
            </w:r>
          </w:p>
        </w:tc>
        <w:tc>
          <w:tcPr>
            <w:tcW w:type="dxa" w:w="179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8"/>
          </w:tcPr>
          <w:p>
            <w:pPr>
              <w:spacing w:after="0"/>
              <w:jc w:val="left"/>
            </w:pPr>
            <w:r>
              <w:rPr>
                <w:sz w:val="16"/>
              </w:rPr>
              <w:t>Debris Flow</w:t>
            </w:r>
          </w:p>
        </w:tc>
        <w:tc>
          <w:tcPr>
            <w:tcW w:type="dxa" w:w="1839"/>
          </w:tcPr>
          <w:p>
            <w:pPr>
              <w:spacing w:after="0"/>
              <w:jc w:val="left"/>
            </w:pPr>
            <w:r>
              <w:rPr>
                <w:sz w:val="16"/>
              </w:rPr>
              <w:t>none (count and damage only)</w:t>
            </w:r>
          </w:p>
        </w:tc>
        <w:tc>
          <w:tcPr>
            <w:tcW w:type="dxa" w:w="1698"/>
          </w:tcPr>
          <w:p>
            <w:pPr>
              <w:spacing w:after="0"/>
              <w:jc w:val="right"/>
            </w:pPr>
            <w:r>
              <w:rPr>
                <w:sz w:val="16"/>
              </w:rPr>
              <w:t>0</w:t>
            </w:r>
          </w:p>
        </w:tc>
        <w:tc>
          <w:tcPr>
            <w:tcW w:type="dxa" w:w="1367"/>
          </w:tcPr>
          <w:p>
            <w:pPr>
              <w:spacing w:after="0"/>
              <w:jc w:val="left"/>
            </w:pPr>
          </w:p>
        </w:tc>
        <w:tc>
          <w:tcPr>
            <w:tcW w:type="dxa" w:w="2147"/>
          </w:tcPr>
          <w:p>
            <w:pPr>
              <w:spacing w:after="0"/>
              <w:jc w:val="left"/>
            </w:pPr>
          </w:p>
        </w:tc>
        <w:tc>
          <w:tcPr>
            <w:tcW w:type="dxa" w:w="1577"/>
          </w:tcPr>
          <w:p>
            <w:pPr>
              <w:spacing w:after="0"/>
              <w:jc w:val="left"/>
            </w:pPr>
          </w:p>
        </w:tc>
        <w:tc>
          <w:tcPr>
            <w:tcW w:type="dxa" w:w="1882"/>
          </w:tcPr>
          <w:p>
            <w:pPr>
              <w:spacing w:after="0"/>
              <w:jc w:val="left"/>
            </w:pPr>
          </w:p>
        </w:tc>
        <w:tc>
          <w:tcPr>
            <w:tcW w:type="dxa" w:w="1794"/>
          </w:tcPr>
          <w:p>
            <w:pPr>
              <w:spacing w:after="0"/>
              <w:jc w:val="left"/>
            </w:pPr>
            <w:r>
              <w:rPr>
                <w:sz w:val="16"/>
              </w:rPr>
              <w:t>Physical measure: in event narratives only (local data needed).</w:t>
            </w:r>
          </w:p>
        </w:tc>
      </w:tr>
      <w:tr>
        <w:trPr>
          <w:cantSplit/>
        </w:trPr>
        <w:tc>
          <w:tcPr>
            <w:tcW w:type="dxa" w:w="1808"/>
          </w:tcPr>
          <w:p>
            <w:pPr>
              <w:spacing w:after="0"/>
              <w:jc w:val="left"/>
            </w:pPr>
            <w:r>
              <w:rPr>
                <w:sz w:val="16"/>
              </w:rPr>
              <w:t>Lightning</w:t>
            </w:r>
          </w:p>
        </w:tc>
        <w:tc>
          <w:tcPr>
            <w:tcW w:type="dxa" w:w="1839"/>
          </w:tcPr>
          <w:p>
            <w:pPr>
              <w:spacing w:after="0"/>
              <w:jc w:val="left"/>
            </w:pPr>
            <w:r>
              <w:rPr>
                <w:sz w:val="16"/>
              </w:rPr>
              <w:t>annualized frequency (the measure FEMA's Local Mitigation Planning Handbook names)</w:t>
            </w:r>
          </w:p>
        </w:tc>
        <w:tc>
          <w:tcPr>
            <w:tcW w:type="dxa" w:w="1698"/>
          </w:tcPr>
          <w:p>
            <w:pPr>
              <w:spacing w:after="0"/>
              <w:jc w:val="right"/>
            </w:pPr>
            <w:r>
              <w:rPr>
                <w:sz w:val="16"/>
              </w:rPr>
              <w:t>0</w:t>
            </w:r>
          </w:p>
        </w:tc>
        <w:tc>
          <w:tcPr>
            <w:tcW w:type="dxa" w:w="1367"/>
          </w:tcPr>
          <w:p>
            <w:pPr>
              <w:spacing w:after="0"/>
              <w:jc w:val="left"/>
            </w:pPr>
          </w:p>
        </w:tc>
        <w:tc>
          <w:tcPr>
            <w:tcW w:type="dxa" w:w="2147"/>
          </w:tcPr>
          <w:p>
            <w:pPr>
              <w:spacing w:after="0"/>
              <w:jc w:val="left"/>
            </w:pPr>
          </w:p>
        </w:tc>
        <w:tc>
          <w:tcPr>
            <w:tcW w:type="dxa" w:w="1577"/>
          </w:tcPr>
          <w:p>
            <w:pPr>
              <w:spacing w:after="0"/>
              <w:jc w:val="left"/>
            </w:pPr>
          </w:p>
        </w:tc>
        <w:tc>
          <w:tcPr>
            <w:tcW w:type="dxa" w:w="1882"/>
          </w:tcPr>
          <w:p>
            <w:pPr>
              <w:spacing w:after="0"/>
              <w:jc w:val="left"/>
            </w:pPr>
          </w:p>
        </w:tc>
        <w:tc>
          <w:tcPr>
            <w:tcW w:type="dxa" w:w="1794"/>
          </w:tcPr>
          <w:p>
            <w:pPr>
              <w:spacing w:after="0"/>
              <w:jc w:val="left"/>
            </w:pPr>
            <w:r>
              <w:rPr>
                <w:sz w:val="16"/>
              </w:rPr>
              <w:t>Storm Events lists lightning with damage or casualties; physical measure in event narratives only (local data needed).</w:t>
            </w:r>
          </w:p>
        </w:tc>
      </w:tr>
      <w:tr>
        <w:trPr>
          <w:cantSplit/>
        </w:trPr>
        <w:tc>
          <w:tcPr>
            <w:tcW w:type="dxa" w:w="1808"/>
          </w:tcPr>
          <w:p>
            <w:pPr>
              <w:spacing w:after="0"/>
              <w:jc w:val="left"/>
            </w:pPr>
            <w:r>
              <w:rPr>
                <w:sz w:val="16"/>
              </w:rPr>
              <w:t>High Wind and Strong Wind (outside NRI's Strong Wind definition)</w:t>
            </w:r>
          </w:p>
        </w:tc>
        <w:tc>
          <w:tcPr>
            <w:tcW w:type="dxa" w:w="1839"/>
          </w:tcPr>
          <w:p>
            <w:pPr>
              <w:spacing w:after="0"/>
              <w:jc w:val="left"/>
            </w:pPr>
            <w:r>
              <w:rPr>
                <w:sz w:val="16"/>
              </w:rPr>
              <w:t>wind speed (kt and mph)</w:t>
            </w:r>
          </w:p>
        </w:tc>
        <w:tc>
          <w:tcPr>
            <w:tcW w:type="dxa" w:w="1698"/>
          </w:tcPr>
          <w:p>
            <w:pPr>
              <w:spacing w:after="0"/>
              <w:jc w:val="right"/>
            </w:pPr>
            <w:r>
              <w:rPr>
                <w:sz w:val="16"/>
              </w:rPr>
              <w:t>23 records, 1999 to 2026 (23 zone-level)</w:t>
            </w:r>
          </w:p>
        </w:tc>
        <w:tc>
          <w:tcPr>
            <w:tcW w:type="dxa" w:w="1367"/>
          </w:tcPr>
          <w:p>
            <w:pPr>
              <w:spacing w:after="0"/>
              <w:jc w:val="left"/>
            </w:pPr>
            <w:r>
              <w:rPr>
                <w:sz w:val="16"/>
              </w:rPr>
              <w:t>35 kt (40 mph) to 67 kt (77 mph) (median 52 kt (60 mph)); 23 with a recorded value</w:t>
            </w:r>
          </w:p>
        </w:tc>
        <w:tc>
          <w:tcPr>
            <w:tcW w:type="dxa" w:w="2147"/>
          </w:tcPr>
          <w:p>
            <w:pPr>
              <w:spacing w:after="0"/>
              <w:jc w:val="left"/>
            </w:pPr>
            <w:r>
              <w:rPr>
                <w:sz w:val="16"/>
              </w:rPr>
              <w:t>67 kt (77 mph), measurement type not recorded, High Wind, 1999-12-18; NWS zone MTZ036</w:t>
            </w:r>
          </w:p>
        </w:tc>
        <w:tc>
          <w:tcPr>
            <w:tcW w:type="dxa" w:w="1577"/>
          </w:tcPr>
          <w:p>
            <w:pPr>
              <w:spacing w:after="0"/>
              <w:jc w:val="left"/>
            </w:pPr>
          </w:p>
        </w:tc>
        <w:tc>
          <w:tcPr>
            <w:tcW w:type="dxa" w:w="1882"/>
          </w:tcPr>
          <w:p>
            <w:pPr>
              <w:spacing w:after="0"/>
              <w:jc w:val="left"/>
            </w:pPr>
            <w:r>
              <w:rPr>
                <w:sz w:val="16"/>
              </w:rPr>
              <w:t>Countywide (zone-level records).</w:t>
            </w:r>
          </w:p>
        </w:tc>
        <w:tc>
          <w:tcPr>
            <w:tcW w:type="dxa" w:w="1794"/>
          </w:tcPr>
          <w:p>
            <w:pPr>
              <w:spacing w:after="0"/>
              <w:jc w:val="left"/>
            </w:pPr>
          </w:p>
        </w:tc>
      </w:tr>
      <w:tr>
        <w:trPr>
          <w:cantSplit/>
        </w:trPr>
        <w:tc>
          <w:tcPr>
            <w:tcW w:type="dxa" w:w="1808"/>
          </w:tcPr>
          <w:p>
            <w:pPr>
              <w:spacing w:after="0"/>
              <w:jc w:val="left"/>
            </w:pPr>
            <w:r>
              <w:rPr>
                <w:sz w:val="16"/>
              </w:rPr>
              <w:t>Thunderstorm Wind</w:t>
            </w:r>
          </w:p>
        </w:tc>
        <w:tc>
          <w:tcPr>
            <w:tcW w:type="dxa" w:w="1839"/>
          </w:tcPr>
          <w:p>
            <w:pPr>
              <w:spacing w:after="0"/>
              <w:jc w:val="left"/>
            </w:pPr>
            <w:r>
              <w:rPr>
                <w:sz w:val="16"/>
              </w:rPr>
              <w:t>wind speed (kt and mph)</w:t>
            </w:r>
          </w:p>
        </w:tc>
        <w:tc>
          <w:tcPr>
            <w:tcW w:type="dxa" w:w="1698"/>
          </w:tcPr>
          <w:p>
            <w:pPr>
              <w:spacing w:after="0"/>
              <w:jc w:val="right"/>
            </w:pPr>
            <w:r>
              <w:rPr>
                <w:sz w:val="16"/>
              </w:rPr>
              <w:t>139 records, 1975 to 2025</w:t>
            </w:r>
          </w:p>
        </w:tc>
        <w:tc>
          <w:tcPr>
            <w:tcW w:type="dxa" w:w="1367"/>
          </w:tcPr>
          <w:p>
            <w:pPr>
              <w:spacing w:after="0"/>
              <w:jc w:val="left"/>
            </w:pPr>
            <w:r>
              <w:rPr>
                <w:sz w:val="16"/>
              </w:rPr>
              <w:t>50 kt (58 mph) to 90 kt (104 mph) (median 56 kt (64 mph)); 124 with a recorded value</w:t>
            </w:r>
          </w:p>
        </w:tc>
        <w:tc>
          <w:tcPr>
            <w:tcW w:type="dxa" w:w="2147"/>
          </w:tcPr>
          <w:p>
            <w:pPr>
              <w:spacing w:after="0"/>
              <w:jc w:val="left"/>
            </w:pPr>
            <w:r>
              <w:rPr>
                <w:sz w:val="16"/>
              </w:rPr>
              <w:t>90 kt (104 mph), measurement type not recorded, Thunderstorm Wind, 1996-06-28</w:t>
            </w:r>
          </w:p>
        </w:tc>
        <w:tc>
          <w:tcPr>
            <w:tcW w:type="dxa" w:w="1577"/>
          </w:tcPr>
          <w:p>
            <w:pPr>
              <w:spacing w:after="0"/>
              <w:jc w:val="left"/>
            </w:pPr>
            <w:r>
              <w:rPr>
                <w:sz w:val="16"/>
              </w:rPr>
              <w:t>Thunderstorm Wind, 1994-08-22, $500,000 property; crops not recorded (1994 dollars)</w:t>
            </w:r>
          </w:p>
        </w:tc>
        <w:tc>
          <w:tcPr>
            <w:tcW w:type="dxa" w:w="1882"/>
          </w:tcPr>
          <w:p>
            <w:pPr>
              <w:spacing w:after="0"/>
              <w:jc w:val="left"/>
            </w:pPr>
            <w:r>
              <w:rPr>
                <w:sz w:val="16"/>
              </w:rPr>
              <w:t>Event records naming jurisdictions in the plan: Broadus town (31 records).</w:t>
            </w:r>
          </w:p>
        </w:tc>
        <w:tc>
          <w:tcPr>
            <w:tcW w:type="dxa" w:w="1794"/>
          </w:tcPr>
          <w:p>
            <w:pPr>
              <w:spacing w:after="0"/>
              <w:jc w:val="left"/>
            </w:pPr>
            <w:r>
              <w:rPr>
                <w:sz w:val="16"/>
              </w:rPr>
              <w:t>Speeds under 20 kt (likely entry errors) are left out of the observed range.</w:t>
            </w:r>
          </w:p>
        </w:tc>
      </w:tr>
      <w:tr>
        <w:trPr>
          <w:cantSplit/>
        </w:trPr>
        <w:tc>
          <w:tcPr>
            <w:tcW w:type="dxa" w:w="1808"/>
          </w:tcPr>
          <w:p>
            <w:pPr>
              <w:spacing w:after="0"/>
              <w:jc w:val="left"/>
            </w:pPr>
            <w:r>
              <w:rPr>
                <w:sz w:val="16"/>
              </w:rPr>
              <w:t>Tornado</w:t>
            </w:r>
          </w:p>
        </w:tc>
        <w:tc>
          <w:tcPr>
            <w:tcW w:type="dxa" w:w="1839"/>
          </w:tcPr>
          <w:p>
            <w:pPr>
              <w:spacing w:after="0"/>
              <w:jc w:val="left"/>
            </w:pPr>
            <w:r>
              <w:rPr>
                <w:sz w:val="16"/>
              </w:rPr>
              <w:t>Enhanced Fujita (Fujita before Feb 2007)</w:t>
            </w:r>
          </w:p>
        </w:tc>
        <w:tc>
          <w:tcPr>
            <w:tcW w:type="dxa" w:w="1698"/>
          </w:tcPr>
          <w:p>
            <w:pPr>
              <w:spacing w:after="0"/>
              <w:jc w:val="right"/>
            </w:pPr>
            <w:r>
              <w:rPr>
                <w:sz w:val="16"/>
              </w:rPr>
              <w:t>18 records, 1954 to 2014</w:t>
            </w:r>
          </w:p>
        </w:tc>
        <w:tc>
          <w:tcPr>
            <w:tcW w:type="dxa" w:w="1367"/>
          </w:tcPr>
          <w:p>
            <w:pPr>
              <w:spacing w:after="0"/>
              <w:jc w:val="left"/>
            </w:pPr>
            <w:r>
              <w:rPr>
                <w:sz w:val="16"/>
              </w:rPr>
              <w:t>F/EF0 to F/EF2 (median F/EF1); 18 with a recorded value</w:t>
            </w:r>
          </w:p>
        </w:tc>
        <w:tc>
          <w:tcPr>
            <w:tcW w:type="dxa" w:w="2147"/>
          </w:tcPr>
          <w:p>
            <w:pPr>
              <w:spacing w:after="0"/>
              <w:jc w:val="left"/>
            </w:pPr>
            <w:r>
              <w:rPr>
                <w:sz w:val="16"/>
              </w:rPr>
              <w:t>F2 tornado, 1964-04-25, 6 mi path length (whole path, pre-1996), 40 yd wide, $250,000 property; crops not recorded (1964 dollars), 1 direct injury</w:t>
            </w:r>
          </w:p>
        </w:tc>
        <w:tc>
          <w:tcPr>
            <w:tcW w:type="dxa" w:w="1577"/>
          </w:tcPr>
          <w:p>
            <w:pPr>
              <w:spacing w:after="0"/>
              <w:jc w:val="left"/>
            </w:pPr>
          </w:p>
        </w:tc>
        <w:tc>
          <w:tcPr>
            <w:tcW w:type="dxa" w:w="1882"/>
          </w:tcPr>
          <w:p>
            <w:pPr>
              <w:spacing w:after="0"/>
              <w:jc w:val="left"/>
            </w:pPr>
            <w:r>
              <w:rPr>
                <w:sz w:val="16"/>
              </w:rPr>
              <w:t>Event records naming jurisdictions in the plan: Broadus town (3 records).</w:t>
            </w:r>
          </w:p>
        </w:tc>
        <w:tc>
          <w:tcPr>
            <w:tcW w:type="dxa" w:w="179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8"/>
          </w:tcPr>
          <w:p>
            <w:pPr>
              <w:spacing w:after="0"/>
              <w:jc w:val="left"/>
            </w:pPr>
            <w:r>
              <w:rPr>
                <w:sz w:val="16"/>
              </w:rPr>
              <w:t>Wildfire</w:t>
            </w:r>
          </w:p>
        </w:tc>
        <w:tc>
          <w:tcPr>
            <w:tcW w:type="dxa" w:w="1839"/>
          </w:tcPr>
          <w:p>
            <w:pPr>
              <w:spacing w:after="0"/>
              <w:jc w:val="left"/>
            </w:pPr>
            <w:r>
              <w:rPr>
                <w:sz w:val="16"/>
              </w:rPr>
              <w:t>acres burned (local data)</w:t>
            </w:r>
          </w:p>
        </w:tc>
        <w:tc>
          <w:tcPr>
            <w:tcW w:type="dxa" w:w="1698"/>
          </w:tcPr>
          <w:p>
            <w:pPr>
              <w:spacing w:after="0"/>
              <w:jc w:val="right"/>
            </w:pPr>
            <w:r>
              <w:rPr>
                <w:sz w:val="16"/>
              </w:rPr>
              <w:t>5 records, 2007 to 2024 (5 zone-level)</w:t>
            </w:r>
          </w:p>
        </w:tc>
        <w:tc>
          <w:tcPr>
            <w:tcW w:type="dxa" w:w="1367"/>
          </w:tcPr>
          <w:p>
            <w:pPr>
              <w:spacing w:after="0"/>
              <w:jc w:val="left"/>
            </w:pPr>
          </w:p>
        </w:tc>
        <w:tc>
          <w:tcPr>
            <w:tcW w:type="dxa" w:w="2147"/>
          </w:tcPr>
          <w:p>
            <w:pPr>
              <w:spacing w:after="0"/>
              <w:jc w:val="left"/>
            </w:pPr>
            <w:r>
              <w:rPr>
                <w:sz w:val="16"/>
              </w:rPr>
              <w:t>No damage reported in 5 records.</w:t>
            </w:r>
          </w:p>
        </w:tc>
        <w:tc>
          <w:tcPr>
            <w:tcW w:type="dxa" w:w="1577"/>
          </w:tcPr>
          <w:p>
            <w:pPr>
              <w:spacing w:after="0"/>
              <w:jc w:val="left"/>
            </w:pPr>
          </w:p>
        </w:tc>
        <w:tc>
          <w:tcPr>
            <w:tcW w:type="dxa" w:w="1882"/>
          </w:tcPr>
          <w:p>
            <w:pPr>
              <w:spacing w:after="0"/>
              <w:jc w:val="left"/>
            </w:pPr>
            <w:r>
              <w:rPr>
                <w:sz w:val="16"/>
              </w:rPr>
              <w:t>Countywide (zone-level records).</w:t>
            </w:r>
          </w:p>
        </w:tc>
        <w:tc>
          <w:tcPr>
            <w:tcW w:type="dxa" w:w="1794"/>
          </w:tcPr>
          <w:p>
            <w:pPr>
              <w:spacing w:after="0"/>
              <w:jc w:val="left"/>
            </w:pPr>
            <w:r>
              <w:rPr>
                <w:sz w:val="16"/>
              </w:rPr>
              <w:t>Acres burned: in event narratives only (local data needed).</w:t>
            </w:r>
          </w:p>
        </w:tc>
      </w:tr>
      <w:tr>
        <w:trPr>
          <w:cantSplit/>
        </w:trPr>
        <w:tc>
          <w:tcPr>
            <w:tcW w:type="dxa" w:w="1808"/>
          </w:tcPr>
          <w:p>
            <w:pPr>
              <w:spacing w:after="0"/>
              <w:jc w:val="left"/>
            </w:pPr>
            <w:r>
              <w:rPr>
                <w:sz w:val="16"/>
              </w:rPr>
              <w:t>Winter Storm, Heavy Snow, Blizzard, Lake-Effect Snow, Winter Weather, Sleet</w:t>
            </w:r>
          </w:p>
        </w:tc>
        <w:tc>
          <w:tcPr>
            <w:tcW w:type="dxa" w:w="1839"/>
          </w:tcPr>
          <w:p>
            <w:pPr>
              <w:spacing w:after="0"/>
              <w:jc w:val="left"/>
            </w:pPr>
            <w:r>
              <w:rPr>
                <w:sz w:val="16"/>
              </w:rPr>
              <w:t>none in data (snowfall: local data)</w:t>
            </w:r>
          </w:p>
        </w:tc>
        <w:tc>
          <w:tcPr>
            <w:tcW w:type="dxa" w:w="1698"/>
          </w:tcPr>
          <w:p>
            <w:pPr>
              <w:spacing w:after="0"/>
              <w:jc w:val="right"/>
            </w:pPr>
            <w:r>
              <w:rPr>
                <w:sz w:val="16"/>
              </w:rPr>
              <w:t>85 records, 1997 to 2026 (85 zone-level)</w:t>
            </w:r>
          </w:p>
        </w:tc>
        <w:tc>
          <w:tcPr>
            <w:tcW w:type="dxa" w:w="1367"/>
          </w:tcPr>
          <w:p>
            <w:pPr>
              <w:spacing w:after="0"/>
              <w:jc w:val="left"/>
            </w:pPr>
          </w:p>
        </w:tc>
        <w:tc>
          <w:tcPr>
            <w:tcW w:type="dxa" w:w="2147"/>
          </w:tcPr>
          <w:p>
            <w:pPr>
              <w:spacing w:after="0"/>
              <w:jc w:val="left"/>
            </w:pPr>
            <w:r>
              <w:rPr>
                <w:sz w:val="16"/>
              </w:rPr>
              <w:t>No damage reported in 85 records.</w:t>
            </w:r>
          </w:p>
        </w:tc>
        <w:tc>
          <w:tcPr>
            <w:tcW w:type="dxa" w:w="1577"/>
          </w:tcPr>
          <w:p>
            <w:pPr>
              <w:spacing w:after="0"/>
              <w:jc w:val="left"/>
            </w:pPr>
          </w:p>
        </w:tc>
        <w:tc>
          <w:tcPr>
            <w:tcW w:type="dxa" w:w="1882"/>
          </w:tcPr>
          <w:p>
            <w:pPr>
              <w:spacing w:after="0"/>
              <w:jc w:val="left"/>
            </w:pPr>
            <w:r>
              <w:rPr>
                <w:sz w:val="16"/>
              </w:rPr>
              <w:t>Countywide (zone-level records).</w:t>
            </w:r>
          </w:p>
        </w:tc>
        <w:tc>
          <w:tcPr>
            <w:tcW w:type="dxa" w:w="1794"/>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12 declarations covering 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6"/>
        <w:gridCol w:w="2072"/>
        <w:gridCol w:w="2053"/>
        <w:gridCol w:w="3436"/>
        <w:gridCol w:w="1238"/>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6"/>
            <w:shd w:val="clear" w:color="auto" w:fill="E8E8E8"/>
          </w:tcPr>
          <w:p>
            <w:pPr>
              <w:spacing w:after="0"/>
              <w:jc w:val="left"/>
            </w:pPr>
            <w:r>
              <w:rPr>
                <w:b/>
                <w:sz w:val="16"/>
              </w:rPr>
              <w:t>Type</w:t>
            </w:r>
          </w:p>
        </w:tc>
        <w:tc>
          <w:tcPr>
            <w:tcW w:type="dxa" w:w="2072"/>
            <w:shd w:val="clear" w:color="auto" w:fill="E8E8E8"/>
          </w:tcPr>
          <w:p>
            <w:pPr>
              <w:spacing w:after="0"/>
              <w:jc w:val="left"/>
            </w:pPr>
            <w:r>
              <w:rPr>
                <w:b/>
                <w:sz w:val="16"/>
              </w:rPr>
              <w:t>Title</w:t>
            </w:r>
          </w:p>
        </w:tc>
        <w:tc>
          <w:tcPr>
            <w:tcW w:type="dxa" w:w="2053"/>
            <w:shd w:val="clear" w:color="auto" w:fill="E8E8E8"/>
          </w:tcPr>
          <w:p>
            <w:pPr>
              <w:spacing w:after="0"/>
              <w:jc w:val="left"/>
            </w:pPr>
            <w:r>
              <w:rPr>
                <w:b/>
                <w:sz w:val="16"/>
              </w:rPr>
              <w:t>Mapped hazard</w:t>
            </w:r>
          </w:p>
        </w:tc>
        <w:tc>
          <w:tcPr>
            <w:tcW w:type="dxa" w:w="343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38"/>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2026-04-07</w:t>
            </w:r>
          </w:p>
        </w:tc>
        <w:tc>
          <w:tcPr>
            <w:tcW w:type="dxa" w:w="1037"/>
          </w:tcPr>
          <w:p>
            <w:pPr>
              <w:spacing w:after="0"/>
              <w:jc w:val="left"/>
            </w:pPr>
            <w:r>
              <w:rPr>
                <w:sz w:val="16"/>
              </w:rPr>
              <w:t>2025-12-17</w:t>
            </w:r>
          </w:p>
        </w:tc>
        <w:tc>
          <w:tcPr>
            <w:tcW w:type="dxa" w:w="1037"/>
          </w:tcPr>
          <w:p>
            <w:pPr>
              <w:spacing w:after="0"/>
              <w:jc w:val="left"/>
            </w:pPr>
            <w:r>
              <w:rPr>
                <w:sz w:val="16"/>
              </w:rPr>
              <w:t>DR-4902-MT</w:t>
            </w:r>
          </w:p>
        </w:tc>
        <w:tc>
          <w:tcPr>
            <w:tcW w:type="dxa" w:w="1316"/>
          </w:tcPr>
          <w:p>
            <w:pPr>
              <w:spacing w:after="0"/>
              <w:jc w:val="left"/>
            </w:pPr>
            <w:r>
              <w:rPr>
                <w:sz w:val="16"/>
              </w:rPr>
              <w:t>Major disaster</w:t>
            </w:r>
          </w:p>
        </w:tc>
        <w:tc>
          <w:tcPr>
            <w:tcW w:type="dxa" w:w="2072"/>
          </w:tcPr>
          <w:p>
            <w:pPr>
              <w:spacing w:after="0"/>
              <w:jc w:val="left"/>
            </w:pPr>
            <w:r>
              <w:rPr>
                <w:sz w:val="16"/>
              </w:rPr>
              <w:t>Severe Winter Storm and Straight-Line Winds</w:t>
            </w:r>
          </w:p>
        </w:tc>
        <w:tc>
          <w:tcPr>
            <w:tcW w:type="dxa" w:w="2053"/>
          </w:tcPr>
          <w:p>
            <w:pPr>
              <w:spacing w:after="0"/>
              <w:jc w:val="left"/>
            </w:pPr>
            <w:r>
              <w:rPr>
                <w:sz w:val="16"/>
              </w:rPr>
              <w:t>Strong Wind (primary); also designated: Winter Weather</w:t>
            </w:r>
          </w:p>
        </w:tc>
        <w:tc>
          <w:tcPr>
            <w:tcW w:type="dxa" w:w="3436"/>
          </w:tcPr>
          <w:p>
            <w:pPr>
              <w:spacing w:after="0"/>
              <w:jc w:val="right"/>
            </w:pPr>
            <w:r>
              <w:rPr>
                <w:sz w:val="16"/>
              </w:rPr>
              <w:t>none placed in this county by FEMA's record; $569,734.59 for this declaration is not placed in any county (see the state page)</w:t>
            </w:r>
          </w:p>
        </w:tc>
        <w:tc>
          <w:tcPr>
            <w:tcW w:type="dxa" w:w="1238"/>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2020-09-03</w:t>
            </w:r>
          </w:p>
        </w:tc>
        <w:tc>
          <w:tcPr>
            <w:tcW w:type="dxa" w:w="1037"/>
          </w:tcPr>
          <w:p>
            <w:pPr>
              <w:spacing w:after="0"/>
              <w:jc w:val="left"/>
            </w:pPr>
            <w:r>
              <w:rPr>
                <w:sz w:val="16"/>
              </w:rPr>
              <w:t>2020-09-03</w:t>
            </w:r>
          </w:p>
        </w:tc>
        <w:tc>
          <w:tcPr>
            <w:tcW w:type="dxa" w:w="1037"/>
          </w:tcPr>
          <w:p>
            <w:pPr>
              <w:spacing w:after="0"/>
              <w:jc w:val="left"/>
            </w:pPr>
            <w:r>
              <w:rPr>
                <w:sz w:val="16"/>
              </w:rPr>
              <w:t>FM-5345-MT</w:t>
            </w:r>
          </w:p>
        </w:tc>
        <w:tc>
          <w:tcPr>
            <w:tcW w:type="dxa" w:w="1316"/>
          </w:tcPr>
          <w:p>
            <w:pPr>
              <w:spacing w:after="0"/>
              <w:jc w:val="left"/>
            </w:pPr>
            <w:r>
              <w:rPr>
                <w:sz w:val="16"/>
              </w:rPr>
              <w:t>Fire management</w:t>
            </w:r>
          </w:p>
        </w:tc>
        <w:tc>
          <w:tcPr>
            <w:tcW w:type="dxa" w:w="2072"/>
          </w:tcPr>
          <w:p>
            <w:pPr>
              <w:spacing w:after="0"/>
              <w:jc w:val="left"/>
            </w:pPr>
            <w:r>
              <w:rPr>
                <w:sz w:val="16"/>
              </w:rPr>
              <w:t>Snider/Rice Fire Complex</w:t>
            </w:r>
          </w:p>
        </w:tc>
        <w:tc>
          <w:tcPr>
            <w:tcW w:type="dxa" w:w="2053"/>
          </w:tcPr>
          <w:p>
            <w:pPr>
              <w:spacing w:after="0"/>
              <w:jc w:val="left"/>
            </w:pPr>
            <w:r>
              <w:rPr>
                <w:sz w:val="16"/>
              </w:rPr>
              <w:t>Wildfire</w:t>
            </w:r>
          </w:p>
        </w:tc>
        <w:tc>
          <w:tcPr>
            <w:tcW w:type="dxa" w:w="3436"/>
          </w:tcPr>
          <w:p>
            <w:pPr>
              <w:spacing w:after="0"/>
              <w:jc w:val="right"/>
            </w:pPr>
            <w:r>
              <w:rPr>
                <w:sz w:val="16"/>
              </w:rPr>
              <w:t>no Public Assistance recorded</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DR-4508-MT</w:t>
            </w:r>
          </w:p>
        </w:tc>
        <w:tc>
          <w:tcPr>
            <w:tcW w:type="dxa" w:w="1316"/>
          </w:tcPr>
          <w:p>
            <w:pPr>
              <w:spacing w:after="0"/>
              <w:jc w:val="left"/>
            </w:pPr>
            <w:r>
              <w:rPr>
                <w:sz w:val="16"/>
              </w:rPr>
              <w:t>Major disaster</w:t>
            </w:r>
          </w:p>
        </w:tc>
        <w:tc>
          <w:tcPr>
            <w:tcW w:type="dxa" w:w="2072"/>
          </w:tcPr>
          <w:p>
            <w:pPr>
              <w:spacing w:after="0"/>
              <w:jc w:val="left"/>
            </w:pPr>
            <w:r>
              <w:rPr>
                <w:sz w:val="16"/>
              </w:rPr>
              <w:t>COVID-19 Pandemic</w:t>
            </w:r>
          </w:p>
        </w:tc>
        <w:tc>
          <w:tcPr>
            <w:tcW w:type="dxa" w:w="2053"/>
          </w:tcPr>
          <w:p>
            <w:pPr>
              <w:spacing w:after="0"/>
              <w:jc w:val="left"/>
            </w:pPr>
            <w:r>
              <w:rPr>
                <w:sz w:val="16"/>
              </w:rPr>
              <w:t>Non-natural, not counted</w:t>
            </w:r>
          </w:p>
        </w:tc>
        <w:tc>
          <w:tcPr>
            <w:tcW w:type="dxa" w:w="3436"/>
          </w:tcPr>
          <w:p>
            <w:pPr>
              <w:spacing w:after="0"/>
              <w:jc w:val="right"/>
            </w:pPr>
            <w:r>
              <w:rPr>
                <w:sz w:val="16"/>
              </w:rPr>
              <w:t>no Public Assistance recorded</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EM-3476-MT</w:t>
            </w:r>
          </w:p>
        </w:tc>
        <w:tc>
          <w:tcPr>
            <w:tcW w:type="dxa" w:w="1316"/>
          </w:tcPr>
          <w:p>
            <w:pPr>
              <w:spacing w:after="0"/>
              <w:jc w:val="left"/>
            </w:pPr>
            <w:r>
              <w:rPr>
                <w:sz w:val="16"/>
              </w:rPr>
              <w:t>Emergency</w:t>
            </w:r>
          </w:p>
        </w:tc>
        <w:tc>
          <w:tcPr>
            <w:tcW w:type="dxa" w:w="2072"/>
          </w:tcPr>
          <w:p>
            <w:pPr>
              <w:spacing w:after="0"/>
              <w:jc w:val="left"/>
            </w:pPr>
            <w:r>
              <w:rPr>
                <w:sz w:val="16"/>
              </w:rPr>
              <w:t>COVID-19</w:t>
            </w:r>
          </w:p>
        </w:tc>
        <w:tc>
          <w:tcPr>
            <w:tcW w:type="dxa" w:w="2053"/>
          </w:tcPr>
          <w:p>
            <w:pPr>
              <w:spacing w:after="0"/>
              <w:jc w:val="left"/>
            </w:pPr>
            <w:r>
              <w:rPr>
                <w:sz w:val="16"/>
              </w:rPr>
              <w:t>Non-natural, not counted</w:t>
            </w:r>
          </w:p>
        </w:tc>
        <w:tc>
          <w:tcPr>
            <w:tcW w:type="dxa" w:w="3436"/>
          </w:tcPr>
          <w:p>
            <w:pPr>
              <w:spacing w:after="0"/>
              <w:jc w:val="right"/>
            </w:pPr>
            <w:r>
              <w:rPr>
                <w:sz w:val="16"/>
              </w:rPr>
              <w:t>no Public Assistance recorded</w:t>
            </w:r>
          </w:p>
        </w:tc>
        <w:tc>
          <w:tcPr>
            <w:tcW w:type="dxa" w:w="1238"/>
          </w:tcPr>
          <w:p>
            <w:pPr>
              <w:spacing w:after="0"/>
              <w:jc w:val="left"/>
            </w:pPr>
          </w:p>
        </w:tc>
        <w:tc>
          <w:tcPr>
            <w:tcW w:type="dxa" w:w="886"/>
          </w:tcPr>
          <w:p>
            <w:pPr>
              <w:spacing w:after="0"/>
              <w:jc w:val="left"/>
            </w:pPr>
            <w:r>
              <w:rPr>
                <w:sz w:val="16"/>
              </w:rPr>
              <w:t>same incident as DR-4508</w:t>
            </w:r>
          </w:p>
        </w:tc>
      </w:tr>
      <w:tr>
        <w:trPr>
          <w:cantSplit/>
        </w:trPr>
        <w:tc>
          <w:tcPr>
            <w:tcW w:type="dxa" w:w="1037"/>
          </w:tcPr>
          <w:p>
            <w:pPr>
              <w:spacing w:after="0"/>
              <w:jc w:val="left"/>
            </w:pPr>
            <w:r>
              <w:rPr>
                <w:sz w:val="16"/>
              </w:rPr>
              <w:t>2019-05-24</w:t>
            </w:r>
          </w:p>
        </w:tc>
        <w:tc>
          <w:tcPr>
            <w:tcW w:type="dxa" w:w="1037"/>
          </w:tcPr>
          <w:p>
            <w:pPr>
              <w:spacing w:after="0"/>
              <w:jc w:val="left"/>
            </w:pPr>
            <w:r>
              <w:rPr>
                <w:sz w:val="16"/>
              </w:rPr>
              <w:t>2019-03-20</w:t>
            </w:r>
          </w:p>
        </w:tc>
        <w:tc>
          <w:tcPr>
            <w:tcW w:type="dxa" w:w="1037"/>
          </w:tcPr>
          <w:p>
            <w:pPr>
              <w:spacing w:after="0"/>
              <w:jc w:val="left"/>
            </w:pPr>
            <w:r>
              <w:rPr>
                <w:sz w:val="16"/>
              </w:rPr>
              <w:t>DR-4437-MT</w:t>
            </w:r>
          </w:p>
        </w:tc>
        <w:tc>
          <w:tcPr>
            <w:tcW w:type="dxa" w:w="1316"/>
          </w:tcPr>
          <w:p>
            <w:pPr>
              <w:spacing w:after="0"/>
              <w:jc w:val="left"/>
            </w:pPr>
            <w:r>
              <w:rPr>
                <w:sz w:val="16"/>
              </w:rPr>
              <w:t>Major disaster</w:t>
            </w:r>
          </w:p>
        </w:tc>
        <w:tc>
          <w:tcPr>
            <w:tcW w:type="dxa" w:w="2072"/>
          </w:tcPr>
          <w:p>
            <w:pPr>
              <w:spacing w:after="0"/>
              <w:jc w:val="left"/>
            </w:pPr>
            <w:r>
              <w:rPr>
                <w:sz w:val="16"/>
              </w:rPr>
              <w:t>Flooding</w:t>
            </w:r>
          </w:p>
        </w:tc>
        <w:tc>
          <w:tcPr>
            <w:tcW w:type="dxa" w:w="2053"/>
          </w:tcPr>
          <w:p>
            <w:pPr>
              <w:spacing w:after="0"/>
              <w:jc w:val="left"/>
            </w:pPr>
            <w:r>
              <w:rPr>
                <w:sz w:val="16"/>
              </w:rPr>
              <w:t>Inland Flooding</w:t>
            </w:r>
          </w:p>
        </w:tc>
        <w:tc>
          <w:tcPr>
            <w:tcW w:type="dxa" w:w="3436"/>
          </w:tcPr>
          <w:p>
            <w:pPr>
              <w:spacing w:after="0"/>
              <w:jc w:val="right"/>
            </w:pPr>
            <w:r>
              <w:rPr>
                <w:sz w:val="16"/>
              </w:rPr>
              <w:t>$144,127.47</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2012-08-02</w:t>
            </w:r>
          </w:p>
        </w:tc>
        <w:tc>
          <w:tcPr>
            <w:tcW w:type="dxa" w:w="1037"/>
          </w:tcPr>
          <w:p>
            <w:pPr>
              <w:spacing w:after="0"/>
              <w:jc w:val="left"/>
            </w:pPr>
            <w:r>
              <w:rPr>
                <w:sz w:val="16"/>
              </w:rPr>
              <w:t>2012-06-25</w:t>
            </w:r>
          </w:p>
        </w:tc>
        <w:tc>
          <w:tcPr>
            <w:tcW w:type="dxa" w:w="1037"/>
          </w:tcPr>
          <w:p>
            <w:pPr>
              <w:spacing w:after="0"/>
              <w:jc w:val="left"/>
            </w:pPr>
            <w:r>
              <w:rPr>
                <w:sz w:val="16"/>
              </w:rPr>
              <w:t>DR-4074-MT</w:t>
            </w:r>
          </w:p>
        </w:tc>
        <w:tc>
          <w:tcPr>
            <w:tcW w:type="dxa" w:w="1316"/>
          </w:tcPr>
          <w:p>
            <w:pPr>
              <w:spacing w:after="0"/>
              <w:jc w:val="left"/>
            </w:pPr>
            <w:r>
              <w:rPr>
                <w:sz w:val="16"/>
              </w:rPr>
              <w:t>Major disaster</w:t>
            </w:r>
          </w:p>
        </w:tc>
        <w:tc>
          <w:tcPr>
            <w:tcW w:type="dxa" w:w="2072"/>
          </w:tcPr>
          <w:p>
            <w:pPr>
              <w:spacing w:after="0"/>
              <w:jc w:val="left"/>
            </w:pPr>
            <w:r>
              <w:rPr>
                <w:sz w:val="16"/>
              </w:rPr>
              <w:t>Wildfire</w:t>
            </w:r>
          </w:p>
        </w:tc>
        <w:tc>
          <w:tcPr>
            <w:tcW w:type="dxa" w:w="2053"/>
          </w:tcPr>
          <w:p>
            <w:pPr>
              <w:spacing w:after="0"/>
              <w:jc w:val="left"/>
            </w:pPr>
            <w:r>
              <w:rPr>
                <w:sz w:val="16"/>
              </w:rPr>
              <w:t>Wildfire</w:t>
            </w:r>
          </w:p>
        </w:tc>
        <w:tc>
          <w:tcPr>
            <w:tcW w:type="dxa" w:w="3436"/>
          </w:tcPr>
          <w:p>
            <w:pPr>
              <w:spacing w:after="0"/>
              <w:jc w:val="right"/>
            </w:pPr>
            <w:r>
              <w:rPr>
                <w:sz w:val="16"/>
              </w:rPr>
              <w:t>$34,012.07</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2012-06-27</w:t>
            </w:r>
          </w:p>
        </w:tc>
        <w:tc>
          <w:tcPr>
            <w:tcW w:type="dxa" w:w="1037"/>
          </w:tcPr>
          <w:p>
            <w:pPr>
              <w:spacing w:after="0"/>
              <w:jc w:val="left"/>
            </w:pPr>
            <w:r>
              <w:rPr>
                <w:sz w:val="16"/>
              </w:rPr>
              <w:t>2012-06-25</w:t>
            </w:r>
          </w:p>
        </w:tc>
        <w:tc>
          <w:tcPr>
            <w:tcW w:type="dxa" w:w="1037"/>
          </w:tcPr>
          <w:p>
            <w:pPr>
              <w:spacing w:after="0"/>
              <w:jc w:val="left"/>
            </w:pPr>
            <w:r>
              <w:rPr>
                <w:sz w:val="16"/>
              </w:rPr>
              <w:t>FM-2989-MT</w:t>
            </w:r>
          </w:p>
        </w:tc>
        <w:tc>
          <w:tcPr>
            <w:tcW w:type="dxa" w:w="1316"/>
          </w:tcPr>
          <w:p>
            <w:pPr>
              <w:spacing w:after="0"/>
              <w:jc w:val="left"/>
            </w:pPr>
            <w:r>
              <w:rPr>
                <w:sz w:val="16"/>
              </w:rPr>
              <w:t>Fire management</w:t>
            </w:r>
          </w:p>
        </w:tc>
        <w:tc>
          <w:tcPr>
            <w:tcW w:type="dxa" w:w="2072"/>
          </w:tcPr>
          <w:p>
            <w:pPr>
              <w:spacing w:after="0"/>
              <w:jc w:val="left"/>
            </w:pPr>
            <w:r>
              <w:rPr>
                <w:sz w:val="16"/>
              </w:rPr>
              <w:t>Ash Creek Fire</w:t>
            </w:r>
          </w:p>
        </w:tc>
        <w:tc>
          <w:tcPr>
            <w:tcW w:type="dxa" w:w="2053"/>
          </w:tcPr>
          <w:p>
            <w:pPr>
              <w:spacing w:after="0"/>
              <w:jc w:val="left"/>
            </w:pPr>
            <w:r>
              <w:rPr>
                <w:sz w:val="16"/>
              </w:rPr>
              <w:t>Wildfire</w:t>
            </w:r>
          </w:p>
        </w:tc>
        <w:tc>
          <w:tcPr>
            <w:tcW w:type="dxa" w:w="3436"/>
          </w:tcPr>
          <w:p>
            <w:pPr>
              <w:spacing w:after="0"/>
              <w:jc w:val="right"/>
            </w:pPr>
            <w:r>
              <w:rPr>
                <w:sz w:val="16"/>
              </w:rPr>
              <w:t>no Public Assistance recorded</w:t>
            </w:r>
          </w:p>
        </w:tc>
        <w:tc>
          <w:tcPr>
            <w:tcW w:type="dxa" w:w="1238"/>
          </w:tcPr>
          <w:p>
            <w:pPr>
              <w:spacing w:after="0"/>
              <w:jc w:val="left"/>
            </w:pPr>
          </w:p>
        </w:tc>
        <w:tc>
          <w:tcPr>
            <w:tcW w:type="dxa" w:w="886"/>
          </w:tcPr>
          <w:p>
            <w:pPr>
              <w:spacing w:after="0"/>
              <w:jc w:val="left"/>
            </w:pPr>
            <w:r>
              <w:rPr>
                <w:sz w:val="16"/>
              </w:rPr>
              <w:t>same incident as DR-4074</w:t>
            </w:r>
          </w:p>
        </w:tc>
      </w:tr>
      <w:tr>
        <w:trPr>
          <w:cantSplit/>
        </w:trPr>
        <w:tc>
          <w:tcPr>
            <w:tcW w:type="dxa" w:w="1037"/>
          </w:tcPr>
          <w:p>
            <w:pPr>
              <w:spacing w:after="0"/>
              <w:jc w:val="left"/>
            </w:pPr>
            <w:r>
              <w:rPr>
                <w:sz w:val="16"/>
              </w:rPr>
              <w:t>2011-06-17</w:t>
            </w:r>
          </w:p>
        </w:tc>
        <w:tc>
          <w:tcPr>
            <w:tcW w:type="dxa" w:w="1037"/>
          </w:tcPr>
          <w:p>
            <w:pPr>
              <w:spacing w:after="0"/>
              <w:jc w:val="left"/>
            </w:pPr>
            <w:r>
              <w:rPr>
                <w:sz w:val="16"/>
              </w:rPr>
              <w:t>2011-04-04</w:t>
            </w:r>
          </w:p>
        </w:tc>
        <w:tc>
          <w:tcPr>
            <w:tcW w:type="dxa" w:w="1037"/>
          </w:tcPr>
          <w:p>
            <w:pPr>
              <w:spacing w:after="0"/>
              <w:jc w:val="left"/>
            </w:pPr>
            <w:r>
              <w:rPr>
                <w:sz w:val="16"/>
              </w:rPr>
              <w:t>DR-1996-MT</w:t>
            </w:r>
          </w:p>
        </w:tc>
        <w:tc>
          <w:tcPr>
            <w:tcW w:type="dxa" w:w="1316"/>
          </w:tcPr>
          <w:p>
            <w:pPr>
              <w:spacing w:after="0"/>
              <w:jc w:val="left"/>
            </w:pPr>
            <w:r>
              <w:rPr>
                <w:sz w:val="16"/>
              </w:rPr>
              <w:t>Major disaster</w:t>
            </w:r>
          </w:p>
        </w:tc>
        <w:tc>
          <w:tcPr>
            <w:tcW w:type="dxa" w:w="2072"/>
          </w:tcPr>
          <w:p>
            <w:pPr>
              <w:spacing w:after="0"/>
              <w:jc w:val="left"/>
            </w:pPr>
            <w:r>
              <w:rPr>
                <w:sz w:val="16"/>
              </w:rPr>
              <w:t>Severe Storms and Flooding</w:t>
            </w:r>
          </w:p>
        </w:tc>
        <w:tc>
          <w:tcPr>
            <w:tcW w:type="dxa" w:w="2053"/>
          </w:tcPr>
          <w:p>
            <w:pPr>
              <w:spacing w:after="0"/>
              <w:jc w:val="left"/>
            </w:pPr>
            <w:r>
              <w:rPr>
                <w:sz w:val="16"/>
              </w:rPr>
              <w:t>Inland Flooding</w:t>
            </w:r>
          </w:p>
        </w:tc>
        <w:tc>
          <w:tcPr>
            <w:tcW w:type="dxa" w:w="3436"/>
          </w:tcPr>
          <w:p>
            <w:pPr>
              <w:spacing w:after="0"/>
              <w:jc w:val="right"/>
            </w:pPr>
            <w:r>
              <w:rPr>
                <w:sz w:val="16"/>
              </w:rPr>
              <w:t>$122,758.22</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2008-06-13</w:t>
            </w:r>
          </w:p>
        </w:tc>
        <w:tc>
          <w:tcPr>
            <w:tcW w:type="dxa" w:w="1037"/>
          </w:tcPr>
          <w:p>
            <w:pPr>
              <w:spacing w:after="0"/>
              <w:jc w:val="left"/>
            </w:pPr>
            <w:r>
              <w:rPr>
                <w:sz w:val="16"/>
              </w:rPr>
              <w:t>2008-05-01</w:t>
            </w:r>
          </w:p>
        </w:tc>
        <w:tc>
          <w:tcPr>
            <w:tcW w:type="dxa" w:w="1037"/>
          </w:tcPr>
          <w:p>
            <w:pPr>
              <w:spacing w:after="0"/>
              <w:jc w:val="left"/>
            </w:pPr>
            <w:r>
              <w:rPr>
                <w:sz w:val="16"/>
              </w:rPr>
              <w:t>DR-1767-MT</w:t>
            </w:r>
          </w:p>
        </w:tc>
        <w:tc>
          <w:tcPr>
            <w:tcW w:type="dxa" w:w="1316"/>
          </w:tcPr>
          <w:p>
            <w:pPr>
              <w:spacing w:after="0"/>
              <w:jc w:val="left"/>
            </w:pPr>
            <w:r>
              <w:rPr>
                <w:sz w:val="16"/>
              </w:rPr>
              <w:t>Major disaster</w:t>
            </w:r>
          </w:p>
        </w:tc>
        <w:tc>
          <w:tcPr>
            <w:tcW w:type="dxa" w:w="2072"/>
          </w:tcPr>
          <w:p>
            <w:pPr>
              <w:spacing w:after="0"/>
              <w:jc w:val="left"/>
            </w:pPr>
            <w:r>
              <w:rPr>
                <w:sz w:val="16"/>
              </w:rPr>
              <w:t>Severe Winter Storm</w:t>
            </w:r>
          </w:p>
        </w:tc>
        <w:tc>
          <w:tcPr>
            <w:tcW w:type="dxa" w:w="2053"/>
          </w:tcPr>
          <w:p>
            <w:pPr>
              <w:spacing w:after="0"/>
              <w:jc w:val="left"/>
            </w:pPr>
            <w:r>
              <w:rPr>
                <w:sz w:val="16"/>
              </w:rPr>
              <w:t>Winter Weather</w:t>
            </w:r>
          </w:p>
        </w:tc>
        <w:tc>
          <w:tcPr>
            <w:tcW w:type="dxa" w:w="3436"/>
          </w:tcPr>
          <w:p>
            <w:pPr>
              <w:spacing w:after="0"/>
              <w:jc w:val="right"/>
            </w:pPr>
            <w:r>
              <w:rPr>
                <w:sz w:val="16"/>
              </w:rPr>
              <w:t>no Public Assistance recorded</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EM-3253-MT</w:t>
            </w:r>
          </w:p>
        </w:tc>
        <w:tc>
          <w:tcPr>
            <w:tcW w:type="dxa" w:w="1316"/>
          </w:tcPr>
          <w:p>
            <w:pPr>
              <w:spacing w:after="0"/>
              <w:jc w:val="left"/>
            </w:pPr>
            <w:r>
              <w:rPr>
                <w:sz w:val="16"/>
              </w:rPr>
              <w:t>Emergency</w:t>
            </w:r>
          </w:p>
        </w:tc>
        <w:tc>
          <w:tcPr>
            <w:tcW w:type="dxa" w:w="2072"/>
          </w:tcPr>
          <w:p>
            <w:pPr>
              <w:spacing w:after="0"/>
              <w:jc w:val="left"/>
            </w:pPr>
            <w:r>
              <w:rPr>
                <w:sz w:val="16"/>
              </w:rPr>
              <w:t>Hurricane Katrina Evacuation</w:t>
            </w:r>
          </w:p>
        </w:tc>
        <w:tc>
          <w:tcPr>
            <w:tcW w:type="dxa" w:w="2053"/>
          </w:tcPr>
          <w:p>
            <w:pPr>
              <w:spacing w:after="0"/>
              <w:jc w:val="left"/>
            </w:pPr>
            <w:r>
              <w:rPr>
                <w:sz w:val="16"/>
              </w:rPr>
              <w:t>Hurricane: evacuation support, not a local hazard event; not counted</w:t>
            </w:r>
          </w:p>
        </w:tc>
        <w:tc>
          <w:tcPr>
            <w:tcW w:type="dxa" w:w="3436"/>
          </w:tcPr>
          <w:p>
            <w:pPr>
              <w:spacing w:after="0"/>
              <w:jc w:val="right"/>
            </w:pPr>
            <w:r>
              <w:rPr>
                <w:sz w:val="16"/>
              </w:rPr>
              <w:t>no Public Assistance recorded</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2000-08-30</w:t>
            </w:r>
          </w:p>
        </w:tc>
        <w:tc>
          <w:tcPr>
            <w:tcW w:type="dxa" w:w="1037"/>
          </w:tcPr>
          <w:p>
            <w:pPr>
              <w:spacing w:after="0"/>
              <w:jc w:val="left"/>
            </w:pPr>
            <w:r>
              <w:rPr>
                <w:sz w:val="16"/>
              </w:rPr>
              <w:t>2000-07-13</w:t>
            </w:r>
          </w:p>
        </w:tc>
        <w:tc>
          <w:tcPr>
            <w:tcW w:type="dxa" w:w="1037"/>
          </w:tcPr>
          <w:p>
            <w:pPr>
              <w:spacing w:after="0"/>
              <w:jc w:val="left"/>
            </w:pPr>
            <w:r>
              <w:rPr>
                <w:sz w:val="16"/>
              </w:rPr>
              <w:t>DR-1340-MT</w:t>
            </w:r>
          </w:p>
        </w:tc>
        <w:tc>
          <w:tcPr>
            <w:tcW w:type="dxa" w:w="1316"/>
          </w:tcPr>
          <w:p>
            <w:pPr>
              <w:spacing w:after="0"/>
              <w:jc w:val="left"/>
            </w:pPr>
            <w:r>
              <w:rPr>
                <w:sz w:val="16"/>
              </w:rPr>
              <w:t>Major disaster</w:t>
            </w:r>
          </w:p>
        </w:tc>
        <w:tc>
          <w:tcPr>
            <w:tcW w:type="dxa" w:w="2072"/>
          </w:tcPr>
          <w:p>
            <w:pPr>
              <w:spacing w:after="0"/>
              <w:jc w:val="left"/>
            </w:pPr>
            <w:r>
              <w:rPr>
                <w:sz w:val="16"/>
              </w:rPr>
              <w:t>Wildfires</w:t>
            </w:r>
          </w:p>
        </w:tc>
        <w:tc>
          <w:tcPr>
            <w:tcW w:type="dxa" w:w="2053"/>
          </w:tcPr>
          <w:p>
            <w:pPr>
              <w:spacing w:after="0"/>
              <w:jc w:val="left"/>
            </w:pPr>
            <w:r>
              <w:rPr>
                <w:sz w:val="16"/>
              </w:rPr>
              <w:t>Wildfire</w:t>
            </w:r>
          </w:p>
        </w:tc>
        <w:tc>
          <w:tcPr>
            <w:tcW w:type="dxa" w:w="3436"/>
          </w:tcPr>
          <w:p>
            <w:pPr>
              <w:spacing w:after="0"/>
              <w:jc w:val="right"/>
            </w:pPr>
            <w:r>
              <w:rPr>
                <w:sz w:val="16"/>
              </w:rPr>
              <w:t>PA not declared for this county</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1978-05-29</w:t>
            </w:r>
          </w:p>
        </w:tc>
        <w:tc>
          <w:tcPr>
            <w:tcW w:type="dxa" w:w="1037"/>
          </w:tcPr>
          <w:p>
            <w:pPr>
              <w:spacing w:after="0"/>
              <w:jc w:val="left"/>
            </w:pPr>
            <w:r>
              <w:rPr>
                <w:sz w:val="16"/>
              </w:rPr>
              <w:t>1978-05-29</w:t>
            </w:r>
          </w:p>
        </w:tc>
        <w:tc>
          <w:tcPr>
            <w:tcW w:type="dxa" w:w="1037"/>
          </w:tcPr>
          <w:p>
            <w:pPr>
              <w:spacing w:after="0"/>
              <w:jc w:val="left"/>
            </w:pPr>
            <w:r>
              <w:rPr>
                <w:sz w:val="16"/>
              </w:rPr>
              <w:t>DR-558-MT</w:t>
            </w:r>
          </w:p>
        </w:tc>
        <w:tc>
          <w:tcPr>
            <w:tcW w:type="dxa" w:w="1316"/>
          </w:tcPr>
          <w:p>
            <w:pPr>
              <w:spacing w:after="0"/>
              <w:jc w:val="left"/>
            </w:pPr>
            <w:r>
              <w:rPr>
                <w:sz w:val="16"/>
              </w:rPr>
              <w:t>Major disaster</w:t>
            </w:r>
          </w:p>
        </w:tc>
        <w:tc>
          <w:tcPr>
            <w:tcW w:type="dxa" w:w="2072"/>
          </w:tcPr>
          <w:p>
            <w:pPr>
              <w:spacing w:after="0"/>
              <w:jc w:val="left"/>
            </w:pPr>
            <w:r>
              <w:rPr>
                <w:sz w:val="16"/>
              </w:rPr>
              <w:t>Severe Storms &amp; Flooding</w:t>
            </w:r>
          </w:p>
        </w:tc>
        <w:tc>
          <w:tcPr>
            <w:tcW w:type="dxa" w:w="2053"/>
          </w:tcPr>
          <w:p>
            <w:pPr>
              <w:spacing w:after="0"/>
              <w:jc w:val="left"/>
            </w:pPr>
            <w:r>
              <w:rPr>
                <w:sz w:val="16"/>
              </w:rPr>
              <w:t>Inland Flooding</w:t>
            </w:r>
          </w:p>
        </w:tc>
        <w:tc>
          <w:tcPr>
            <w:tcW w:type="dxa" w:w="3436"/>
          </w:tcPr>
          <w:p>
            <w:pPr>
              <w:spacing w:after="0"/>
              <w:jc w:val="right"/>
            </w:pPr>
            <w:r>
              <w:rPr>
                <w:sz w:val="16"/>
              </w:rPr>
              <w:t>no Public Assistance recorded</w:t>
            </w:r>
          </w:p>
        </w:tc>
        <w:tc>
          <w:tcPr>
            <w:tcW w:type="dxa" w:w="1238"/>
          </w:tcPr>
          <w:p>
            <w:pPr>
              <w:spacing w:after="0"/>
              <w:jc w:val="left"/>
            </w:pPr>
          </w:p>
        </w:tc>
        <w:tc>
          <w:tcPr>
            <w:tcW w:type="dxa" w:w="88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1"/>
        <w:gridCol w:w="1891"/>
        <w:gridCol w:w="1728"/>
        <w:gridCol w:w="2542"/>
        <w:gridCol w:w="3356"/>
        <w:gridCol w:w="2705"/>
      </w:tblGrid>
      <w:tr>
        <w:trPr>
          <w:cantSplit/>
          <w:tblHeader/>
        </w:trPr>
        <w:tc>
          <w:tcPr>
            <w:tcW w:type="dxa" w:w="1891"/>
            <w:shd w:val="clear" w:color="auto" w:fill="E8E8E8"/>
          </w:tcPr>
          <w:p>
            <w:pPr>
              <w:spacing w:after="0"/>
              <w:jc w:val="left"/>
            </w:pPr>
            <w:r>
              <w:rPr>
                <w:b/>
                <w:sz w:val="16"/>
              </w:rPr>
              <w:t>Declared</w:t>
            </w:r>
          </w:p>
        </w:tc>
        <w:tc>
          <w:tcPr>
            <w:tcW w:type="dxa" w:w="1891"/>
            <w:shd w:val="clear" w:color="auto" w:fill="E8E8E8"/>
          </w:tcPr>
          <w:p>
            <w:pPr>
              <w:spacing w:after="0"/>
              <w:jc w:val="left"/>
            </w:pPr>
            <w:r>
              <w:rPr>
                <w:b/>
                <w:sz w:val="16"/>
              </w:rPr>
              <w:t>Incident began</w:t>
            </w:r>
          </w:p>
        </w:tc>
        <w:tc>
          <w:tcPr>
            <w:tcW w:type="dxa" w:w="1728"/>
            <w:shd w:val="clear" w:color="auto" w:fill="E8E8E8"/>
          </w:tcPr>
          <w:p>
            <w:pPr>
              <w:spacing w:after="0"/>
              <w:jc w:val="left"/>
            </w:pPr>
            <w:r>
              <w:rPr>
                <w:b/>
                <w:sz w:val="16"/>
              </w:rPr>
              <w:t>FEMA number</w:t>
            </w:r>
          </w:p>
        </w:tc>
        <w:tc>
          <w:tcPr>
            <w:tcW w:type="dxa" w:w="2542"/>
            <w:shd w:val="clear" w:color="auto" w:fill="E8E8E8"/>
          </w:tcPr>
          <w:p>
            <w:pPr>
              <w:spacing w:after="0"/>
              <w:jc w:val="left"/>
            </w:pPr>
            <w:r>
              <w:rPr>
                <w:b/>
                <w:sz w:val="16"/>
              </w:rPr>
              <w:t>Type</w:t>
            </w:r>
          </w:p>
        </w:tc>
        <w:tc>
          <w:tcPr>
            <w:tcW w:type="dxa" w:w="3356"/>
            <w:shd w:val="clear" w:color="auto" w:fill="E8E8E8"/>
          </w:tcPr>
          <w:p>
            <w:pPr>
              <w:spacing w:after="0"/>
              <w:jc w:val="left"/>
            </w:pPr>
            <w:r>
              <w:rPr>
                <w:b/>
                <w:sz w:val="16"/>
              </w:rPr>
              <w:t>Title</w:t>
            </w:r>
          </w:p>
        </w:tc>
        <w:tc>
          <w:tcPr>
            <w:tcW w:type="dxa" w:w="2705"/>
            <w:shd w:val="clear" w:color="auto" w:fill="E8E8E8"/>
          </w:tcPr>
          <w:p>
            <w:pPr>
              <w:spacing w:after="0"/>
              <w:jc w:val="left"/>
            </w:pPr>
            <w:r>
              <w:rPr>
                <w:b/>
                <w:sz w:val="16"/>
              </w:rPr>
              <w:t>Mapped hazard</w:t>
            </w:r>
          </w:p>
        </w:tc>
      </w:tr>
      <w:tr>
        <w:trPr>
          <w:cantSplit/>
        </w:trPr>
        <w:tc>
          <w:tcPr>
            <w:tcW w:type="dxa" w:w="1891"/>
          </w:tcPr>
          <w:p>
            <w:pPr>
              <w:spacing w:after="0"/>
              <w:jc w:val="left"/>
            </w:pPr>
            <w:r>
              <w:rPr>
                <w:sz w:val="16"/>
              </w:rPr>
              <w:t>1964-12-18</w:t>
            </w:r>
          </w:p>
        </w:tc>
        <w:tc>
          <w:tcPr>
            <w:tcW w:type="dxa" w:w="1891"/>
          </w:tcPr>
          <w:p>
            <w:pPr>
              <w:spacing w:after="0"/>
              <w:jc w:val="left"/>
            </w:pPr>
            <w:r>
              <w:rPr>
                <w:sz w:val="16"/>
              </w:rPr>
              <w:t>1964-12-18</w:t>
            </w:r>
          </w:p>
        </w:tc>
        <w:tc>
          <w:tcPr>
            <w:tcW w:type="dxa" w:w="1728"/>
          </w:tcPr>
          <w:p>
            <w:pPr>
              <w:spacing w:after="0"/>
              <w:jc w:val="left"/>
            </w:pPr>
            <w:r>
              <w:rPr>
                <w:sz w:val="16"/>
              </w:rPr>
              <w:t>DR-182-MT</w:t>
            </w:r>
          </w:p>
        </w:tc>
        <w:tc>
          <w:tcPr>
            <w:tcW w:type="dxa" w:w="2542"/>
          </w:tcPr>
          <w:p>
            <w:pPr>
              <w:spacing w:after="0"/>
              <w:jc w:val="left"/>
            </w:pPr>
            <w:r>
              <w:rPr>
                <w:sz w:val="16"/>
              </w:rPr>
              <w:t>Major disaster</w:t>
            </w:r>
          </w:p>
        </w:tc>
        <w:tc>
          <w:tcPr>
            <w:tcW w:type="dxa" w:w="3356"/>
          </w:tcPr>
          <w:p>
            <w:pPr>
              <w:spacing w:after="0"/>
              <w:jc w:val="left"/>
            </w:pPr>
            <w:r>
              <w:rPr>
                <w:sz w:val="16"/>
              </w:rPr>
              <w:t>Severe Winter Storm</w:t>
            </w:r>
          </w:p>
        </w:tc>
        <w:tc>
          <w:tcPr>
            <w:tcW w:type="dxa" w:w="2705"/>
          </w:tcPr>
          <w:p>
            <w:pPr>
              <w:spacing w:after="0"/>
              <w:jc w:val="left"/>
            </w:pPr>
            <w:r>
              <w:rPr>
                <w:sz w:val="16"/>
              </w:rPr>
              <w:t>Winter Weather</w:t>
            </w:r>
          </w:p>
        </w:tc>
      </w:tr>
      <w:tr>
        <w:trPr>
          <w:cantSplit/>
        </w:trPr>
        <w:tc>
          <w:tcPr>
            <w:tcW w:type="dxa" w:w="1891"/>
          </w:tcPr>
          <w:p>
            <w:pPr>
              <w:spacing w:after="0"/>
              <w:jc w:val="left"/>
            </w:pPr>
            <w:r>
              <w:rPr>
                <w:sz w:val="16"/>
              </w:rPr>
              <w:t>1964-06-09</w:t>
            </w:r>
          </w:p>
        </w:tc>
        <w:tc>
          <w:tcPr>
            <w:tcW w:type="dxa" w:w="1891"/>
          </w:tcPr>
          <w:p>
            <w:pPr>
              <w:spacing w:after="0"/>
              <w:jc w:val="left"/>
            </w:pPr>
            <w:r>
              <w:rPr>
                <w:sz w:val="16"/>
              </w:rPr>
              <w:t>1964-06-09</w:t>
            </w:r>
          </w:p>
        </w:tc>
        <w:tc>
          <w:tcPr>
            <w:tcW w:type="dxa" w:w="1728"/>
          </w:tcPr>
          <w:p>
            <w:pPr>
              <w:spacing w:after="0"/>
              <w:jc w:val="left"/>
            </w:pPr>
            <w:r>
              <w:rPr>
                <w:sz w:val="16"/>
              </w:rPr>
              <w:t>DR-172-MT</w:t>
            </w:r>
          </w:p>
        </w:tc>
        <w:tc>
          <w:tcPr>
            <w:tcW w:type="dxa" w:w="2542"/>
          </w:tcPr>
          <w:p>
            <w:pPr>
              <w:spacing w:after="0"/>
              <w:jc w:val="left"/>
            </w:pPr>
            <w:r>
              <w:rPr>
                <w:sz w:val="16"/>
              </w:rPr>
              <w:t>Major disaster</w:t>
            </w:r>
          </w:p>
        </w:tc>
        <w:tc>
          <w:tcPr>
            <w:tcW w:type="dxa" w:w="3356"/>
          </w:tcPr>
          <w:p>
            <w:pPr>
              <w:spacing w:after="0"/>
              <w:jc w:val="left"/>
            </w:pPr>
            <w:r>
              <w:rPr>
                <w:sz w:val="16"/>
              </w:rPr>
              <w:t>Heavy Rains &amp; Flooding</w:t>
            </w:r>
          </w:p>
        </w:tc>
        <w:tc>
          <w:tcPr>
            <w:tcW w:type="dxa" w:w="2705"/>
          </w:tcPr>
          <w:p>
            <w:pPr>
              <w:spacing w:after="0"/>
              <w:jc w:val="left"/>
            </w:pPr>
            <w:r>
              <w:rPr>
                <w:sz w:val="16"/>
              </w:rPr>
              <w:t>Inland Flooding</w:t>
            </w:r>
          </w:p>
        </w:tc>
      </w:tr>
      <w:tr>
        <w:trPr>
          <w:cantSplit/>
        </w:trPr>
        <w:tc>
          <w:tcPr>
            <w:tcW w:type="dxa" w:w="1891"/>
          </w:tcPr>
          <w:p>
            <w:pPr>
              <w:spacing w:after="0"/>
              <w:jc w:val="left"/>
            </w:pPr>
            <w:r>
              <w:rPr>
                <w:sz w:val="16"/>
              </w:rPr>
              <w:t>1953-06-06</w:t>
            </w:r>
          </w:p>
        </w:tc>
        <w:tc>
          <w:tcPr>
            <w:tcW w:type="dxa" w:w="1891"/>
          </w:tcPr>
          <w:p>
            <w:pPr>
              <w:spacing w:after="0"/>
              <w:jc w:val="left"/>
            </w:pPr>
            <w:r>
              <w:rPr>
                <w:sz w:val="16"/>
              </w:rPr>
              <w:t>1953-06-06</w:t>
            </w:r>
          </w:p>
        </w:tc>
        <w:tc>
          <w:tcPr>
            <w:tcW w:type="dxa" w:w="1728"/>
          </w:tcPr>
          <w:p>
            <w:pPr>
              <w:spacing w:after="0"/>
              <w:jc w:val="left"/>
            </w:pPr>
            <w:r>
              <w:rPr>
                <w:sz w:val="16"/>
              </w:rPr>
              <w:t>DR-5-MT</w:t>
            </w:r>
          </w:p>
        </w:tc>
        <w:tc>
          <w:tcPr>
            <w:tcW w:type="dxa" w:w="2542"/>
          </w:tcPr>
          <w:p>
            <w:pPr>
              <w:spacing w:after="0"/>
              <w:jc w:val="left"/>
            </w:pPr>
            <w:r>
              <w:rPr>
                <w:sz w:val="16"/>
              </w:rPr>
              <w:t>Major disaster</w:t>
            </w:r>
          </w:p>
        </w:tc>
        <w:tc>
          <w:tcPr>
            <w:tcW w:type="dxa" w:w="3356"/>
          </w:tcPr>
          <w:p>
            <w:pPr>
              <w:spacing w:after="0"/>
              <w:jc w:val="left"/>
            </w:pPr>
            <w:r>
              <w:rPr>
                <w:sz w:val="16"/>
              </w:rPr>
              <w:t>Floods</w:t>
            </w:r>
          </w:p>
        </w:tc>
        <w:tc>
          <w:tcPr>
            <w:tcW w:type="dxa" w:w="2705"/>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11 Fire Management declarations (1973-08-16 to 1996-09-06) FEMA filed as Statewide with no county; each names one local fire. Listed on the state page.</w:t>
      </w:r>
    </w:p>
    <w:p>
      <w:pPr>
        <w:spacing w:after="80" w:before="0"/>
      </w:pPr>
    </w:p>
    <w:p>
      <w:pPr>
        <w:spacing w:after="40" w:before="0"/>
      </w:pPr>
      <w:r>
        <w:rPr/>
        <w:t>Public Assistance not placed in any Montana county: 2 rows, $679,475.72; listed on the Montana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377</w:t>
            </w:r>
          </w:p>
        </w:tc>
        <w:tc>
          <w:tcPr>
            <w:tcW w:type="dxa" w:w="1159"/>
          </w:tcPr>
          <w:p>
            <w:pPr>
              <w:spacing w:after="0"/>
              <w:jc w:val="right"/>
            </w:pPr>
            <w:r>
              <w:rPr>
                <w:sz w:val="16"/>
              </w:rPr>
              <w:t>17</w:t>
            </w:r>
          </w:p>
        </w:tc>
        <w:tc>
          <w:tcPr>
            <w:tcW w:type="dxa" w:w="2116"/>
          </w:tcPr>
          <w:p>
            <w:pPr>
              <w:spacing w:after="0"/>
              <w:jc w:val="right"/>
            </w:pPr>
            <w:r>
              <w:rPr>
                <w:sz w:val="16"/>
              </w:rPr>
              <w:t>1</w:t>
            </w:r>
          </w:p>
        </w:tc>
        <w:tc>
          <w:tcPr>
            <w:tcW w:type="dxa" w:w="786"/>
          </w:tcPr>
          <w:p>
            <w:pPr>
              <w:spacing w:after="0"/>
              <w:jc w:val="right"/>
            </w:pPr>
            <w:r>
              <w:rPr>
                <w:sz w:val="16"/>
              </w:rPr>
              <w:t>25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162</w:t>
            </w:r>
          </w:p>
        </w:tc>
        <w:tc>
          <w:tcPr>
            <w:tcW w:type="dxa" w:w="1159"/>
          </w:tcPr>
          <w:p>
            <w:pPr>
              <w:spacing w:after="0"/>
              <w:jc w:val="right"/>
            </w:pPr>
            <w:r>
              <w:rPr>
                <w:sz w:val="16"/>
              </w:rPr>
              <w:t>15</w:t>
            </w:r>
          </w:p>
        </w:tc>
        <w:tc>
          <w:tcPr>
            <w:tcW w:type="dxa" w:w="2116"/>
          </w:tcPr>
          <w:p>
            <w:pPr>
              <w:spacing w:after="0"/>
              <w:jc w:val="right"/>
            </w:pPr>
            <w:r>
              <w:rPr>
                <w:sz w:val="16"/>
              </w:rPr>
              <w:t>3</w:t>
            </w:r>
          </w:p>
        </w:tc>
        <w:tc>
          <w:tcPr>
            <w:tcW w:type="dxa" w:w="786"/>
          </w:tcPr>
          <w:p>
            <w:pPr>
              <w:spacing w:after="0"/>
              <w:jc w:val="right"/>
            </w:pPr>
            <w:r>
              <w:rPr>
                <w:sz w:val="16"/>
              </w:rPr>
              <w:t>24</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23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85</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15</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80"/>
        <w:gridCol w:w="2989"/>
        <w:gridCol w:w="3303"/>
        <w:gridCol w:w="946"/>
        <w:gridCol w:w="1818"/>
        <w:gridCol w:w="2640"/>
      </w:tblGrid>
      <w:tr>
        <w:trPr>
          <w:cantSplit/>
          <w:tblHeader/>
        </w:trPr>
        <w:tc>
          <w:tcPr>
            <w:tcW w:type="dxa" w:w="1037"/>
            <w:shd w:val="clear" w:color="auto" w:fill="E8E8E8"/>
          </w:tcPr>
          <w:p>
            <w:pPr>
              <w:spacing w:after="0"/>
              <w:jc w:val="left"/>
            </w:pPr>
            <w:r>
              <w:rPr>
                <w:b/>
                <w:sz w:val="16"/>
              </w:rPr>
              <w:t>Date</w:t>
            </w:r>
          </w:p>
        </w:tc>
        <w:tc>
          <w:tcPr>
            <w:tcW w:type="dxa" w:w="1380"/>
            <w:shd w:val="clear" w:color="auto" w:fill="E8E8E8"/>
          </w:tcPr>
          <w:p>
            <w:pPr>
              <w:spacing w:after="0"/>
              <w:jc w:val="left"/>
            </w:pPr>
            <w:r>
              <w:rPr>
                <w:b/>
                <w:sz w:val="16"/>
              </w:rPr>
              <w:t>Event type</w:t>
            </w:r>
          </w:p>
        </w:tc>
        <w:tc>
          <w:tcPr>
            <w:tcW w:type="dxa" w:w="2989"/>
            <w:shd w:val="clear" w:color="auto" w:fill="E8E8E8"/>
          </w:tcPr>
          <w:p>
            <w:pPr>
              <w:spacing w:after="0"/>
              <w:jc w:val="left"/>
            </w:pPr>
            <w:r>
              <w:rPr>
                <w:b/>
                <w:sz w:val="16"/>
              </w:rPr>
              <w:t>Magnitude or extent</w:t>
            </w:r>
          </w:p>
        </w:tc>
        <w:tc>
          <w:tcPr>
            <w:tcW w:type="dxa" w:w="3303"/>
            <w:shd w:val="clear" w:color="auto" w:fill="E8E8E8"/>
          </w:tcPr>
          <w:p>
            <w:pPr>
              <w:spacing w:after="0"/>
              <w:jc w:val="left"/>
            </w:pPr>
            <w:r>
              <w:rPr>
                <w:b/>
                <w:sz w:val="16"/>
              </w:rPr>
              <w:t>Damage</w:t>
            </w:r>
          </w:p>
          <w:p>
            <w:pPr>
              <w:spacing w:after="0"/>
              <w:jc w:val="left"/>
            </w:pPr>
            <w:r>
              <w:rPr>
                <w:i/>
                <w:color w:val="555555"/>
                <w:sz w:val="14"/>
              </w:rPr>
              <w:t>nominal dollars</w:t>
            </w:r>
          </w:p>
        </w:tc>
        <w:tc>
          <w:tcPr>
            <w:tcW w:type="dxa" w:w="94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818"/>
            <w:shd w:val="clear" w:color="auto" w:fill="E8E8E8"/>
          </w:tcPr>
          <w:p>
            <w:pPr>
              <w:spacing w:after="0"/>
              <w:jc w:val="left"/>
            </w:pPr>
            <w:r>
              <w:rPr>
                <w:b/>
                <w:sz w:val="16"/>
              </w:rPr>
              <w:t>Location</w:t>
            </w:r>
          </w:p>
        </w:tc>
        <w:tc>
          <w:tcPr>
            <w:tcW w:type="dxa" w:w="264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2021-08-01</w:t>
            </w:r>
          </w:p>
        </w:tc>
        <w:tc>
          <w:tcPr>
            <w:tcW w:type="dxa" w:w="1380"/>
          </w:tcPr>
          <w:p>
            <w:pPr>
              <w:spacing w:after="0"/>
              <w:jc w:val="left"/>
            </w:pPr>
            <w:r>
              <w:rPr>
                <w:sz w:val="16"/>
              </w:rPr>
              <w:t>Drought</w:t>
            </w:r>
          </w:p>
        </w:tc>
        <w:tc>
          <w:tcPr>
            <w:tcW w:type="dxa" w:w="2989"/>
          </w:tcPr>
          <w:p>
            <w:pPr>
              <w:spacing w:after="0"/>
              <w:jc w:val="left"/>
            </w:pPr>
          </w:p>
        </w:tc>
        <w:tc>
          <w:tcPr>
            <w:tcW w:type="dxa" w:w="3303"/>
          </w:tcPr>
          <w:p>
            <w:pPr>
              <w:spacing w:after="0"/>
              <w:jc w:val="left"/>
            </w:pPr>
            <w:r>
              <w:rPr>
                <w:sz w:val="16"/>
              </w:rPr>
              <w:t>$0 property; $0 crops, reported for the zone (2021 dollars)</w:t>
            </w:r>
          </w:p>
        </w:tc>
        <w:tc>
          <w:tcPr>
            <w:tcW w:type="dxa" w:w="946"/>
          </w:tcPr>
          <w:p>
            <w:pPr>
              <w:spacing w:after="0"/>
              <w:jc w:val="right"/>
            </w:pPr>
            <w:r>
              <w:rPr>
                <w:sz w:val="16"/>
              </w:rPr>
              <w:t>0, 0</w:t>
            </w:r>
          </w:p>
        </w:tc>
        <w:tc>
          <w:tcPr>
            <w:tcW w:type="dxa" w:w="1818"/>
          </w:tcPr>
          <w:p>
            <w:pPr>
              <w:spacing w:after="0"/>
              <w:jc w:val="left"/>
            </w:pPr>
            <w:r>
              <w:rPr>
                <w:sz w:val="16"/>
              </w:rPr>
              <w:t>NWS zone MTZ036 (POWDER RIVER), zone-level</w:t>
            </w:r>
          </w:p>
        </w:tc>
        <w:tc>
          <w:tcPr>
            <w:tcW w:type="dxa" w:w="2640"/>
          </w:tcPr>
          <w:p>
            <w:pPr>
              <w:spacing w:after="0"/>
              <w:jc w:val="left"/>
            </w:pPr>
            <w:r>
              <w:rPr>
                <w:sz w:val="16"/>
              </w:rPr>
              <w:t>B1-c worst recorded: Drought</w:t>
            </w:r>
          </w:p>
        </w:tc>
      </w:tr>
      <w:tr>
        <w:trPr>
          <w:cantSplit/>
        </w:trPr>
        <w:tc>
          <w:tcPr>
            <w:tcW w:type="dxa" w:w="1037"/>
          </w:tcPr>
          <w:p>
            <w:pPr>
              <w:spacing w:after="0"/>
              <w:jc w:val="left"/>
            </w:pPr>
            <w:r>
              <w:rPr>
                <w:sz w:val="16"/>
              </w:rPr>
              <w:t>2011-05-23</w:t>
            </w:r>
          </w:p>
        </w:tc>
        <w:tc>
          <w:tcPr>
            <w:tcW w:type="dxa" w:w="1380"/>
          </w:tcPr>
          <w:p>
            <w:pPr>
              <w:spacing w:after="0"/>
              <w:jc w:val="left"/>
            </w:pPr>
            <w:r>
              <w:rPr>
                <w:sz w:val="16"/>
              </w:rPr>
              <w:t>Flood</w:t>
            </w:r>
          </w:p>
        </w:tc>
        <w:tc>
          <w:tcPr>
            <w:tcW w:type="dxa" w:w="2989"/>
          </w:tcPr>
          <w:p>
            <w:pPr>
              <w:spacing w:after="0"/>
              <w:jc w:val="left"/>
            </w:pPr>
          </w:p>
        </w:tc>
        <w:tc>
          <w:tcPr>
            <w:tcW w:type="dxa" w:w="3303"/>
          </w:tcPr>
          <w:p>
            <w:pPr>
              <w:spacing w:after="0"/>
              <w:jc w:val="left"/>
            </w:pPr>
            <w:r>
              <w:rPr>
                <w:sz w:val="16"/>
              </w:rPr>
              <w:t>$120,000 property; $0 crops (2011 dollars)</w:t>
            </w:r>
          </w:p>
        </w:tc>
        <w:tc>
          <w:tcPr>
            <w:tcW w:type="dxa" w:w="946"/>
          </w:tcPr>
          <w:p>
            <w:pPr>
              <w:spacing w:after="0"/>
              <w:jc w:val="right"/>
            </w:pPr>
            <w:r>
              <w:rPr>
                <w:sz w:val="16"/>
              </w:rPr>
              <w:t>0, 0</w:t>
            </w:r>
          </w:p>
        </w:tc>
        <w:tc>
          <w:tcPr>
            <w:tcW w:type="dxa" w:w="1818"/>
          </w:tcPr>
          <w:p>
            <w:pPr>
              <w:spacing w:after="0"/>
              <w:jc w:val="left"/>
            </w:pPr>
            <w:r>
              <w:rPr>
                <w:sz w:val="16"/>
              </w:rPr>
              <w:t>SONNETTE to POWDERVILLE</w:t>
            </w:r>
          </w:p>
        </w:tc>
        <w:tc>
          <w:tcPr>
            <w:tcW w:type="dxa" w:w="264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2010-06-21</w:t>
            </w:r>
          </w:p>
        </w:tc>
        <w:tc>
          <w:tcPr>
            <w:tcW w:type="dxa" w:w="1380"/>
          </w:tcPr>
          <w:p>
            <w:pPr>
              <w:spacing w:after="0"/>
              <w:jc w:val="left"/>
            </w:pPr>
            <w:r>
              <w:rPr>
                <w:sz w:val="16"/>
              </w:rPr>
              <w:t>Tornado</w:t>
            </w:r>
          </w:p>
        </w:tc>
        <w:tc>
          <w:tcPr>
            <w:tcW w:type="dxa" w:w="2989"/>
          </w:tcPr>
          <w:p>
            <w:pPr>
              <w:spacing w:after="0"/>
              <w:jc w:val="left"/>
            </w:pPr>
            <w:r>
              <w:rPr>
                <w:sz w:val="16"/>
              </w:rPr>
              <w:t>EF2, 0.5 mi within this county, 100 yd wide</w:t>
            </w:r>
          </w:p>
        </w:tc>
        <w:tc>
          <w:tcPr>
            <w:tcW w:type="dxa" w:w="3303"/>
          </w:tcPr>
          <w:p>
            <w:pPr>
              <w:spacing w:after="0"/>
              <w:jc w:val="left"/>
            </w:pPr>
            <w:r>
              <w:rPr>
                <w:sz w:val="16"/>
              </w:rPr>
              <w:t>$150,000 property; crops not reported (2010 dollars)</w:t>
            </w:r>
          </w:p>
        </w:tc>
        <w:tc>
          <w:tcPr>
            <w:tcW w:type="dxa" w:w="946"/>
          </w:tcPr>
          <w:p>
            <w:pPr>
              <w:spacing w:after="0"/>
              <w:jc w:val="right"/>
            </w:pPr>
            <w:r>
              <w:rPr>
                <w:sz w:val="16"/>
              </w:rPr>
              <w:t>0, 0</w:t>
            </w:r>
          </w:p>
        </w:tc>
        <w:tc>
          <w:tcPr>
            <w:tcW w:type="dxa" w:w="1818"/>
          </w:tcPr>
          <w:p>
            <w:pPr>
              <w:spacing w:after="0"/>
              <w:jc w:val="left"/>
            </w:pPr>
            <w:r>
              <w:rPr>
                <w:sz w:val="16"/>
              </w:rPr>
              <w:t>(4BQ)BROADUS ARPT</w:t>
            </w:r>
          </w:p>
        </w:tc>
        <w:tc>
          <w:tcPr>
            <w:tcW w:type="dxa" w:w="2640"/>
          </w:tcPr>
          <w:p>
            <w:pPr>
              <w:spacing w:after="0"/>
              <w:jc w:val="left"/>
            </w:pPr>
            <w:r>
              <w:rPr>
                <w:sz w:val="16"/>
              </w:rPr>
              <w:t>large reported damage</w:t>
            </w:r>
          </w:p>
        </w:tc>
      </w:tr>
      <w:tr>
        <w:trPr>
          <w:cantSplit/>
        </w:trPr>
        <w:tc>
          <w:tcPr>
            <w:tcW w:type="dxa" w:w="1037"/>
          </w:tcPr>
          <w:p>
            <w:pPr>
              <w:spacing w:after="0"/>
              <w:jc w:val="left"/>
            </w:pPr>
            <w:r>
              <w:rPr>
                <w:sz w:val="16"/>
              </w:rPr>
              <w:t>1999-12-18</w:t>
            </w:r>
          </w:p>
        </w:tc>
        <w:tc>
          <w:tcPr>
            <w:tcW w:type="dxa" w:w="1380"/>
          </w:tcPr>
          <w:p>
            <w:pPr>
              <w:spacing w:after="0"/>
              <w:jc w:val="left"/>
            </w:pPr>
            <w:r>
              <w:rPr>
                <w:sz w:val="16"/>
              </w:rPr>
              <w:t>High Wind</w:t>
            </w:r>
          </w:p>
        </w:tc>
        <w:tc>
          <w:tcPr>
            <w:tcW w:type="dxa" w:w="2989"/>
          </w:tcPr>
          <w:p>
            <w:pPr>
              <w:spacing w:after="0"/>
              <w:jc w:val="left"/>
            </w:pPr>
            <w:r>
              <w:rPr>
                <w:sz w:val="16"/>
              </w:rPr>
              <w:t>67 kt (77 mph), measurement type not recorded</w:t>
            </w:r>
          </w:p>
        </w:tc>
        <w:tc>
          <w:tcPr>
            <w:tcW w:type="dxa" w:w="3303"/>
          </w:tcPr>
          <w:p>
            <w:pPr>
              <w:spacing w:after="0"/>
              <w:jc w:val="left"/>
            </w:pPr>
            <w:r>
              <w:rPr>
                <w:sz w:val="16"/>
              </w:rPr>
              <w:t>damage not reported</w:t>
            </w:r>
          </w:p>
        </w:tc>
        <w:tc>
          <w:tcPr>
            <w:tcW w:type="dxa" w:w="946"/>
          </w:tcPr>
          <w:p>
            <w:pPr>
              <w:spacing w:after="0"/>
              <w:jc w:val="right"/>
            </w:pPr>
            <w:r>
              <w:rPr>
                <w:sz w:val="16"/>
              </w:rPr>
              <w:t>0, 0</w:t>
            </w:r>
          </w:p>
        </w:tc>
        <w:tc>
          <w:tcPr>
            <w:tcW w:type="dxa" w:w="1818"/>
          </w:tcPr>
          <w:p>
            <w:pPr>
              <w:spacing w:after="0"/>
              <w:jc w:val="left"/>
            </w:pPr>
            <w:r>
              <w:rPr>
                <w:sz w:val="16"/>
              </w:rPr>
              <w:t>NWS zone MTZ036 (POWDER RIVER), zone-level</w:t>
            </w:r>
          </w:p>
        </w:tc>
        <w:tc>
          <w:tcPr>
            <w:tcW w:type="dxa" w:w="2640"/>
          </w:tcPr>
          <w:p>
            <w:pPr>
              <w:spacing w:after="0"/>
              <w:jc w:val="left"/>
            </w:pPr>
            <w:r>
              <w:rPr>
                <w:sz w:val="16"/>
              </w:rPr>
              <w:t>B1-c worst recorded: High Wind and Strong Wind</w:t>
            </w:r>
          </w:p>
        </w:tc>
      </w:tr>
      <w:tr>
        <w:trPr>
          <w:cantSplit/>
        </w:trPr>
        <w:tc>
          <w:tcPr>
            <w:tcW w:type="dxa" w:w="1037"/>
          </w:tcPr>
          <w:p>
            <w:pPr>
              <w:spacing w:after="0"/>
              <w:jc w:val="left"/>
            </w:pPr>
            <w:r>
              <w:rPr>
                <w:sz w:val="16"/>
              </w:rPr>
              <w:t>1998-12-18</w:t>
            </w:r>
          </w:p>
        </w:tc>
        <w:tc>
          <w:tcPr>
            <w:tcW w:type="dxa" w:w="1380"/>
          </w:tcPr>
          <w:p>
            <w:pPr>
              <w:spacing w:after="0"/>
              <w:jc w:val="left"/>
            </w:pPr>
            <w:r>
              <w:rPr>
                <w:sz w:val="16"/>
              </w:rPr>
              <w:t>Cold/Wind Chill</w:t>
            </w:r>
          </w:p>
        </w:tc>
        <w:tc>
          <w:tcPr>
            <w:tcW w:type="dxa" w:w="2989"/>
          </w:tcPr>
          <w:p>
            <w:pPr>
              <w:spacing w:after="0"/>
              <w:jc w:val="left"/>
            </w:pPr>
          </w:p>
        </w:tc>
        <w:tc>
          <w:tcPr>
            <w:tcW w:type="dxa" w:w="3303"/>
          </w:tcPr>
          <w:p>
            <w:pPr>
              <w:spacing w:after="0"/>
              <w:jc w:val="left"/>
            </w:pPr>
            <w:r>
              <w:rPr>
                <w:sz w:val="16"/>
              </w:rPr>
              <w:t>damage not reported</w:t>
            </w:r>
          </w:p>
        </w:tc>
        <w:tc>
          <w:tcPr>
            <w:tcW w:type="dxa" w:w="946"/>
          </w:tcPr>
          <w:p>
            <w:pPr>
              <w:spacing w:after="0"/>
              <w:jc w:val="right"/>
            </w:pPr>
            <w:r>
              <w:rPr>
                <w:sz w:val="16"/>
              </w:rPr>
              <w:t>0, 0</w:t>
            </w:r>
          </w:p>
        </w:tc>
        <w:tc>
          <w:tcPr>
            <w:tcW w:type="dxa" w:w="1818"/>
          </w:tcPr>
          <w:p>
            <w:pPr>
              <w:spacing w:after="0"/>
              <w:jc w:val="left"/>
            </w:pPr>
            <w:r>
              <w:rPr>
                <w:sz w:val="16"/>
              </w:rPr>
              <w:t>NWS zone MTZ036 (POWDER RIVER), zone-level</w:t>
            </w:r>
          </w:p>
        </w:tc>
        <w:tc>
          <w:tcPr>
            <w:tcW w:type="dxa" w:w="264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1996-06-28</w:t>
            </w:r>
          </w:p>
        </w:tc>
        <w:tc>
          <w:tcPr>
            <w:tcW w:type="dxa" w:w="1380"/>
          </w:tcPr>
          <w:p>
            <w:pPr>
              <w:spacing w:after="0"/>
              <w:jc w:val="left"/>
            </w:pPr>
            <w:r>
              <w:rPr>
                <w:sz w:val="16"/>
              </w:rPr>
              <w:t>Thunderstorm Wind</w:t>
            </w:r>
          </w:p>
        </w:tc>
        <w:tc>
          <w:tcPr>
            <w:tcW w:type="dxa" w:w="2989"/>
          </w:tcPr>
          <w:p>
            <w:pPr>
              <w:spacing w:after="0"/>
              <w:jc w:val="left"/>
            </w:pPr>
            <w:r>
              <w:rPr>
                <w:sz w:val="16"/>
              </w:rPr>
              <w:t>90 kt (104 mph), measurement type not recorded</w:t>
            </w:r>
          </w:p>
        </w:tc>
        <w:tc>
          <w:tcPr>
            <w:tcW w:type="dxa" w:w="3303"/>
          </w:tcPr>
          <w:p>
            <w:pPr>
              <w:spacing w:after="0"/>
              <w:jc w:val="left"/>
            </w:pPr>
            <w:r>
              <w:rPr>
                <w:sz w:val="16"/>
              </w:rPr>
              <w:t>damage not reported</w:t>
            </w:r>
          </w:p>
        </w:tc>
        <w:tc>
          <w:tcPr>
            <w:tcW w:type="dxa" w:w="946"/>
          </w:tcPr>
          <w:p>
            <w:pPr>
              <w:spacing w:after="0"/>
              <w:jc w:val="right"/>
            </w:pPr>
            <w:r>
              <w:rPr>
                <w:sz w:val="16"/>
              </w:rPr>
              <w:t>0, 0</w:t>
            </w:r>
          </w:p>
        </w:tc>
        <w:tc>
          <w:tcPr>
            <w:tcW w:type="dxa" w:w="1818"/>
          </w:tcPr>
          <w:p>
            <w:pPr>
              <w:spacing w:after="0"/>
              <w:jc w:val="left"/>
            </w:pPr>
            <w:r>
              <w:rPr>
                <w:sz w:val="16"/>
              </w:rPr>
              <w:t>BROADUS</w:t>
            </w:r>
          </w:p>
        </w:tc>
        <w:tc>
          <w:tcPr>
            <w:tcW w:type="dxa" w:w="2640"/>
          </w:tcPr>
          <w:p>
            <w:pPr>
              <w:spacing w:after="0"/>
              <w:jc w:val="left"/>
            </w:pPr>
            <w:r>
              <w:rPr>
                <w:sz w:val="16"/>
              </w:rPr>
              <w:t>B1-c worst recorded: Thunderstorm Wind</w:t>
            </w:r>
          </w:p>
        </w:tc>
      </w:tr>
      <w:tr>
        <w:trPr>
          <w:cantSplit/>
        </w:trPr>
        <w:tc>
          <w:tcPr>
            <w:tcW w:type="dxa" w:w="1037"/>
          </w:tcPr>
          <w:p>
            <w:pPr>
              <w:spacing w:after="0"/>
              <w:jc w:val="left"/>
            </w:pPr>
            <w:r>
              <w:rPr>
                <w:sz w:val="16"/>
              </w:rPr>
              <w:t>1994-08-22</w:t>
            </w:r>
          </w:p>
        </w:tc>
        <w:tc>
          <w:tcPr>
            <w:tcW w:type="dxa" w:w="1380"/>
          </w:tcPr>
          <w:p>
            <w:pPr>
              <w:spacing w:after="0"/>
              <w:jc w:val="left"/>
            </w:pPr>
            <w:r>
              <w:rPr>
                <w:sz w:val="16"/>
              </w:rPr>
              <w:t>Thunderstorm Wind</w:t>
            </w:r>
          </w:p>
        </w:tc>
        <w:tc>
          <w:tcPr>
            <w:tcW w:type="dxa" w:w="2989"/>
          </w:tcPr>
          <w:p>
            <w:pPr>
              <w:spacing w:after="0"/>
              <w:jc w:val="left"/>
            </w:pPr>
            <w:r>
              <w:rPr>
                <w:sz w:val="16"/>
              </w:rPr>
              <w:t>speed not recorded</w:t>
            </w:r>
          </w:p>
        </w:tc>
        <w:tc>
          <w:tcPr>
            <w:tcW w:type="dxa" w:w="3303"/>
          </w:tcPr>
          <w:p>
            <w:pPr>
              <w:spacing w:after="0"/>
              <w:jc w:val="left"/>
            </w:pPr>
            <w:r>
              <w:rPr>
                <w:sz w:val="16"/>
              </w:rPr>
              <w:t>$500,000 property; crops not recorded (1994 dollars)</w:t>
            </w:r>
          </w:p>
        </w:tc>
        <w:tc>
          <w:tcPr>
            <w:tcW w:type="dxa" w:w="946"/>
          </w:tcPr>
          <w:p>
            <w:pPr>
              <w:spacing w:after="0"/>
              <w:jc w:val="right"/>
            </w:pPr>
            <w:r>
              <w:rPr>
                <w:sz w:val="16"/>
              </w:rPr>
              <w:t>0, 0</w:t>
            </w:r>
          </w:p>
        </w:tc>
        <w:tc>
          <w:tcPr>
            <w:tcW w:type="dxa" w:w="1818"/>
          </w:tcPr>
          <w:p>
            <w:pPr>
              <w:spacing w:after="0"/>
              <w:jc w:val="left"/>
            </w:pPr>
            <w:r>
              <w:rPr>
                <w:sz w:val="16"/>
              </w:rPr>
              <w:t>Miles City</w:t>
            </w:r>
          </w:p>
        </w:tc>
        <w:tc>
          <w:tcPr>
            <w:tcW w:type="dxa" w:w="2640"/>
          </w:tcPr>
          <w:p>
            <w:pPr>
              <w:spacing w:after="0"/>
              <w:jc w:val="left"/>
            </w:pPr>
            <w:r>
              <w:rPr>
                <w:sz w:val="16"/>
              </w:rPr>
              <w:t>B1-c most damaging: Thunderstorm Wind</w:t>
            </w:r>
          </w:p>
        </w:tc>
      </w:tr>
      <w:tr>
        <w:trPr>
          <w:cantSplit/>
        </w:trPr>
        <w:tc>
          <w:tcPr>
            <w:tcW w:type="dxa" w:w="1037"/>
          </w:tcPr>
          <w:p>
            <w:pPr>
              <w:spacing w:after="0"/>
              <w:jc w:val="left"/>
            </w:pPr>
            <w:r>
              <w:rPr>
                <w:sz w:val="16"/>
              </w:rPr>
              <w:t>1994-08-10</w:t>
            </w:r>
          </w:p>
        </w:tc>
        <w:tc>
          <w:tcPr>
            <w:tcW w:type="dxa" w:w="1380"/>
          </w:tcPr>
          <w:p>
            <w:pPr>
              <w:spacing w:after="0"/>
              <w:jc w:val="left"/>
            </w:pPr>
            <w:r>
              <w:rPr>
                <w:sz w:val="16"/>
              </w:rPr>
              <w:t>Thunderstorm Wind</w:t>
            </w:r>
          </w:p>
        </w:tc>
        <w:tc>
          <w:tcPr>
            <w:tcW w:type="dxa" w:w="2989"/>
          </w:tcPr>
          <w:p>
            <w:pPr>
              <w:spacing w:after="0"/>
              <w:jc w:val="left"/>
            </w:pPr>
            <w:r>
              <w:rPr>
                <w:sz w:val="16"/>
              </w:rPr>
              <w:t>speed not recorded</w:t>
            </w:r>
          </w:p>
        </w:tc>
        <w:tc>
          <w:tcPr>
            <w:tcW w:type="dxa" w:w="3303"/>
          </w:tcPr>
          <w:p>
            <w:pPr>
              <w:spacing w:after="0"/>
              <w:jc w:val="left"/>
            </w:pPr>
            <w:r>
              <w:rPr>
                <w:sz w:val="16"/>
              </w:rPr>
              <w:t>$500,000 property; crops not recorded (1994 dollars)</w:t>
            </w:r>
          </w:p>
        </w:tc>
        <w:tc>
          <w:tcPr>
            <w:tcW w:type="dxa" w:w="946"/>
          </w:tcPr>
          <w:p>
            <w:pPr>
              <w:spacing w:after="0"/>
              <w:jc w:val="right"/>
            </w:pPr>
            <w:r>
              <w:rPr>
                <w:sz w:val="16"/>
              </w:rPr>
              <w:t>0, 0</w:t>
            </w:r>
          </w:p>
        </w:tc>
        <w:tc>
          <w:tcPr>
            <w:tcW w:type="dxa" w:w="1818"/>
          </w:tcPr>
          <w:p>
            <w:pPr>
              <w:spacing w:after="0"/>
              <w:jc w:val="left"/>
            </w:pPr>
            <w:r>
              <w:rPr>
                <w:sz w:val="16"/>
              </w:rPr>
              <w:t>Broadus</w:t>
            </w:r>
          </w:p>
        </w:tc>
        <w:tc>
          <w:tcPr>
            <w:tcW w:type="dxa" w:w="2640"/>
          </w:tcPr>
          <w:p>
            <w:pPr>
              <w:spacing w:after="0"/>
              <w:jc w:val="left"/>
            </w:pPr>
            <w:r>
              <w:rPr>
                <w:sz w:val="16"/>
              </w:rPr>
              <w:t>large reported damage</w:t>
            </w:r>
          </w:p>
        </w:tc>
      </w:tr>
      <w:tr>
        <w:trPr>
          <w:cantSplit/>
        </w:trPr>
        <w:tc>
          <w:tcPr>
            <w:tcW w:type="dxa" w:w="1037"/>
          </w:tcPr>
          <w:p>
            <w:pPr>
              <w:spacing w:after="0"/>
              <w:jc w:val="left"/>
            </w:pPr>
            <w:r>
              <w:rPr>
                <w:sz w:val="16"/>
              </w:rPr>
              <w:t>1994-08-10</w:t>
            </w:r>
          </w:p>
        </w:tc>
        <w:tc>
          <w:tcPr>
            <w:tcW w:type="dxa" w:w="1380"/>
          </w:tcPr>
          <w:p>
            <w:pPr>
              <w:spacing w:after="0"/>
              <w:jc w:val="left"/>
            </w:pPr>
            <w:r>
              <w:rPr>
                <w:sz w:val="16"/>
              </w:rPr>
              <w:t>Hail</w:t>
            </w:r>
          </w:p>
        </w:tc>
        <w:tc>
          <w:tcPr>
            <w:tcW w:type="dxa" w:w="2989"/>
          </w:tcPr>
          <w:p>
            <w:pPr>
              <w:spacing w:after="0"/>
              <w:jc w:val="left"/>
            </w:pPr>
            <w:r>
              <w:rPr>
                <w:sz w:val="16"/>
              </w:rPr>
              <w:t>1.5 in</w:t>
            </w:r>
          </w:p>
        </w:tc>
        <w:tc>
          <w:tcPr>
            <w:tcW w:type="dxa" w:w="3303"/>
          </w:tcPr>
          <w:p>
            <w:pPr>
              <w:spacing w:after="0"/>
              <w:jc w:val="left"/>
            </w:pPr>
            <w:r>
              <w:rPr>
                <w:sz w:val="16"/>
              </w:rPr>
              <w:t>property not recorded; $500,000 crops (1994 dollars)</w:t>
            </w:r>
          </w:p>
        </w:tc>
        <w:tc>
          <w:tcPr>
            <w:tcW w:type="dxa" w:w="946"/>
          </w:tcPr>
          <w:p>
            <w:pPr>
              <w:spacing w:after="0"/>
              <w:jc w:val="right"/>
            </w:pPr>
            <w:r>
              <w:rPr>
                <w:sz w:val="16"/>
              </w:rPr>
              <w:t>0, 0</w:t>
            </w:r>
          </w:p>
        </w:tc>
        <w:tc>
          <w:tcPr>
            <w:tcW w:type="dxa" w:w="1818"/>
          </w:tcPr>
          <w:p>
            <w:pPr>
              <w:spacing w:after="0"/>
              <w:jc w:val="left"/>
            </w:pPr>
            <w:r>
              <w:rPr>
                <w:sz w:val="16"/>
              </w:rPr>
              <w:t>Olive</w:t>
            </w:r>
          </w:p>
        </w:tc>
        <w:tc>
          <w:tcPr>
            <w:tcW w:type="dxa" w:w="2640"/>
          </w:tcPr>
          <w:p>
            <w:pPr>
              <w:spacing w:after="0"/>
              <w:jc w:val="left"/>
            </w:pPr>
            <w:r>
              <w:rPr>
                <w:sz w:val="16"/>
              </w:rPr>
              <w:t>B1-c most damaging: Hail</w:t>
            </w:r>
          </w:p>
        </w:tc>
      </w:tr>
      <w:tr>
        <w:trPr>
          <w:cantSplit/>
        </w:trPr>
        <w:tc>
          <w:tcPr>
            <w:tcW w:type="dxa" w:w="1037"/>
          </w:tcPr>
          <w:p>
            <w:pPr>
              <w:spacing w:after="0"/>
              <w:jc w:val="left"/>
            </w:pPr>
            <w:r>
              <w:rPr>
                <w:sz w:val="16"/>
              </w:rPr>
              <w:t>1992-07-23</w:t>
            </w:r>
          </w:p>
        </w:tc>
        <w:tc>
          <w:tcPr>
            <w:tcW w:type="dxa" w:w="1380"/>
          </w:tcPr>
          <w:p>
            <w:pPr>
              <w:spacing w:after="0"/>
              <w:jc w:val="left"/>
            </w:pPr>
            <w:r>
              <w:rPr>
                <w:sz w:val="16"/>
              </w:rPr>
              <w:t>Tornado</w:t>
            </w:r>
          </w:p>
        </w:tc>
        <w:tc>
          <w:tcPr>
            <w:tcW w:type="dxa" w:w="2989"/>
          </w:tcPr>
          <w:p>
            <w:pPr>
              <w:spacing w:after="0"/>
              <w:jc w:val="left"/>
            </w:pPr>
            <w:r>
              <w:rPr>
                <w:sz w:val="16"/>
              </w:rPr>
              <w:t>F0, 0.1 mi path length (whole path, pre-1996), 10 yd wide</w:t>
            </w:r>
          </w:p>
        </w:tc>
        <w:tc>
          <w:tcPr>
            <w:tcW w:type="dxa" w:w="3303"/>
          </w:tcPr>
          <w:p>
            <w:pPr>
              <w:spacing w:after="0"/>
              <w:jc w:val="left"/>
            </w:pPr>
            <w:r>
              <w:rPr>
                <w:sz w:val="16"/>
              </w:rPr>
              <w:t>$250,000 property; crops not recorded (1992 dollars)</w:t>
            </w:r>
          </w:p>
        </w:tc>
        <w:tc>
          <w:tcPr>
            <w:tcW w:type="dxa" w:w="946"/>
          </w:tcPr>
          <w:p>
            <w:pPr>
              <w:spacing w:after="0"/>
              <w:jc w:val="right"/>
            </w:pPr>
            <w:r>
              <w:rPr>
                <w:sz w:val="16"/>
              </w:rPr>
              <w:t>0, 0</w:t>
            </w:r>
          </w:p>
        </w:tc>
        <w:tc>
          <w:tcPr>
            <w:tcW w:type="dxa" w:w="1818"/>
          </w:tcPr>
          <w:p>
            <w:pPr>
              <w:spacing w:after="0"/>
              <w:jc w:val="left"/>
            </w:pPr>
            <w:r>
              <w:rPr>
                <w:sz w:val="16"/>
              </w:rPr>
              <w:t>location not recorded</w:t>
            </w:r>
          </w:p>
        </w:tc>
        <w:tc>
          <w:tcPr>
            <w:tcW w:type="dxa" w:w="2640"/>
          </w:tcPr>
          <w:p>
            <w:pPr>
              <w:spacing w:after="0"/>
              <w:jc w:val="left"/>
            </w:pPr>
            <w:r>
              <w:rPr>
                <w:sz w:val="16"/>
              </w:rPr>
              <w:t>large reported damage</w:t>
            </w:r>
          </w:p>
        </w:tc>
      </w:tr>
      <w:tr>
        <w:trPr>
          <w:cantSplit/>
        </w:trPr>
        <w:tc>
          <w:tcPr>
            <w:tcW w:type="dxa" w:w="1037"/>
          </w:tcPr>
          <w:p>
            <w:pPr>
              <w:spacing w:after="0"/>
              <w:jc w:val="left"/>
            </w:pPr>
            <w:r>
              <w:rPr>
                <w:sz w:val="16"/>
              </w:rPr>
              <w:t>1971-06-03</w:t>
            </w:r>
          </w:p>
        </w:tc>
        <w:tc>
          <w:tcPr>
            <w:tcW w:type="dxa" w:w="1380"/>
          </w:tcPr>
          <w:p>
            <w:pPr>
              <w:spacing w:after="0"/>
              <w:jc w:val="left"/>
            </w:pPr>
            <w:r>
              <w:rPr>
                <w:sz w:val="16"/>
              </w:rPr>
              <w:t>Hail</w:t>
            </w:r>
          </w:p>
        </w:tc>
        <w:tc>
          <w:tcPr>
            <w:tcW w:type="dxa" w:w="2989"/>
          </w:tcPr>
          <w:p>
            <w:pPr>
              <w:spacing w:after="0"/>
              <w:jc w:val="left"/>
            </w:pPr>
            <w:r>
              <w:rPr>
                <w:sz w:val="16"/>
              </w:rPr>
              <w:t>6 in</w:t>
            </w:r>
          </w:p>
        </w:tc>
        <w:tc>
          <w:tcPr>
            <w:tcW w:type="dxa" w:w="3303"/>
          </w:tcPr>
          <w:p>
            <w:pPr>
              <w:spacing w:after="0"/>
              <w:jc w:val="left"/>
            </w:pPr>
            <w:r>
              <w:rPr>
                <w:sz w:val="16"/>
              </w:rPr>
              <w:t>damage not recorded (pre-1996 record)</w:t>
            </w:r>
          </w:p>
        </w:tc>
        <w:tc>
          <w:tcPr>
            <w:tcW w:type="dxa" w:w="946"/>
          </w:tcPr>
          <w:p>
            <w:pPr>
              <w:spacing w:after="0"/>
              <w:jc w:val="right"/>
            </w:pPr>
            <w:r>
              <w:rPr>
                <w:sz w:val="16"/>
              </w:rPr>
              <w:t>0, 0</w:t>
            </w:r>
          </w:p>
        </w:tc>
        <w:tc>
          <w:tcPr>
            <w:tcW w:type="dxa" w:w="1818"/>
          </w:tcPr>
          <w:p>
            <w:pPr>
              <w:spacing w:after="0"/>
              <w:jc w:val="left"/>
            </w:pPr>
            <w:r>
              <w:rPr>
                <w:sz w:val="16"/>
              </w:rPr>
              <w:t>location not recorded</w:t>
            </w:r>
          </w:p>
        </w:tc>
        <w:tc>
          <w:tcPr>
            <w:tcW w:type="dxa" w:w="2640"/>
          </w:tcPr>
          <w:p>
            <w:pPr>
              <w:spacing w:after="0"/>
              <w:jc w:val="left"/>
            </w:pPr>
            <w:r>
              <w:rPr>
                <w:sz w:val="16"/>
              </w:rPr>
              <w:t>B1-c worst recorded: Hail</w:t>
            </w:r>
          </w:p>
        </w:tc>
      </w:tr>
      <w:tr>
        <w:trPr>
          <w:cantSplit/>
        </w:trPr>
        <w:tc>
          <w:tcPr>
            <w:tcW w:type="dxa" w:w="1037"/>
          </w:tcPr>
          <w:p>
            <w:pPr>
              <w:spacing w:after="0"/>
              <w:jc w:val="left"/>
            </w:pPr>
            <w:r>
              <w:rPr>
                <w:sz w:val="16"/>
              </w:rPr>
              <w:t>1964-04-25</w:t>
            </w:r>
          </w:p>
        </w:tc>
        <w:tc>
          <w:tcPr>
            <w:tcW w:type="dxa" w:w="1380"/>
          </w:tcPr>
          <w:p>
            <w:pPr>
              <w:spacing w:after="0"/>
              <w:jc w:val="left"/>
            </w:pPr>
            <w:r>
              <w:rPr>
                <w:sz w:val="16"/>
              </w:rPr>
              <w:t>Tornado</w:t>
            </w:r>
          </w:p>
        </w:tc>
        <w:tc>
          <w:tcPr>
            <w:tcW w:type="dxa" w:w="2989"/>
          </w:tcPr>
          <w:p>
            <w:pPr>
              <w:spacing w:after="0"/>
              <w:jc w:val="left"/>
            </w:pPr>
            <w:r>
              <w:rPr>
                <w:sz w:val="16"/>
              </w:rPr>
              <w:t>F2, 6 mi path length (whole path, pre-1996), 40 yd wide</w:t>
            </w:r>
          </w:p>
        </w:tc>
        <w:tc>
          <w:tcPr>
            <w:tcW w:type="dxa" w:w="3303"/>
          </w:tcPr>
          <w:p>
            <w:pPr>
              <w:spacing w:after="0"/>
              <w:jc w:val="left"/>
            </w:pPr>
            <w:r>
              <w:rPr>
                <w:sz w:val="16"/>
              </w:rPr>
              <w:t>$250,000 property; crops not recorded (1964 dollars)</w:t>
            </w:r>
          </w:p>
        </w:tc>
        <w:tc>
          <w:tcPr>
            <w:tcW w:type="dxa" w:w="946"/>
          </w:tcPr>
          <w:p>
            <w:pPr>
              <w:spacing w:after="0"/>
              <w:jc w:val="right"/>
            </w:pPr>
            <w:r>
              <w:rPr>
                <w:sz w:val="16"/>
              </w:rPr>
              <w:t>0, 1</w:t>
            </w:r>
          </w:p>
        </w:tc>
        <w:tc>
          <w:tcPr>
            <w:tcW w:type="dxa" w:w="1818"/>
          </w:tcPr>
          <w:p>
            <w:pPr>
              <w:spacing w:after="0"/>
              <w:jc w:val="left"/>
            </w:pPr>
            <w:r>
              <w:rPr>
                <w:sz w:val="16"/>
              </w:rPr>
              <w:t>location not recorded</w:t>
            </w:r>
          </w:p>
        </w:tc>
        <w:tc>
          <w:tcPr>
            <w:tcW w:type="dxa" w:w="2640"/>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(683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275"/>
        <w:gridCol w:w="1579"/>
        <w:gridCol w:w="1634"/>
        <w:gridCol w:w="1764"/>
        <w:gridCol w:w="1521"/>
        <w:gridCol w:w="1503"/>
        <w:gridCol w:w="1037"/>
        <w:gridCol w:w="1520"/>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5"/>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634"/>
            <w:shd w:val="clear" w:color="auto" w:fill="E8E8E8"/>
          </w:tcPr>
          <w:p>
            <w:pPr>
              <w:spacing w:after="0"/>
              <w:jc w:val="left"/>
            </w:pPr>
            <w:r>
              <w:rPr>
                <w:b/>
                <w:sz w:val="16"/>
              </w:rPr>
              <w:t>Descriptor</w:t>
            </w:r>
          </w:p>
        </w:tc>
        <w:tc>
          <w:tcPr>
            <w:tcW w:type="dxa" w:w="1764"/>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r>
              <w:rPr>
                <w:sz w:val="16"/>
              </w:rPr>
              <w:t>0.01</w:t>
            </w:r>
          </w:p>
        </w:tc>
        <w:tc>
          <w:tcPr>
            <w:tcW w:type="dxa" w:w="1275"/>
          </w:tcPr>
          <w:p>
            <w:pPr>
              <w:spacing w:after="0"/>
              <w:jc w:val="left"/>
            </w:pPr>
            <w:r>
              <w:rPr>
                <w:sz w:val="16"/>
              </w:rPr>
              <w:t>events per year</w:t>
            </w:r>
          </w:p>
        </w:tc>
        <w:tc>
          <w:tcPr>
            <w:tcW w:type="dxa" w:w="1579"/>
          </w:tcPr>
          <w:p>
            <w:pPr>
              <w:spacing w:after="0"/>
              <w:jc w:val="left"/>
            </w:pPr>
            <w:r>
              <w:rPr>
                <w:sz w:val="16"/>
              </w:rPr>
              <w:t>about 1 in 100 years</w:t>
            </w:r>
          </w:p>
        </w:tc>
        <w:tc>
          <w:tcPr>
            <w:tcW w:type="dxa" w:w="1634"/>
          </w:tcPr>
          <w:p>
            <w:pPr>
              <w:spacing w:after="0"/>
              <w:jc w:val="left"/>
            </w:pPr>
            <w:r>
              <w:rPr>
                <w:sz w:val="16"/>
              </w:rPr>
              <w:t>Possible</w:t>
            </w:r>
          </w:p>
        </w:tc>
        <w:tc>
          <w:tcPr>
            <w:tcW w:type="dxa" w:w="1764"/>
          </w:tcPr>
          <w:p>
            <w:pPr>
              <w:spacing w:after="0"/>
              <w:jc w:val="left"/>
            </w:pPr>
            <w:r>
              <w:rPr>
                <w:sz w:val="16"/>
              </w:rPr>
              <w:t>FEMA annualized frequency (modeled)</w:t>
            </w:r>
          </w:p>
        </w:tc>
        <w:tc>
          <w:tcPr>
            <w:tcW w:type="dxa" w:w="1521"/>
          </w:tcPr>
          <w:p>
            <w:pPr>
              <w:spacing w:after="0"/>
              <w:jc w:val="right"/>
            </w:pPr>
            <w:r>
              <w:rPr>
                <w:sz w:val="16"/>
              </w:rPr>
              <w:t>0</w:t>
            </w:r>
          </w:p>
        </w:tc>
        <w:tc>
          <w:tcPr>
            <w:tcW w:type="dxa" w:w="1503"/>
          </w:tcPr>
          <w:p>
            <w:pPr>
              <w:spacing w:after="0"/>
              <w:jc w:val="left"/>
            </w:pPr>
            <w:r>
              <w:rPr>
                <w:sz w:val="16"/>
              </w:rPr>
              <w:t>1994 to 2023 (30 years)</w:t>
            </w:r>
          </w:p>
        </w:tc>
        <w:tc>
          <w:tcPr>
            <w:tcW w:type="dxa" w:w="1037"/>
          </w:tcPr>
          <w:p>
            <w:pPr>
              <w:spacing w:after="0"/>
              <w:jc w:val="left"/>
            </w:pPr>
            <w:r>
              <w:rPr>
                <w:sz w:val="16"/>
              </w:rPr>
              <w:t>see B1-f</w:t>
            </w:r>
          </w:p>
        </w:tc>
        <w:tc>
          <w:tcPr>
            <w:tcW w:type="dxa" w:w="1520"/>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42"/>
          </w:tcPr>
          <w:p>
            <w:pPr>
              <w:spacing w:after="0"/>
              <w:jc w:val="right"/>
            </w:pPr>
            <w:r>
              <w:rPr>
                <w:sz w:val="16"/>
              </w:rPr>
              <w:t>5.16</w:t>
            </w:r>
          </w:p>
        </w:tc>
        <w:tc>
          <w:tcPr>
            <w:tcW w:type="dxa" w:w="1275"/>
          </w:tcPr>
          <w:p>
            <w:pPr>
              <w:spacing w:after="0"/>
              <w:jc w:val="left"/>
            </w:pPr>
            <w:r>
              <w:rPr>
                <w:sz w:val="16"/>
              </w:rPr>
              <w:t>event-days per year</w:t>
            </w:r>
          </w:p>
        </w:tc>
        <w:tc>
          <w:tcPr>
            <w:tcW w:type="dxa" w:w="1579"/>
          </w:tcPr>
          <w:p>
            <w:pPr>
              <w:spacing w:after="0"/>
              <w:jc w:val="left"/>
            </w:pPr>
            <w:r>
              <w:rPr>
                <w:sz w:val="16"/>
              </w:rPr>
              <w:t>about 5.16 days per year</w:t>
            </w:r>
          </w:p>
        </w:tc>
        <w:tc>
          <w:tcPr>
            <w:tcW w:type="dxa" w:w="1634"/>
          </w:tcPr>
          <w:p>
            <w:pPr>
              <w:spacing w:after="0"/>
              <w:jc w:val="left"/>
            </w:pPr>
            <w:r>
              <w:rPr>
                <w:sz w:val="16"/>
              </w:rPr>
              <w:t>Possible (from Storm Events: 1 of 30 years)</w:t>
            </w:r>
          </w:p>
        </w:tc>
        <w:tc>
          <w:tcPr>
            <w:tcW w:type="dxa" w:w="1764"/>
          </w:tcPr>
          <w:p>
            <w:pPr>
              <w:spacing w:after="0"/>
              <w:jc w:val="left"/>
            </w:pPr>
            <w:r>
              <w:rPr>
                <w:sz w:val="16"/>
              </w:rPr>
              <w:t>event-days in 1 of 30 years, 1996 to 2025 (3.33%)</w:t>
            </w:r>
          </w:p>
        </w:tc>
        <w:tc>
          <w:tcPr>
            <w:tcW w:type="dxa" w:w="1521"/>
          </w:tcPr>
          <w:p>
            <w:pPr>
              <w:spacing w:after="0"/>
              <w:jc w:val="right"/>
            </w:pPr>
            <w:r>
              <w:rPr>
                <w:sz w:val="16"/>
              </w:rPr>
              <w:t>98.1</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520"/>
          </w:tcPr>
          <w:p>
            <w:pPr>
              <w:spacing w:after="0"/>
              <w:jc w:val="left"/>
            </w:pPr>
          </w:p>
        </w:tc>
      </w:tr>
      <w:tr>
        <w:trPr>
          <w:cantSplit/>
        </w:trPr>
        <w:tc>
          <w:tcPr>
            <w:tcW w:type="dxa" w:w="1037"/>
          </w:tcPr>
          <w:p>
            <w:pPr>
              <w:spacing w:after="0"/>
              <w:jc w:val="left"/>
            </w:pPr>
            <w:r>
              <w:rPr>
                <w:sz w:val="16"/>
              </w:rPr>
              <w:t>Drought</w:t>
            </w:r>
          </w:p>
        </w:tc>
        <w:tc>
          <w:tcPr>
            <w:tcW w:type="dxa" w:w="1242"/>
          </w:tcPr>
          <w:p>
            <w:pPr>
              <w:spacing w:after="0"/>
              <w:jc w:val="right"/>
            </w:pPr>
            <w:r>
              <w:rPr>
                <w:sz w:val="16"/>
              </w:rPr>
              <w:t>75.7</w:t>
            </w:r>
          </w:p>
        </w:tc>
        <w:tc>
          <w:tcPr>
            <w:tcW w:type="dxa" w:w="1275"/>
          </w:tcPr>
          <w:p>
            <w:pPr>
              <w:spacing w:after="0"/>
              <w:jc w:val="left"/>
            </w:pPr>
            <w:r>
              <w:rPr>
                <w:sz w:val="16"/>
              </w:rPr>
              <w:t>event-days per year</w:t>
            </w:r>
          </w:p>
        </w:tc>
        <w:tc>
          <w:tcPr>
            <w:tcW w:type="dxa" w:w="1579"/>
          </w:tcPr>
          <w:p>
            <w:pPr>
              <w:spacing w:after="0"/>
              <w:jc w:val="left"/>
            </w:pPr>
            <w:r>
              <w:rPr>
                <w:sz w:val="16"/>
              </w:rPr>
              <w:t>about 75.7 days per year</w:t>
            </w:r>
          </w:p>
        </w:tc>
        <w:tc>
          <w:tcPr>
            <w:tcW w:type="dxa" w:w="1634"/>
          </w:tcPr>
          <w:p>
            <w:pPr>
              <w:spacing w:after="0"/>
              <w:jc w:val="left"/>
            </w:pPr>
            <w:r>
              <w:rPr>
                <w:sz w:val="16"/>
              </w:rPr>
              <w:t>Possible (from Storm Events: 1 of 30 years)</w:t>
            </w:r>
          </w:p>
        </w:tc>
        <w:tc>
          <w:tcPr>
            <w:tcW w:type="dxa" w:w="1764"/>
          </w:tcPr>
          <w:p>
            <w:pPr>
              <w:spacing w:after="0"/>
              <w:jc w:val="left"/>
            </w:pPr>
            <w:r>
              <w:rPr>
                <w:sz w:val="16"/>
              </w:rPr>
              <w:t>event-days in 1 of 30 years, 1996 to 2025 (3.33%)</w:t>
            </w:r>
          </w:p>
        </w:tc>
        <w:tc>
          <w:tcPr>
            <w:tcW w:type="dxa" w:w="1521"/>
          </w:tcPr>
          <w:p>
            <w:pPr>
              <w:spacing w:after="0"/>
              <w:jc w:val="right"/>
            </w:pPr>
            <w:r>
              <w:rPr>
                <w:sz w:val="16"/>
              </w:rPr>
              <w:t>1,911</w:t>
            </w:r>
          </w:p>
        </w:tc>
        <w:tc>
          <w:tcPr>
            <w:tcW w:type="dxa" w:w="150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0"/>
          </w:tcPr>
          <w:p>
            <w:pPr>
              <w:spacing w:after="0"/>
              <w:jc w:val="left"/>
            </w:pP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0.000634</w:t>
            </w:r>
          </w:p>
        </w:tc>
        <w:tc>
          <w:tcPr>
            <w:tcW w:type="dxa" w:w="1275"/>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0.0634%</w:t>
            </w:r>
          </w:p>
        </w:tc>
        <w:tc>
          <w:tcPr>
            <w:tcW w:type="dxa" w:w="1634"/>
          </w:tcPr>
          <w:p>
            <w:pPr>
              <w:spacing w:after="0"/>
              <w:jc w:val="left"/>
            </w:pPr>
          </w:p>
        </w:tc>
        <w:tc>
          <w:tcPr>
            <w:tcW w:type="dxa" w:w="1764"/>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52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2.01</w:t>
            </w:r>
          </w:p>
        </w:tc>
        <w:tc>
          <w:tcPr>
            <w:tcW w:type="dxa" w:w="1275"/>
          </w:tcPr>
          <w:p>
            <w:pPr>
              <w:spacing w:after="0"/>
              <w:jc w:val="left"/>
            </w:pPr>
            <w:r>
              <w:rPr>
                <w:sz w:val="16"/>
              </w:rPr>
              <w:t>events per year</w:t>
            </w:r>
          </w:p>
        </w:tc>
        <w:tc>
          <w:tcPr>
            <w:tcW w:type="dxa" w:w="1579"/>
          </w:tcPr>
          <w:p>
            <w:pPr>
              <w:spacing w:after="0"/>
              <w:jc w:val="left"/>
            </w:pPr>
            <w:r>
              <w:rPr>
                <w:sz w:val="16"/>
              </w:rPr>
              <w:t>about 2.01 per year</w:t>
            </w:r>
          </w:p>
        </w:tc>
        <w:tc>
          <w:tcPr>
            <w:tcW w:type="dxa" w:w="1634"/>
          </w:tcPr>
          <w:p>
            <w:pPr>
              <w:spacing w:after="0"/>
              <w:jc w:val="left"/>
            </w:pPr>
            <w:r>
              <w:rPr>
                <w:sz w:val="16"/>
              </w:rPr>
              <w:t>Highly likely</w:t>
            </w:r>
          </w:p>
        </w:tc>
        <w:tc>
          <w:tcPr>
            <w:tcW w:type="dxa" w:w="1764"/>
          </w:tcPr>
          <w:p>
            <w:pPr>
              <w:spacing w:after="0"/>
              <w:jc w:val="left"/>
            </w:pPr>
            <w:r>
              <w:rPr>
                <w:sz w:val="16"/>
              </w:rPr>
              <w:t>FEMA annualized frequency (modeled)</w:t>
            </w:r>
          </w:p>
        </w:tc>
        <w:tc>
          <w:tcPr>
            <w:tcW w:type="dxa" w:w="1521"/>
          </w:tcPr>
          <w:p>
            <w:pPr>
              <w:spacing w:after="0"/>
              <w:jc w:val="right"/>
            </w:pPr>
            <w:r>
              <w:rPr>
                <w:sz w:val="16"/>
              </w:rPr>
              <w:t>76.4 (modeled)</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520"/>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2.26</w:t>
            </w:r>
          </w:p>
        </w:tc>
        <w:tc>
          <w:tcPr>
            <w:tcW w:type="dxa" w:w="1275"/>
          </w:tcPr>
          <w:p>
            <w:pPr>
              <w:spacing w:after="0"/>
              <w:jc w:val="left"/>
            </w:pPr>
            <w:r>
              <w:rPr>
                <w:sz w:val="16"/>
              </w:rPr>
              <w:t>event-days per year</w:t>
            </w:r>
          </w:p>
        </w:tc>
        <w:tc>
          <w:tcPr>
            <w:tcW w:type="dxa" w:w="1579"/>
          </w:tcPr>
          <w:p>
            <w:pPr>
              <w:spacing w:after="0"/>
              <w:jc w:val="left"/>
            </w:pPr>
            <w:r>
              <w:rPr>
                <w:sz w:val="16"/>
              </w:rPr>
              <w:t>about 2.26 days per year</w:t>
            </w:r>
          </w:p>
        </w:tc>
        <w:tc>
          <w:tcPr>
            <w:tcW w:type="dxa" w:w="1634"/>
          </w:tcPr>
          <w:p>
            <w:pPr>
              <w:spacing w:after="0"/>
              <w:jc w:val="left"/>
            </w:pPr>
          </w:p>
        </w:tc>
        <w:tc>
          <w:tcPr>
            <w:tcW w:type="dxa" w:w="1764"/>
          </w:tcPr>
          <w:p>
            <w:pPr>
              <w:spacing w:after="0"/>
              <w:jc w:val="left"/>
            </w:pPr>
            <w:r>
              <w:rPr>
                <w:sz w:val="16"/>
              </w:rPr>
              <w:t>event-days in 0 of 30 years, 1996 to 2025 (0%)</w:t>
            </w:r>
          </w:p>
        </w:tc>
        <w:tc>
          <w:tcPr>
            <w:tcW w:type="dxa" w:w="1521"/>
          </w:tcPr>
          <w:p>
            <w:pPr>
              <w:spacing w:after="0"/>
              <w:jc w:val="right"/>
            </w:pPr>
            <w:r>
              <w:rPr>
                <w:sz w:val="16"/>
              </w:rPr>
              <w:t>24</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520"/>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2"/>
          </w:tcPr>
          <w:p>
            <w:pPr>
              <w:spacing w:after="0"/>
              <w:jc w:val="right"/>
            </w:pPr>
          </w:p>
        </w:tc>
        <w:tc>
          <w:tcPr>
            <w:tcW w:type="dxa" w:w="1275"/>
          </w:tcPr>
          <w:p>
            <w:pPr>
              <w:spacing w:after="0"/>
              <w:jc w:val="left"/>
            </w:pPr>
            <w:r>
              <w:rPr>
                <w:sz w:val="16"/>
              </w:rPr>
              <w:t>events per year</w:t>
            </w:r>
          </w:p>
        </w:tc>
        <w:tc>
          <w:tcPr>
            <w:tcW w:type="dxa" w:w="1579"/>
          </w:tcPr>
          <w:p>
            <w:pPr>
              <w:spacing w:after="0"/>
              <w:jc w:val="left"/>
            </w:pPr>
          </w:p>
        </w:tc>
        <w:tc>
          <w:tcPr>
            <w:tcW w:type="dxa" w:w="1634"/>
          </w:tcPr>
          <w:p>
            <w:pPr>
              <w:spacing w:after="0"/>
              <w:jc w:val="left"/>
            </w:pPr>
          </w:p>
        </w:tc>
        <w:tc>
          <w:tcPr>
            <w:tcW w:type="dxa" w:w="1764"/>
          </w:tcPr>
          <w:p>
            <w:pPr>
              <w:spacing w:after="0"/>
              <w:jc w:val="left"/>
            </w:pPr>
          </w:p>
        </w:tc>
        <w:tc>
          <w:tcPr>
            <w:tcW w:type="dxa" w:w="1521"/>
          </w:tcPr>
          <w:p>
            <w:pPr>
              <w:spacing w:after="0"/>
              <w:jc w:val="right"/>
            </w:pPr>
          </w:p>
        </w:tc>
        <w:tc>
          <w:tcPr>
            <w:tcW w:type="dxa" w:w="1503"/>
          </w:tcPr>
          <w:p>
            <w:pPr>
              <w:spacing w:after="0"/>
              <w:jc w:val="left"/>
            </w:pPr>
            <w:r>
              <w:rPr>
                <w:sz w:val="16"/>
              </w:rPr>
              <w:t>1851 to 2024 (Atlantic)</w:t>
            </w:r>
          </w:p>
        </w:tc>
        <w:tc>
          <w:tcPr>
            <w:tcW w:type="dxa" w:w="1037"/>
          </w:tcPr>
          <w:p>
            <w:pPr>
              <w:spacing w:after="0"/>
              <w:jc w:val="left"/>
            </w:pPr>
            <w:r>
              <w:rPr>
                <w:sz w:val="16"/>
              </w:rPr>
              <w:t>see B1-f</w:t>
            </w:r>
          </w:p>
        </w:tc>
        <w:tc>
          <w:tcPr>
            <w:tcW w:type="dxa" w:w="152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0.0149</w:t>
            </w:r>
          </w:p>
        </w:tc>
        <w:tc>
          <w:tcPr>
            <w:tcW w:type="dxa" w:w="1275"/>
          </w:tcPr>
          <w:p>
            <w:pPr>
              <w:spacing w:after="0"/>
              <w:jc w:val="left"/>
            </w:pPr>
            <w:r>
              <w:rPr>
                <w:sz w:val="16"/>
              </w:rPr>
              <w:t>event-days per year</w:t>
            </w:r>
          </w:p>
        </w:tc>
        <w:tc>
          <w:tcPr>
            <w:tcW w:type="dxa" w:w="1579"/>
          </w:tcPr>
          <w:p>
            <w:pPr>
              <w:spacing w:after="0"/>
              <w:jc w:val="left"/>
            </w:pPr>
            <w:r>
              <w:rPr>
                <w:sz w:val="16"/>
              </w:rPr>
              <w:t>about 0.0149 days per year</w:t>
            </w:r>
          </w:p>
        </w:tc>
        <w:tc>
          <w:tcPr>
            <w:tcW w:type="dxa" w:w="1634"/>
          </w:tcPr>
          <w:p>
            <w:pPr>
              <w:spacing w:after="0"/>
              <w:jc w:val="left"/>
            </w:pPr>
            <w:r>
              <w:rPr>
                <w:sz w:val="16"/>
              </w:rPr>
              <w:t>Possible (from Storm Events: 2 of 30 years)</w:t>
            </w:r>
          </w:p>
        </w:tc>
        <w:tc>
          <w:tcPr>
            <w:tcW w:type="dxa" w:w="1764"/>
          </w:tcPr>
          <w:p>
            <w:pPr>
              <w:spacing w:after="0"/>
              <w:jc w:val="left"/>
            </w:pPr>
            <w:r>
              <w:rPr>
                <w:sz w:val="16"/>
              </w:rPr>
              <w:t>event-days in 2 of 30 years, 1996 to 2025 (6.67%)</w:t>
            </w:r>
          </w:p>
        </w:tc>
        <w:tc>
          <w:tcPr>
            <w:tcW w:type="dxa" w:w="1521"/>
          </w:tcPr>
          <w:p>
            <w:pPr>
              <w:spacing w:after="0"/>
              <w:jc w:val="right"/>
            </w:pPr>
            <w:r>
              <w:rPr>
                <w:sz w:val="16"/>
              </w:rPr>
              <w:t>0</w:t>
            </w:r>
          </w:p>
        </w:tc>
        <w:tc>
          <w:tcPr>
            <w:tcW w:type="dxa" w:w="1503"/>
          </w:tcPr>
          <w:p>
            <w:pPr>
              <w:spacing w:after="0"/>
              <w:jc w:val="left"/>
            </w:pPr>
            <w:r>
              <w:rPr>
                <w:sz w:val="16"/>
              </w:rPr>
              <w:t>1946-12-31 to 2014-02-12 (67 years)</w:t>
            </w:r>
          </w:p>
        </w:tc>
        <w:tc>
          <w:tcPr>
            <w:tcW w:type="dxa" w:w="1037"/>
          </w:tcPr>
          <w:p>
            <w:pPr>
              <w:spacing w:after="0"/>
              <w:jc w:val="left"/>
            </w:pPr>
            <w:r>
              <w:rPr>
                <w:sz w:val="16"/>
              </w:rPr>
              <w:t>countywide</w:t>
            </w:r>
          </w:p>
        </w:tc>
        <w:tc>
          <w:tcPr>
            <w:tcW w:type="dxa" w:w="1520"/>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0.893</w:t>
            </w:r>
          </w:p>
        </w:tc>
        <w:tc>
          <w:tcPr>
            <w:tcW w:type="dxa" w:w="1275"/>
          </w:tcPr>
          <w:p>
            <w:pPr>
              <w:spacing w:after="0"/>
              <w:jc w:val="left"/>
            </w:pPr>
            <w:r>
              <w:rPr>
                <w:sz w:val="16"/>
              </w:rPr>
              <w:t>event-days per year</w:t>
            </w:r>
          </w:p>
        </w:tc>
        <w:tc>
          <w:tcPr>
            <w:tcW w:type="dxa" w:w="1579"/>
          </w:tcPr>
          <w:p>
            <w:pPr>
              <w:spacing w:after="0"/>
              <w:jc w:val="left"/>
            </w:pPr>
            <w:r>
              <w:rPr>
                <w:sz w:val="16"/>
              </w:rPr>
              <w:t>about 0.893 days per year</w:t>
            </w:r>
          </w:p>
        </w:tc>
        <w:tc>
          <w:tcPr>
            <w:tcW w:type="dxa" w:w="1634"/>
          </w:tcPr>
          <w:p>
            <w:pPr>
              <w:spacing w:after="0"/>
              <w:jc w:val="left"/>
            </w:pPr>
            <w:r>
              <w:rPr>
                <w:sz w:val="16"/>
              </w:rPr>
              <w:t>Likely (from Storm Events: 14 of 30 years)</w:t>
            </w:r>
          </w:p>
        </w:tc>
        <w:tc>
          <w:tcPr>
            <w:tcW w:type="dxa" w:w="1764"/>
          </w:tcPr>
          <w:p>
            <w:pPr>
              <w:spacing w:after="0"/>
              <w:jc w:val="left"/>
            </w:pPr>
            <w:r>
              <w:rPr>
                <w:sz w:val="16"/>
              </w:rPr>
              <w:t>event-days in 14 of 30 years, 1996 to 2025 (46.7%)</w:t>
            </w:r>
          </w:p>
        </w:tc>
        <w:tc>
          <w:tcPr>
            <w:tcW w:type="dxa" w:w="1521"/>
          </w:tcPr>
          <w:p>
            <w:pPr>
              <w:spacing w:after="0"/>
              <w:jc w:val="right"/>
            </w:pPr>
            <w:r>
              <w:rPr>
                <w:sz w:val="16"/>
              </w:rPr>
              <w:t>25</w:t>
            </w:r>
          </w:p>
        </w:tc>
        <w:tc>
          <w:tcPr>
            <w:tcW w:type="dxa" w:w="1503"/>
          </w:tcPr>
          <w:p>
            <w:pPr>
              <w:spacing w:after="0"/>
              <w:jc w:val="left"/>
            </w:pPr>
            <w:r>
              <w:rPr>
                <w:sz w:val="16"/>
              </w:rPr>
              <w:t>1996 to 2023 (28 years)</w:t>
            </w:r>
          </w:p>
        </w:tc>
        <w:tc>
          <w:tcPr>
            <w:tcW w:type="dxa" w:w="1037"/>
          </w:tcPr>
          <w:p>
            <w:pPr>
              <w:spacing w:after="0"/>
              <w:jc w:val="left"/>
            </w:pPr>
            <w:r>
              <w:rPr>
                <w:sz w:val="16"/>
              </w:rPr>
              <w:t>see B1-f</w:t>
            </w:r>
          </w:p>
        </w:tc>
        <w:tc>
          <w:tcPr>
            <w:tcW w:type="dxa" w:w="1520"/>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2.99</w:t>
            </w:r>
          </w:p>
        </w:tc>
        <w:tc>
          <w:tcPr>
            <w:tcW w:type="dxa" w:w="1275"/>
          </w:tcPr>
          <w:p>
            <w:pPr>
              <w:spacing w:after="0"/>
              <w:jc w:val="left"/>
            </w:pPr>
            <w:r>
              <w:rPr>
                <w:sz w:val="16"/>
              </w:rPr>
              <w:t>events per year (modeled)</w:t>
            </w:r>
          </w:p>
        </w:tc>
        <w:tc>
          <w:tcPr>
            <w:tcW w:type="dxa" w:w="1579"/>
          </w:tcPr>
          <w:p>
            <w:pPr>
              <w:spacing w:after="0"/>
              <w:jc w:val="left"/>
            </w:pPr>
            <w:r>
              <w:rPr>
                <w:sz w:val="16"/>
              </w:rPr>
              <w:t>about 2.99 per year</w:t>
            </w:r>
          </w:p>
        </w:tc>
        <w:tc>
          <w:tcPr>
            <w:tcW w:type="dxa" w:w="1634"/>
          </w:tcPr>
          <w:p>
            <w:pPr>
              <w:spacing w:after="0"/>
              <w:jc w:val="left"/>
            </w:pPr>
            <w:r>
              <w:rPr>
                <w:sz w:val="16"/>
              </w:rPr>
              <w:t>Highly likely</w:t>
            </w:r>
          </w:p>
        </w:tc>
        <w:tc>
          <w:tcPr>
            <w:tcW w:type="dxa" w:w="1764"/>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520"/>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34.1</w:t>
            </w:r>
          </w:p>
        </w:tc>
        <w:tc>
          <w:tcPr>
            <w:tcW w:type="dxa" w:w="1275"/>
          </w:tcPr>
          <w:p>
            <w:pPr>
              <w:spacing w:after="0"/>
              <w:jc w:val="left"/>
            </w:pPr>
            <w:r>
              <w:rPr>
                <w:sz w:val="16"/>
              </w:rPr>
              <w:t>days per year with a strike</w:t>
            </w:r>
          </w:p>
        </w:tc>
        <w:tc>
          <w:tcPr>
            <w:tcW w:type="dxa" w:w="1579"/>
          </w:tcPr>
          <w:p>
            <w:pPr>
              <w:spacing w:after="0"/>
              <w:jc w:val="left"/>
            </w:pPr>
            <w:r>
              <w:rPr>
                <w:sz w:val="16"/>
              </w:rPr>
              <w:t>about 34.1 days per year</w:t>
            </w:r>
          </w:p>
        </w:tc>
        <w:tc>
          <w:tcPr>
            <w:tcW w:type="dxa" w:w="1634"/>
          </w:tcPr>
          <w:p>
            <w:pPr>
              <w:spacing w:after="0"/>
              <w:jc w:val="left"/>
            </w:pPr>
            <w:r>
              <w:rPr>
                <w:sz w:val="16"/>
              </w:rPr>
              <w:t>Highly likely</w:t>
            </w:r>
          </w:p>
        </w:tc>
        <w:tc>
          <w:tcPr>
            <w:tcW w:type="dxa" w:w="1764"/>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1995 to 2023 (29 years; CONUS)</w:t>
            </w:r>
          </w:p>
        </w:tc>
        <w:tc>
          <w:tcPr>
            <w:tcW w:type="dxa" w:w="1037"/>
          </w:tcPr>
          <w:p>
            <w:pPr>
              <w:spacing w:after="0"/>
              <w:jc w:val="left"/>
            </w:pPr>
            <w:r>
              <w:rPr>
                <w:sz w:val="16"/>
              </w:rPr>
              <w:t>countywide</w:t>
            </w:r>
          </w:p>
        </w:tc>
        <w:tc>
          <w:tcPr>
            <w:tcW w:type="dxa" w:w="1520"/>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0.904</w:t>
            </w:r>
          </w:p>
        </w:tc>
        <w:tc>
          <w:tcPr>
            <w:tcW w:type="dxa" w:w="1275"/>
          </w:tcPr>
          <w:p>
            <w:pPr>
              <w:spacing w:after="0"/>
              <w:jc w:val="left"/>
            </w:pPr>
            <w:r>
              <w:rPr>
                <w:sz w:val="16"/>
              </w:rPr>
              <w:t>events per year</w:t>
            </w:r>
          </w:p>
        </w:tc>
        <w:tc>
          <w:tcPr>
            <w:tcW w:type="dxa" w:w="1579"/>
          </w:tcPr>
          <w:p>
            <w:pPr>
              <w:spacing w:after="0"/>
              <w:jc w:val="left"/>
            </w:pPr>
            <w:r>
              <w:rPr>
                <w:sz w:val="16"/>
              </w:rPr>
              <w:t>about 0.9 per year</w:t>
            </w:r>
          </w:p>
        </w:tc>
        <w:tc>
          <w:tcPr>
            <w:tcW w:type="dxa" w:w="1634"/>
          </w:tcPr>
          <w:p>
            <w:pPr>
              <w:spacing w:after="0"/>
              <w:jc w:val="left"/>
            </w:pPr>
            <w:r>
              <w:rPr>
                <w:sz w:val="16"/>
              </w:rPr>
              <w:t>Likely</w:t>
            </w:r>
          </w:p>
        </w:tc>
        <w:tc>
          <w:tcPr>
            <w:tcW w:type="dxa" w:w="1764"/>
          </w:tcPr>
          <w:p>
            <w:pPr>
              <w:spacing w:after="0"/>
              <w:jc w:val="left"/>
            </w:pPr>
            <w:r>
              <w:rPr>
                <w:sz w:val="16"/>
              </w:rPr>
              <w:t>FEMA annualized frequency (modeled)</w:t>
            </w:r>
          </w:p>
        </w:tc>
        <w:tc>
          <w:tcPr>
            <w:tcW w:type="dxa" w:w="1521"/>
          </w:tcPr>
          <w:p>
            <w:pPr>
              <w:spacing w:after="0"/>
              <w:jc w:val="right"/>
            </w:pPr>
            <w:r>
              <w:rPr>
                <w:sz w:val="16"/>
              </w:rPr>
              <w:t>35</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520"/>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0.268</w:t>
            </w:r>
          </w:p>
        </w:tc>
        <w:tc>
          <w:tcPr>
            <w:tcW w:type="dxa" w:w="1275"/>
          </w:tcPr>
          <w:p>
            <w:pPr>
              <w:spacing w:after="0"/>
              <w:jc w:val="left"/>
            </w:pPr>
            <w:r>
              <w:rPr>
                <w:sz w:val="16"/>
              </w:rPr>
              <w:t>events per year</w:t>
            </w:r>
          </w:p>
        </w:tc>
        <w:tc>
          <w:tcPr>
            <w:tcW w:type="dxa" w:w="1579"/>
          </w:tcPr>
          <w:p>
            <w:pPr>
              <w:spacing w:after="0"/>
              <w:jc w:val="left"/>
            </w:pPr>
            <w:r>
              <w:rPr>
                <w:sz w:val="16"/>
              </w:rPr>
              <w:t>about 1 in 4 years</w:t>
            </w:r>
          </w:p>
        </w:tc>
        <w:tc>
          <w:tcPr>
            <w:tcW w:type="dxa" w:w="1634"/>
          </w:tcPr>
          <w:p>
            <w:pPr>
              <w:spacing w:after="0"/>
              <w:jc w:val="left"/>
            </w:pPr>
            <w:r>
              <w:rPr>
                <w:sz w:val="16"/>
              </w:rPr>
              <w:t>Likely</w:t>
            </w:r>
          </w:p>
        </w:tc>
        <w:tc>
          <w:tcPr>
            <w:tcW w:type="dxa" w:w="1764"/>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1950 to 2023 (EF2+); 1986 to 2023 (EF0-1)</w:t>
            </w:r>
          </w:p>
        </w:tc>
        <w:tc>
          <w:tcPr>
            <w:tcW w:type="dxa" w:w="1037"/>
          </w:tcPr>
          <w:p>
            <w:pPr>
              <w:spacing w:after="0"/>
              <w:jc w:val="left"/>
            </w:pPr>
            <w:r>
              <w:rPr>
                <w:sz w:val="16"/>
              </w:rPr>
              <w:t>see B1-f</w:t>
            </w:r>
          </w:p>
        </w:tc>
        <w:tc>
          <w:tcPr>
            <w:tcW w:type="dxa" w:w="1520"/>
          </w:tcPr>
          <w:p>
            <w:pPr>
              <w:spacing w:after="0"/>
              <w:jc w:val="left"/>
            </w:pPr>
          </w:p>
        </w:tc>
      </w:tr>
      <w:tr>
        <w:trPr>
          <w:cantSplit/>
        </w:trPr>
        <w:tc>
          <w:tcPr>
            <w:tcW w:type="dxa" w:w="1037"/>
          </w:tcPr>
          <w:p>
            <w:pPr>
              <w:spacing w:after="0"/>
              <w:jc w:val="left"/>
            </w:pPr>
            <w:r>
              <w:rPr>
                <w:sz w:val="16"/>
              </w:rPr>
              <w:t>Wildfire</w:t>
            </w:r>
          </w:p>
        </w:tc>
        <w:tc>
          <w:tcPr>
            <w:tcW w:type="dxa" w:w="1242"/>
          </w:tcPr>
          <w:p>
            <w:pPr>
              <w:spacing w:after="0"/>
              <w:jc w:val="right"/>
            </w:pPr>
            <w:r>
              <w:rPr>
                <w:sz w:val="16"/>
              </w:rPr>
              <w:t>0.00791</w:t>
            </w:r>
          </w:p>
        </w:tc>
        <w:tc>
          <w:tcPr>
            <w:tcW w:type="dxa" w:w="1275"/>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0.791%</w:t>
            </w:r>
          </w:p>
        </w:tc>
        <w:tc>
          <w:tcPr>
            <w:tcW w:type="dxa" w:w="1634"/>
          </w:tcPr>
          <w:p>
            <w:pPr>
              <w:spacing w:after="0"/>
              <w:jc w:val="left"/>
            </w:pPr>
            <w:r>
              <w:rPr>
                <w:sz w:val="16"/>
              </w:rPr>
              <w:t>Likely (from Storm Events: 4 of 30 years)</w:t>
            </w:r>
          </w:p>
        </w:tc>
        <w:tc>
          <w:tcPr>
            <w:tcW w:type="dxa" w:w="1764"/>
          </w:tcPr>
          <w:p>
            <w:pPr>
              <w:spacing w:after="0"/>
              <w:jc w:val="left"/>
            </w:pPr>
            <w:r>
              <w:rPr>
                <w:sz w:val="16"/>
              </w:rPr>
              <w:t>Storm Events records in 4 of 30 years, 1996 to 2025 (13.3%)</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520"/>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19.6</w:t>
            </w:r>
          </w:p>
        </w:tc>
        <w:tc>
          <w:tcPr>
            <w:tcW w:type="dxa" w:w="1275"/>
          </w:tcPr>
          <w:p>
            <w:pPr>
              <w:spacing w:after="0"/>
              <w:jc w:val="left"/>
            </w:pPr>
            <w:r>
              <w:rPr>
                <w:sz w:val="16"/>
              </w:rPr>
              <w:t>event-days per year</w:t>
            </w:r>
          </w:p>
        </w:tc>
        <w:tc>
          <w:tcPr>
            <w:tcW w:type="dxa" w:w="1579"/>
          </w:tcPr>
          <w:p>
            <w:pPr>
              <w:spacing w:after="0"/>
              <w:jc w:val="left"/>
            </w:pPr>
            <w:r>
              <w:rPr>
                <w:sz w:val="16"/>
              </w:rPr>
              <w:t>about 19.6 days per year</w:t>
            </w:r>
          </w:p>
        </w:tc>
        <w:tc>
          <w:tcPr>
            <w:tcW w:type="dxa" w:w="1634"/>
          </w:tcPr>
          <w:p>
            <w:pPr>
              <w:spacing w:after="0"/>
              <w:jc w:val="left"/>
            </w:pPr>
            <w:r>
              <w:rPr>
                <w:sz w:val="16"/>
              </w:rPr>
              <w:t>Highly likely (from Storm Events: 27 of 30 years)</w:t>
            </w:r>
          </w:p>
        </w:tc>
        <w:tc>
          <w:tcPr>
            <w:tcW w:type="dxa" w:w="1764"/>
          </w:tcPr>
          <w:p>
            <w:pPr>
              <w:spacing w:after="0"/>
              <w:jc w:val="left"/>
            </w:pPr>
            <w:r>
              <w:rPr>
                <w:sz w:val="16"/>
              </w:rPr>
              <w:t>event-days in 27 of 30 years, 1996 to 2025 (90%)</w:t>
            </w:r>
          </w:p>
        </w:tc>
        <w:tc>
          <w:tcPr>
            <w:tcW w:type="dxa" w:w="1521"/>
          </w:tcPr>
          <w:p>
            <w:pPr>
              <w:spacing w:after="0"/>
              <w:jc w:val="right"/>
            </w:pPr>
            <w:r>
              <w:rPr>
                <w:sz w:val="16"/>
              </w:rPr>
              <w:t>373</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520"/>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196</w:t>
            </w:r>
          </w:p>
        </w:tc>
        <w:tc>
          <w:tcPr>
            <w:tcW w:type="dxa" w:w="1381"/>
          </w:tcPr>
          <w:p>
            <w:pPr>
              <w:spacing w:after="0"/>
              <w:jc w:val="right"/>
            </w:pPr>
            <w:r>
              <w:rPr>
                <w:sz w:val="16"/>
              </w:rPr>
              <w:t>30</w:t>
            </w:r>
          </w:p>
        </w:tc>
        <w:tc>
          <w:tcPr>
            <w:tcW w:type="dxa" w:w="1381"/>
          </w:tcPr>
          <w:p>
            <w:pPr>
              <w:spacing w:after="0"/>
              <w:jc w:val="right"/>
            </w:pPr>
            <w:r>
              <w:rPr>
                <w:sz w:val="16"/>
              </w:rPr>
              <w:t>6.53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28</w:t>
            </w:r>
          </w:p>
        </w:tc>
        <w:tc>
          <w:tcPr>
            <w:tcW w:type="dxa" w:w="1381"/>
          </w:tcPr>
          <w:p>
            <w:pPr>
              <w:spacing w:after="0"/>
              <w:jc w:val="right"/>
            </w:pPr>
            <w:r>
              <w:rPr>
                <w:sz w:val="16"/>
              </w:rPr>
              <w:t>30</w:t>
            </w:r>
          </w:p>
        </w:tc>
        <w:tc>
          <w:tcPr>
            <w:tcW w:type="dxa" w:w="1381"/>
          </w:tcPr>
          <w:p>
            <w:pPr>
              <w:spacing w:after="0"/>
              <w:jc w:val="right"/>
            </w:pPr>
            <w:r>
              <w:rPr>
                <w:sz w:val="16"/>
              </w:rPr>
              <w:t>0.933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101</w:t>
            </w:r>
          </w:p>
        </w:tc>
        <w:tc>
          <w:tcPr>
            <w:tcW w:type="dxa" w:w="1381"/>
          </w:tcPr>
          <w:p>
            <w:pPr>
              <w:spacing w:after="0"/>
              <w:jc w:val="right"/>
            </w:pPr>
            <w:r>
              <w:rPr>
                <w:sz w:val="16"/>
              </w:rPr>
              <w:t>30</w:t>
            </w:r>
          </w:p>
        </w:tc>
        <w:tc>
          <w:tcPr>
            <w:tcW w:type="dxa" w:w="1381"/>
          </w:tcPr>
          <w:p>
            <w:pPr>
              <w:spacing w:after="0"/>
              <w:jc w:val="right"/>
            </w:pPr>
            <w:r>
              <w:rPr>
                <w:sz w:val="16"/>
              </w:rPr>
              <w:t>3.37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624"/>
        <w:gridCol w:w="3270"/>
        <w:gridCol w:w="6217"/>
      </w:tblGrid>
      <w:tr>
        <w:trPr>
          <w:cantSplit/>
          <w:tblHeader/>
        </w:trPr>
        <w:tc>
          <w:tcPr>
            <w:tcW w:type="dxa" w:w="4624"/>
            <w:shd w:val="clear" w:color="auto" w:fill="E8E8E8"/>
          </w:tcPr>
          <w:p>
            <w:pPr>
              <w:spacing w:after="0"/>
              <w:jc w:val="left"/>
            </w:pPr>
            <w:r>
              <w:rPr>
                <w:b/>
                <w:sz w:val="16"/>
              </w:rPr>
              <w:t>Hazard</w:t>
            </w:r>
          </w:p>
        </w:tc>
        <w:tc>
          <w:tcPr>
            <w:tcW w:type="dxa" w:w="3270"/>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217"/>
            <w:shd w:val="clear" w:color="auto" w:fill="E8E8E8"/>
          </w:tcPr>
          <w:p>
            <w:pPr>
              <w:spacing w:after="0"/>
              <w:jc w:val="left"/>
            </w:pPr>
            <w:r>
              <w:rPr>
                <w:b/>
                <w:sz w:val="16"/>
              </w:rPr>
              <w:t>Rating</w:t>
            </w:r>
          </w:p>
        </w:tc>
      </w:tr>
      <w:tr>
        <w:trPr>
          <w:cantSplit/>
        </w:trPr>
        <w:tc>
          <w:tcPr>
            <w:tcW w:type="dxa" w:w="4624"/>
          </w:tcPr>
          <w:p>
            <w:pPr>
              <w:spacing w:after="0"/>
              <w:jc w:val="left"/>
            </w:pPr>
            <w:r>
              <w:rPr>
                <w:sz w:val="16"/>
              </w:rPr>
              <w:t>Avalanche</w:t>
            </w:r>
          </w:p>
        </w:tc>
        <w:tc>
          <w:tcPr>
            <w:tcW w:type="dxa" w:w="3270"/>
          </w:tcPr>
          <w:p>
            <w:pPr>
              <w:spacing w:after="0"/>
              <w:jc w:val="right"/>
            </w:pPr>
            <w:r>
              <w:rPr>
                <w:sz w:val="16"/>
              </w:rPr>
              <w:t>0.3</w:t>
            </w:r>
          </w:p>
        </w:tc>
        <w:tc>
          <w:tcPr>
            <w:tcW w:type="dxa" w:w="6217"/>
          </w:tcPr>
          <w:p>
            <w:pPr>
              <w:spacing w:after="0"/>
              <w:jc w:val="left"/>
            </w:pPr>
            <w:r>
              <w:rPr>
                <w:sz w:val="16"/>
              </w:rPr>
              <w:t>Very Low</w:t>
            </w:r>
          </w:p>
        </w:tc>
      </w:tr>
      <w:tr>
        <w:trPr>
          <w:cantSplit/>
        </w:trPr>
        <w:tc>
          <w:tcPr>
            <w:tcW w:type="dxa" w:w="4624"/>
          </w:tcPr>
          <w:p>
            <w:pPr>
              <w:spacing w:after="0"/>
              <w:jc w:val="left"/>
            </w:pPr>
            <w:r>
              <w:rPr>
                <w:sz w:val="16"/>
              </w:rPr>
              <w:t>Cold Wave</w:t>
            </w:r>
          </w:p>
        </w:tc>
        <w:tc>
          <w:tcPr>
            <w:tcW w:type="dxa" w:w="3270"/>
          </w:tcPr>
          <w:p>
            <w:pPr>
              <w:spacing w:after="0"/>
              <w:jc w:val="right"/>
            </w:pPr>
            <w:r>
              <w:rPr>
                <w:sz w:val="16"/>
              </w:rPr>
              <w:t>96.8</w:t>
            </w:r>
          </w:p>
        </w:tc>
        <w:tc>
          <w:tcPr>
            <w:tcW w:type="dxa" w:w="6217"/>
          </w:tcPr>
          <w:p>
            <w:pPr>
              <w:spacing w:after="0"/>
              <w:jc w:val="left"/>
            </w:pPr>
            <w:r>
              <w:rPr>
                <w:sz w:val="16"/>
              </w:rPr>
              <w:t>Very High</w:t>
            </w:r>
          </w:p>
        </w:tc>
      </w:tr>
      <w:tr>
        <w:trPr>
          <w:cantSplit/>
        </w:trPr>
        <w:tc>
          <w:tcPr>
            <w:tcW w:type="dxa" w:w="4624"/>
          </w:tcPr>
          <w:p>
            <w:pPr>
              <w:spacing w:after="0"/>
              <w:jc w:val="left"/>
            </w:pPr>
            <w:r>
              <w:rPr>
                <w:sz w:val="16"/>
              </w:rPr>
              <w:t>Drought</w:t>
            </w:r>
          </w:p>
        </w:tc>
        <w:tc>
          <w:tcPr>
            <w:tcW w:type="dxa" w:w="3270"/>
          </w:tcPr>
          <w:p>
            <w:pPr>
              <w:spacing w:after="0"/>
              <w:jc w:val="right"/>
            </w:pPr>
            <w:r>
              <w:rPr>
                <w:sz w:val="16"/>
              </w:rPr>
              <w:t>82.7</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Earthquake</w:t>
            </w:r>
          </w:p>
        </w:tc>
        <w:tc>
          <w:tcPr>
            <w:tcW w:type="dxa" w:w="3270"/>
          </w:tcPr>
          <w:p>
            <w:pPr>
              <w:spacing w:after="0"/>
              <w:jc w:val="right"/>
            </w:pPr>
            <w:r>
              <w:rPr>
                <w:sz w:val="16"/>
              </w:rPr>
              <w:t>50.3</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Hail</w:t>
            </w:r>
          </w:p>
        </w:tc>
        <w:tc>
          <w:tcPr>
            <w:tcW w:type="dxa" w:w="3270"/>
          </w:tcPr>
          <w:p>
            <w:pPr>
              <w:spacing w:after="0"/>
              <w:jc w:val="right"/>
            </w:pPr>
            <w:r>
              <w:rPr>
                <w:sz w:val="16"/>
              </w:rPr>
              <w:t>92.8</w:t>
            </w:r>
          </w:p>
        </w:tc>
        <w:tc>
          <w:tcPr>
            <w:tcW w:type="dxa" w:w="6217"/>
          </w:tcPr>
          <w:p>
            <w:pPr>
              <w:spacing w:after="0"/>
              <w:jc w:val="left"/>
            </w:pPr>
            <w:r>
              <w:rPr>
                <w:sz w:val="16"/>
              </w:rPr>
              <w:t>Relatively High</w:t>
            </w:r>
          </w:p>
        </w:tc>
      </w:tr>
      <w:tr>
        <w:trPr>
          <w:cantSplit/>
        </w:trPr>
        <w:tc>
          <w:tcPr>
            <w:tcW w:type="dxa" w:w="4624"/>
          </w:tcPr>
          <w:p>
            <w:pPr>
              <w:spacing w:after="0"/>
              <w:jc w:val="left"/>
            </w:pPr>
            <w:r>
              <w:rPr>
                <w:sz w:val="16"/>
              </w:rPr>
              <w:t>Heat Wave</w:t>
            </w:r>
          </w:p>
        </w:tc>
        <w:tc>
          <w:tcPr>
            <w:tcW w:type="dxa" w:w="3270"/>
          </w:tcPr>
          <w:p>
            <w:pPr>
              <w:spacing w:after="0"/>
              <w:jc w:val="right"/>
            </w:pPr>
            <w:r>
              <w:rPr>
                <w:sz w:val="16"/>
              </w:rPr>
              <w:t>31.4</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Hurricane</w:t>
            </w:r>
          </w:p>
        </w:tc>
        <w:tc>
          <w:tcPr>
            <w:tcW w:type="dxa" w:w="3270"/>
          </w:tcPr>
          <w:p>
            <w:pPr>
              <w:spacing w:after="0"/>
              <w:jc w:val="right"/>
            </w:pPr>
          </w:p>
        </w:tc>
        <w:tc>
          <w:tcPr>
            <w:tcW w:type="dxa" w:w="6217"/>
          </w:tcPr>
          <w:p>
            <w:pPr>
              <w:spacing w:after="0"/>
              <w:jc w:val="left"/>
            </w:pPr>
            <w:r>
              <w:rPr>
                <w:sz w:val="16"/>
              </w:rPr>
              <w:t>Not Applicable</w:t>
            </w:r>
          </w:p>
        </w:tc>
      </w:tr>
      <w:tr>
        <w:trPr>
          <w:cantSplit/>
        </w:trPr>
        <w:tc>
          <w:tcPr>
            <w:tcW w:type="dxa" w:w="4624"/>
          </w:tcPr>
          <w:p>
            <w:pPr>
              <w:spacing w:after="0"/>
              <w:jc w:val="left"/>
            </w:pPr>
            <w:r>
              <w:rPr>
                <w:sz w:val="16"/>
              </w:rPr>
              <w:t>Ice Storm</w:t>
            </w:r>
          </w:p>
        </w:tc>
        <w:tc>
          <w:tcPr>
            <w:tcW w:type="dxa" w:w="3270"/>
          </w:tcPr>
          <w:p>
            <w:pPr>
              <w:spacing w:after="0"/>
              <w:jc w:val="right"/>
            </w:pPr>
            <w:r>
              <w:rPr>
                <w:sz w:val="16"/>
              </w:rPr>
              <w:t>17.8</w:t>
            </w:r>
          </w:p>
        </w:tc>
        <w:tc>
          <w:tcPr>
            <w:tcW w:type="dxa" w:w="6217"/>
          </w:tcPr>
          <w:p>
            <w:pPr>
              <w:spacing w:after="0"/>
              <w:jc w:val="left"/>
            </w:pPr>
            <w:r>
              <w:rPr>
                <w:sz w:val="16"/>
              </w:rPr>
              <w:t>Very Low</w:t>
            </w:r>
          </w:p>
        </w:tc>
      </w:tr>
      <w:tr>
        <w:trPr>
          <w:cantSplit/>
        </w:trPr>
        <w:tc>
          <w:tcPr>
            <w:tcW w:type="dxa" w:w="4624"/>
          </w:tcPr>
          <w:p>
            <w:pPr>
              <w:spacing w:after="0"/>
              <w:jc w:val="left"/>
            </w:pPr>
            <w:r>
              <w:rPr>
                <w:sz w:val="16"/>
              </w:rPr>
              <w:t>Inland Flooding</w:t>
            </w:r>
          </w:p>
        </w:tc>
        <w:tc>
          <w:tcPr>
            <w:tcW w:type="dxa" w:w="3270"/>
          </w:tcPr>
          <w:p>
            <w:pPr>
              <w:spacing w:after="0"/>
              <w:jc w:val="right"/>
            </w:pPr>
            <w:r>
              <w:rPr>
                <w:sz w:val="16"/>
              </w:rPr>
              <w:t>87.4</w:t>
            </w:r>
          </w:p>
        </w:tc>
        <w:tc>
          <w:tcPr>
            <w:tcW w:type="dxa" w:w="6217"/>
          </w:tcPr>
          <w:p>
            <w:pPr>
              <w:spacing w:after="0"/>
              <w:jc w:val="left"/>
            </w:pPr>
            <w:r>
              <w:rPr>
                <w:sz w:val="16"/>
              </w:rPr>
              <w:t>Relatively High</w:t>
            </w:r>
          </w:p>
        </w:tc>
      </w:tr>
      <w:tr>
        <w:trPr>
          <w:cantSplit/>
        </w:trPr>
        <w:tc>
          <w:tcPr>
            <w:tcW w:type="dxa" w:w="4624"/>
          </w:tcPr>
          <w:p>
            <w:pPr>
              <w:spacing w:after="0"/>
              <w:jc w:val="left"/>
            </w:pPr>
            <w:r>
              <w:rPr>
                <w:sz w:val="16"/>
              </w:rPr>
              <w:t>Landslide</w:t>
            </w:r>
          </w:p>
        </w:tc>
        <w:tc>
          <w:tcPr>
            <w:tcW w:type="dxa" w:w="3270"/>
          </w:tcPr>
          <w:p>
            <w:pPr>
              <w:spacing w:after="0"/>
              <w:jc w:val="right"/>
            </w:pPr>
            <w:r>
              <w:rPr>
                <w:sz w:val="16"/>
              </w:rPr>
              <w:t>92.9</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Lightning</w:t>
            </w:r>
          </w:p>
        </w:tc>
        <w:tc>
          <w:tcPr>
            <w:tcW w:type="dxa" w:w="3270"/>
          </w:tcPr>
          <w:p>
            <w:pPr>
              <w:spacing w:after="0"/>
              <w:jc w:val="right"/>
            </w:pPr>
            <w:r>
              <w:rPr>
                <w:sz w:val="16"/>
              </w:rPr>
              <w:t>65.1</w:t>
            </w:r>
          </w:p>
        </w:tc>
        <w:tc>
          <w:tcPr>
            <w:tcW w:type="dxa" w:w="6217"/>
          </w:tcPr>
          <w:p>
            <w:pPr>
              <w:spacing w:after="0"/>
              <w:jc w:val="left"/>
            </w:pPr>
            <w:r>
              <w:rPr>
                <w:sz w:val="16"/>
              </w:rPr>
              <w:t>Relatively Moderate</w:t>
            </w:r>
          </w:p>
        </w:tc>
      </w:tr>
      <w:tr>
        <w:trPr>
          <w:cantSplit/>
        </w:trPr>
        <w:tc>
          <w:tcPr>
            <w:tcW w:type="dxa" w:w="4624"/>
          </w:tcPr>
          <w:p>
            <w:pPr>
              <w:spacing w:after="0"/>
              <w:jc w:val="left"/>
            </w:pPr>
            <w:r>
              <w:rPr>
                <w:sz w:val="16"/>
              </w:rPr>
              <w:t>Strong Wind</w:t>
            </w:r>
          </w:p>
        </w:tc>
        <w:tc>
          <w:tcPr>
            <w:tcW w:type="dxa" w:w="3270"/>
          </w:tcPr>
          <w:p>
            <w:pPr>
              <w:spacing w:after="0"/>
              <w:jc w:val="right"/>
            </w:pPr>
            <w:r>
              <w:rPr>
                <w:sz w:val="16"/>
              </w:rPr>
              <w:t>48.1</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Tornado</w:t>
            </w:r>
          </w:p>
        </w:tc>
        <w:tc>
          <w:tcPr>
            <w:tcW w:type="dxa" w:w="3270"/>
          </w:tcPr>
          <w:p>
            <w:pPr>
              <w:spacing w:after="0"/>
              <w:jc w:val="right"/>
            </w:pPr>
            <w:r>
              <w:rPr>
                <w:sz w:val="16"/>
              </w:rPr>
              <w:t>45.2</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Wildfire</w:t>
            </w:r>
          </w:p>
        </w:tc>
        <w:tc>
          <w:tcPr>
            <w:tcW w:type="dxa" w:w="3270"/>
          </w:tcPr>
          <w:p>
            <w:pPr>
              <w:spacing w:after="0"/>
              <w:jc w:val="right"/>
            </w:pPr>
            <w:r>
              <w:rPr>
                <w:sz w:val="16"/>
              </w:rPr>
              <w:t>99.2</w:t>
            </w:r>
          </w:p>
        </w:tc>
        <w:tc>
          <w:tcPr>
            <w:tcW w:type="dxa" w:w="6217"/>
          </w:tcPr>
          <w:p>
            <w:pPr>
              <w:spacing w:after="0"/>
              <w:jc w:val="left"/>
            </w:pPr>
            <w:r>
              <w:rPr>
                <w:sz w:val="16"/>
              </w:rPr>
              <w:t>Very High</w:t>
            </w:r>
          </w:p>
        </w:tc>
      </w:tr>
      <w:tr>
        <w:trPr>
          <w:cantSplit/>
        </w:trPr>
        <w:tc>
          <w:tcPr>
            <w:tcW w:type="dxa" w:w="4624"/>
          </w:tcPr>
          <w:p>
            <w:pPr>
              <w:spacing w:after="0"/>
              <w:jc w:val="left"/>
            </w:pPr>
            <w:r>
              <w:rPr>
                <w:sz w:val="16"/>
              </w:rPr>
              <w:t>Winter Weather</w:t>
            </w:r>
          </w:p>
        </w:tc>
        <w:tc>
          <w:tcPr>
            <w:tcW w:type="dxa" w:w="3270"/>
          </w:tcPr>
          <w:p>
            <w:pPr>
              <w:spacing w:after="0"/>
              <w:jc w:val="right"/>
            </w:pPr>
            <w:r>
              <w:rPr>
                <w:sz w:val="16"/>
              </w:rPr>
              <w:t>99.0</w:t>
            </w:r>
          </w:p>
        </w:tc>
        <w:tc>
          <w:tcPr>
            <w:tcW w:type="dxa" w:w="6217"/>
          </w:tcPr>
          <w:p>
            <w:pPr>
              <w:spacing w:after="0"/>
              <w:jc w:val="left"/>
            </w:pPr>
            <w:r>
              <w:rPr>
                <w:sz w:val="16"/>
              </w:rPr>
              <w:t>Very High</w:t>
            </w:r>
          </w:p>
        </w:tc>
      </w:tr>
    </w:tbl>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1"/>
        <w:gridCol w:w="856"/>
        <w:gridCol w:w="3330"/>
        <w:gridCol w:w="2656"/>
        <w:gridCol w:w="2746"/>
        <w:gridCol w:w="2993"/>
      </w:tblGrid>
      <w:tr>
        <w:trPr>
          <w:cantSplit/>
          <w:tblHeader/>
        </w:trPr>
        <w:tc>
          <w:tcPr>
            <w:tcW w:type="dxa" w:w="1531"/>
            <w:shd w:val="clear" w:color="auto" w:fill="E8E8E8"/>
          </w:tcPr>
          <w:p>
            <w:pPr>
              <w:spacing w:after="0"/>
              <w:jc w:val="left"/>
            </w:pPr>
            <w:r>
              <w:rPr>
                <w:b/>
                <w:sz w:val="16"/>
              </w:rPr>
              <w:t>Jurisdiction</w:t>
            </w:r>
          </w:p>
        </w:tc>
        <w:tc>
          <w:tcPr>
            <w:tcW w:type="dxa" w:w="856"/>
            <w:shd w:val="clear" w:color="auto" w:fill="E8E8E8"/>
          </w:tcPr>
          <w:p>
            <w:pPr>
              <w:spacing w:after="0"/>
              <w:jc w:val="left"/>
            </w:pPr>
            <w:r>
              <w:rPr>
                <w:b/>
                <w:sz w:val="16"/>
              </w:rPr>
              <w:t>Type</w:t>
            </w:r>
          </w:p>
        </w:tc>
        <w:tc>
          <w:tcPr>
            <w:tcW w:type="dxa" w:w="3330"/>
            <w:shd w:val="clear" w:color="auto" w:fill="E8E8E8"/>
          </w:tcPr>
          <w:p>
            <w:pPr>
              <w:spacing w:after="0"/>
              <w:jc w:val="left"/>
            </w:pPr>
            <w:r>
              <w:rPr>
                <w:b/>
                <w:sz w:val="16"/>
              </w:rPr>
              <w:t>Plan status</w:t>
            </w:r>
          </w:p>
        </w:tc>
        <w:tc>
          <w:tcPr>
            <w:tcW w:type="dxa" w:w="26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4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9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31"/>
          </w:tcPr>
          <w:p>
            <w:pPr>
              <w:spacing w:after="0"/>
              <w:jc w:val="left"/>
            </w:pPr>
            <w:r>
              <w:rPr>
                <w:sz w:val="16"/>
              </w:rPr>
              <w:t>Powder River County</w:t>
            </w:r>
          </w:p>
        </w:tc>
        <w:tc>
          <w:tcPr>
            <w:tcW w:type="dxa" w:w="856"/>
          </w:tcPr>
          <w:p>
            <w:pPr>
              <w:spacing w:after="0"/>
              <w:jc w:val="left"/>
            </w:pPr>
            <w:r>
              <w:rPr>
                <w:sz w:val="16"/>
              </w:rPr>
              <w:t>County</w:t>
            </w:r>
          </w:p>
        </w:tc>
        <w:tc>
          <w:tcPr>
            <w:tcW w:type="dxa" w:w="3330"/>
          </w:tcPr>
          <w:p>
            <w:pPr>
              <w:spacing w:after="0"/>
              <w:jc w:val="left"/>
            </w:pPr>
            <w:r>
              <w:rPr>
                <w:sz w:val="16"/>
              </w:rPr>
              <w:t>Approved, expires 2030-03-11</w:t>
            </w:r>
          </w:p>
        </w:tc>
        <w:tc>
          <w:tcPr>
            <w:tcW w:type="dxa" w:w="2656"/>
          </w:tcPr>
          <w:p>
            <w:pPr>
              <w:spacing w:after="0"/>
              <w:jc w:val="right"/>
            </w:pPr>
            <w:r>
              <w:rPr>
                <w:sz w:val="16"/>
              </w:rPr>
              <w:t>FMA RL 0, SRL 0; any 0</w:t>
            </w:r>
          </w:p>
        </w:tc>
        <w:tc>
          <w:tcPr>
            <w:tcW w:type="dxa" w:w="2746"/>
          </w:tcPr>
          <w:p>
            <w:pPr>
              <w:spacing w:after="0"/>
              <w:jc w:val="right"/>
            </w:pPr>
            <w:r>
              <w:rPr>
                <w:sz w:val="16"/>
              </w:rPr>
              <w:t>$239,036.15</w:t>
            </w:r>
          </w:p>
        </w:tc>
        <w:tc>
          <w:tcPr>
            <w:tcW w:type="dxa" w:w="2993"/>
          </w:tcPr>
          <w:p>
            <w:pPr>
              <w:spacing w:after="0"/>
              <w:jc w:val="right"/>
            </w:pPr>
            <w:r>
              <w:rPr>
                <w:sz w:val="16"/>
              </w:rPr>
              <w:t>0 total; 0 since its plan</w:t>
            </w:r>
          </w:p>
        </w:tc>
      </w:tr>
      <w:tr>
        <w:trPr>
          <w:cantSplit/>
        </w:trPr>
        <w:tc>
          <w:tcPr>
            <w:tcW w:type="dxa" w:w="1531"/>
          </w:tcPr>
          <w:p>
            <w:pPr>
              <w:spacing w:after="0"/>
              <w:jc w:val="left"/>
            </w:pPr>
            <w:r>
              <w:rPr>
                <w:sz w:val="16"/>
              </w:rPr>
              <w:t>Broadus town</w:t>
            </w:r>
          </w:p>
        </w:tc>
        <w:tc>
          <w:tcPr>
            <w:tcW w:type="dxa" w:w="856"/>
          </w:tcPr>
          <w:p>
            <w:pPr>
              <w:spacing w:after="0"/>
              <w:jc w:val="left"/>
            </w:pPr>
            <w:r>
              <w:rPr>
                <w:sz w:val="16"/>
              </w:rPr>
              <w:t>Town</w:t>
            </w:r>
          </w:p>
        </w:tc>
        <w:tc>
          <w:tcPr>
            <w:tcW w:type="dxa" w:w="3330"/>
          </w:tcPr>
          <w:p>
            <w:pPr>
              <w:spacing w:after="0"/>
              <w:jc w:val="left"/>
            </w:pPr>
            <w:r>
              <w:rPr>
                <w:sz w:val="16"/>
              </w:rPr>
              <w:t>Approved, expires 2030-03-11</w:t>
            </w:r>
          </w:p>
        </w:tc>
        <w:tc>
          <w:tcPr>
            <w:tcW w:type="dxa" w:w="2656"/>
          </w:tcPr>
          <w:p>
            <w:pPr>
              <w:spacing w:after="0"/>
              <w:jc w:val="right"/>
            </w:pPr>
            <w:r>
              <w:rPr>
                <w:sz w:val="16"/>
              </w:rPr>
              <w:t>FMA RL 0, SRL 0; any 1</w:t>
            </w:r>
          </w:p>
        </w:tc>
        <w:tc>
          <w:tcPr>
            <w:tcW w:type="dxa" w:w="2746"/>
          </w:tcPr>
          <w:p>
            <w:pPr>
              <w:spacing w:after="0"/>
              <w:jc w:val="right"/>
            </w:pPr>
            <w:r>
              <w:rPr>
                <w:sz w:val="16"/>
              </w:rPr>
              <w:t>$61,861.61</w:t>
            </w:r>
          </w:p>
        </w:tc>
        <w:tc>
          <w:tcPr>
            <w:tcW w:type="dxa" w:w="2993"/>
          </w:tcPr>
          <w:p>
            <w:pPr>
              <w:spacing w:after="0"/>
              <w:jc w:val="right"/>
            </w:pPr>
            <w:r>
              <w:rPr>
                <w:sz w:val="16"/>
              </w:rPr>
              <w:t>147 total; 3 since its plan</w:t>
            </w:r>
          </w:p>
        </w:tc>
      </w:tr>
    </w:tbl>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970"/>
        <w:gridCol w:w="1305"/>
        <w:gridCol w:w="1197"/>
        <w:gridCol w:w="1093"/>
        <w:gridCol w:w="1255"/>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2025-03-12</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34"/>
          </w:tcPr>
          <w:p>
            <w:pPr>
              <w:spacing w:after="0"/>
              <w:jc w:val="right"/>
            </w:pPr>
            <w:r>
              <w:rPr>
                <w:sz w:val="16"/>
              </w:rPr>
              <w:t>n/a</w:t>
            </w:r>
          </w:p>
        </w:tc>
        <w:tc>
          <w:tcPr>
            <w:tcW w:type="dxa" w:w="1043"/>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970"/>
          </w:tcPr>
          <w:p>
            <w:pPr>
              <w:spacing w:after="0"/>
              <w:jc w:val="right"/>
            </w:pPr>
            <w:r>
              <w:rPr>
                <w:sz w:val="16"/>
              </w:rPr>
              <w:t>under $1</w:t>
            </w:r>
          </w:p>
        </w:tc>
        <w:tc>
          <w:tcPr>
            <w:tcW w:type="dxa" w:w="1305"/>
          </w:tcPr>
          <w:p>
            <w:pPr>
              <w:spacing w:after="0"/>
              <w:jc w:val="right"/>
            </w:pP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$1,219,129,337</w:t>
            </w:r>
          </w:p>
        </w:tc>
        <w:tc>
          <w:tcPr>
            <w:tcW w:type="dxa" w:w="1134"/>
          </w:tcPr>
          <w:p>
            <w:pPr>
              <w:spacing w:after="0"/>
              <w:jc w:val="right"/>
            </w:pPr>
            <w:r>
              <w:rPr>
                <w:sz w:val="16"/>
              </w:rPr>
              <w:t>$79,959,934</w:t>
            </w:r>
          </w:p>
        </w:tc>
        <w:tc>
          <w:tcPr>
            <w:tcW w:type="dxa" w:w="1043"/>
          </w:tcPr>
          <w:p>
            <w:pPr>
              <w:spacing w:after="0"/>
              <w:jc w:val="right"/>
            </w:pPr>
            <w:r>
              <w:rPr>
                <w:sz w:val="16"/>
              </w:rPr>
              <w:t>1,687</w:t>
            </w:r>
          </w:p>
        </w:tc>
        <w:tc>
          <w:tcPr>
            <w:tcW w:type="dxa" w:w="1037"/>
          </w:tcPr>
          <w:p>
            <w:pPr>
              <w:spacing w:after="0"/>
              <w:jc w:val="right"/>
            </w:pPr>
            <w:r>
              <w:rPr>
                <w:sz w:val="16"/>
              </w:rPr>
              <w:t>$2,725</w:t>
            </w:r>
          </w:p>
        </w:tc>
        <w:tc>
          <w:tcPr>
            <w:tcW w:type="dxa" w:w="1126"/>
          </w:tcPr>
          <w:p>
            <w:pPr>
              <w:spacing w:after="0"/>
              <w:jc w:val="right"/>
            </w:pPr>
            <w:r>
              <w:rPr>
                <w:sz w:val="16"/>
              </w:rPr>
              <w:t>$246,909</w:t>
            </w:r>
          </w:p>
        </w:tc>
        <w:tc>
          <w:tcPr>
            <w:tcW w:type="dxa" w:w="970"/>
          </w:tcPr>
          <w:p>
            <w:pPr>
              <w:spacing w:after="0"/>
              <w:jc w:val="right"/>
            </w:pPr>
            <w:r>
              <w:rPr>
                <w:sz w:val="16"/>
              </w:rPr>
              <w:t>$309,437</w:t>
            </w:r>
          </w:p>
        </w:tc>
        <w:tc>
          <w:tcPr>
            <w:tcW w:type="dxa" w:w="1305"/>
          </w:tcPr>
          <w:p>
            <w:pPr>
              <w:spacing w:after="0"/>
              <w:jc w:val="right"/>
            </w:pPr>
            <w:r>
              <w:rPr>
                <w:sz w:val="16"/>
              </w:rPr>
              <w:t>0.000224%</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$2,032,609</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$2,399</w:t>
            </w:r>
          </w:p>
        </w:tc>
        <w:tc>
          <w:tcPr>
            <w:tcW w:type="dxa" w:w="970"/>
          </w:tcPr>
          <w:p>
            <w:pPr>
              <w:spacing w:after="0"/>
              <w:jc w:val="right"/>
            </w:pPr>
            <w:r>
              <w:rPr>
                <w:sz w:val="16"/>
              </w:rPr>
              <w:t>n/a</w:t>
            </w:r>
          </w:p>
        </w:tc>
        <w:tc>
          <w:tcPr>
            <w:tcW w:type="dxa" w:w="1305"/>
          </w:tcPr>
          <w:p>
            <w:pPr>
              <w:spacing w:after="0"/>
              <w:jc w:val="right"/>
            </w:pPr>
            <w:r>
              <w:rPr>
                <w:sz w:val="16"/>
              </w:rPr>
              <w:t>0.118% (agriculture)</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$2,194,080,464</w:t>
            </w:r>
          </w:p>
        </w:tc>
        <w:tc>
          <w:tcPr>
            <w:tcW w:type="dxa" w:w="1134"/>
          </w:tcPr>
          <w:p>
            <w:pPr>
              <w:spacing w:after="0"/>
              <w:jc w:val="right"/>
            </w:pPr>
            <w:r>
              <w:rPr>
                <w:sz w:val="16"/>
              </w:rPr>
              <w:t>n/a</w:t>
            </w:r>
          </w:p>
        </w:tc>
        <w:tc>
          <w:tcPr>
            <w:tcW w:type="dxa" w:w="1043"/>
          </w:tcPr>
          <w:p>
            <w:pPr>
              <w:spacing w:after="0"/>
              <w:jc w:val="right"/>
            </w:pPr>
            <w:r>
              <w:rPr>
                <w:sz w:val="16"/>
              </w:rPr>
              <w:t>1,694</w:t>
            </w:r>
          </w:p>
        </w:tc>
        <w:tc>
          <w:tcPr>
            <w:tcW w:type="dxa" w:w="1037"/>
          </w:tcPr>
          <w:p>
            <w:pPr>
              <w:spacing w:after="0"/>
              <w:jc w:val="right"/>
            </w:pPr>
            <w:r>
              <w:rPr>
                <w:sz w:val="16"/>
              </w:rPr>
              <w:t>$25,250</w:t>
            </w:r>
          </w:p>
        </w:tc>
        <w:tc>
          <w:tcPr>
            <w:tcW w:type="dxa" w:w="1126"/>
          </w:tcPr>
          <w:p>
            <w:pPr>
              <w:spacing w:after="0"/>
              <w:jc w:val="right"/>
            </w:pPr>
            <w:r>
              <w:rPr>
                <w:sz w:val="16"/>
              </w:rPr>
              <w:t>n/a</w:t>
            </w:r>
          </w:p>
        </w:tc>
        <w:tc>
          <w:tcPr>
            <w:tcW w:type="dxa" w:w="970"/>
          </w:tcPr>
          <w:p>
            <w:pPr>
              <w:spacing w:after="0"/>
              <w:jc w:val="right"/>
            </w:pPr>
            <w:r>
              <w:rPr>
                <w:sz w:val="16"/>
              </w:rPr>
              <w:t>$2,843</w:t>
            </w:r>
          </w:p>
        </w:tc>
        <w:tc>
          <w:tcPr>
            <w:tcW w:type="dxa" w:w="1305"/>
          </w:tcPr>
          <w:p>
            <w:pPr>
              <w:spacing w:after="0"/>
              <w:jc w:val="right"/>
            </w:pPr>
            <w:r>
              <w:rPr>
                <w:sz w:val="16"/>
              </w:rPr>
              <w:t>0.00115%</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$1,219,129,337</w:t>
            </w:r>
          </w:p>
        </w:tc>
        <w:tc>
          <w:tcPr>
            <w:tcW w:type="dxa" w:w="1134"/>
          </w:tcPr>
          <w:p>
            <w:pPr>
              <w:spacing w:after="0"/>
              <w:jc w:val="right"/>
            </w:pPr>
            <w:r>
              <w:rPr>
                <w:sz w:val="16"/>
              </w:rPr>
              <w:t>$79,959,934</w:t>
            </w:r>
          </w:p>
        </w:tc>
        <w:tc>
          <w:tcPr>
            <w:tcW w:type="dxa" w:w="1043"/>
          </w:tcPr>
          <w:p>
            <w:pPr>
              <w:spacing w:after="0"/>
              <w:jc w:val="right"/>
            </w:pPr>
            <w:r>
              <w:rPr>
                <w:sz w:val="16"/>
              </w:rPr>
              <w:t>1,687</w:t>
            </w:r>
          </w:p>
        </w:tc>
        <w:tc>
          <w:tcPr>
            <w:tcW w:type="dxa" w:w="1037"/>
          </w:tcPr>
          <w:p>
            <w:pPr>
              <w:spacing w:after="0"/>
              <w:jc w:val="right"/>
            </w:pPr>
            <w:r>
              <w:rPr>
                <w:sz w:val="16"/>
              </w:rPr>
              <w:t>$110,772</w:t>
            </w:r>
          </w:p>
        </w:tc>
        <w:tc>
          <w:tcPr>
            <w:tcW w:type="dxa" w:w="1126"/>
          </w:tcPr>
          <w:p>
            <w:pPr>
              <w:spacing w:after="0"/>
              <w:jc w:val="right"/>
            </w:pPr>
            <w:r>
              <w:rPr>
                <w:sz w:val="16"/>
              </w:rPr>
              <w:t>$659</w:t>
            </w:r>
          </w:p>
        </w:tc>
        <w:tc>
          <w:tcPr>
            <w:tcW w:type="dxa" w:w="970"/>
          </w:tcPr>
          <w:p>
            <w:pPr>
              <w:spacing w:after="0"/>
              <w:jc w:val="right"/>
            </w:pPr>
            <w:r>
              <w:rPr>
                <w:sz w:val="16"/>
              </w:rPr>
              <w:t>$3,909</w:t>
            </w:r>
          </w:p>
        </w:tc>
        <w:tc>
          <w:tcPr>
            <w:tcW w:type="dxa" w:w="1305"/>
          </w:tcPr>
          <w:p>
            <w:pPr>
              <w:spacing w:after="0"/>
              <w:jc w:val="right"/>
            </w:pPr>
            <w:r>
              <w:rPr>
                <w:sz w:val="16"/>
              </w:rPr>
              <w:t>0.00909%</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$1,219,129,337</w:t>
            </w:r>
          </w:p>
        </w:tc>
        <w:tc>
          <w:tcPr>
            <w:tcW w:type="dxa" w:w="1134"/>
          </w:tcPr>
          <w:p>
            <w:pPr>
              <w:spacing w:after="0"/>
              <w:jc w:val="right"/>
            </w:pPr>
            <w:r>
              <w:rPr>
                <w:sz w:val="16"/>
              </w:rPr>
              <w:t>$79,959,934</w:t>
            </w:r>
          </w:p>
        </w:tc>
        <w:tc>
          <w:tcPr>
            <w:tcW w:type="dxa" w:w="1043"/>
          </w:tcPr>
          <w:p>
            <w:pPr>
              <w:spacing w:after="0"/>
              <w:jc w:val="right"/>
            </w:pPr>
            <w:r>
              <w:rPr>
                <w:sz w:val="16"/>
              </w:rPr>
              <w:t>1,687</w:t>
            </w:r>
          </w:p>
        </w:tc>
        <w:tc>
          <w:tcPr>
            <w:tcW w:type="dxa" w:w="1037"/>
          </w:tcPr>
          <w:p>
            <w:pPr>
              <w:spacing w:after="0"/>
              <w:jc w:val="right"/>
            </w:pPr>
            <w:r>
              <w:rPr>
                <w:sz w:val="16"/>
              </w:rPr>
              <w:t>$1,725</w:t>
            </w:r>
          </w:p>
        </w:tc>
        <w:tc>
          <w:tcPr>
            <w:tcW w:type="dxa" w:w="1126"/>
          </w:tcPr>
          <w:p>
            <w:pPr>
              <w:spacing w:after="0"/>
              <w:jc w:val="right"/>
            </w:pPr>
            <w:r>
              <w:rPr>
                <w:sz w:val="16"/>
              </w:rPr>
              <w:t>$5,192</w:t>
            </w:r>
          </w:p>
        </w:tc>
        <w:tc>
          <w:tcPr>
            <w:tcW w:type="dxa" w:w="970"/>
          </w:tcPr>
          <w:p>
            <w:pPr>
              <w:spacing w:after="0"/>
              <w:jc w:val="right"/>
            </w:pPr>
            <w:r>
              <w:rPr>
                <w:sz w:val="16"/>
              </w:rPr>
              <w:t>$13,248</w:t>
            </w:r>
          </w:p>
        </w:tc>
        <w:tc>
          <w:tcPr>
            <w:tcW w:type="dxa" w:w="1305"/>
          </w:tcPr>
          <w:p>
            <w:pPr>
              <w:spacing w:after="0"/>
              <w:jc w:val="right"/>
            </w:pPr>
            <w:r>
              <w:rPr>
                <w:sz w:val="16"/>
              </w:rPr>
              <w:t>0.000141%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4"/>
          </w:tcPr>
          <w:p>
            <w:pPr>
              <w:spacing w:after="0"/>
              <w:jc w:val="right"/>
            </w:pPr>
          </w:p>
        </w:tc>
        <w:tc>
          <w:tcPr>
            <w:tcW w:type="dxa" w:w="1043"/>
          </w:tcPr>
          <w:p>
            <w:pPr>
              <w:spacing w:after="0"/>
              <w:jc w:val="right"/>
            </w:pPr>
          </w:p>
        </w:tc>
        <w:tc>
          <w:tcPr>
            <w:tcW w:type="dxa" w:w="1037"/>
          </w:tcPr>
          <w:p>
            <w:pPr>
              <w:spacing w:after="0"/>
              <w:jc w:val="right"/>
            </w:pPr>
          </w:p>
        </w:tc>
        <w:tc>
          <w:tcPr>
            <w:tcW w:type="dxa" w:w="1126"/>
          </w:tcPr>
          <w:p>
            <w:pPr>
              <w:spacing w:after="0"/>
              <w:jc w:val="right"/>
            </w:pPr>
          </w:p>
        </w:tc>
        <w:tc>
          <w:tcPr>
            <w:tcW w:type="dxa" w:w="970"/>
          </w:tcPr>
          <w:p>
            <w:pPr>
              <w:spacing w:after="0"/>
              <w:jc w:val="right"/>
            </w:pPr>
          </w:p>
        </w:tc>
        <w:tc>
          <w:tcPr>
            <w:tcW w:type="dxa" w:w="1305"/>
          </w:tcPr>
          <w:p>
            <w:pPr>
              <w:spacing w:after="0"/>
              <w:jc w:val="right"/>
            </w:pP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$1,219,129,337</w:t>
            </w:r>
          </w:p>
        </w:tc>
        <w:tc>
          <w:tcPr>
            <w:tcW w:type="dxa" w:w="1134"/>
          </w:tcPr>
          <w:p>
            <w:pPr>
              <w:spacing w:after="0"/>
              <w:jc w:val="right"/>
            </w:pPr>
            <w:r>
              <w:rPr>
                <w:sz w:val="16"/>
              </w:rPr>
              <w:t>n/a</w:t>
            </w:r>
          </w:p>
        </w:tc>
        <w:tc>
          <w:tcPr>
            <w:tcW w:type="dxa" w:w="1043"/>
          </w:tcPr>
          <w:p>
            <w:pPr>
              <w:spacing w:after="0"/>
              <w:jc w:val="right"/>
            </w:pPr>
            <w:r>
              <w:rPr>
                <w:sz w:val="16"/>
              </w:rPr>
              <w:t>1,687</w:t>
            </w:r>
          </w:p>
        </w:tc>
        <w:tc>
          <w:tcPr>
            <w:tcW w:type="dxa" w:w="1037"/>
          </w:tcPr>
          <w:p>
            <w:pPr>
              <w:spacing w:after="0"/>
              <w:jc w:val="right"/>
            </w:pPr>
            <w:r>
              <w:rPr>
                <w:sz w:val="16"/>
              </w:rPr>
              <w:t>$1,099</w:t>
            </w:r>
          </w:p>
        </w:tc>
        <w:tc>
          <w:tcPr>
            <w:tcW w:type="dxa" w:w="1126"/>
          </w:tcPr>
          <w:p>
            <w:pPr>
              <w:spacing w:after="0"/>
              <w:jc w:val="right"/>
            </w:pPr>
            <w:r>
              <w:rPr>
                <w:sz w:val="16"/>
              </w:rPr>
              <w:t>n/a</w:t>
            </w:r>
          </w:p>
        </w:tc>
        <w:tc>
          <w:tcPr>
            <w:tcW w:type="dxa" w:w="970"/>
          </w:tcPr>
          <w:p>
            <w:pPr>
              <w:spacing w:after="0"/>
              <w:jc w:val="right"/>
            </w:pPr>
            <w:r>
              <w:rPr>
                <w:sz w:val="16"/>
              </w:rPr>
              <w:t>$115</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$1,218,292,888</w:t>
            </w:r>
          </w:p>
        </w:tc>
        <w:tc>
          <w:tcPr>
            <w:tcW w:type="dxa" w:w="1134"/>
          </w:tcPr>
          <w:p>
            <w:pPr>
              <w:spacing w:after="0"/>
              <w:jc w:val="right"/>
            </w:pPr>
            <w:r>
              <w:rPr>
                <w:sz w:val="16"/>
              </w:rPr>
              <w:t>$1,238,580</w:t>
            </w:r>
          </w:p>
        </w:tc>
        <w:tc>
          <w:tcPr>
            <w:tcW w:type="dxa" w:w="1043"/>
          </w:tcPr>
          <w:p>
            <w:pPr>
              <w:spacing w:after="0"/>
              <w:jc w:val="right"/>
            </w:pPr>
            <w:r>
              <w:rPr>
                <w:sz w:val="16"/>
              </w:rPr>
              <w:t>255</w:t>
            </w:r>
          </w:p>
        </w:tc>
        <w:tc>
          <w:tcPr>
            <w:tcW w:type="dxa" w:w="1037"/>
          </w:tcPr>
          <w:p>
            <w:pPr>
              <w:spacing w:after="0"/>
              <w:jc w:val="right"/>
            </w:pPr>
            <w:r>
              <w:rPr>
                <w:sz w:val="16"/>
              </w:rPr>
              <w:t>$1,274,444</w:t>
            </w:r>
          </w:p>
        </w:tc>
        <w:tc>
          <w:tcPr>
            <w:tcW w:type="dxa" w:w="1126"/>
          </w:tcPr>
          <w:p>
            <w:pPr>
              <w:spacing w:after="0"/>
              <w:jc w:val="right"/>
            </w:pPr>
            <w:r>
              <w:rPr>
                <w:sz w:val="16"/>
              </w:rPr>
              <w:t>$6,002</w:t>
            </w:r>
          </w:p>
        </w:tc>
        <w:tc>
          <w:tcPr>
            <w:tcW w:type="dxa" w:w="970"/>
          </w:tcPr>
          <w:p>
            <w:pPr>
              <w:spacing w:after="0"/>
              <w:jc w:val="right"/>
            </w:pPr>
            <w:r>
              <w:rPr>
                <w:sz w:val="16"/>
              </w:rPr>
              <w:t>$15,180</w:t>
            </w:r>
          </w:p>
        </w:tc>
        <w:tc>
          <w:tcPr>
            <w:tcW w:type="dxa" w:w="1305"/>
          </w:tcPr>
          <w:p>
            <w:pPr>
              <w:spacing w:after="0"/>
              <w:jc w:val="right"/>
            </w:pPr>
            <w:r>
              <w:rPr>
                <w:sz w:val="16"/>
              </w:rPr>
              <w:t>n/a (see note)</w:t>
            </w:r>
          </w:p>
        </w:tc>
        <w:tc>
          <w:tcPr>
            <w:tcW w:type="dxa" w:w="1197"/>
          </w:tcPr>
          <w:p>
            <w:pPr>
              <w:spacing w:after="0"/>
              <w:jc w:val="right"/>
            </w:pPr>
            <w:r>
              <w:rPr>
                <w:sz w:val="16"/>
              </w:rPr>
              <w:t>$2,000</w:t>
            </w: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$24,054,356</w:t>
            </w:r>
          </w:p>
        </w:tc>
        <w:tc>
          <w:tcPr>
            <w:tcW w:type="dxa" w:w="1134"/>
          </w:tcPr>
          <w:p>
            <w:pPr>
              <w:spacing w:after="0"/>
              <w:jc w:val="right"/>
            </w:pPr>
            <w:r>
              <w:rPr>
                <w:sz w:val="16"/>
              </w:rPr>
              <w:t>n/a</w:t>
            </w:r>
          </w:p>
        </w:tc>
        <w:tc>
          <w:tcPr>
            <w:tcW w:type="dxa" w:w="1043"/>
          </w:tcPr>
          <w:p>
            <w:pPr>
              <w:spacing w:after="0"/>
              <w:jc w:val="right"/>
            </w:pPr>
            <w:r>
              <w:rPr>
                <w:sz w:val="16"/>
              </w:rPr>
              <w:t>33</w:t>
            </w:r>
          </w:p>
        </w:tc>
        <w:tc>
          <w:tcPr>
            <w:tcW w:type="dxa" w:w="1037"/>
          </w:tcPr>
          <w:p>
            <w:pPr>
              <w:spacing w:after="0"/>
              <w:jc w:val="right"/>
            </w:pPr>
            <w:r>
              <w:rPr>
                <w:sz w:val="16"/>
              </w:rPr>
              <w:t>$681</w:t>
            </w:r>
          </w:p>
        </w:tc>
        <w:tc>
          <w:tcPr>
            <w:tcW w:type="dxa" w:w="1126"/>
          </w:tcPr>
          <w:p>
            <w:pPr>
              <w:spacing w:after="0"/>
              <w:jc w:val="right"/>
            </w:pPr>
            <w:r>
              <w:rPr>
                <w:sz w:val="16"/>
              </w:rPr>
              <w:t>n/a</w:t>
            </w:r>
          </w:p>
        </w:tc>
        <w:tc>
          <w:tcPr>
            <w:tcW w:type="dxa" w:w="970"/>
          </w:tcPr>
          <w:p>
            <w:pPr>
              <w:spacing w:after="0"/>
              <w:jc w:val="right"/>
            </w:pPr>
            <w:r>
              <w:rPr>
                <w:sz w:val="16"/>
              </w:rPr>
              <w:t>$403</w:t>
            </w:r>
          </w:p>
        </w:tc>
        <w:tc>
          <w:tcPr>
            <w:tcW w:type="dxa" w:w="1305"/>
          </w:tcPr>
          <w:p>
            <w:pPr>
              <w:spacing w:after="0"/>
              <w:jc w:val="right"/>
            </w:pPr>
            <w:r>
              <w:rPr>
                <w:sz w:val="16"/>
              </w:rPr>
              <w:t>0.00283%</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$1,219,129,337</w:t>
            </w:r>
          </w:p>
        </w:tc>
        <w:tc>
          <w:tcPr>
            <w:tcW w:type="dxa" w:w="1134"/>
          </w:tcPr>
          <w:p>
            <w:pPr>
              <w:spacing w:after="0"/>
              <w:jc w:val="right"/>
            </w:pPr>
            <w:r>
              <w:rPr>
                <w:sz w:val="16"/>
              </w:rPr>
              <w:t>n/a</w:t>
            </w:r>
          </w:p>
        </w:tc>
        <w:tc>
          <w:tcPr>
            <w:tcW w:type="dxa" w:w="1043"/>
          </w:tcPr>
          <w:p>
            <w:pPr>
              <w:spacing w:after="0"/>
              <w:jc w:val="right"/>
            </w:pPr>
            <w:r>
              <w:rPr>
                <w:sz w:val="16"/>
              </w:rPr>
              <w:t>1,687</w:t>
            </w:r>
          </w:p>
        </w:tc>
        <w:tc>
          <w:tcPr>
            <w:tcW w:type="dxa" w:w="1037"/>
          </w:tcPr>
          <w:p>
            <w:pPr>
              <w:spacing w:after="0"/>
              <w:jc w:val="right"/>
            </w:pPr>
            <w:r>
              <w:rPr>
                <w:sz w:val="16"/>
              </w:rPr>
              <w:t>$2,074</w:t>
            </w:r>
          </w:p>
        </w:tc>
        <w:tc>
          <w:tcPr>
            <w:tcW w:type="dxa" w:w="1126"/>
          </w:tcPr>
          <w:p>
            <w:pPr>
              <w:spacing w:after="0"/>
              <w:jc w:val="right"/>
            </w:pPr>
            <w:r>
              <w:rPr>
                <w:sz w:val="16"/>
              </w:rPr>
              <w:t>n/a</w:t>
            </w:r>
          </w:p>
        </w:tc>
        <w:tc>
          <w:tcPr>
            <w:tcW w:type="dxa" w:w="970"/>
          </w:tcPr>
          <w:p>
            <w:pPr>
              <w:spacing w:after="0"/>
              <w:jc w:val="right"/>
            </w:pPr>
            <w:r>
              <w:rPr>
                <w:sz w:val="16"/>
              </w:rPr>
              <w:t>$14,935</w:t>
            </w:r>
          </w:p>
        </w:tc>
        <w:tc>
          <w:tcPr>
            <w:tcW w:type="dxa" w:w="1305"/>
          </w:tcPr>
          <w:p>
            <w:pPr>
              <w:spacing w:after="0"/>
              <w:jc w:val="right"/>
            </w:pPr>
            <w:r>
              <w:rPr>
                <w:sz w:val="16"/>
              </w:rPr>
              <w:t>0.00017%</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$1,219,129,337</w:t>
            </w:r>
          </w:p>
        </w:tc>
        <w:tc>
          <w:tcPr>
            <w:tcW w:type="dxa" w:w="1134"/>
          </w:tcPr>
          <w:p>
            <w:pPr>
              <w:spacing w:after="0"/>
              <w:jc w:val="right"/>
            </w:pPr>
            <w:r>
              <w:rPr>
                <w:sz w:val="16"/>
              </w:rPr>
              <w:t>$79,959,934</w:t>
            </w:r>
          </w:p>
        </w:tc>
        <w:tc>
          <w:tcPr>
            <w:tcW w:type="dxa" w:w="1043"/>
          </w:tcPr>
          <w:p>
            <w:pPr>
              <w:spacing w:after="0"/>
              <w:jc w:val="right"/>
            </w:pPr>
            <w:r>
              <w:rPr>
                <w:sz w:val="16"/>
              </w:rPr>
              <w:t>1,687</w:t>
            </w:r>
          </w:p>
        </w:tc>
        <w:tc>
          <w:tcPr>
            <w:tcW w:type="dxa" w:w="1037"/>
          </w:tcPr>
          <w:p>
            <w:pPr>
              <w:spacing w:after="0"/>
              <w:jc w:val="right"/>
            </w:pPr>
            <w:r>
              <w:rPr>
                <w:sz w:val="16"/>
              </w:rPr>
              <w:t>$5,514</w:t>
            </w:r>
          </w:p>
        </w:tc>
        <w:tc>
          <w:tcPr>
            <w:tcW w:type="dxa" w:w="1126"/>
          </w:tcPr>
          <w:p>
            <w:pPr>
              <w:spacing w:after="0"/>
              <w:jc w:val="right"/>
            </w:pPr>
            <w:r>
              <w:rPr>
                <w:sz w:val="16"/>
              </w:rPr>
              <w:t>$305</w:t>
            </w:r>
          </w:p>
        </w:tc>
        <w:tc>
          <w:tcPr>
            <w:tcW w:type="dxa" w:w="970"/>
          </w:tcPr>
          <w:p>
            <w:pPr>
              <w:spacing w:after="0"/>
              <w:jc w:val="right"/>
            </w:pPr>
            <w:r>
              <w:rPr>
                <w:sz w:val="16"/>
              </w:rPr>
              <w:t>$8,638</w:t>
            </w:r>
          </w:p>
        </w:tc>
        <w:tc>
          <w:tcPr>
            <w:tcW w:type="dxa" w:w="1305"/>
          </w:tcPr>
          <w:p>
            <w:pPr>
              <w:spacing w:after="0"/>
              <w:jc w:val="right"/>
            </w:pPr>
            <w:r>
              <w:rPr>
                <w:sz w:val="16"/>
              </w:rPr>
              <w:t>0.000452%</w:t>
            </w:r>
          </w:p>
        </w:tc>
        <w:tc>
          <w:tcPr>
            <w:tcW w:type="dxa" w:w="1197"/>
          </w:tcPr>
          <w:p>
            <w:pPr>
              <w:spacing w:after="0"/>
              <w:jc w:val="right"/>
            </w:pPr>
            <w:r>
              <w:rPr>
                <w:sz w:val="16"/>
              </w:rPr>
              <w:t>$0</w:t>
            </w:r>
          </w:p>
        </w:tc>
        <w:tc>
          <w:tcPr>
            <w:tcW w:type="dxa" w:w="1093"/>
          </w:tcPr>
          <w:p>
            <w:pPr>
              <w:spacing w:after="0"/>
              <w:jc w:val="right"/>
            </w:pPr>
            <w:r>
              <w:rPr>
                <w:sz w:val="16"/>
              </w:rPr>
              <w:t>$0</w:t>
            </w:r>
          </w:p>
        </w:tc>
        <w:tc>
          <w:tcPr>
            <w:tcW w:type="dxa" w:w="1255"/>
          </w:tcPr>
          <w:p>
            <w:pPr>
              <w:spacing w:after="0"/>
              <w:jc w:val="right"/>
            </w:pPr>
            <w:r>
              <w:rPr>
                <w:sz w:val="16"/>
              </w:rPr>
              <w:t>no Public Assistance recorded (1 declaration)</w:t>
            </w: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$1,219,129,337</w:t>
            </w:r>
          </w:p>
        </w:tc>
        <w:tc>
          <w:tcPr>
            <w:tcW w:type="dxa" w:w="1134"/>
          </w:tcPr>
          <w:p>
            <w:pPr>
              <w:spacing w:after="0"/>
              <w:jc w:val="right"/>
            </w:pPr>
            <w:r>
              <w:rPr>
                <w:sz w:val="16"/>
              </w:rPr>
              <w:t>$79,959,934</w:t>
            </w:r>
          </w:p>
        </w:tc>
        <w:tc>
          <w:tcPr>
            <w:tcW w:type="dxa" w:w="1043"/>
          </w:tcPr>
          <w:p>
            <w:pPr>
              <w:spacing w:after="0"/>
              <w:jc w:val="right"/>
            </w:pPr>
            <w:r>
              <w:rPr>
                <w:sz w:val="16"/>
              </w:rPr>
              <w:t>1,687</w:t>
            </w:r>
          </w:p>
        </w:tc>
        <w:tc>
          <w:tcPr>
            <w:tcW w:type="dxa" w:w="1037"/>
          </w:tcPr>
          <w:p>
            <w:pPr>
              <w:spacing w:after="0"/>
              <w:jc w:val="right"/>
            </w:pPr>
            <w:r>
              <w:rPr>
                <w:sz w:val="16"/>
              </w:rPr>
              <w:t>$26,967</w:t>
            </w:r>
          </w:p>
        </w:tc>
        <w:tc>
          <w:tcPr>
            <w:tcW w:type="dxa" w:w="1126"/>
          </w:tcPr>
          <w:p>
            <w:pPr>
              <w:spacing w:after="0"/>
              <w:jc w:val="right"/>
            </w:pPr>
            <w:r>
              <w:rPr>
                <w:sz w:val="16"/>
              </w:rPr>
              <w:t>$1,194</w:t>
            </w:r>
          </w:p>
        </w:tc>
        <w:tc>
          <w:tcPr>
            <w:tcW w:type="dxa" w:w="970"/>
          </w:tcPr>
          <w:p>
            <w:pPr>
              <w:spacing w:after="0"/>
              <w:jc w:val="right"/>
            </w:pPr>
            <w:r>
              <w:rPr>
                <w:sz w:val="16"/>
              </w:rPr>
              <w:t>$16,985</w:t>
            </w:r>
          </w:p>
        </w:tc>
        <w:tc>
          <w:tcPr>
            <w:tcW w:type="dxa" w:w="1305"/>
          </w:tcPr>
          <w:p>
            <w:pPr>
              <w:spacing w:after="0"/>
              <w:jc w:val="right"/>
            </w:pPr>
            <w:r>
              <w:rPr>
                <w:sz w:val="16"/>
              </w:rPr>
              <w:t>0.00221%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$397,532,097</w:t>
            </w:r>
          </w:p>
        </w:tc>
        <w:tc>
          <w:tcPr>
            <w:tcW w:type="dxa" w:w="1134"/>
          </w:tcPr>
          <w:p>
            <w:pPr>
              <w:spacing w:after="0"/>
              <w:jc w:val="right"/>
            </w:pPr>
            <w:r>
              <w:rPr>
                <w:sz w:val="16"/>
              </w:rPr>
              <w:t>$53,199,601</w:t>
            </w:r>
          </w:p>
        </w:tc>
        <w:tc>
          <w:tcPr>
            <w:tcW w:type="dxa" w:w="1043"/>
          </w:tcPr>
          <w:p>
            <w:pPr>
              <w:spacing w:after="0"/>
              <w:jc w:val="right"/>
            </w:pPr>
            <w:r>
              <w:rPr>
                <w:sz w:val="16"/>
              </w:rPr>
              <w:t>1,013</w:t>
            </w:r>
          </w:p>
        </w:tc>
        <w:tc>
          <w:tcPr>
            <w:tcW w:type="dxa" w:w="1037"/>
          </w:tcPr>
          <w:p>
            <w:pPr>
              <w:spacing w:after="0"/>
              <w:jc w:val="right"/>
            </w:pPr>
            <w:r>
              <w:rPr>
                <w:sz w:val="16"/>
              </w:rPr>
              <w:t>$1,200,469</w:t>
            </w:r>
          </w:p>
        </w:tc>
        <w:tc>
          <w:tcPr>
            <w:tcW w:type="dxa" w:w="1126"/>
          </w:tcPr>
          <w:p>
            <w:pPr>
              <w:spacing w:after="0"/>
              <w:jc w:val="right"/>
            </w:pPr>
            <w:r>
              <w:rPr>
                <w:sz w:val="16"/>
              </w:rPr>
              <w:t>$1,415</w:t>
            </w:r>
          </w:p>
        </w:tc>
        <w:tc>
          <w:tcPr>
            <w:tcW w:type="dxa" w:w="970"/>
          </w:tcPr>
          <w:p>
            <w:pPr>
              <w:spacing w:after="0"/>
              <w:jc w:val="right"/>
            </w:pPr>
            <w:r>
              <w:rPr>
                <w:sz w:val="16"/>
              </w:rPr>
              <w:t>$27,173</w:t>
            </w:r>
          </w:p>
        </w:tc>
        <w:tc>
          <w:tcPr>
            <w:tcW w:type="dxa" w:w="1305"/>
          </w:tcPr>
          <w:p>
            <w:pPr>
              <w:spacing w:after="0"/>
              <w:jc w:val="right"/>
            </w:pPr>
            <w:r>
              <w:rPr>
                <w:sz w:val="16"/>
              </w:rPr>
              <w:t>0.302%</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$1,219,129,337</w:t>
            </w:r>
          </w:p>
        </w:tc>
        <w:tc>
          <w:tcPr>
            <w:tcW w:type="dxa" w:w="1134"/>
          </w:tcPr>
          <w:p>
            <w:pPr>
              <w:spacing w:after="0"/>
              <w:jc w:val="right"/>
            </w:pPr>
            <w:r>
              <w:rPr>
                <w:sz w:val="16"/>
              </w:rPr>
              <w:t>$79,959,934</w:t>
            </w:r>
          </w:p>
        </w:tc>
        <w:tc>
          <w:tcPr>
            <w:tcW w:type="dxa" w:w="1043"/>
          </w:tcPr>
          <w:p>
            <w:pPr>
              <w:spacing w:after="0"/>
              <w:jc w:val="right"/>
            </w:pPr>
            <w:r>
              <w:rPr>
                <w:sz w:val="16"/>
              </w:rPr>
              <w:t>1,687</w:t>
            </w:r>
          </w:p>
        </w:tc>
        <w:tc>
          <w:tcPr>
            <w:tcW w:type="dxa" w:w="1037"/>
          </w:tcPr>
          <w:p>
            <w:pPr>
              <w:spacing w:after="0"/>
              <w:jc w:val="right"/>
            </w:pPr>
            <w:r>
              <w:rPr>
                <w:sz w:val="16"/>
              </w:rPr>
              <w:t>$30,710</w:t>
            </w:r>
          </w:p>
        </w:tc>
        <w:tc>
          <w:tcPr>
            <w:tcW w:type="dxa" w:w="1126"/>
          </w:tcPr>
          <w:p>
            <w:pPr>
              <w:spacing w:after="0"/>
              <w:jc w:val="right"/>
            </w:pPr>
            <w:r>
              <w:rPr>
                <w:sz w:val="16"/>
              </w:rPr>
              <w:t>$98</w:t>
            </w:r>
          </w:p>
        </w:tc>
        <w:tc>
          <w:tcPr>
            <w:tcW w:type="dxa" w:w="970"/>
          </w:tcPr>
          <w:p>
            <w:pPr>
              <w:spacing w:after="0"/>
              <w:jc w:val="right"/>
            </w:pPr>
            <w:r>
              <w:rPr>
                <w:sz w:val="16"/>
              </w:rPr>
              <w:t>$29,479</w:t>
            </w:r>
          </w:p>
        </w:tc>
        <w:tc>
          <w:tcPr>
            <w:tcW w:type="dxa" w:w="1305"/>
          </w:tcPr>
          <w:p>
            <w:pPr>
              <w:spacing w:after="0"/>
              <w:jc w:val="right"/>
            </w:pPr>
            <w:r>
              <w:rPr>
                <w:sz w:val="16"/>
              </w:rPr>
              <w:t>0.00252%</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r>
              <w:rPr>
                <w:sz w:val="16"/>
              </w:rPr>
              <w:t>no Public Assistance recorded (1 declaration)</w:t>
            </w:r>
          </w:p>
        </w:tc>
        <w:tc>
          <w:tcPr>
            <w:tcW w:type="dxa" w:w="1522"/>
          </w:tcPr>
          <w:p>
            <w:pPr>
              <w:spacing w:after="0"/>
              <w:jc w:val="left"/>
            </w:pPr>
          </w:p>
        </w:tc>
      </w:tr>
    </w:tbl>
    <w:p>
      <w:pPr>
        <w:spacing w:after="40" w:before="60"/>
      </w:pPr>
      <w:r>
        <w:rPr>
          <w:sz w:val="15"/>
        </w:rPr>
        <w:t>Totals since 2025-03-12 (Storm Events through 2026-06-30): 30 county-coded records, 30 with a damage value recorded (including $0), $2,000; 6 zone-level records, 6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1,687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$1,219,129,337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$79,959,934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$2,946,604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$442,346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r>
        <w:trPr>
          <w:cantSplit/>
        </w:trPr>
        <w:tc>
          <w:tcPr>
            <w:tcW w:type="dxa" w:w="2156"/>
          </w:tcPr>
          <w:p>
            <w:pPr>
              <w:spacing w:after="0"/>
              <w:jc w:val="left"/>
            </w:pPr>
            <w:r>
              <w:rPr>
                <w:sz w:val="16"/>
              </w:rPr>
              <w:t>of which: Broadus town</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Powder River County</w:t>
            </w:r>
          </w:p>
        </w:tc>
        <w:tc>
          <w:tcPr>
            <w:tcW w:type="dxa" w:w="1652"/>
          </w:tcPr>
          <w:p>
            <w:pPr>
              <w:spacing w:after="0"/>
              <w:jc w:val="left"/>
            </w:pPr>
            <w:r>
              <w:rPr>
                <w:sz w:val="16"/>
              </w:rPr>
              <w:t>300163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Broadus town</w:t>
            </w:r>
          </w:p>
        </w:tc>
        <w:tc>
          <w:tcPr>
            <w:tcW w:type="dxa" w:w="1652"/>
          </w:tcPr>
          <w:p>
            <w:pPr>
              <w:spacing w:after="0"/>
              <w:jc w:val="left"/>
            </w:pPr>
            <w:r>
              <w:rPr>
                <w:sz w:val="16"/>
              </w:rPr>
              <w:t>300058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Powder River County, MT: risk-assessment baseline packet, release 2026-10 (data as of 2026-09-30; County FIPS 30075). Automated baseline. </w:t>
      </w:r>
      <w:hyperlink r:id="rId15">
        <w:r>
          <w:rPr>
            <w:color w:val="1F4E99"/>
            <w:sz w:val="17"/>
            <w:u w:val="single"/>
          </w:rPr>
          <w:t>https://hazardplain.org/mt/30075/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hazard-plain_2026-10_MT_30075.docx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Powder River County, MT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t/3007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Powder River County, MT: Risk-assessment baseline packet</dc:title>
  <dc:subject>Hazard Plain release 2026-10, as of 2026-09-30. Automated baseline</dc:subject>
  <dc:creator>Hazard Plain</dc:creator>
  <cp:keywords>Hazard Plain; hazard mitigation; risk assessment; 30075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