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Phillips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Expires: </w:t>
      </w:r>
      <w:r>
        <w:rPr/>
        <w:t>2029-10-11</w:t>
      </w:r>
    </w:p>
    <w:p>
      <w:pPr>
        <w:keepNext/>
        <w:spacing w:after="40" w:before="0"/>
      </w:pPr>
      <w:r>
        <w:rPr>
          <w:b/>
        </w:rPr>
        <w:t xml:space="preserve">As of: </w:t>
      </w:r>
      <w:r>
        <w:rPr/>
        <w:t>2026-09-28</w:t>
      </w:r>
    </w:p>
    <w:p>
      <w:pPr>
        <w:keepNext/>
        <w:spacing w:after="40" w:before="0"/>
      </w:pPr>
      <w:r>
        <w:rPr>
          <w:b/>
        </w:rPr>
        <w:t xml:space="preserve">Days: </w:t>
      </w:r>
      <w:r>
        <w:rPr/>
        <w:t>1,109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DR-4902-MT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2"/>
        <w:gridCol w:w="728"/>
        <w:gridCol w:w="2832"/>
        <w:gridCol w:w="2417"/>
        <w:gridCol w:w="1110"/>
        <w:gridCol w:w="1110"/>
        <w:gridCol w:w="957"/>
        <w:gridCol w:w="1015"/>
        <w:gridCol w:w="2640"/>
      </w:tblGrid>
      <w:tr>
        <w:trPr>
          <w:cantSplit/>
          <w:tblHeader/>
        </w:trPr>
        <w:tc>
          <w:tcPr>
            <w:tcW w:type="dxa" w:w="1302"/>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2417"/>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2640"/>
            <w:shd w:val="clear" w:color="auto" w:fill="E8E8E8"/>
          </w:tcPr>
          <w:p>
            <w:pPr>
              <w:spacing w:after="0"/>
              <w:jc w:val="left"/>
            </w:pPr>
            <w:r>
              <w:rPr>
                <w:b/>
                <w:sz w:val="16"/>
              </w:rPr>
              <w:t>Notes</w:t>
            </w:r>
          </w:p>
        </w:tc>
      </w:tr>
      <w:tr>
        <w:trPr>
          <w:cantSplit/>
        </w:trPr>
        <w:tc>
          <w:tcPr>
            <w:tcW w:type="dxa" w:w="1302"/>
          </w:tcPr>
          <w:p>
            <w:pPr>
              <w:spacing w:after="0"/>
              <w:jc w:val="left"/>
            </w:pPr>
            <w:r>
              <w:rPr>
                <w:sz w:val="16"/>
              </w:rPr>
              <w:t>Phillips County</w:t>
            </w:r>
          </w:p>
        </w:tc>
        <w:tc>
          <w:tcPr>
            <w:tcW w:type="dxa" w:w="728"/>
          </w:tcPr>
          <w:p>
            <w:pPr>
              <w:spacing w:after="0"/>
              <w:jc w:val="left"/>
            </w:pPr>
            <w:r>
              <w:rPr>
                <w:sz w:val="16"/>
              </w:rPr>
              <w:t>County</w:t>
            </w:r>
          </w:p>
        </w:tc>
        <w:tc>
          <w:tcPr>
            <w:tcW w:type="dxa" w:w="2832"/>
          </w:tcPr>
          <w:p>
            <w:pPr>
              <w:spacing w:after="0"/>
              <w:jc w:val="left"/>
            </w:pPr>
            <w:r>
              <w:rPr>
                <w:sz w:val="16"/>
              </w:rPr>
              <w:t>Approved, expires 2029-10-11</w:t>
            </w:r>
          </w:p>
        </w:tc>
        <w:tc>
          <w:tcPr>
            <w:tcW w:type="dxa" w:w="2417"/>
          </w:tcPr>
          <w:p>
            <w:pPr>
              <w:spacing w:after="0"/>
              <w:jc w:val="left"/>
            </w:pPr>
            <w:r>
              <w:rPr>
                <w:sz w:val="16"/>
              </w:rPr>
              <w:t>Central Montana Regional Hazard Mitigation Plan 2024 (FEMA plan 109563)</w:t>
            </w:r>
          </w:p>
        </w:tc>
        <w:tc>
          <w:tcPr>
            <w:tcW w:type="dxa" w:w="1110"/>
          </w:tcPr>
          <w:p>
            <w:pPr>
              <w:spacing w:after="0"/>
              <w:jc w:val="left"/>
            </w:pPr>
            <w:r>
              <w:rPr>
                <w:sz w:val="16"/>
              </w:rPr>
              <w:t>2024-10-12</w:t>
            </w:r>
          </w:p>
        </w:tc>
        <w:tc>
          <w:tcPr>
            <w:tcW w:type="dxa" w:w="1110"/>
          </w:tcPr>
          <w:p>
            <w:pPr>
              <w:spacing w:after="0"/>
              <w:jc w:val="left"/>
            </w:pPr>
            <w:r>
              <w:rPr>
                <w:sz w:val="16"/>
              </w:rPr>
              <w:t>2029-10-11</w:t>
            </w:r>
          </w:p>
        </w:tc>
        <w:tc>
          <w:tcPr>
            <w:tcW w:type="dxa" w:w="957"/>
          </w:tcPr>
          <w:p>
            <w:pPr>
              <w:spacing w:after="0"/>
              <w:jc w:val="right"/>
            </w:pPr>
            <w:r>
              <w:rPr>
                <w:sz w:val="16"/>
              </w:rPr>
              <w:t>1,109</w:t>
            </w:r>
          </w:p>
        </w:tc>
        <w:tc>
          <w:tcPr>
            <w:tcW w:type="dxa" w:w="1015"/>
          </w:tcPr>
          <w:p>
            <w:pPr>
              <w:spacing w:after="0"/>
              <w:jc w:val="left"/>
            </w:pPr>
          </w:p>
        </w:tc>
        <w:tc>
          <w:tcPr>
            <w:tcW w:type="dxa" w:w="2640"/>
          </w:tcPr>
          <w:p>
            <w:pPr>
              <w:spacing w:after="0"/>
              <w:jc w:val="left"/>
            </w:pPr>
            <w:r>
              <w:rPr>
                <w:sz w:val="16"/>
              </w:rPr>
              <w:t>member approved 2024-12-02</w:t>
            </w:r>
          </w:p>
        </w:tc>
      </w:tr>
      <w:tr>
        <w:trPr>
          <w:cantSplit/>
        </w:trPr>
        <w:tc>
          <w:tcPr>
            <w:tcW w:type="dxa" w:w="1302"/>
          </w:tcPr>
          <w:p>
            <w:pPr>
              <w:spacing w:after="0"/>
              <w:jc w:val="left"/>
            </w:pPr>
            <w:r>
              <w:rPr>
                <w:sz w:val="16"/>
              </w:rPr>
              <w:t>Malta city</w:t>
            </w:r>
          </w:p>
        </w:tc>
        <w:tc>
          <w:tcPr>
            <w:tcW w:type="dxa" w:w="728"/>
          </w:tcPr>
          <w:p>
            <w:pPr>
              <w:spacing w:after="0"/>
              <w:jc w:val="left"/>
            </w:pPr>
            <w:r>
              <w:rPr>
                <w:sz w:val="16"/>
              </w:rPr>
              <w:t>City</w:t>
            </w:r>
          </w:p>
        </w:tc>
        <w:tc>
          <w:tcPr>
            <w:tcW w:type="dxa" w:w="2832"/>
          </w:tcPr>
          <w:p>
            <w:pPr>
              <w:spacing w:after="0"/>
              <w:jc w:val="left"/>
            </w:pPr>
            <w:r>
              <w:rPr>
                <w:sz w:val="16"/>
              </w:rPr>
              <w:t>Approved, expires 2029-10-11</w:t>
            </w:r>
          </w:p>
        </w:tc>
        <w:tc>
          <w:tcPr>
            <w:tcW w:type="dxa" w:w="2417"/>
          </w:tcPr>
          <w:p>
            <w:pPr>
              <w:spacing w:after="0"/>
              <w:jc w:val="left"/>
            </w:pPr>
            <w:r>
              <w:rPr>
                <w:sz w:val="16"/>
              </w:rPr>
              <w:t>Central Montana Regional Hazard Mitigation Plan 2024 (FEMA plan 109563)</w:t>
            </w:r>
          </w:p>
        </w:tc>
        <w:tc>
          <w:tcPr>
            <w:tcW w:type="dxa" w:w="1110"/>
          </w:tcPr>
          <w:p>
            <w:pPr>
              <w:spacing w:after="0"/>
              <w:jc w:val="left"/>
            </w:pPr>
            <w:r>
              <w:rPr>
                <w:sz w:val="16"/>
              </w:rPr>
              <w:t>2024-10-12</w:t>
            </w:r>
          </w:p>
        </w:tc>
        <w:tc>
          <w:tcPr>
            <w:tcW w:type="dxa" w:w="1110"/>
          </w:tcPr>
          <w:p>
            <w:pPr>
              <w:spacing w:after="0"/>
              <w:jc w:val="left"/>
            </w:pPr>
            <w:r>
              <w:rPr>
                <w:sz w:val="16"/>
              </w:rPr>
              <w:t>2029-10-11</w:t>
            </w:r>
          </w:p>
        </w:tc>
        <w:tc>
          <w:tcPr>
            <w:tcW w:type="dxa" w:w="957"/>
          </w:tcPr>
          <w:p>
            <w:pPr>
              <w:spacing w:after="0"/>
              <w:jc w:val="right"/>
            </w:pPr>
            <w:r>
              <w:rPr>
                <w:sz w:val="16"/>
              </w:rPr>
              <w:t>1,109</w:t>
            </w:r>
          </w:p>
        </w:tc>
        <w:tc>
          <w:tcPr>
            <w:tcW w:type="dxa" w:w="1015"/>
          </w:tcPr>
          <w:p>
            <w:pPr>
              <w:spacing w:after="0"/>
              <w:jc w:val="left"/>
            </w:pPr>
          </w:p>
        </w:tc>
        <w:tc>
          <w:tcPr>
            <w:tcW w:type="dxa" w:w="2640"/>
          </w:tcPr>
          <w:p>
            <w:pPr>
              <w:spacing w:after="0"/>
              <w:jc w:val="left"/>
            </w:pPr>
            <w:r>
              <w:rPr>
                <w:sz w:val="16"/>
              </w:rPr>
              <w:t>member approved 2024-12-02</w:t>
            </w:r>
          </w:p>
        </w:tc>
      </w:tr>
      <w:tr>
        <w:trPr>
          <w:cantSplit/>
        </w:trPr>
        <w:tc>
          <w:tcPr>
            <w:tcW w:type="dxa" w:w="1302"/>
          </w:tcPr>
          <w:p>
            <w:pPr>
              <w:spacing w:after="0"/>
              <w:jc w:val="left"/>
            </w:pPr>
            <w:r>
              <w:rPr>
                <w:sz w:val="16"/>
              </w:rPr>
              <w:t>Saco town</w:t>
            </w:r>
          </w:p>
        </w:tc>
        <w:tc>
          <w:tcPr>
            <w:tcW w:type="dxa" w:w="728"/>
          </w:tcPr>
          <w:p>
            <w:pPr>
              <w:spacing w:after="0"/>
              <w:jc w:val="left"/>
            </w:pPr>
            <w:r>
              <w:rPr>
                <w:sz w:val="16"/>
              </w:rPr>
              <w:t>Town</w:t>
            </w:r>
          </w:p>
        </w:tc>
        <w:tc>
          <w:tcPr>
            <w:tcW w:type="dxa" w:w="2832"/>
          </w:tcPr>
          <w:p>
            <w:pPr>
              <w:spacing w:after="0"/>
              <w:jc w:val="left"/>
            </w:pPr>
            <w:r>
              <w:rPr>
                <w:sz w:val="16"/>
              </w:rPr>
              <w:t>Approved, expires 2029-10-11</w:t>
            </w:r>
          </w:p>
        </w:tc>
        <w:tc>
          <w:tcPr>
            <w:tcW w:type="dxa" w:w="2417"/>
          </w:tcPr>
          <w:p>
            <w:pPr>
              <w:spacing w:after="0"/>
              <w:jc w:val="left"/>
            </w:pPr>
            <w:r>
              <w:rPr>
                <w:sz w:val="16"/>
              </w:rPr>
              <w:t>Central Montana Regional Hazard Mitigation Plan 2024 (FEMA plan 109563)</w:t>
            </w:r>
          </w:p>
        </w:tc>
        <w:tc>
          <w:tcPr>
            <w:tcW w:type="dxa" w:w="1110"/>
          </w:tcPr>
          <w:p>
            <w:pPr>
              <w:spacing w:after="0"/>
              <w:jc w:val="left"/>
            </w:pPr>
            <w:r>
              <w:rPr>
                <w:sz w:val="16"/>
              </w:rPr>
              <w:t>2024-10-12</w:t>
            </w:r>
          </w:p>
        </w:tc>
        <w:tc>
          <w:tcPr>
            <w:tcW w:type="dxa" w:w="1110"/>
          </w:tcPr>
          <w:p>
            <w:pPr>
              <w:spacing w:after="0"/>
              <w:jc w:val="left"/>
            </w:pPr>
            <w:r>
              <w:rPr>
                <w:sz w:val="16"/>
              </w:rPr>
              <w:t>2029-10-11</w:t>
            </w:r>
          </w:p>
        </w:tc>
        <w:tc>
          <w:tcPr>
            <w:tcW w:type="dxa" w:w="957"/>
          </w:tcPr>
          <w:p>
            <w:pPr>
              <w:spacing w:after="0"/>
              <w:jc w:val="right"/>
            </w:pPr>
            <w:r>
              <w:rPr>
                <w:sz w:val="16"/>
              </w:rPr>
              <w:t>1,109</w:t>
            </w:r>
          </w:p>
        </w:tc>
        <w:tc>
          <w:tcPr>
            <w:tcW w:type="dxa" w:w="1015"/>
          </w:tcPr>
          <w:p>
            <w:pPr>
              <w:spacing w:after="0"/>
              <w:jc w:val="left"/>
            </w:pPr>
          </w:p>
        </w:tc>
        <w:tc>
          <w:tcPr>
            <w:tcW w:type="dxa" w:w="2640"/>
          </w:tcPr>
          <w:p>
            <w:pPr>
              <w:spacing w:after="0"/>
              <w:jc w:val="left"/>
            </w:pPr>
            <w:r>
              <w:rPr>
                <w:sz w:val="16"/>
              </w:rPr>
              <w:t>member approved 2024-11-22</w:t>
            </w:r>
          </w:p>
        </w:tc>
      </w:tr>
    </w:tbl>
    <w:p>
      <w:pPr>
        <w:spacing w:after="40" w:before="60"/>
      </w:pPr>
      <w:r>
        <w:rPr>
          <w:sz w:val="15"/>
        </w:rPr>
        <w:t>Plan 109563 also covers 40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368"/>
        <w:gridCol w:w="1142"/>
        <w:gridCol w:w="1380"/>
        <w:gridCol w:w="1683"/>
        <w:gridCol w:w="21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Cold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$16,044</w:t>
            </w:r>
          </w:p>
        </w:tc>
        <w:tc>
          <w:tcPr>
            <w:tcW w:type="dxa" w:w="1126"/>
          </w:tcPr>
          <w:p>
            <w:pPr>
              <w:spacing w:after="0"/>
              <w:jc w:val="right"/>
            </w:pPr>
            <w:r>
              <w:rPr>
                <w:sz w:val="16"/>
              </w:rPr>
              <w:t>$840,720</w:t>
            </w:r>
          </w:p>
        </w:tc>
        <w:tc>
          <w:tcPr>
            <w:tcW w:type="dxa" w:w="1368"/>
          </w:tcPr>
          <w:p>
            <w:pPr>
              <w:spacing w:after="0"/>
              <w:jc w:val="right"/>
            </w:pPr>
            <w:r>
              <w:rPr>
                <w:sz w:val="16"/>
              </w:rPr>
              <w:t>$2,829,269</w:t>
            </w:r>
          </w:p>
        </w:tc>
        <w:tc>
          <w:tcPr>
            <w:tcW w:type="dxa" w:w="1142"/>
          </w:tcPr>
          <w:p>
            <w:pPr>
              <w:spacing w:after="0"/>
              <w:jc w:val="right"/>
            </w:pPr>
            <w:r>
              <w:rPr>
                <w:sz w:val="16"/>
              </w:rPr>
              <w:t>$3,686,032</w:t>
            </w:r>
          </w:p>
        </w:tc>
        <w:tc>
          <w:tcPr>
            <w:tcW w:type="dxa" w:w="1380"/>
          </w:tcPr>
          <w:p>
            <w:pPr>
              <w:spacing w:after="0"/>
              <w:jc w:val="right"/>
            </w:pPr>
            <w:r>
              <w:rPr>
                <w:sz w:val="16"/>
              </w:rPr>
              <w:t>47</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$2,364,386</w:t>
            </w:r>
          </w:p>
        </w:tc>
        <w:tc>
          <w:tcPr>
            <w:tcW w:type="dxa" w:w="1126"/>
          </w:tcPr>
          <w:p>
            <w:pPr>
              <w:spacing w:after="0"/>
              <w:jc w:val="right"/>
            </w:pPr>
            <w:r>
              <w:rPr>
                <w:sz w:val="16"/>
              </w:rPr>
              <w:t>$956,293</w:t>
            </w:r>
          </w:p>
        </w:tc>
        <w:tc>
          <w:tcPr>
            <w:tcW w:type="dxa" w:w="1368"/>
          </w:tcPr>
          <w:p>
            <w:pPr>
              <w:spacing w:after="0"/>
              <w:jc w:val="right"/>
            </w:pPr>
            <w:r>
              <w:rPr>
                <w:sz w:val="16"/>
              </w:rPr>
              <w:t>$49,658</w:t>
            </w:r>
          </w:p>
        </w:tc>
        <w:tc>
          <w:tcPr>
            <w:tcW w:type="dxa" w:w="1142"/>
          </w:tcPr>
          <w:p>
            <w:pPr>
              <w:spacing w:after="0"/>
              <w:jc w:val="right"/>
            </w:pPr>
            <w:r>
              <w:rPr>
                <w:sz w:val="16"/>
              </w:rPr>
              <w:t>$3,370,337</w:t>
            </w:r>
          </w:p>
        </w:tc>
        <w:tc>
          <w:tcPr>
            <w:tcW w:type="dxa" w:w="1380"/>
          </w:tcPr>
          <w:p>
            <w:pPr>
              <w:spacing w:after="0"/>
              <w:jc w:val="right"/>
            </w:pPr>
            <w:r>
              <w:rPr>
                <w:sz w:val="16"/>
              </w:rPr>
              <w:t>55</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Lightning</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$2,109</w:t>
            </w:r>
          </w:p>
        </w:tc>
        <w:tc>
          <w:tcPr>
            <w:tcW w:type="dxa" w:w="1126"/>
          </w:tcPr>
          <w:p>
            <w:pPr>
              <w:spacing w:after="0"/>
              <w:jc w:val="right"/>
            </w:pPr>
          </w:p>
        </w:tc>
        <w:tc>
          <w:tcPr>
            <w:tcW w:type="dxa" w:w="1368"/>
          </w:tcPr>
          <w:p>
            <w:pPr>
              <w:spacing w:after="0"/>
              <w:jc w:val="right"/>
            </w:pPr>
            <w:r>
              <w:rPr>
                <w:sz w:val="16"/>
              </w:rPr>
              <w:t>$279,935</w:t>
            </w:r>
          </w:p>
        </w:tc>
        <w:tc>
          <w:tcPr>
            <w:tcW w:type="dxa" w:w="1142"/>
          </w:tcPr>
          <w:p>
            <w:pPr>
              <w:spacing w:after="0"/>
              <w:jc w:val="right"/>
            </w:pPr>
            <w:r>
              <w:rPr>
                <w:sz w:val="16"/>
              </w:rPr>
              <w:t>$282,044</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4</w:t>
            </w:r>
          </w:p>
        </w:tc>
        <w:tc>
          <w:tcPr>
            <w:tcW w:type="dxa" w:w="1037"/>
          </w:tcPr>
          <w:p>
            <w:pPr>
              <w:spacing w:after="0"/>
              <w:jc w:val="left"/>
            </w:pPr>
            <w:r>
              <w:rPr>
                <w:sz w:val="16"/>
              </w:rPr>
              <w:t>Wildfire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$99,388</w:t>
            </w:r>
          </w:p>
        </w:tc>
        <w:tc>
          <w:tcPr>
            <w:tcW w:type="dxa" w:w="1126"/>
          </w:tcPr>
          <w:p>
            <w:pPr>
              <w:spacing w:after="0"/>
              <w:jc w:val="right"/>
            </w:pPr>
            <w:r>
              <w:rPr>
                <w:sz w:val="16"/>
              </w:rPr>
              <w:t>$113</w:t>
            </w:r>
          </w:p>
        </w:tc>
        <w:tc>
          <w:tcPr>
            <w:tcW w:type="dxa" w:w="1368"/>
          </w:tcPr>
          <w:p>
            <w:pPr>
              <w:spacing w:after="0"/>
              <w:jc w:val="right"/>
            </w:pPr>
            <w:r>
              <w:rPr>
                <w:sz w:val="16"/>
              </w:rPr>
              <w:t>$3,833</w:t>
            </w:r>
          </w:p>
        </w:tc>
        <w:tc>
          <w:tcPr>
            <w:tcW w:type="dxa" w:w="1142"/>
          </w:tcPr>
          <w:p>
            <w:pPr>
              <w:spacing w:after="0"/>
              <w:jc w:val="right"/>
            </w:pPr>
            <w:r>
              <w:rPr>
                <w:sz w:val="16"/>
              </w:rPr>
              <w:t>$103,333</w:t>
            </w:r>
          </w:p>
        </w:tc>
        <w:tc>
          <w:tcPr>
            <w:tcW w:type="dxa" w:w="1380"/>
          </w:tcPr>
          <w:p>
            <w:pPr>
              <w:spacing w:after="0"/>
              <w:jc w:val="right"/>
            </w:pPr>
            <w:r>
              <w:rPr>
                <w:sz w:val="16"/>
              </w:rPr>
              <w:t>7</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Winter Weather</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$45,478</w:t>
            </w:r>
          </w:p>
        </w:tc>
        <w:tc>
          <w:tcPr>
            <w:tcW w:type="dxa" w:w="1126"/>
          </w:tcPr>
          <w:p>
            <w:pPr>
              <w:spacing w:after="0"/>
              <w:jc w:val="right"/>
            </w:pPr>
            <w:r>
              <w:rPr>
                <w:sz w:val="16"/>
              </w:rPr>
              <w:t>$107</w:t>
            </w:r>
          </w:p>
        </w:tc>
        <w:tc>
          <w:tcPr>
            <w:tcW w:type="dxa" w:w="1368"/>
          </w:tcPr>
          <w:p>
            <w:pPr>
              <w:spacing w:after="0"/>
              <w:jc w:val="right"/>
            </w:pPr>
            <w:r>
              <w:rPr>
                <w:sz w:val="16"/>
              </w:rPr>
              <w:t>$40,582</w:t>
            </w:r>
          </w:p>
        </w:tc>
        <w:tc>
          <w:tcPr>
            <w:tcW w:type="dxa" w:w="1142"/>
          </w:tcPr>
          <w:p>
            <w:pPr>
              <w:spacing w:after="0"/>
              <w:jc w:val="right"/>
            </w:pPr>
            <w:r>
              <w:rPr>
                <w:sz w:val="16"/>
              </w:rPr>
              <w:t>$86,167</w:t>
            </w:r>
          </w:p>
        </w:tc>
        <w:tc>
          <w:tcPr>
            <w:tcW w:type="dxa" w:w="1380"/>
          </w:tcPr>
          <w:p>
            <w:pPr>
              <w:spacing w:after="0"/>
              <w:jc w:val="right"/>
            </w:pPr>
            <w:r>
              <w:rPr>
                <w:sz w:val="16"/>
              </w:rPr>
              <w:t>133</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$39,954</w:t>
            </w:r>
          </w:p>
        </w:tc>
        <w:tc>
          <w:tcPr>
            <w:tcW w:type="dxa" w:w="1126"/>
          </w:tcPr>
          <w:p>
            <w:pPr>
              <w:spacing w:after="0"/>
              <w:jc w:val="right"/>
            </w:pPr>
            <w:r>
              <w:rPr>
                <w:sz w:val="16"/>
              </w:rPr>
              <w:t>$26,535</w:t>
            </w:r>
          </w:p>
        </w:tc>
        <w:tc>
          <w:tcPr>
            <w:tcW w:type="dxa" w:w="1368"/>
          </w:tcPr>
          <w:p>
            <w:pPr>
              <w:spacing w:after="0"/>
              <w:jc w:val="right"/>
            </w:pPr>
            <w:r>
              <w:rPr>
                <w:sz w:val="16"/>
              </w:rPr>
              <w:t>$3,854</w:t>
            </w:r>
          </w:p>
        </w:tc>
        <w:tc>
          <w:tcPr>
            <w:tcW w:type="dxa" w:w="1142"/>
          </w:tcPr>
          <w:p>
            <w:pPr>
              <w:spacing w:after="0"/>
              <w:jc w:val="right"/>
            </w:pPr>
            <w:r>
              <w:rPr>
                <w:sz w:val="16"/>
              </w:rPr>
              <w:t>$70,344</w:t>
            </w:r>
          </w:p>
        </w:tc>
        <w:tc>
          <w:tcPr>
            <w:tcW w:type="dxa" w:w="1380"/>
          </w:tcPr>
          <w:p>
            <w:pPr>
              <w:spacing w:after="0"/>
              <w:jc w:val="right"/>
            </w:pPr>
            <w:r>
              <w:rPr>
                <w:sz w:val="16"/>
              </w:rPr>
              <w:t>254</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Heat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r>
              <w:rPr>
                <w:sz w:val="16"/>
              </w:rPr>
              <w:t>$7,130</w:t>
            </w:r>
          </w:p>
        </w:tc>
        <w:tc>
          <w:tcPr>
            <w:tcW w:type="dxa" w:w="1368"/>
          </w:tcPr>
          <w:p>
            <w:pPr>
              <w:spacing w:after="0"/>
              <w:jc w:val="right"/>
            </w:pPr>
            <w:r>
              <w:rPr>
                <w:sz w:val="16"/>
              </w:rPr>
              <w:t>$38,758</w:t>
            </w:r>
          </w:p>
        </w:tc>
        <w:tc>
          <w:tcPr>
            <w:tcW w:type="dxa" w:w="1142"/>
          </w:tcPr>
          <w:p>
            <w:pPr>
              <w:spacing w:after="0"/>
              <w:jc w:val="right"/>
            </w:pPr>
            <w:r>
              <w:rPr>
                <w:sz w:val="16"/>
              </w:rPr>
              <w:t>$45,913</w:t>
            </w:r>
          </w:p>
        </w:tc>
        <w:tc>
          <w:tcPr>
            <w:tcW w:type="dxa" w:w="1380"/>
          </w:tcPr>
          <w:p>
            <w:pPr>
              <w:spacing w:after="0"/>
              <w:jc w:val="right"/>
            </w:pPr>
            <w:r>
              <w:rPr>
                <w:sz w:val="16"/>
              </w:rPr>
              <w:t>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Strong Wind</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$21,607</w:t>
            </w:r>
          </w:p>
        </w:tc>
        <w:tc>
          <w:tcPr>
            <w:tcW w:type="dxa" w:w="1126"/>
          </w:tcPr>
          <w:p>
            <w:pPr>
              <w:spacing w:after="0"/>
              <w:jc w:val="right"/>
            </w:pPr>
            <w:r>
              <w:rPr>
                <w:sz w:val="16"/>
              </w:rPr>
              <w:t>$21,343</w:t>
            </w:r>
          </w:p>
        </w:tc>
        <w:tc>
          <w:tcPr>
            <w:tcW w:type="dxa" w:w="1368"/>
          </w:tcPr>
          <w:p>
            <w:pPr>
              <w:spacing w:after="0"/>
              <w:jc w:val="right"/>
            </w:pPr>
            <w:r>
              <w:rPr>
                <w:sz w:val="16"/>
              </w:rPr>
              <w:t>$1,091</w:t>
            </w:r>
          </w:p>
        </w:tc>
        <w:tc>
          <w:tcPr>
            <w:tcW w:type="dxa" w:w="1142"/>
          </w:tcPr>
          <w:p>
            <w:pPr>
              <w:spacing w:after="0"/>
              <w:jc w:val="right"/>
            </w:pPr>
            <w:r>
              <w:rPr>
                <w:sz w:val="16"/>
              </w:rPr>
              <w:t>$44,042</w:t>
            </w:r>
          </w:p>
        </w:tc>
        <w:tc>
          <w:tcPr>
            <w:tcW w:type="dxa" w:w="1380"/>
          </w:tcPr>
          <w:p>
            <w:pPr>
              <w:spacing w:after="0"/>
              <w:jc w:val="right"/>
            </w:pPr>
            <w:r>
              <w:rPr>
                <w:sz w:val="16"/>
              </w:rPr>
              <w:t>403</w:t>
            </w:r>
          </w:p>
        </w:tc>
        <w:tc>
          <w:tcPr>
            <w:tcW w:type="dxa" w:w="1683"/>
          </w:tcPr>
          <w:p>
            <w:pPr>
              <w:spacing w:after="0"/>
              <w:jc w:val="left"/>
            </w:pPr>
          </w:p>
        </w:tc>
        <w:tc>
          <w:tcPr>
            <w:tcW w:type="dxa" w:w="2146"/>
          </w:tcPr>
          <w:p>
            <w:pPr>
              <w:spacing w:after="0"/>
              <w:jc w:val="left"/>
            </w:pPr>
            <w:r>
              <w:rPr>
                <w:sz w:val="16"/>
              </w:rPr>
              <w:t>Includes 168 High Wind records, event types the NRI definition of this hazard leaves out.</w:t>
            </w:r>
          </w:p>
        </w:tc>
      </w:tr>
      <w:tr>
        <w:trPr>
          <w:cantSplit/>
        </w:trPr>
        <w:tc>
          <w:tcPr>
            <w:tcW w:type="dxa" w:w="698"/>
          </w:tcPr>
          <w:p>
            <w:pPr>
              <w:spacing w:after="0"/>
              <w:jc w:val="right"/>
            </w:pPr>
            <w:r>
              <w:rPr>
                <w:sz w:val="16"/>
              </w:rPr>
              <w:t>9</w:t>
            </w:r>
          </w:p>
        </w:tc>
        <w:tc>
          <w:tcPr>
            <w:tcW w:type="dxa" w:w="1037"/>
          </w:tcPr>
          <w:p>
            <w:pPr>
              <w:spacing w:after="0"/>
              <w:jc w:val="left"/>
            </w:pPr>
            <w:r>
              <w:rPr>
                <w:sz w:val="16"/>
              </w:rPr>
              <w:t>Tornado</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$25,389</w:t>
            </w:r>
          </w:p>
        </w:tc>
        <w:tc>
          <w:tcPr>
            <w:tcW w:type="dxa" w:w="1126"/>
          </w:tcPr>
          <w:p>
            <w:pPr>
              <w:spacing w:after="0"/>
              <w:jc w:val="right"/>
            </w:pPr>
            <w:r>
              <w:rPr>
                <w:sz w:val="16"/>
              </w:rPr>
              <w:t>$697</w:t>
            </w:r>
          </w:p>
        </w:tc>
        <w:tc>
          <w:tcPr>
            <w:tcW w:type="dxa" w:w="1368"/>
          </w:tcPr>
          <w:p>
            <w:pPr>
              <w:spacing w:after="0"/>
              <w:jc w:val="right"/>
            </w:pPr>
            <w:r>
              <w:rPr>
                <w:sz w:val="16"/>
              </w:rPr>
              <w:t>$2,809</w:t>
            </w:r>
          </w:p>
        </w:tc>
        <w:tc>
          <w:tcPr>
            <w:tcW w:type="dxa" w:w="1142"/>
          </w:tcPr>
          <w:p>
            <w:pPr>
              <w:spacing w:after="0"/>
              <w:jc w:val="right"/>
            </w:pPr>
            <w:r>
              <w:rPr>
                <w:sz w:val="16"/>
              </w:rPr>
              <w:t>$28,895</w:t>
            </w:r>
          </w:p>
        </w:tc>
        <w:tc>
          <w:tcPr>
            <w:tcW w:type="dxa" w:w="1380"/>
          </w:tcPr>
          <w:p>
            <w:pPr>
              <w:spacing w:after="0"/>
              <w:jc w:val="right"/>
            </w:pPr>
            <w:r>
              <w:rPr>
                <w:sz w:val="16"/>
              </w:rPr>
              <w:t>8</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Drought</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$13,092</w:t>
            </w:r>
          </w:p>
        </w:tc>
        <w:tc>
          <w:tcPr>
            <w:tcW w:type="dxa" w:w="1368"/>
          </w:tcPr>
          <w:p>
            <w:pPr>
              <w:spacing w:after="0"/>
              <w:jc w:val="right"/>
            </w:pPr>
          </w:p>
        </w:tc>
        <w:tc>
          <w:tcPr>
            <w:tcW w:type="dxa" w:w="1142"/>
          </w:tcPr>
          <w:p>
            <w:pPr>
              <w:spacing w:after="0"/>
              <w:jc w:val="right"/>
            </w:pPr>
            <w:r>
              <w:rPr>
                <w:sz w:val="16"/>
              </w:rPr>
              <w:t>$13,092</w:t>
            </w:r>
          </w:p>
        </w:tc>
        <w:tc>
          <w:tcPr>
            <w:tcW w:type="dxa" w:w="1380"/>
          </w:tcPr>
          <w:p>
            <w:pPr>
              <w:spacing w:after="0"/>
              <w:jc w:val="right"/>
            </w:pPr>
            <w:r>
              <w:rPr>
                <w:sz w:val="16"/>
              </w:rPr>
              <w:t>58</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$9,924</w:t>
            </w:r>
          </w:p>
        </w:tc>
        <w:tc>
          <w:tcPr>
            <w:tcW w:type="dxa" w:w="1126"/>
          </w:tcPr>
          <w:p>
            <w:pPr>
              <w:spacing w:after="0"/>
              <w:jc w:val="right"/>
            </w:pPr>
          </w:p>
        </w:tc>
        <w:tc>
          <w:tcPr>
            <w:tcW w:type="dxa" w:w="1368"/>
          </w:tcPr>
          <w:p>
            <w:pPr>
              <w:spacing w:after="0"/>
              <w:jc w:val="right"/>
            </w:pPr>
            <w:r>
              <w:rPr>
                <w:sz w:val="16"/>
              </w:rPr>
              <w:t>$1,517</w:t>
            </w:r>
          </w:p>
        </w:tc>
        <w:tc>
          <w:tcPr>
            <w:tcW w:type="dxa" w:w="1142"/>
          </w:tcPr>
          <w:p>
            <w:pPr>
              <w:spacing w:after="0"/>
              <w:jc w:val="right"/>
            </w:pPr>
            <w:r>
              <w:rPr>
                <w:sz w:val="16"/>
              </w:rPr>
              <w:t>$11,440</w:t>
            </w:r>
          </w:p>
        </w:tc>
        <w:tc>
          <w:tcPr>
            <w:tcW w:type="dxa" w:w="1380"/>
          </w:tcPr>
          <w:p>
            <w:pPr>
              <w:spacing w:after="0"/>
              <w:jc w:val="right"/>
            </w:pPr>
          </w:p>
        </w:tc>
        <w:tc>
          <w:tcPr>
            <w:tcW w:type="dxa" w:w="1683"/>
          </w:tcPr>
          <w:p>
            <w:pPr>
              <w:spacing w:after="0"/>
              <w:jc w:val="left"/>
            </w:pPr>
          </w:p>
        </w:tc>
        <w:tc>
          <w:tcPr>
            <w:tcW w:type="dxa" w:w="21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$2,304</w:t>
            </w:r>
          </w:p>
        </w:tc>
        <w:tc>
          <w:tcPr>
            <w:tcW w:type="dxa" w:w="1126"/>
          </w:tcPr>
          <w:p>
            <w:pPr>
              <w:spacing w:after="0"/>
              <w:jc w:val="right"/>
            </w:pPr>
          </w:p>
        </w:tc>
        <w:tc>
          <w:tcPr>
            <w:tcW w:type="dxa" w:w="1368"/>
          </w:tcPr>
          <w:p>
            <w:pPr>
              <w:spacing w:after="0"/>
              <w:jc w:val="right"/>
            </w:pPr>
            <w:r>
              <w:rPr>
                <w:sz w:val="16"/>
              </w:rPr>
              <w:t>$287</w:t>
            </w:r>
          </w:p>
        </w:tc>
        <w:tc>
          <w:tcPr>
            <w:tcW w:type="dxa" w:w="1142"/>
          </w:tcPr>
          <w:p>
            <w:pPr>
              <w:spacing w:after="0"/>
              <w:jc w:val="right"/>
            </w:pPr>
            <w:r>
              <w:rPr>
                <w:sz w:val="16"/>
              </w:rPr>
              <w:t>$2,591</w:t>
            </w:r>
          </w:p>
        </w:tc>
        <w:tc>
          <w:tcPr>
            <w:tcW w:type="dxa" w:w="1380"/>
          </w:tcPr>
          <w:p>
            <w:pPr>
              <w:spacing w:after="0"/>
              <w:jc w:val="right"/>
            </w:pPr>
            <w:r>
              <w:rPr>
                <w:sz w:val="16"/>
              </w:rPr>
              <w:t>4</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$399</w:t>
            </w:r>
          </w:p>
        </w:tc>
        <w:tc>
          <w:tcPr>
            <w:tcW w:type="dxa" w:w="1126"/>
          </w:tcPr>
          <w:p>
            <w:pPr>
              <w:spacing w:after="0"/>
              <w:jc w:val="right"/>
            </w:pPr>
          </w:p>
        </w:tc>
        <w:tc>
          <w:tcPr>
            <w:tcW w:type="dxa" w:w="1368"/>
          </w:tcPr>
          <w:p>
            <w:pPr>
              <w:spacing w:after="0"/>
              <w:jc w:val="right"/>
            </w:pPr>
            <w:r>
              <w:rPr>
                <w:sz w:val="16"/>
              </w:rPr>
              <w:t>$209</w:t>
            </w:r>
          </w:p>
        </w:tc>
        <w:tc>
          <w:tcPr>
            <w:tcW w:type="dxa" w:w="1142"/>
          </w:tcPr>
          <w:p>
            <w:pPr>
              <w:spacing w:after="0"/>
              <w:jc w:val="right"/>
            </w:pPr>
            <w:r>
              <w:rPr>
                <w:sz w:val="16"/>
              </w:rPr>
              <w:t>$607</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8"/>
          </w:tcPr>
          <w:p>
            <w:pPr>
              <w:spacing w:after="0"/>
              <w:jc w:val="right"/>
            </w:pPr>
            <w:r>
              <w:rPr>
                <w:sz w:val="16"/>
              </w:rPr>
              <w:t>14</w:t>
            </w:r>
          </w:p>
        </w:tc>
        <w:tc>
          <w:tcPr>
            <w:tcW w:type="dxa" w:w="1037"/>
          </w:tcPr>
          <w:p>
            <w:pPr>
              <w:spacing w:after="0"/>
              <w:jc w:val="left"/>
            </w:pPr>
            <w:r>
              <w:rPr>
                <w:sz w:val="16"/>
              </w:rPr>
              <w:t>Avalanche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68"/>
          </w:tcPr>
          <w:p>
            <w:pPr>
              <w:spacing w:after="0"/>
              <w:jc w:val="right"/>
            </w:pPr>
            <w:r>
              <w:rPr>
                <w:sz w:val="16"/>
              </w:rPr>
              <w:t>$1</w:t>
            </w:r>
          </w:p>
        </w:tc>
        <w:tc>
          <w:tcPr>
            <w:tcW w:type="dxa" w:w="1142"/>
          </w:tcPr>
          <w:p>
            <w:pPr>
              <w:spacing w:after="0"/>
              <w:jc w:val="right"/>
            </w:pPr>
            <w:r>
              <w:rPr>
                <w:sz w:val="16"/>
              </w:rPr>
              <w:t>$1</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coastal flooding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tsunami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volcanic activity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7"/>
        <w:gridCol w:w="1741"/>
        <w:gridCol w:w="1565"/>
        <w:gridCol w:w="1944"/>
        <w:gridCol w:w="1574"/>
        <w:gridCol w:w="1656"/>
        <w:gridCol w:w="1634"/>
        <w:gridCol w:w="2250"/>
      </w:tblGrid>
      <w:tr>
        <w:trPr>
          <w:cantSplit/>
          <w:tblHeader/>
        </w:trPr>
        <w:tc>
          <w:tcPr>
            <w:tcW w:type="dxa" w:w="1747"/>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5"/>
            <w:shd w:val="clear" w:color="auto" w:fill="E8E8E8"/>
          </w:tcPr>
          <w:p>
            <w:pPr>
              <w:spacing w:after="0"/>
              <w:jc w:val="right"/>
            </w:pPr>
            <w:r>
              <w:rPr>
                <w:b/>
                <w:sz w:val="16"/>
              </w:rPr>
              <w:t>Records</w:t>
            </w:r>
          </w:p>
          <w:p>
            <w:pPr>
              <w:spacing w:after="0"/>
              <w:jc w:val="right"/>
            </w:pPr>
            <w:r>
              <w:rPr>
                <w:i/>
                <w:color w:val="555555"/>
                <w:sz w:val="14"/>
              </w:rPr>
              <w:t>count, years</w:t>
            </w:r>
          </w:p>
        </w:tc>
        <w:tc>
          <w:tcPr>
            <w:tcW w:type="dxa" w:w="1944"/>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656"/>
            <w:shd w:val="clear" w:color="auto" w:fill="E8E8E8"/>
          </w:tcPr>
          <w:p>
            <w:pPr>
              <w:spacing w:after="0"/>
              <w:jc w:val="left"/>
            </w:pPr>
            <w:r>
              <w:rPr>
                <w:b/>
                <w:sz w:val="16"/>
              </w:rPr>
              <w:t>Most damaging (when different)</w:t>
            </w:r>
          </w:p>
        </w:tc>
        <w:tc>
          <w:tcPr>
            <w:tcW w:type="dxa" w:w="1634"/>
            <w:shd w:val="clear" w:color="auto" w:fill="E8E8E8"/>
          </w:tcPr>
          <w:p>
            <w:pPr>
              <w:spacing w:after="0"/>
              <w:jc w:val="left"/>
            </w:pPr>
            <w:r>
              <w:rPr>
                <w:b/>
                <w:sz w:val="16"/>
              </w:rPr>
              <w:t>How it applies to members</w:t>
            </w:r>
          </w:p>
        </w:tc>
        <w:tc>
          <w:tcPr>
            <w:tcW w:type="dxa" w:w="2250"/>
            <w:shd w:val="clear" w:color="auto" w:fill="E8E8E8"/>
          </w:tcPr>
          <w:p>
            <w:pPr>
              <w:spacing w:after="0"/>
              <w:jc w:val="left"/>
            </w:pPr>
            <w:r>
              <w:rPr>
                <w:b/>
                <w:sz w:val="16"/>
              </w:rPr>
              <w:t>Note</w:t>
            </w:r>
          </w:p>
        </w:tc>
      </w:tr>
      <w:tr>
        <w:trPr>
          <w:cantSplit/>
        </w:trPr>
        <w:tc>
          <w:tcPr>
            <w:tcW w:type="dxa" w:w="1747"/>
          </w:tcPr>
          <w:p>
            <w:pPr>
              <w:spacing w:after="0"/>
              <w:jc w:val="left"/>
            </w:pPr>
            <w:r>
              <w:rPr>
                <w:sz w:val="16"/>
              </w:rPr>
              <w:t>Avalanche</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944"/>
          </w:tcPr>
          <w:p>
            <w:pPr>
              <w:spacing w:after="0"/>
              <w:jc w:val="left"/>
            </w:pPr>
          </w:p>
        </w:tc>
        <w:tc>
          <w:tcPr>
            <w:tcW w:type="dxa" w:w="1574"/>
          </w:tcPr>
          <w:p>
            <w:pPr>
              <w:spacing w:after="0"/>
              <w:jc w:val="left"/>
            </w:pPr>
          </w:p>
        </w:tc>
        <w:tc>
          <w:tcPr>
            <w:tcW w:type="dxa" w:w="1656"/>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5"/>
          </w:tcPr>
          <w:p>
            <w:pPr>
              <w:spacing w:after="0"/>
              <w:jc w:val="right"/>
            </w:pPr>
            <w:r>
              <w:rPr>
                <w:sz w:val="16"/>
              </w:rPr>
              <w:t>0</w:t>
            </w:r>
          </w:p>
        </w:tc>
        <w:tc>
          <w:tcPr>
            <w:tcW w:type="dxa" w:w="1944"/>
          </w:tcPr>
          <w:p>
            <w:pPr>
              <w:spacing w:after="0"/>
              <w:jc w:val="left"/>
            </w:pPr>
          </w:p>
        </w:tc>
        <w:tc>
          <w:tcPr>
            <w:tcW w:type="dxa" w:w="1574"/>
          </w:tcPr>
          <w:p>
            <w:pPr>
              <w:spacing w:after="0"/>
              <w:jc w:val="left"/>
            </w:pPr>
          </w:p>
        </w:tc>
        <w:tc>
          <w:tcPr>
            <w:tcW w:type="dxa" w:w="1656"/>
          </w:tcPr>
          <w:p>
            <w:pPr>
              <w:spacing w:after="0"/>
              <w:jc w:val="left"/>
            </w:pPr>
          </w:p>
        </w:tc>
        <w:tc>
          <w:tcPr>
            <w:tcW w:type="dxa" w:w="1634"/>
          </w:tcPr>
          <w:p>
            <w:pPr>
              <w:spacing w:after="0"/>
              <w:jc w:val="left"/>
            </w:pPr>
          </w:p>
        </w:tc>
        <w:tc>
          <w:tcPr>
            <w:tcW w:type="dxa" w:w="2250"/>
          </w:tcPr>
          <w:p>
            <w:pPr>
              <w:spacing w:after="0"/>
              <w:jc w:val="left"/>
            </w:pPr>
            <w:r>
              <w:rPr>
                <w:sz w:val="16"/>
              </w:rPr>
              <w:t>Flood depth: see the FEMA Flood Insurance Rate Map.</w:t>
            </w:r>
          </w:p>
        </w:tc>
      </w:tr>
      <w:tr>
        <w:trPr>
          <w:cantSplit/>
        </w:trPr>
        <w:tc>
          <w:tcPr>
            <w:tcW w:type="dxa" w:w="1747"/>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5"/>
          </w:tcPr>
          <w:p>
            <w:pPr>
              <w:spacing w:after="0"/>
              <w:jc w:val="right"/>
            </w:pPr>
            <w:r>
              <w:rPr>
                <w:sz w:val="16"/>
              </w:rPr>
              <w:t>47, 1997 to 2025 (47 zone-level)</w:t>
            </w:r>
          </w:p>
        </w:tc>
        <w:tc>
          <w:tcPr>
            <w:tcW w:type="dxa" w:w="1944"/>
          </w:tcPr>
          <w:p>
            <w:pPr>
              <w:spacing w:after="0"/>
              <w:jc w:val="left"/>
            </w:pPr>
            <w:r>
              <w:rPr>
                <w:sz w:val="16"/>
              </w:rPr>
              <w:t>1 day to 6 days (median 2 days); 30 with a recorded value</w:t>
            </w:r>
          </w:p>
        </w:tc>
        <w:tc>
          <w:tcPr>
            <w:tcW w:type="dxa" w:w="1574"/>
          </w:tcPr>
          <w:p>
            <w:pPr>
              <w:spacing w:after="0"/>
              <w:jc w:val="left"/>
            </w:pPr>
            <w:r>
              <w:rPr>
                <w:sz w:val="16"/>
              </w:rPr>
              <w:t>6 consecutive days, 2024-01-11 to 2024-01-16, zone-level</w:t>
            </w:r>
          </w:p>
        </w:tc>
        <w:tc>
          <w:tcPr>
            <w:tcW w:type="dxa" w:w="1656"/>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Wind chill: in event narratives only; local data required.</w:t>
            </w:r>
          </w:p>
        </w:tc>
      </w:tr>
      <w:tr>
        <w:trPr>
          <w:cantSplit/>
        </w:trPr>
        <w:tc>
          <w:tcPr>
            <w:tcW w:type="dxa" w:w="1747"/>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5"/>
          </w:tcPr>
          <w:p>
            <w:pPr>
              <w:spacing w:after="0"/>
              <w:jc w:val="right"/>
            </w:pPr>
            <w:r>
              <w:rPr>
                <w:sz w:val="16"/>
              </w:rPr>
              <w:t>0</w:t>
            </w:r>
          </w:p>
        </w:tc>
        <w:tc>
          <w:tcPr>
            <w:tcW w:type="dxa" w:w="1944"/>
          </w:tcPr>
          <w:p>
            <w:pPr>
              <w:spacing w:after="0"/>
              <w:jc w:val="left"/>
            </w:pPr>
          </w:p>
        </w:tc>
        <w:tc>
          <w:tcPr>
            <w:tcW w:type="dxa" w:w="1574"/>
          </w:tcPr>
          <w:p>
            <w:pPr>
              <w:spacing w:after="0"/>
              <w:jc w:val="left"/>
            </w:pPr>
          </w:p>
        </w:tc>
        <w:tc>
          <w:tcPr>
            <w:tcW w:type="dxa" w:w="1656"/>
          </w:tcPr>
          <w:p>
            <w:pPr>
              <w:spacing w:after="0"/>
              <w:jc w:val="left"/>
            </w:pPr>
          </w:p>
        </w:tc>
        <w:tc>
          <w:tcPr>
            <w:tcW w:type="dxa" w:w="1634"/>
          </w:tcPr>
          <w:p>
            <w:pPr>
              <w:spacing w:after="0"/>
              <w:jc w:val="left"/>
            </w:pPr>
          </w:p>
        </w:tc>
        <w:tc>
          <w:tcPr>
            <w:tcW w:type="dxa" w:w="2250"/>
          </w:tcPr>
          <w:p>
            <w:pPr>
              <w:spacing w:after="0"/>
              <w:jc w:val="left"/>
            </w:pPr>
            <w:r>
              <w:rPr>
                <w:sz w:val="16"/>
              </w:rPr>
              <w:t>Temperature: in event narratives only; local data required.</w:t>
            </w:r>
          </w:p>
        </w:tc>
      </w:tr>
      <w:tr>
        <w:trPr>
          <w:cantSplit/>
        </w:trPr>
        <w:tc>
          <w:tcPr>
            <w:tcW w:type="dxa" w:w="1747"/>
          </w:tcPr>
          <w:p>
            <w:pPr>
              <w:spacing w:after="0"/>
              <w:jc w:val="left"/>
            </w:pPr>
            <w:r>
              <w:rPr>
                <w:sz w:val="16"/>
              </w:rPr>
              <w:t>Drought</w:t>
            </w:r>
          </w:p>
        </w:tc>
        <w:tc>
          <w:tcPr>
            <w:tcW w:type="dxa" w:w="1741"/>
          </w:tcPr>
          <w:p>
            <w:pPr>
              <w:spacing w:after="0"/>
              <w:jc w:val="left"/>
            </w:pPr>
            <w:r>
              <w:rPr>
                <w:sz w:val="16"/>
              </w:rPr>
              <w:t>US Drought Monitor D-scale</w:t>
            </w:r>
          </w:p>
        </w:tc>
        <w:tc>
          <w:tcPr>
            <w:tcW w:type="dxa" w:w="1565"/>
          </w:tcPr>
          <w:p>
            <w:pPr>
              <w:spacing w:after="0"/>
              <w:jc w:val="right"/>
            </w:pPr>
            <w:r>
              <w:rPr>
                <w:sz w:val="16"/>
              </w:rPr>
              <w:t>58, 2005 to 2026 (58 zone-level)</w:t>
            </w:r>
          </w:p>
        </w:tc>
        <w:tc>
          <w:tcPr>
            <w:tcW w:type="dxa" w:w="1944"/>
          </w:tcPr>
          <w:p>
            <w:pPr>
              <w:spacing w:after="0"/>
              <w:jc w:val="left"/>
            </w:pPr>
            <w:r>
              <w:rPr>
                <w:sz w:val="16"/>
              </w:rPr>
              <w:t>28 days to 491 days (median 93.5 days); 10 with a recorded value</w:t>
            </w:r>
          </w:p>
        </w:tc>
        <w:tc>
          <w:tcPr>
            <w:tcW w:type="dxa" w:w="1574"/>
          </w:tcPr>
          <w:p>
            <w:pPr>
              <w:spacing w:after="0"/>
              <w:jc w:val="left"/>
            </w:pPr>
            <w:r>
              <w:rPr>
                <w:sz w:val="16"/>
              </w:rPr>
              <w:t>491 days (about 16.1 months), 2021-03-09 to 2022-07-12, a run of 18 consecutive Storm Events drought records, zone-level</w:t>
            </w:r>
          </w:p>
        </w:tc>
        <w:tc>
          <w:tcPr>
            <w:tcW w:type="dxa" w:w="1656"/>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7"/>
          </w:tcPr>
          <w:p>
            <w:pPr>
              <w:spacing w:after="0"/>
              <w:jc w:val="left"/>
            </w:pPr>
            <w:r>
              <w:rPr>
                <w:sz w:val="16"/>
              </w:rPr>
              <w:t>Earthquake</w:t>
            </w:r>
          </w:p>
        </w:tc>
        <w:tc>
          <w:tcPr>
            <w:tcW w:type="dxa" w:w="1741"/>
          </w:tcPr>
          <w:p>
            <w:pPr>
              <w:spacing w:after="0"/>
              <w:jc w:val="left"/>
            </w:pPr>
            <w:r>
              <w:rPr>
                <w:sz w:val="16"/>
              </w:rPr>
              <w:t>Modified Mercalli (local data)</w:t>
            </w:r>
          </w:p>
        </w:tc>
        <w:tc>
          <w:tcPr>
            <w:tcW w:type="dxa" w:w="1565"/>
          </w:tcPr>
          <w:p>
            <w:pPr>
              <w:spacing w:after="0"/>
              <w:jc w:val="right"/>
            </w:pPr>
            <w:r>
              <w:rPr>
                <w:sz w:val="16"/>
              </w:rPr>
              <w:t>0</w:t>
            </w:r>
          </w:p>
        </w:tc>
        <w:tc>
          <w:tcPr>
            <w:tcW w:type="dxa" w:w="1944"/>
          </w:tcPr>
          <w:p>
            <w:pPr>
              <w:spacing w:after="0"/>
              <w:jc w:val="left"/>
            </w:pPr>
          </w:p>
        </w:tc>
        <w:tc>
          <w:tcPr>
            <w:tcW w:type="dxa" w:w="1574"/>
          </w:tcPr>
          <w:p>
            <w:pPr>
              <w:spacing w:after="0"/>
              <w:jc w:val="left"/>
            </w:pPr>
          </w:p>
        </w:tc>
        <w:tc>
          <w:tcPr>
            <w:tcW w:type="dxa" w:w="1656"/>
          </w:tcPr>
          <w:p>
            <w:pPr>
              <w:spacing w:after="0"/>
              <w:jc w:val="left"/>
            </w:pPr>
          </w:p>
        </w:tc>
        <w:tc>
          <w:tcPr>
            <w:tcW w:type="dxa" w:w="1634"/>
          </w:tcPr>
          <w:p>
            <w:pPr>
              <w:spacing w:after="0"/>
              <w:jc w:val="left"/>
            </w:pPr>
          </w:p>
        </w:tc>
        <w:tc>
          <w:tcPr>
            <w:tcW w:type="dxa" w:w="2250"/>
          </w:tcPr>
          <w:p>
            <w:pPr>
              <w:spacing w:after="0"/>
              <w:jc w:val="left"/>
            </w:pPr>
            <w:r>
              <w:rPr>
                <w:sz w:val="16"/>
              </w:rPr>
              <w:t>No Storm Events record; local data required (e.g., USGS).</w:t>
            </w:r>
          </w:p>
        </w:tc>
      </w:tr>
      <w:tr>
        <w:trPr>
          <w:cantSplit/>
        </w:trPr>
        <w:tc>
          <w:tcPr>
            <w:tcW w:type="dxa" w:w="1747"/>
          </w:tcPr>
          <w:p>
            <w:pPr>
              <w:spacing w:after="0"/>
              <w:jc w:val="left"/>
            </w:pPr>
            <w:r>
              <w:rPr>
                <w:sz w:val="16"/>
              </w:rPr>
              <w:t>Hail</w:t>
            </w:r>
          </w:p>
        </w:tc>
        <w:tc>
          <w:tcPr>
            <w:tcW w:type="dxa" w:w="1741"/>
          </w:tcPr>
          <w:p>
            <w:pPr>
              <w:spacing w:after="0"/>
              <w:jc w:val="left"/>
            </w:pPr>
            <w:r>
              <w:rPr>
                <w:sz w:val="16"/>
              </w:rPr>
              <w:t>hail size (inches)</w:t>
            </w:r>
          </w:p>
        </w:tc>
        <w:tc>
          <w:tcPr>
            <w:tcW w:type="dxa" w:w="1565"/>
          </w:tcPr>
          <w:p>
            <w:pPr>
              <w:spacing w:after="0"/>
              <w:jc w:val="right"/>
            </w:pPr>
            <w:r>
              <w:rPr>
                <w:sz w:val="16"/>
              </w:rPr>
              <w:t>276, 1961 to 2025</w:t>
            </w:r>
          </w:p>
        </w:tc>
        <w:tc>
          <w:tcPr>
            <w:tcW w:type="dxa" w:w="1944"/>
          </w:tcPr>
          <w:p>
            <w:pPr>
              <w:spacing w:after="0"/>
              <w:jc w:val="left"/>
            </w:pPr>
            <w:r>
              <w:rPr>
                <w:sz w:val="16"/>
              </w:rPr>
              <w:t>0.5 in to 3 in (median 1 in); 273 with a recorded value</w:t>
            </w:r>
          </w:p>
        </w:tc>
        <w:tc>
          <w:tcPr>
            <w:tcW w:type="dxa" w:w="1574"/>
          </w:tcPr>
          <w:p>
            <w:pPr>
              <w:spacing w:after="0"/>
              <w:jc w:val="left"/>
            </w:pPr>
            <w:r>
              <w:rPr>
                <w:sz w:val="16"/>
              </w:rPr>
              <w:t>3 in hail, 2021-06-09; same size also recorded on 2005-06-25, 2021-06-09</w:t>
            </w:r>
          </w:p>
        </w:tc>
        <w:tc>
          <w:tcPr>
            <w:tcW w:type="dxa" w:w="1656"/>
          </w:tcPr>
          <w:p>
            <w:pPr>
              <w:spacing w:after="0"/>
              <w:jc w:val="left"/>
            </w:pPr>
            <w:r>
              <w:rPr>
                <w:sz w:val="16"/>
              </w:rPr>
              <w:t>Hail, 2004-07-11, $75,000 property; $100,000 crops (2004 dollars)</w:t>
            </w:r>
          </w:p>
        </w:tc>
        <w:tc>
          <w:tcPr>
            <w:tcW w:type="dxa" w:w="1634"/>
          </w:tcPr>
          <w:p>
            <w:pPr>
              <w:spacing w:after="0"/>
              <w:jc w:val="left"/>
            </w:pPr>
            <w:r>
              <w:rPr>
                <w:sz w:val="16"/>
              </w:rPr>
              <w:t>Event records naming member places: Malta city (55 records), Saco town (52 records).</w:t>
            </w:r>
          </w:p>
        </w:tc>
        <w:tc>
          <w:tcPr>
            <w:tcW w:type="dxa" w:w="2250"/>
          </w:tcPr>
          <w:p>
            <w:pPr>
              <w:spacing w:after="0"/>
              <w:jc w:val="left"/>
            </w:pPr>
          </w:p>
        </w:tc>
      </w:tr>
      <w:tr>
        <w:trPr>
          <w:cantSplit/>
        </w:trPr>
        <w:tc>
          <w:tcPr>
            <w:tcW w:type="dxa" w:w="1747"/>
          </w:tcPr>
          <w:p>
            <w:pPr>
              <w:spacing w:after="0"/>
              <w:jc w:val="left"/>
            </w:pPr>
            <w:r>
              <w:rPr>
                <w:sz w:val="16"/>
              </w:rPr>
              <w:t>Excessive Heat, Heat</w:t>
            </w:r>
          </w:p>
        </w:tc>
        <w:tc>
          <w:tcPr>
            <w:tcW w:type="dxa" w:w="1741"/>
          </w:tcPr>
          <w:p>
            <w:pPr>
              <w:spacing w:after="0"/>
              <w:jc w:val="left"/>
            </w:pPr>
            <w:r>
              <w:rPr>
                <w:sz w:val="16"/>
              </w:rPr>
              <w:t>heat index (narratives)</w:t>
            </w:r>
          </w:p>
        </w:tc>
        <w:tc>
          <w:tcPr>
            <w:tcW w:type="dxa" w:w="1565"/>
          </w:tcPr>
          <w:p>
            <w:pPr>
              <w:spacing w:after="0"/>
              <w:jc w:val="right"/>
            </w:pPr>
            <w:r>
              <w:rPr>
                <w:sz w:val="16"/>
              </w:rPr>
              <w:t>2, 2003 to 2007 (2 zone-level)</w:t>
            </w:r>
          </w:p>
        </w:tc>
        <w:tc>
          <w:tcPr>
            <w:tcW w:type="dxa" w:w="1944"/>
          </w:tcPr>
          <w:p>
            <w:pPr>
              <w:spacing w:after="0"/>
              <w:jc w:val="left"/>
            </w:pPr>
            <w:r>
              <w:rPr>
                <w:sz w:val="16"/>
              </w:rPr>
              <w:t>6 days to 19 days (median 12.5 days); 2 with a recorded value</w:t>
            </w:r>
          </w:p>
        </w:tc>
        <w:tc>
          <w:tcPr>
            <w:tcW w:type="dxa" w:w="1574"/>
          </w:tcPr>
          <w:p>
            <w:pPr>
              <w:spacing w:after="0"/>
              <w:jc w:val="left"/>
            </w:pPr>
            <w:r>
              <w:rPr>
                <w:sz w:val="16"/>
              </w:rPr>
              <w:t>19 consecutive days, 2007-07-13 to 2007-07-31, zone-level</w:t>
            </w:r>
          </w:p>
        </w:tc>
        <w:tc>
          <w:tcPr>
            <w:tcW w:type="dxa" w:w="1656"/>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Heat index: in event narratives only; local data required.</w:t>
            </w:r>
          </w:p>
        </w:tc>
      </w:tr>
      <w:tr>
        <w:trPr>
          <w:cantSplit/>
        </w:trPr>
        <w:tc>
          <w:tcPr>
            <w:tcW w:type="dxa" w:w="1747"/>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5"/>
          </w:tcPr>
          <w:p>
            <w:pPr>
              <w:spacing w:after="0"/>
              <w:jc w:val="right"/>
            </w:pPr>
            <w:r>
              <w:rPr>
                <w:sz w:val="16"/>
              </w:rPr>
              <w:t>0</w:t>
            </w:r>
          </w:p>
        </w:tc>
        <w:tc>
          <w:tcPr>
            <w:tcW w:type="dxa" w:w="1944"/>
          </w:tcPr>
          <w:p>
            <w:pPr>
              <w:spacing w:after="0"/>
              <w:jc w:val="left"/>
            </w:pPr>
          </w:p>
        </w:tc>
        <w:tc>
          <w:tcPr>
            <w:tcW w:type="dxa" w:w="1574"/>
          </w:tcPr>
          <w:p>
            <w:pPr>
              <w:spacing w:after="0"/>
              <w:jc w:val="left"/>
            </w:pPr>
          </w:p>
        </w:tc>
        <w:tc>
          <w:tcPr>
            <w:tcW w:type="dxa" w:w="1656"/>
          </w:tcPr>
          <w:p>
            <w:pPr>
              <w:spacing w:after="0"/>
              <w:jc w:val="left"/>
            </w:pPr>
          </w:p>
        </w:tc>
        <w:tc>
          <w:tcPr>
            <w:tcW w:type="dxa" w:w="1634"/>
          </w:tcPr>
          <w:p>
            <w:pPr>
              <w:spacing w:after="0"/>
              <w:jc w:val="left"/>
            </w:pPr>
          </w:p>
        </w:tc>
        <w:tc>
          <w:tcPr>
            <w:tcW w:type="dxa" w:w="22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7"/>
          </w:tcPr>
          <w:p>
            <w:pPr>
              <w:spacing w:after="0"/>
              <w:jc w:val="left"/>
            </w:pPr>
            <w:r>
              <w:rPr>
                <w:sz w:val="16"/>
              </w:rPr>
              <w:t>Ice Storm</w:t>
            </w:r>
          </w:p>
        </w:tc>
        <w:tc>
          <w:tcPr>
            <w:tcW w:type="dxa" w:w="1741"/>
          </w:tcPr>
          <w:p>
            <w:pPr>
              <w:spacing w:after="0"/>
              <w:jc w:val="left"/>
            </w:pPr>
            <w:r>
              <w:rPr>
                <w:sz w:val="16"/>
              </w:rPr>
              <w:t>Sperry-Piltz (local data)</w:t>
            </w:r>
          </w:p>
        </w:tc>
        <w:tc>
          <w:tcPr>
            <w:tcW w:type="dxa" w:w="1565"/>
          </w:tcPr>
          <w:p>
            <w:pPr>
              <w:spacing w:after="0"/>
              <w:jc w:val="right"/>
            </w:pPr>
            <w:r>
              <w:rPr>
                <w:sz w:val="16"/>
              </w:rPr>
              <w:t>4, 2000 to 2024 (4 zone-level)</w:t>
            </w:r>
          </w:p>
        </w:tc>
        <w:tc>
          <w:tcPr>
            <w:tcW w:type="dxa" w:w="1944"/>
          </w:tcPr>
          <w:p>
            <w:pPr>
              <w:spacing w:after="0"/>
              <w:jc w:val="left"/>
            </w:pPr>
          </w:p>
        </w:tc>
        <w:tc>
          <w:tcPr>
            <w:tcW w:type="dxa" w:w="1574"/>
          </w:tcPr>
          <w:p>
            <w:pPr>
              <w:spacing w:after="0"/>
              <w:jc w:val="left"/>
            </w:pPr>
            <w:r>
              <w:rPr>
                <w:sz w:val="16"/>
              </w:rPr>
              <w:t>No damage reported in 4 records.</w:t>
            </w:r>
          </w:p>
        </w:tc>
        <w:tc>
          <w:tcPr>
            <w:tcW w:type="dxa" w:w="1656"/>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Ice thickness: in event narratives only; local data required.</w:t>
            </w:r>
          </w:p>
        </w:tc>
      </w:tr>
      <w:tr>
        <w:trPr>
          <w:cantSplit/>
        </w:trPr>
        <w:tc>
          <w:tcPr>
            <w:tcW w:type="dxa" w:w="1747"/>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5"/>
          </w:tcPr>
          <w:p>
            <w:pPr>
              <w:spacing w:after="0"/>
              <w:jc w:val="right"/>
            </w:pPr>
            <w:r>
              <w:rPr>
                <w:sz w:val="16"/>
              </w:rPr>
              <w:t>55, 1997 to 2023 (4 zone-level)</w:t>
            </w:r>
          </w:p>
        </w:tc>
        <w:tc>
          <w:tcPr>
            <w:tcW w:type="dxa" w:w="1944"/>
          </w:tcPr>
          <w:p>
            <w:pPr>
              <w:spacing w:after="0"/>
              <w:jc w:val="left"/>
            </w:pPr>
          </w:p>
        </w:tc>
        <w:tc>
          <w:tcPr>
            <w:tcW w:type="dxa" w:w="1574"/>
          </w:tcPr>
          <w:p>
            <w:pPr>
              <w:spacing w:after="0"/>
              <w:jc w:val="left"/>
            </w:pPr>
            <w:r>
              <w:rPr>
                <w:sz w:val="16"/>
              </w:rPr>
              <w:t>Flash Flood, 1998-07-03, $5,000 property; $10,000 crops (1998 dollars)</w:t>
            </w:r>
          </w:p>
        </w:tc>
        <w:tc>
          <w:tcPr>
            <w:tcW w:type="dxa" w:w="1656"/>
          </w:tcPr>
          <w:p>
            <w:pPr>
              <w:spacing w:after="0"/>
              <w:jc w:val="left"/>
            </w:pPr>
          </w:p>
        </w:tc>
        <w:tc>
          <w:tcPr>
            <w:tcW w:type="dxa" w:w="1634"/>
          </w:tcPr>
          <w:p>
            <w:pPr>
              <w:spacing w:after="0"/>
              <w:jc w:val="left"/>
            </w:pPr>
            <w:r>
              <w:rPr>
                <w:sz w:val="16"/>
              </w:rPr>
              <w:t>Event records naming member places: Saco town (19 records), Malta city (5 records). Zone-level records (4) apply countywide.</w:t>
            </w:r>
          </w:p>
        </w:tc>
        <w:tc>
          <w:tcPr>
            <w:tcW w:type="dxa" w:w="22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7"/>
          </w:tcPr>
          <w:p>
            <w:pPr>
              <w:spacing w:after="0"/>
              <w:jc w:val="left"/>
            </w:pPr>
            <w:r>
              <w:rPr>
                <w:sz w:val="16"/>
              </w:rPr>
              <w:t>Debris Flow</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944"/>
          </w:tcPr>
          <w:p>
            <w:pPr>
              <w:spacing w:after="0"/>
              <w:jc w:val="left"/>
            </w:pPr>
          </w:p>
        </w:tc>
        <w:tc>
          <w:tcPr>
            <w:tcW w:type="dxa" w:w="1574"/>
          </w:tcPr>
          <w:p>
            <w:pPr>
              <w:spacing w:after="0"/>
              <w:jc w:val="left"/>
            </w:pPr>
          </w:p>
        </w:tc>
        <w:tc>
          <w:tcPr>
            <w:tcW w:type="dxa" w:w="1656"/>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5"/>
          </w:tcPr>
          <w:p>
            <w:pPr>
              <w:spacing w:after="0"/>
              <w:jc w:val="right"/>
            </w:pPr>
            <w:r>
              <w:rPr>
                <w:sz w:val="16"/>
              </w:rPr>
              <w:t>0</w:t>
            </w:r>
          </w:p>
        </w:tc>
        <w:tc>
          <w:tcPr>
            <w:tcW w:type="dxa" w:w="1944"/>
          </w:tcPr>
          <w:p>
            <w:pPr>
              <w:spacing w:after="0"/>
              <w:jc w:val="left"/>
            </w:pPr>
          </w:p>
        </w:tc>
        <w:tc>
          <w:tcPr>
            <w:tcW w:type="dxa" w:w="1574"/>
          </w:tcPr>
          <w:p>
            <w:pPr>
              <w:spacing w:after="0"/>
              <w:jc w:val="left"/>
            </w:pPr>
          </w:p>
        </w:tc>
        <w:tc>
          <w:tcPr>
            <w:tcW w:type="dxa" w:w="1656"/>
          </w:tcPr>
          <w:p>
            <w:pPr>
              <w:spacing w:after="0"/>
              <w:jc w:val="left"/>
            </w:pPr>
          </w:p>
        </w:tc>
        <w:tc>
          <w:tcPr>
            <w:tcW w:type="dxa" w:w="1634"/>
          </w:tcPr>
          <w:p>
            <w:pPr>
              <w:spacing w:after="0"/>
              <w:jc w:val="left"/>
            </w:pPr>
          </w:p>
        </w:tc>
        <w:tc>
          <w:tcPr>
            <w:tcW w:type="dxa" w:w="2250"/>
          </w:tcPr>
          <w:p>
            <w:pPr>
              <w:spacing w:after="0"/>
              <w:jc w:val="left"/>
            </w:pPr>
            <w:r>
              <w:rPr>
                <w:sz w:val="16"/>
              </w:rPr>
              <w:t>Storm Events lists lightning with damage or casualties; physical measure in event narratives only; local data required.</w:t>
            </w:r>
          </w:p>
        </w:tc>
      </w:tr>
      <w:tr>
        <w:trPr>
          <w:cantSplit/>
        </w:trPr>
        <w:tc>
          <w:tcPr>
            <w:tcW w:type="dxa" w:w="1747"/>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5"/>
          </w:tcPr>
          <w:p>
            <w:pPr>
              <w:spacing w:after="0"/>
              <w:jc w:val="right"/>
            </w:pPr>
            <w:r>
              <w:rPr>
                <w:sz w:val="16"/>
              </w:rPr>
              <w:t>168, 1999 to 2026 (168 zone-level)</w:t>
            </w:r>
          </w:p>
        </w:tc>
        <w:tc>
          <w:tcPr>
            <w:tcW w:type="dxa" w:w="1944"/>
          </w:tcPr>
          <w:p>
            <w:pPr>
              <w:spacing w:after="0"/>
              <w:jc w:val="left"/>
            </w:pPr>
            <w:r>
              <w:rPr>
                <w:sz w:val="16"/>
              </w:rPr>
              <w:t>35 kt (40 mph) to 74 kt (85 mph) (median 55 kt (63 mph)); 168 with a recorded value</w:t>
            </w:r>
          </w:p>
        </w:tc>
        <w:tc>
          <w:tcPr>
            <w:tcW w:type="dxa" w:w="1574"/>
          </w:tcPr>
          <w:p>
            <w:pPr>
              <w:spacing w:after="0"/>
              <w:jc w:val="left"/>
            </w:pPr>
            <w:r>
              <w:rPr>
                <w:sz w:val="16"/>
              </w:rPr>
              <w:t>74 kt (85 mph) measured gust, High Wind, 2020-02-01; same speed and measurement basis also recorded on 2005-04-09; Storm Events area LITTLE ROCKY MOUNTAINS (legacy zone code MTZ060), zone-level: may include parts of neighboring counties</w:t>
            </w:r>
          </w:p>
        </w:tc>
        <w:tc>
          <w:tcPr>
            <w:tcW w:type="dxa" w:w="1656"/>
          </w:tcPr>
          <w:p>
            <w:pPr>
              <w:spacing w:after="0"/>
              <w:jc w:val="left"/>
            </w:pPr>
            <w:r>
              <w:rPr>
                <w:sz w:val="16"/>
              </w:rPr>
              <w:t>High Wind, 2005-04-09, $41,000 property; crops not reported, reported for the zone (2005 dollars)</w:t>
            </w: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p>
        </w:tc>
      </w:tr>
      <w:tr>
        <w:trPr>
          <w:cantSplit/>
        </w:trPr>
        <w:tc>
          <w:tcPr>
            <w:tcW w:type="dxa" w:w="1747"/>
          </w:tcPr>
          <w:p>
            <w:pPr>
              <w:spacing w:after="0"/>
              <w:jc w:val="left"/>
            </w:pPr>
            <w:r>
              <w:rPr>
                <w:sz w:val="16"/>
              </w:rPr>
              <w:t>Thunderstorm Wind</w:t>
            </w:r>
          </w:p>
        </w:tc>
        <w:tc>
          <w:tcPr>
            <w:tcW w:type="dxa" w:w="1741"/>
          </w:tcPr>
          <w:p>
            <w:pPr>
              <w:spacing w:after="0"/>
              <w:jc w:val="left"/>
            </w:pPr>
            <w:r>
              <w:rPr>
                <w:sz w:val="16"/>
              </w:rPr>
              <w:t>wind speed (kt and mph)</w:t>
            </w:r>
          </w:p>
        </w:tc>
        <w:tc>
          <w:tcPr>
            <w:tcW w:type="dxa" w:w="1565"/>
          </w:tcPr>
          <w:p>
            <w:pPr>
              <w:spacing w:after="0"/>
              <w:jc w:val="right"/>
            </w:pPr>
            <w:r>
              <w:rPr>
                <w:sz w:val="16"/>
              </w:rPr>
              <w:t>250, 1957 to 2026</w:t>
            </w:r>
          </w:p>
        </w:tc>
        <w:tc>
          <w:tcPr>
            <w:tcW w:type="dxa" w:w="1944"/>
          </w:tcPr>
          <w:p>
            <w:pPr>
              <w:spacing w:after="0"/>
              <w:jc w:val="left"/>
            </w:pPr>
            <w:r>
              <w:rPr>
                <w:sz w:val="16"/>
              </w:rPr>
              <w:t>50 kt (58 mph) to 87 kt (100 mph) (median 54 kt (62 mph)); 241 with a recorded value</w:t>
            </w:r>
          </w:p>
        </w:tc>
        <w:tc>
          <w:tcPr>
            <w:tcW w:type="dxa" w:w="1574"/>
          </w:tcPr>
          <w:p>
            <w:pPr>
              <w:spacing w:after="0"/>
              <w:jc w:val="left"/>
            </w:pPr>
            <w:r>
              <w:rPr>
                <w:sz w:val="16"/>
              </w:rPr>
              <w:t>87 kt (100 mph) estimated gust, Thunderstorm Wind, 2015-07-04</w:t>
            </w:r>
          </w:p>
        </w:tc>
        <w:tc>
          <w:tcPr>
            <w:tcW w:type="dxa" w:w="1656"/>
          </w:tcPr>
          <w:p>
            <w:pPr>
              <w:spacing w:after="0"/>
              <w:jc w:val="left"/>
            </w:pPr>
          </w:p>
        </w:tc>
        <w:tc>
          <w:tcPr>
            <w:tcW w:type="dxa" w:w="1634"/>
          </w:tcPr>
          <w:p>
            <w:pPr>
              <w:spacing w:after="0"/>
              <w:jc w:val="left"/>
            </w:pPr>
            <w:r>
              <w:rPr>
                <w:sz w:val="16"/>
              </w:rPr>
              <w:t>Event records naming member places: Malta city (40 records), Saco town (39 records).</w:t>
            </w:r>
          </w:p>
        </w:tc>
        <w:tc>
          <w:tcPr>
            <w:tcW w:type="dxa" w:w="2250"/>
          </w:tcPr>
          <w:p>
            <w:pPr>
              <w:spacing w:after="0"/>
              <w:jc w:val="left"/>
            </w:pPr>
          </w:p>
        </w:tc>
      </w:tr>
      <w:tr>
        <w:trPr>
          <w:cantSplit/>
        </w:trPr>
        <w:tc>
          <w:tcPr>
            <w:tcW w:type="dxa" w:w="1747"/>
          </w:tcPr>
          <w:p>
            <w:pPr>
              <w:spacing w:after="0"/>
              <w:jc w:val="left"/>
            </w:pPr>
            <w:r>
              <w:rPr>
                <w:sz w:val="16"/>
              </w:rPr>
              <w:t>Tornado</w:t>
            </w:r>
          </w:p>
        </w:tc>
        <w:tc>
          <w:tcPr>
            <w:tcW w:type="dxa" w:w="1741"/>
          </w:tcPr>
          <w:p>
            <w:pPr>
              <w:spacing w:after="0"/>
              <w:jc w:val="left"/>
            </w:pPr>
            <w:r>
              <w:rPr>
                <w:sz w:val="16"/>
              </w:rPr>
              <w:t>Enhanced Fujita (F before Feb 2007)</w:t>
            </w:r>
          </w:p>
        </w:tc>
        <w:tc>
          <w:tcPr>
            <w:tcW w:type="dxa" w:w="1565"/>
          </w:tcPr>
          <w:p>
            <w:pPr>
              <w:spacing w:after="0"/>
              <w:jc w:val="right"/>
            </w:pPr>
            <w:r>
              <w:rPr>
                <w:sz w:val="16"/>
              </w:rPr>
              <w:t>14, 1971 to 2024</w:t>
            </w:r>
          </w:p>
        </w:tc>
        <w:tc>
          <w:tcPr>
            <w:tcW w:type="dxa" w:w="1944"/>
          </w:tcPr>
          <w:p>
            <w:pPr>
              <w:spacing w:after="0"/>
              <w:jc w:val="left"/>
            </w:pPr>
            <w:r>
              <w:rPr>
                <w:sz w:val="16"/>
              </w:rPr>
              <w:t>F/EF0 to F/EF1 (median F/EF0); 13 with a recorded value</w:t>
            </w:r>
          </w:p>
        </w:tc>
        <w:tc>
          <w:tcPr>
            <w:tcW w:type="dxa" w:w="1574"/>
          </w:tcPr>
          <w:p>
            <w:pPr>
              <w:spacing w:after="0"/>
              <w:jc w:val="left"/>
            </w:pPr>
            <w:r>
              <w:rPr>
                <w:sz w:val="16"/>
              </w:rPr>
              <w:t>EF1 tornado, 2011-06-29, 0.75 mi within this county, 25 yd wide, $300,000 property; crops not reported (2011 dollars)</w:t>
            </w:r>
          </w:p>
        </w:tc>
        <w:tc>
          <w:tcPr>
            <w:tcW w:type="dxa" w:w="1656"/>
          </w:tcPr>
          <w:p>
            <w:pPr>
              <w:spacing w:after="0"/>
              <w:jc w:val="left"/>
            </w:pPr>
          </w:p>
        </w:tc>
        <w:tc>
          <w:tcPr>
            <w:tcW w:type="dxa" w:w="1634"/>
          </w:tcPr>
          <w:p>
            <w:pPr>
              <w:spacing w:after="0"/>
              <w:jc w:val="left"/>
            </w:pPr>
            <w:r>
              <w:rPr>
                <w:sz w:val="16"/>
              </w:rPr>
              <w:t>Event records naming member places: Saco town (2 records), Malta city (1 record).</w:t>
            </w:r>
          </w:p>
        </w:tc>
        <w:tc>
          <w:tcPr>
            <w:tcW w:type="dxa" w:w="22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7"/>
          </w:tcPr>
          <w:p>
            <w:pPr>
              <w:spacing w:after="0"/>
              <w:jc w:val="left"/>
            </w:pPr>
            <w:r>
              <w:rPr>
                <w:sz w:val="16"/>
              </w:rPr>
              <w:t>Tsunami</w:t>
            </w:r>
          </w:p>
        </w:tc>
        <w:tc>
          <w:tcPr>
            <w:tcW w:type="dxa" w:w="1741"/>
          </w:tcPr>
          <w:p>
            <w:pPr>
              <w:spacing w:after="0"/>
              <w:jc w:val="left"/>
            </w:pPr>
            <w:r>
              <w:rPr>
                <w:sz w:val="16"/>
              </w:rPr>
              <w:t>none (count and damage)</w:t>
            </w:r>
          </w:p>
        </w:tc>
        <w:tc>
          <w:tcPr>
            <w:tcW w:type="dxa" w:w="1565"/>
          </w:tcPr>
          <w:p>
            <w:pPr>
              <w:spacing w:after="0"/>
              <w:jc w:val="right"/>
            </w:pPr>
            <w:r>
              <w:rPr>
                <w:sz w:val="16"/>
              </w:rPr>
              <w:t>0</w:t>
            </w:r>
          </w:p>
        </w:tc>
        <w:tc>
          <w:tcPr>
            <w:tcW w:type="dxa" w:w="1944"/>
          </w:tcPr>
          <w:p>
            <w:pPr>
              <w:spacing w:after="0"/>
              <w:jc w:val="left"/>
            </w:pPr>
          </w:p>
        </w:tc>
        <w:tc>
          <w:tcPr>
            <w:tcW w:type="dxa" w:w="1574"/>
          </w:tcPr>
          <w:p>
            <w:pPr>
              <w:spacing w:after="0"/>
              <w:jc w:val="left"/>
            </w:pPr>
          </w:p>
        </w:tc>
        <w:tc>
          <w:tcPr>
            <w:tcW w:type="dxa" w:w="1656"/>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5"/>
          </w:tcPr>
          <w:p>
            <w:pPr>
              <w:spacing w:after="0"/>
              <w:jc w:val="right"/>
            </w:pPr>
            <w:r>
              <w:rPr>
                <w:sz w:val="16"/>
              </w:rPr>
              <w:t>0</w:t>
            </w:r>
          </w:p>
        </w:tc>
        <w:tc>
          <w:tcPr>
            <w:tcW w:type="dxa" w:w="1944"/>
          </w:tcPr>
          <w:p>
            <w:pPr>
              <w:spacing w:after="0"/>
              <w:jc w:val="left"/>
            </w:pPr>
          </w:p>
        </w:tc>
        <w:tc>
          <w:tcPr>
            <w:tcW w:type="dxa" w:w="1574"/>
          </w:tcPr>
          <w:p>
            <w:pPr>
              <w:spacing w:after="0"/>
              <w:jc w:val="left"/>
            </w:pPr>
          </w:p>
        </w:tc>
        <w:tc>
          <w:tcPr>
            <w:tcW w:type="dxa" w:w="1656"/>
          </w:tcPr>
          <w:p>
            <w:pPr>
              <w:spacing w:after="0"/>
              <w:jc w:val="left"/>
            </w:pPr>
          </w:p>
        </w:tc>
        <w:tc>
          <w:tcPr>
            <w:tcW w:type="dxa" w:w="1634"/>
          </w:tcPr>
          <w:p>
            <w:pPr>
              <w:spacing w:after="0"/>
              <w:jc w:val="left"/>
            </w:pPr>
          </w:p>
        </w:tc>
        <w:tc>
          <w:tcPr>
            <w:tcW w:type="dxa" w:w="2250"/>
          </w:tcPr>
          <w:p>
            <w:pPr>
              <w:spacing w:after="0"/>
              <w:jc w:val="left"/>
            </w:pPr>
            <w:r>
              <w:rPr>
                <w:sz w:val="16"/>
              </w:rPr>
              <w:t>Physical measure: in event narratives only; local data required.</w:t>
            </w:r>
          </w:p>
        </w:tc>
      </w:tr>
      <w:tr>
        <w:trPr>
          <w:cantSplit/>
        </w:trPr>
        <w:tc>
          <w:tcPr>
            <w:tcW w:type="dxa" w:w="1747"/>
          </w:tcPr>
          <w:p>
            <w:pPr>
              <w:spacing w:after="0"/>
              <w:jc w:val="left"/>
            </w:pPr>
            <w:r>
              <w:rPr>
                <w:sz w:val="16"/>
              </w:rPr>
              <w:t>Wildfire</w:t>
            </w:r>
          </w:p>
        </w:tc>
        <w:tc>
          <w:tcPr>
            <w:tcW w:type="dxa" w:w="1741"/>
          </w:tcPr>
          <w:p>
            <w:pPr>
              <w:spacing w:after="0"/>
              <w:jc w:val="left"/>
            </w:pPr>
            <w:r>
              <w:rPr>
                <w:sz w:val="16"/>
              </w:rPr>
              <w:t>acres burned (local data)</w:t>
            </w:r>
          </w:p>
        </w:tc>
        <w:tc>
          <w:tcPr>
            <w:tcW w:type="dxa" w:w="1565"/>
          </w:tcPr>
          <w:p>
            <w:pPr>
              <w:spacing w:after="0"/>
              <w:jc w:val="right"/>
            </w:pPr>
            <w:r>
              <w:rPr>
                <w:sz w:val="16"/>
              </w:rPr>
              <w:t>7, 2003 to 2017 (5 zone-level)</w:t>
            </w:r>
          </w:p>
        </w:tc>
        <w:tc>
          <w:tcPr>
            <w:tcW w:type="dxa" w:w="1944"/>
          </w:tcPr>
          <w:p>
            <w:pPr>
              <w:spacing w:after="0"/>
              <w:jc w:val="left"/>
            </w:pPr>
          </w:p>
        </w:tc>
        <w:tc>
          <w:tcPr>
            <w:tcW w:type="dxa" w:w="1574"/>
          </w:tcPr>
          <w:p>
            <w:pPr>
              <w:spacing w:after="0"/>
              <w:jc w:val="left"/>
            </w:pPr>
            <w:r>
              <w:rPr>
                <w:sz w:val="16"/>
              </w:rPr>
              <w:t>No damage reported in 7 records.</w:t>
            </w:r>
          </w:p>
        </w:tc>
        <w:tc>
          <w:tcPr>
            <w:tcW w:type="dxa" w:w="1656"/>
          </w:tcPr>
          <w:p>
            <w:pPr>
              <w:spacing w:after="0"/>
              <w:jc w:val="left"/>
            </w:pPr>
          </w:p>
        </w:tc>
        <w:tc>
          <w:tcPr>
            <w:tcW w:type="dxa" w:w="1634"/>
          </w:tcPr>
          <w:p>
            <w:pPr>
              <w:spacing w:after="0"/>
              <w:jc w:val="left"/>
            </w:pPr>
            <w:r>
              <w:rPr>
                <w:sz w:val="16"/>
              </w:rPr>
              <w:t>Event records naming member places: Malta city (1 record). Zone-level records (5) apply countywide.</w:t>
            </w:r>
          </w:p>
        </w:tc>
        <w:tc>
          <w:tcPr>
            <w:tcW w:type="dxa" w:w="2250"/>
          </w:tcPr>
          <w:p>
            <w:pPr>
              <w:spacing w:after="0"/>
              <w:jc w:val="left"/>
            </w:pPr>
            <w:r>
              <w:rPr>
                <w:sz w:val="16"/>
              </w:rPr>
              <w:t>Acres burned: in event narratives only; local data required.</w:t>
            </w:r>
          </w:p>
        </w:tc>
      </w:tr>
      <w:tr>
        <w:trPr>
          <w:cantSplit/>
        </w:trPr>
        <w:tc>
          <w:tcPr>
            <w:tcW w:type="dxa" w:w="1747"/>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5"/>
          </w:tcPr>
          <w:p>
            <w:pPr>
              <w:spacing w:after="0"/>
              <w:jc w:val="right"/>
            </w:pPr>
            <w:r>
              <w:rPr>
                <w:sz w:val="16"/>
              </w:rPr>
              <w:t>133, 1996 to 2026 (133 zone-level)</w:t>
            </w:r>
          </w:p>
        </w:tc>
        <w:tc>
          <w:tcPr>
            <w:tcW w:type="dxa" w:w="1944"/>
          </w:tcPr>
          <w:p>
            <w:pPr>
              <w:spacing w:after="0"/>
              <w:jc w:val="left"/>
            </w:pPr>
          </w:p>
        </w:tc>
        <w:tc>
          <w:tcPr>
            <w:tcW w:type="dxa" w:w="1574"/>
          </w:tcPr>
          <w:p>
            <w:pPr>
              <w:spacing w:after="0"/>
              <w:jc w:val="left"/>
            </w:pPr>
            <w:r>
              <w:rPr>
                <w:sz w:val="16"/>
              </w:rPr>
              <w:t>Blizzard, 2016-05-09, $160,000 property; $0 crops, reported for the zone (2016 dollars); Storm Events area LITTLE ROCKY MOUNTAINS (legacy zone code MTZ060), zone-level: may include parts of neighboring counties</w:t>
            </w:r>
          </w:p>
        </w:tc>
        <w:tc>
          <w:tcPr>
            <w:tcW w:type="dxa" w:w="1656"/>
          </w:tcPr>
          <w:p>
            <w:pPr>
              <w:spacing w:after="0"/>
              <w:jc w:val="left"/>
            </w:pPr>
          </w:p>
        </w:tc>
        <w:tc>
          <w:tcPr>
            <w:tcW w:type="dxa" w:w="1634"/>
          </w:tcPr>
          <w:p>
            <w:pPr>
              <w:spacing w:after="0"/>
              <w:jc w:val="left"/>
            </w:pPr>
            <w:r>
              <w:rPr>
                <w:sz w:val="16"/>
              </w:rPr>
              <w:t>Zone-level records: applies countywide; national data do not locate these events within the county.</w:t>
            </w:r>
          </w:p>
        </w:tc>
        <w:tc>
          <w:tcPr>
            <w:tcW w:type="dxa" w:w="22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2026-04-07</w:t>
            </w:r>
          </w:p>
        </w:tc>
        <w:tc>
          <w:tcPr>
            <w:tcW w:type="dxa" w:w="1112"/>
          </w:tcPr>
          <w:p>
            <w:pPr>
              <w:spacing w:after="0"/>
              <w:jc w:val="left"/>
            </w:pPr>
            <w:r>
              <w:rPr>
                <w:sz w:val="16"/>
              </w:rPr>
              <w:t>2025-12-17</w:t>
            </w:r>
          </w:p>
        </w:tc>
        <w:tc>
          <w:tcPr>
            <w:tcW w:type="dxa" w:w="1112"/>
          </w:tcPr>
          <w:p>
            <w:pPr>
              <w:spacing w:after="0"/>
              <w:jc w:val="left"/>
            </w:pPr>
            <w:r>
              <w:rPr>
                <w:sz w:val="16"/>
              </w:rPr>
              <w:t>DR-4902-MT</w:t>
            </w:r>
          </w:p>
        </w:tc>
        <w:tc>
          <w:tcPr>
            <w:tcW w:type="dxa" w:w="1496"/>
          </w:tcPr>
          <w:p>
            <w:pPr>
              <w:spacing w:after="0"/>
              <w:jc w:val="left"/>
            </w:pPr>
            <w:r>
              <w:rPr>
                <w:sz w:val="16"/>
              </w:rPr>
              <w:t>Major disaster</w:t>
            </w:r>
          </w:p>
        </w:tc>
        <w:tc>
          <w:tcPr>
            <w:tcW w:type="dxa" w:w="2837"/>
          </w:tcPr>
          <w:p>
            <w:pPr>
              <w:spacing w:after="0"/>
              <w:jc w:val="left"/>
            </w:pPr>
            <w:r>
              <w:rPr>
                <w:sz w:val="16"/>
              </w:rPr>
              <w:t>SEVERE WINTER STORM AND STRAIGHT-LINE WINDS</w:t>
            </w:r>
          </w:p>
        </w:tc>
        <w:tc>
          <w:tcPr>
            <w:tcW w:type="dxa" w:w="2454"/>
          </w:tcPr>
          <w:p>
            <w:pPr>
              <w:spacing w:after="0"/>
              <w:jc w:val="left"/>
            </w:pPr>
            <w:r>
              <w:rPr>
                <w:sz w:val="16"/>
              </w:rPr>
              <w:t>Strong Wind (primary); also designated: Winter Weather</w:t>
            </w:r>
          </w:p>
        </w:tc>
        <w:tc>
          <w:tcPr>
            <w:tcW w:type="dxa" w:w="1534"/>
          </w:tcPr>
          <w:p>
            <w:pPr>
              <w:spacing w:after="0"/>
              <w:jc w:val="right"/>
            </w:pPr>
            <w:r>
              <w:rPr>
                <w:sz w:val="16"/>
              </w:rPr>
              <w:t>$54,210.76</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2023-10-11</w:t>
            </w:r>
          </w:p>
        </w:tc>
        <w:tc>
          <w:tcPr>
            <w:tcW w:type="dxa" w:w="1112"/>
          </w:tcPr>
          <w:p>
            <w:pPr>
              <w:spacing w:after="0"/>
              <w:jc w:val="left"/>
            </w:pPr>
            <w:r>
              <w:rPr>
                <w:sz w:val="16"/>
              </w:rPr>
              <w:t>2023-06-01</w:t>
            </w:r>
          </w:p>
        </w:tc>
        <w:tc>
          <w:tcPr>
            <w:tcW w:type="dxa" w:w="1112"/>
          </w:tcPr>
          <w:p>
            <w:pPr>
              <w:spacing w:after="0"/>
              <w:jc w:val="left"/>
            </w:pPr>
            <w:r>
              <w:rPr>
                <w:sz w:val="16"/>
              </w:rPr>
              <w:t>DR-4745-MT</w:t>
            </w:r>
          </w:p>
        </w:tc>
        <w:tc>
          <w:tcPr>
            <w:tcW w:type="dxa" w:w="1496"/>
          </w:tcPr>
          <w:p>
            <w:pPr>
              <w:spacing w:after="0"/>
              <w:jc w:val="left"/>
            </w:pPr>
            <w:r>
              <w:rPr>
                <w:sz w:val="16"/>
              </w:rPr>
              <w:t>Major disaster</w:t>
            </w:r>
          </w:p>
        </w:tc>
        <w:tc>
          <w:tcPr>
            <w:tcW w:type="dxa" w:w="2837"/>
          </w:tcPr>
          <w:p>
            <w:pPr>
              <w:spacing w:after="0"/>
              <w:jc w:val="left"/>
            </w:pPr>
            <w:r>
              <w:rPr>
                <w:sz w:val="16"/>
              </w:rPr>
              <w:t>FLOODING</w:t>
            </w:r>
          </w:p>
        </w:tc>
        <w:tc>
          <w:tcPr>
            <w:tcW w:type="dxa" w:w="2454"/>
          </w:tcPr>
          <w:p>
            <w:pPr>
              <w:spacing w:after="0"/>
              <w:jc w:val="left"/>
            </w:pPr>
            <w:r>
              <w:rPr>
                <w:sz w:val="16"/>
              </w:rPr>
              <w:t>Inland Flooding</w:t>
            </w:r>
          </w:p>
        </w:tc>
        <w:tc>
          <w:tcPr>
            <w:tcW w:type="dxa" w:w="1534"/>
          </w:tcPr>
          <w:p>
            <w:pPr>
              <w:spacing w:after="0"/>
              <w:jc w:val="right"/>
            </w:pPr>
            <w:r>
              <w:rPr>
                <w:sz w:val="16"/>
              </w:rPr>
              <w:t>$331,938.45</w:t>
            </w:r>
          </w:p>
        </w:tc>
        <w:tc>
          <w:tcPr>
            <w:tcW w:type="dxa" w:w="1496"/>
          </w:tcPr>
          <w:p>
            <w:pPr>
              <w:spacing w:after="0"/>
              <w:jc w:val="left"/>
            </w:pPr>
            <w:r>
              <w:rPr>
                <w:sz w:val="16"/>
              </w:rPr>
              <w:t>within last 5 years</w:t>
            </w:r>
          </w:p>
        </w:tc>
        <w:tc>
          <w:tcPr>
            <w:tcW w:type="dxa" w:w="959"/>
          </w:tcPr>
          <w:p>
            <w:pPr>
              <w:spacing w:after="0"/>
              <w:jc w:val="left"/>
            </w:pPr>
          </w:p>
        </w:tc>
      </w:tr>
      <w:tr>
        <w:trPr>
          <w:cantSplit/>
        </w:trPr>
        <w:tc>
          <w:tcPr>
            <w:tcW w:type="dxa" w:w="1112"/>
          </w:tcPr>
          <w:p>
            <w:pPr>
              <w:spacing w:after="0"/>
              <w:jc w:val="left"/>
            </w:pPr>
            <w:r>
              <w:rPr>
                <w:sz w:val="16"/>
              </w:rPr>
              <w:t>2020-03-31</w:t>
            </w:r>
          </w:p>
        </w:tc>
        <w:tc>
          <w:tcPr>
            <w:tcW w:type="dxa" w:w="1112"/>
          </w:tcPr>
          <w:p>
            <w:pPr>
              <w:spacing w:after="0"/>
              <w:jc w:val="left"/>
            </w:pPr>
            <w:r>
              <w:rPr>
                <w:sz w:val="16"/>
              </w:rPr>
              <w:t>2020-01-20</w:t>
            </w:r>
          </w:p>
        </w:tc>
        <w:tc>
          <w:tcPr>
            <w:tcW w:type="dxa" w:w="1112"/>
          </w:tcPr>
          <w:p>
            <w:pPr>
              <w:spacing w:after="0"/>
              <w:jc w:val="left"/>
            </w:pPr>
            <w:r>
              <w:rPr>
                <w:sz w:val="16"/>
              </w:rPr>
              <w:t>DR-4508-MT</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EM-3476-MT</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DR-4508</w:t>
            </w:r>
          </w:p>
        </w:tc>
      </w:tr>
      <w:tr>
        <w:trPr>
          <w:cantSplit/>
        </w:trPr>
        <w:tc>
          <w:tcPr>
            <w:tcW w:type="dxa" w:w="1112"/>
          </w:tcPr>
          <w:p>
            <w:pPr>
              <w:spacing w:after="0"/>
              <w:jc w:val="left"/>
            </w:pPr>
            <w:r>
              <w:rPr>
                <w:sz w:val="16"/>
              </w:rPr>
              <w:t>2011-06-17</w:t>
            </w:r>
          </w:p>
        </w:tc>
        <w:tc>
          <w:tcPr>
            <w:tcW w:type="dxa" w:w="1112"/>
          </w:tcPr>
          <w:p>
            <w:pPr>
              <w:spacing w:after="0"/>
              <w:jc w:val="left"/>
            </w:pPr>
            <w:r>
              <w:rPr>
                <w:sz w:val="16"/>
              </w:rPr>
              <w:t>2011-04-04</w:t>
            </w:r>
          </w:p>
        </w:tc>
        <w:tc>
          <w:tcPr>
            <w:tcW w:type="dxa" w:w="1112"/>
          </w:tcPr>
          <w:p>
            <w:pPr>
              <w:spacing w:after="0"/>
              <w:jc w:val="left"/>
            </w:pPr>
            <w:r>
              <w:rPr>
                <w:sz w:val="16"/>
              </w:rPr>
              <w:t>DR-1996-MT</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$228,232.54</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2005-09-13</w:t>
            </w:r>
          </w:p>
        </w:tc>
        <w:tc>
          <w:tcPr>
            <w:tcW w:type="dxa" w:w="1112"/>
          </w:tcPr>
          <w:p>
            <w:pPr>
              <w:spacing w:after="0"/>
              <w:jc w:val="left"/>
            </w:pPr>
            <w:r>
              <w:rPr>
                <w:sz w:val="16"/>
              </w:rPr>
              <w:t>2005-08-29</w:t>
            </w:r>
          </w:p>
        </w:tc>
        <w:tc>
          <w:tcPr>
            <w:tcW w:type="dxa" w:w="1112"/>
          </w:tcPr>
          <w:p>
            <w:pPr>
              <w:spacing w:after="0"/>
              <w:jc w:val="left"/>
            </w:pPr>
            <w:r>
              <w:rPr>
                <w:sz w:val="16"/>
              </w:rPr>
              <w:t>EM-3253-MT</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2000-08-30</w:t>
            </w:r>
          </w:p>
        </w:tc>
        <w:tc>
          <w:tcPr>
            <w:tcW w:type="dxa" w:w="1112"/>
          </w:tcPr>
          <w:p>
            <w:pPr>
              <w:spacing w:after="0"/>
              <w:jc w:val="left"/>
            </w:pPr>
            <w:r>
              <w:rPr>
                <w:sz w:val="16"/>
              </w:rPr>
              <w:t>2000-07-13</w:t>
            </w:r>
          </w:p>
        </w:tc>
        <w:tc>
          <w:tcPr>
            <w:tcW w:type="dxa" w:w="1112"/>
          </w:tcPr>
          <w:p>
            <w:pPr>
              <w:spacing w:after="0"/>
              <w:jc w:val="left"/>
            </w:pPr>
            <w:r>
              <w:rPr>
                <w:sz w:val="16"/>
              </w:rPr>
              <w:t>DR-1340-MT</w:t>
            </w:r>
          </w:p>
        </w:tc>
        <w:tc>
          <w:tcPr>
            <w:tcW w:type="dxa" w:w="1496"/>
          </w:tcPr>
          <w:p>
            <w:pPr>
              <w:spacing w:after="0"/>
              <w:jc w:val="left"/>
            </w:pPr>
            <w:r>
              <w:rPr>
                <w:sz w:val="16"/>
              </w:rPr>
              <w:t>Major disaster</w:t>
            </w:r>
          </w:p>
        </w:tc>
        <w:tc>
          <w:tcPr>
            <w:tcW w:type="dxa" w:w="2837"/>
          </w:tcPr>
          <w:p>
            <w:pPr>
              <w:spacing w:after="0"/>
              <w:jc w:val="left"/>
            </w:pPr>
            <w:r>
              <w:rPr>
                <w:sz w:val="16"/>
              </w:rPr>
              <w:t>WILDFIRES</w:t>
            </w:r>
          </w:p>
        </w:tc>
        <w:tc>
          <w:tcPr>
            <w:tcW w:type="dxa" w:w="2454"/>
          </w:tcPr>
          <w:p>
            <w:pPr>
              <w:spacing w:after="0"/>
              <w:jc w:val="left"/>
            </w:pPr>
            <w:r>
              <w:rPr>
                <w:sz w:val="16"/>
              </w:rPr>
              <w:t>Wildfire</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1996-05-16</w:t>
            </w:r>
          </w:p>
        </w:tc>
        <w:tc>
          <w:tcPr>
            <w:tcW w:type="dxa" w:w="1112"/>
          </w:tcPr>
          <w:p>
            <w:pPr>
              <w:spacing w:after="0"/>
              <w:jc w:val="left"/>
            </w:pPr>
            <w:r>
              <w:rPr>
                <w:sz w:val="16"/>
              </w:rPr>
              <w:t>1996-03-01</w:t>
            </w:r>
          </w:p>
        </w:tc>
        <w:tc>
          <w:tcPr>
            <w:tcW w:type="dxa" w:w="1112"/>
          </w:tcPr>
          <w:p>
            <w:pPr>
              <w:spacing w:after="0"/>
              <w:jc w:val="left"/>
            </w:pPr>
            <w:r>
              <w:rPr>
                <w:sz w:val="16"/>
              </w:rPr>
              <w:t>DR-1113-MT</w:t>
            </w:r>
          </w:p>
        </w:tc>
        <w:tc>
          <w:tcPr>
            <w:tcW w:type="dxa" w:w="1496"/>
          </w:tcPr>
          <w:p>
            <w:pPr>
              <w:spacing w:after="0"/>
              <w:jc w:val="left"/>
            </w:pPr>
            <w:r>
              <w:rPr>
                <w:sz w:val="16"/>
              </w:rPr>
              <w:t>Major disaster</w:t>
            </w:r>
          </w:p>
        </w:tc>
        <w:tc>
          <w:tcPr>
            <w:tcW w:type="dxa" w:w="2837"/>
          </w:tcPr>
          <w:p>
            <w:pPr>
              <w:spacing w:after="0"/>
              <w:jc w:val="left"/>
            </w:pPr>
            <w:r>
              <w:rPr>
                <w:sz w:val="16"/>
              </w:rPr>
              <w:t>SEVERE STORMS, FLOODING, ICE JAMS, SOIL SATURATION</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1986-10-14</w:t>
            </w:r>
          </w:p>
        </w:tc>
        <w:tc>
          <w:tcPr>
            <w:tcW w:type="dxa" w:w="1112"/>
          </w:tcPr>
          <w:p>
            <w:pPr>
              <w:spacing w:after="0"/>
              <w:jc w:val="left"/>
            </w:pPr>
            <w:r>
              <w:rPr>
                <w:sz w:val="16"/>
              </w:rPr>
              <w:t>1986-09-25</w:t>
            </w:r>
          </w:p>
        </w:tc>
        <w:tc>
          <w:tcPr>
            <w:tcW w:type="dxa" w:w="1112"/>
          </w:tcPr>
          <w:p>
            <w:pPr>
              <w:spacing w:after="0"/>
              <w:jc w:val="left"/>
            </w:pPr>
            <w:r>
              <w:rPr>
                <w:sz w:val="16"/>
              </w:rPr>
              <w:t>DR-777-MT</w:t>
            </w:r>
          </w:p>
        </w:tc>
        <w:tc>
          <w:tcPr>
            <w:tcW w:type="dxa" w:w="1496"/>
          </w:tcPr>
          <w:p>
            <w:pPr>
              <w:spacing w:after="0"/>
              <w:jc w:val="left"/>
            </w:pPr>
            <w:r>
              <w:rPr>
                <w:sz w:val="16"/>
              </w:rPr>
              <w:t>Major disaster</w:t>
            </w:r>
          </w:p>
        </w:tc>
        <w:tc>
          <w:tcPr>
            <w:tcW w:type="dxa" w:w="2837"/>
          </w:tcPr>
          <w:p>
            <w:pPr>
              <w:spacing w:after="0"/>
              <w:jc w:val="left"/>
            </w:pPr>
            <w:r>
              <w:rPr>
                <w:sz w:val="16"/>
              </w:rPr>
              <w:t>SEVERE STORMS &amp;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1986-03-15</w:t>
            </w:r>
          </w:p>
        </w:tc>
        <w:tc>
          <w:tcPr>
            <w:tcW w:type="dxa" w:w="1112"/>
          </w:tcPr>
          <w:p>
            <w:pPr>
              <w:spacing w:after="0"/>
              <w:jc w:val="left"/>
            </w:pPr>
            <w:r>
              <w:rPr>
                <w:sz w:val="16"/>
              </w:rPr>
              <w:t>1986-02-24</w:t>
            </w:r>
          </w:p>
        </w:tc>
        <w:tc>
          <w:tcPr>
            <w:tcW w:type="dxa" w:w="1112"/>
          </w:tcPr>
          <w:p>
            <w:pPr>
              <w:spacing w:after="0"/>
              <w:jc w:val="left"/>
            </w:pPr>
            <w:r>
              <w:rPr>
                <w:sz w:val="16"/>
              </w:rPr>
              <w:t>DR-761-MT</w:t>
            </w:r>
          </w:p>
        </w:tc>
        <w:tc>
          <w:tcPr>
            <w:tcW w:type="dxa" w:w="1496"/>
          </w:tcPr>
          <w:p>
            <w:pPr>
              <w:spacing w:after="0"/>
              <w:jc w:val="left"/>
            </w:pPr>
            <w:r>
              <w:rPr>
                <w:sz w:val="16"/>
              </w:rPr>
              <w:t>Major disaster</w:t>
            </w:r>
          </w:p>
        </w:tc>
        <w:tc>
          <w:tcPr>
            <w:tcW w:type="dxa" w:w="2837"/>
          </w:tcPr>
          <w:p>
            <w:pPr>
              <w:spacing w:after="0"/>
              <w:jc w:val="left"/>
            </w:pPr>
            <w:r>
              <w:rPr>
                <w:sz w:val="16"/>
              </w:rPr>
              <w:t>HEAVY RAINS, LANDSLIDES &amp; FLOODING</w:t>
            </w:r>
          </w:p>
        </w:tc>
        <w:tc>
          <w:tcPr>
            <w:tcW w:type="dxa" w:w="2454"/>
          </w:tcPr>
          <w:p>
            <w:pPr>
              <w:spacing w:after="0"/>
              <w:jc w:val="left"/>
            </w:pPr>
            <w:r>
              <w:rPr>
                <w:sz w:val="16"/>
              </w:rPr>
              <w:t>Inland Flooding (primary); also designated: Landslide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47</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58</w:t>
            </w:r>
          </w:p>
        </w:tc>
        <w:tc>
          <w:tcPr>
            <w:tcW w:type="dxa" w:w="1422"/>
          </w:tcPr>
          <w:p>
            <w:pPr>
              <w:spacing w:after="0"/>
              <w:jc w:val="right"/>
            </w:pPr>
            <w:r>
              <w:rPr>
                <w:sz w:val="16"/>
              </w:rPr>
              <w:t>11</w:t>
            </w:r>
          </w:p>
        </w:tc>
        <w:tc>
          <w:tcPr>
            <w:tcW w:type="dxa" w:w="1356"/>
          </w:tcPr>
          <w:p>
            <w:pPr>
              <w:spacing w:after="0"/>
              <w:jc w:val="right"/>
            </w:pPr>
            <w:r>
              <w:rPr>
                <w:sz w:val="16"/>
              </w:rPr>
              <w:t>1</w:t>
            </w:r>
          </w:p>
        </w:tc>
        <w:tc>
          <w:tcPr>
            <w:tcW w:type="dxa" w:w="963"/>
          </w:tcPr>
          <w:p>
            <w:pPr>
              <w:spacing w:after="0"/>
              <w:jc w:val="right"/>
            </w:pPr>
            <w:r>
              <w:rPr>
                <w:sz w:val="16"/>
              </w:rPr>
              <w:t>36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418</w:t>
            </w:r>
          </w:p>
        </w:tc>
        <w:tc>
          <w:tcPr>
            <w:tcW w:type="dxa" w:w="1422"/>
          </w:tcPr>
          <w:p>
            <w:pPr>
              <w:spacing w:after="0"/>
              <w:jc w:val="right"/>
            </w:pPr>
            <w:r>
              <w:rPr>
                <w:sz w:val="16"/>
              </w:rPr>
              <w:t>33</w:t>
            </w:r>
          </w:p>
        </w:tc>
        <w:tc>
          <w:tcPr>
            <w:tcW w:type="dxa" w:w="1356"/>
          </w:tcPr>
          <w:p>
            <w:pPr>
              <w:spacing w:after="0"/>
              <w:jc w:val="right"/>
            </w:pPr>
            <w:r>
              <w:rPr>
                <w:sz w:val="16"/>
              </w:rPr>
              <w:t>12</w:t>
            </w:r>
          </w:p>
        </w:tc>
        <w:tc>
          <w:tcPr>
            <w:tcW w:type="dxa" w:w="963"/>
          </w:tcPr>
          <w:p>
            <w:pPr>
              <w:spacing w:after="0"/>
              <w:jc w:val="right"/>
            </w:pPr>
            <w:r>
              <w:rPr>
                <w:sz w:val="16"/>
              </w:rPr>
              <w:t>79</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168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133</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3"/>
        <w:gridCol w:w="3171"/>
        <w:gridCol w:w="1116"/>
        <w:gridCol w:w="2431"/>
        <w:gridCol w:w="1763"/>
        <w:gridCol w:w="15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3"/>
            <w:shd w:val="clear" w:color="auto" w:fill="E8E8E8"/>
          </w:tcPr>
          <w:p>
            <w:pPr>
              <w:spacing w:after="0"/>
              <w:jc w:val="left"/>
            </w:pPr>
            <w:r>
              <w:rPr>
                <w:b/>
                <w:sz w:val="16"/>
              </w:rPr>
              <w:t>Magnitude or extent</w:t>
            </w:r>
          </w:p>
        </w:tc>
        <w:tc>
          <w:tcPr>
            <w:tcW w:type="dxa" w:w="3171"/>
            <w:shd w:val="clear" w:color="auto" w:fill="E8E8E8"/>
          </w:tcPr>
          <w:p>
            <w:pPr>
              <w:spacing w:after="0"/>
              <w:jc w:val="left"/>
            </w:pPr>
            <w:r>
              <w:rPr>
                <w:b/>
                <w:sz w:val="16"/>
              </w:rPr>
              <w:t>Damage</w:t>
            </w:r>
          </w:p>
          <w:p>
            <w:pPr>
              <w:spacing w:after="0"/>
              <w:jc w:val="left"/>
            </w:pPr>
            <w:r>
              <w:rPr>
                <w:i/>
                <w:color w:val="555555"/>
                <w:sz w:val="14"/>
              </w:rPr>
              <w:t>nominal dollars</w:t>
            </w:r>
          </w:p>
        </w:tc>
        <w:tc>
          <w:tcPr>
            <w:tcW w:type="dxa" w:w="111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31"/>
            <w:shd w:val="clear" w:color="auto" w:fill="E8E8E8"/>
          </w:tcPr>
          <w:p>
            <w:pPr>
              <w:spacing w:after="0"/>
              <w:jc w:val="left"/>
            </w:pPr>
            <w:r>
              <w:rPr>
                <w:b/>
                <w:sz w:val="16"/>
              </w:rPr>
              <w:t>Location</w:t>
            </w:r>
          </w:p>
        </w:tc>
        <w:tc>
          <w:tcPr>
            <w:tcW w:type="dxa" w:w="1763"/>
            <w:shd w:val="clear" w:color="auto" w:fill="E8E8E8"/>
          </w:tcPr>
          <w:p>
            <w:pPr>
              <w:spacing w:after="0"/>
              <w:jc w:val="left"/>
            </w:pPr>
            <w:r>
              <w:rPr>
                <w:b/>
                <w:sz w:val="16"/>
              </w:rPr>
              <w:t>Flags</w:t>
            </w:r>
          </w:p>
        </w:tc>
        <w:tc>
          <w:tcPr>
            <w:tcW w:type="dxa" w:w="15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Cold/Wind Chill</w:t>
            </w:r>
          </w:p>
        </w:tc>
        <w:tc>
          <w:tcPr>
            <w:tcW w:type="dxa" w:w="1793"/>
          </w:tcPr>
          <w:p>
            <w:pPr>
              <w:spacing w:after="0"/>
              <w:jc w:val="left"/>
            </w:pPr>
          </w:p>
        </w:tc>
        <w:tc>
          <w:tcPr>
            <w:tcW w:type="dxa" w:w="3171"/>
          </w:tcPr>
          <w:p>
            <w:pPr>
              <w:spacing w:after="0"/>
              <w:jc w:val="left"/>
            </w:pPr>
            <w:r>
              <w:rPr>
                <w:sz w:val="16"/>
              </w:rPr>
              <w:t>$0 property; $0 crops, reported for the zone (2024 dollars)</w:t>
            </w:r>
          </w:p>
        </w:tc>
        <w:tc>
          <w:tcPr>
            <w:tcW w:type="dxa" w:w="1116"/>
          </w:tcPr>
          <w:p>
            <w:pPr>
              <w:spacing w:after="0"/>
              <w:jc w:val="right"/>
            </w:pPr>
            <w:r>
              <w:rPr>
                <w:sz w:val="16"/>
              </w:rPr>
              <w:t>0, 0</w:t>
            </w:r>
          </w:p>
        </w:tc>
        <w:tc>
          <w:tcPr>
            <w:tcW w:type="dxa" w:w="2431"/>
          </w:tcPr>
          <w:p>
            <w:pPr>
              <w:spacing w:after="0"/>
              <w:jc w:val="left"/>
            </w:pPr>
            <w:r>
              <w:rPr>
                <w:sz w:val="16"/>
              </w:rPr>
              <w:t>Storm Events area LITTLE ROCKY MOUNTAINS (legacy zone code MTZ060), zone-level: may include parts of neighboring counties</w:t>
            </w:r>
          </w:p>
        </w:tc>
        <w:tc>
          <w:tcPr>
            <w:tcW w:type="dxa" w:w="1763"/>
          </w:tcPr>
          <w:p>
            <w:pPr>
              <w:spacing w:after="0"/>
              <w:jc w:val="left"/>
            </w:pPr>
            <w:r>
              <w:rPr>
                <w:sz w:val="16"/>
              </w:rPr>
              <w:t>during plan review, check whether your last plan included it; within last 5 years</w:t>
            </w:r>
          </w:p>
        </w:tc>
        <w:tc>
          <w:tcPr>
            <w:tcW w:type="dxa" w:w="15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2021-06-09</w:t>
            </w:r>
          </w:p>
        </w:tc>
        <w:tc>
          <w:tcPr>
            <w:tcW w:type="dxa" w:w="1215"/>
          </w:tcPr>
          <w:p>
            <w:pPr>
              <w:spacing w:after="0"/>
              <w:jc w:val="left"/>
            </w:pPr>
            <w:r>
              <w:rPr>
                <w:sz w:val="16"/>
              </w:rPr>
              <w:t>Hail</w:t>
            </w:r>
          </w:p>
        </w:tc>
        <w:tc>
          <w:tcPr>
            <w:tcW w:type="dxa" w:w="1793"/>
          </w:tcPr>
          <w:p>
            <w:pPr>
              <w:spacing w:after="0"/>
              <w:jc w:val="left"/>
            </w:pPr>
            <w:r>
              <w:rPr>
                <w:sz w:val="16"/>
              </w:rPr>
              <w:t>3 in</w:t>
            </w:r>
          </w:p>
        </w:tc>
        <w:tc>
          <w:tcPr>
            <w:tcW w:type="dxa" w:w="3171"/>
          </w:tcPr>
          <w:p>
            <w:pPr>
              <w:spacing w:after="0"/>
              <w:jc w:val="left"/>
            </w:pPr>
            <w:r>
              <w:rPr>
                <w:sz w:val="16"/>
              </w:rPr>
              <w:t>$0 property; $0 crops (2021 dollars)</w:t>
            </w:r>
          </w:p>
        </w:tc>
        <w:tc>
          <w:tcPr>
            <w:tcW w:type="dxa" w:w="1116"/>
          </w:tcPr>
          <w:p>
            <w:pPr>
              <w:spacing w:after="0"/>
              <w:jc w:val="right"/>
            </w:pPr>
            <w:r>
              <w:rPr>
                <w:sz w:val="16"/>
              </w:rPr>
              <w:t>0, 0</w:t>
            </w:r>
          </w:p>
        </w:tc>
        <w:tc>
          <w:tcPr>
            <w:tcW w:type="dxa" w:w="2431"/>
          </w:tcPr>
          <w:p>
            <w:pPr>
              <w:spacing w:after="0"/>
              <w:jc w:val="left"/>
            </w:pPr>
            <w:r>
              <w:rPr>
                <w:sz w:val="16"/>
              </w:rPr>
              <w:t>ZORTMAN</w:t>
            </w:r>
          </w:p>
        </w:tc>
        <w:tc>
          <w:tcPr>
            <w:tcW w:type="dxa" w:w="1763"/>
          </w:tcPr>
          <w:p>
            <w:pPr>
              <w:spacing w:after="0"/>
              <w:jc w:val="left"/>
            </w:pPr>
          </w:p>
        </w:tc>
        <w:tc>
          <w:tcPr>
            <w:tcW w:type="dxa" w:w="1586"/>
          </w:tcPr>
          <w:p>
            <w:pPr>
              <w:spacing w:after="0"/>
              <w:jc w:val="left"/>
            </w:pPr>
            <w:r>
              <w:rPr>
                <w:sz w:val="16"/>
              </w:rPr>
              <w:t>B1-c worst recorded: Hail</w:t>
            </w:r>
          </w:p>
        </w:tc>
      </w:tr>
      <w:tr>
        <w:trPr>
          <w:cantSplit/>
        </w:trPr>
        <w:tc>
          <w:tcPr>
            <w:tcW w:type="dxa" w:w="1037"/>
          </w:tcPr>
          <w:p>
            <w:pPr>
              <w:spacing w:after="0"/>
              <w:jc w:val="left"/>
            </w:pPr>
            <w:r>
              <w:rPr>
                <w:sz w:val="16"/>
              </w:rPr>
              <w:t>2021-03-09</w:t>
            </w:r>
          </w:p>
        </w:tc>
        <w:tc>
          <w:tcPr>
            <w:tcW w:type="dxa" w:w="1215"/>
          </w:tcPr>
          <w:p>
            <w:pPr>
              <w:spacing w:after="0"/>
              <w:jc w:val="left"/>
            </w:pPr>
            <w:r>
              <w:rPr>
                <w:sz w:val="16"/>
              </w:rPr>
              <w:t>Drought</w:t>
            </w:r>
          </w:p>
        </w:tc>
        <w:tc>
          <w:tcPr>
            <w:tcW w:type="dxa" w:w="1793"/>
          </w:tcPr>
          <w:p>
            <w:pPr>
              <w:spacing w:after="0"/>
              <w:jc w:val="left"/>
            </w:pPr>
          </w:p>
        </w:tc>
        <w:tc>
          <w:tcPr>
            <w:tcW w:type="dxa" w:w="3171"/>
          </w:tcPr>
          <w:p>
            <w:pPr>
              <w:spacing w:after="0"/>
              <w:jc w:val="left"/>
            </w:pPr>
            <w:r>
              <w:rPr>
                <w:sz w:val="16"/>
              </w:rPr>
              <w:t>$0 property; $0 crops, reported for the zone (2021 dollars)</w:t>
            </w:r>
          </w:p>
        </w:tc>
        <w:tc>
          <w:tcPr>
            <w:tcW w:type="dxa" w:w="1116"/>
          </w:tcPr>
          <w:p>
            <w:pPr>
              <w:spacing w:after="0"/>
              <w:jc w:val="right"/>
            </w:pPr>
            <w:r>
              <w:rPr>
                <w:sz w:val="16"/>
              </w:rPr>
              <w:t>0, 0</w:t>
            </w:r>
          </w:p>
        </w:tc>
        <w:tc>
          <w:tcPr>
            <w:tcW w:type="dxa" w:w="2431"/>
          </w:tcPr>
          <w:p>
            <w:pPr>
              <w:spacing w:after="0"/>
              <w:jc w:val="left"/>
            </w:pPr>
            <w:r>
              <w:rPr>
                <w:sz w:val="16"/>
              </w:rPr>
              <w:t>NWS zone MTZ016 (CENTRAL AND SE PHILLIPS), zone-level: may include parts of neighboring counties</w:t>
            </w:r>
          </w:p>
        </w:tc>
        <w:tc>
          <w:tcPr>
            <w:tcW w:type="dxa" w:w="1763"/>
          </w:tcPr>
          <w:p>
            <w:pPr>
              <w:spacing w:after="0"/>
              <w:jc w:val="left"/>
            </w:pPr>
          </w:p>
        </w:tc>
        <w:tc>
          <w:tcPr>
            <w:tcW w:type="dxa" w:w="1586"/>
          </w:tcPr>
          <w:p>
            <w:pPr>
              <w:spacing w:after="0"/>
              <w:jc w:val="left"/>
            </w:pPr>
            <w:r>
              <w:rPr>
                <w:sz w:val="16"/>
              </w:rPr>
              <w:t>B1-c worst recorded: Drought</w:t>
            </w:r>
          </w:p>
        </w:tc>
      </w:tr>
      <w:tr>
        <w:trPr>
          <w:cantSplit/>
        </w:trPr>
        <w:tc>
          <w:tcPr>
            <w:tcW w:type="dxa" w:w="1037"/>
          </w:tcPr>
          <w:p>
            <w:pPr>
              <w:spacing w:after="0"/>
              <w:jc w:val="left"/>
            </w:pPr>
            <w:r>
              <w:rPr>
                <w:sz w:val="16"/>
              </w:rPr>
              <w:t>2020-02-01</w:t>
            </w:r>
          </w:p>
        </w:tc>
        <w:tc>
          <w:tcPr>
            <w:tcW w:type="dxa" w:w="1215"/>
          </w:tcPr>
          <w:p>
            <w:pPr>
              <w:spacing w:after="0"/>
              <w:jc w:val="left"/>
            </w:pPr>
            <w:r>
              <w:rPr>
                <w:sz w:val="16"/>
              </w:rPr>
              <w:t>High Wind</w:t>
            </w:r>
          </w:p>
        </w:tc>
        <w:tc>
          <w:tcPr>
            <w:tcW w:type="dxa" w:w="1793"/>
          </w:tcPr>
          <w:p>
            <w:pPr>
              <w:spacing w:after="0"/>
              <w:jc w:val="left"/>
            </w:pPr>
            <w:r>
              <w:rPr>
                <w:sz w:val="16"/>
              </w:rPr>
              <w:t>74 kt (85 mph) measured gust</w:t>
            </w:r>
          </w:p>
        </w:tc>
        <w:tc>
          <w:tcPr>
            <w:tcW w:type="dxa" w:w="3171"/>
          </w:tcPr>
          <w:p>
            <w:pPr>
              <w:spacing w:after="0"/>
              <w:jc w:val="left"/>
            </w:pPr>
            <w:r>
              <w:rPr>
                <w:sz w:val="16"/>
              </w:rPr>
              <w:t>$0 property; $0 crops, reported for the zone (2020 dollars)</w:t>
            </w:r>
          </w:p>
        </w:tc>
        <w:tc>
          <w:tcPr>
            <w:tcW w:type="dxa" w:w="1116"/>
          </w:tcPr>
          <w:p>
            <w:pPr>
              <w:spacing w:after="0"/>
              <w:jc w:val="right"/>
            </w:pPr>
            <w:r>
              <w:rPr>
                <w:sz w:val="16"/>
              </w:rPr>
              <w:t>0, 0</w:t>
            </w:r>
          </w:p>
        </w:tc>
        <w:tc>
          <w:tcPr>
            <w:tcW w:type="dxa" w:w="2431"/>
          </w:tcPr>
          <w:p>
            <w:pPr>
              <w:spacing w:after="0"/>
              <w:jc w:val="left"/>
            </w:pPr>
            <w:r>
              <w:rPr>
                <w:sz w:val="16"/>
              </w:rPr>
              <w:t>Storm Events area LITTLE ROCKY MOUNTAINS (legacy zone code MTZ060), zone-level: may include parts of neighboring counties</w:t>
            </w:r>
          </w:p>
        </w:tc>
        <w:tc>
          <w:tcPr>
            <w:tcW w:type="dxa" w:w="1763"/>
          </w:tcPr>
          <w:p>
            <w:pPr>
              <w:spacing w:after="0"/>
              <w:jc w:val="left"/>
            </w:pPr>
          </w:p>
        </w:tc>
        <w:tc>
          <w:tcPr>
            <w:tcW w:type="dxa" w:w="15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2016-05-09</w:t>
            </w:r>
          </w:p>
        </w:tc>
        <w:tc>
          <w:tcPr>
            <w:tcW w:type="dxa" w:w="1215"/>
          </w:tcPr>
          <w:p>
            <w:pPr>
              <w:spacing w:after="0"/>
              <w:jc w:val="left"/>
            </w:pPr>
            <w:r>
              <w:rPr>
                <w:sz w:val="16"/>
              </w:rPr>
              <w:t>Blizzard</w:t>
            </w:r>
          </w:p>
        </w:tc>
        <w:tc>
          <w:tcPr>
            <w:tcW w:type="dxa" w:w="1793"/>
          </w:tcPr>
          <w:p>
            <w:pPr>
              <w:spacing w:after="0"/>
              <w:jc w:val="left"/>
            </w:pPr>
          </w:p>
        </w:tc>
        <w:tc>
          <w:tcPr>
            <w:tcW w:type="dxa" w:w="3171"/>
          </w:tcPr>
          <w:p>
            <w:pPr>
              <w:spacing w:after="0"/>
              <w:jc w:val="left"/>
            </w:pPr>
            <w:r>
              <w:rPr>
                <w:sz w:val="16"/>
              </w:rPr>
              <w:t>$160,000 property; $0 crops, reported for the zone (2016 dollars)</w:t>
            </w:r>
          </w:p>
        </w:tc>
        <w:tc>
          <w:tcPr>
            <w:tcW w:type="dxa" w:w="1116"/>
          </w:tcPr>
          <w:p>
            <w:pPr>
              <w:spacing w:after="0"/>
              <w:jc w:val="right"/>
            </w:pPr>
            <w:r>
              <w:rPr>
                <w:sz w:val="16"/>
              </w:rPr>
              <w:t>0, 0</w:t>
            </w:r>
          </w:p>
        </w:tc>
        <w:tc>
          <w:tcPr>
            <w:tcW w:type="dxa" w:w="2431"/>
          </w:tcPr>
          <w:p>
            <w:pPr>
              <w:spacing w:after="0"/>
              <w:jc w:val="left"/>
            </w:pPr>
            <w:r>
              <w:rPr>
                <w:sz w:val="16"/>
              </w:rPr>
              <w:t>Storm Events area LITTLE ROCKY MOUNTAINS (legacy zone code MTZ060), zone-level: may include parts of neighboring counties</w:t>
            </w:r>
          </w:p>
        </w:tc>
        <w:tc>
          <w:tcPr>
            <w:tcW w:type="dxa" w:w="1763"/>
          </w:tcPr>
          <w:p>
            <w:pPr>
              <w:spacing w:after="0"/>
              <w:jc w:val="left"/>
            </w:pPr>
          </w:p>
        </w:tc>
        <w:tc>
          <w:tcPr>
            <w:tcW w:type="dxa" w:w="15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2015-07-04</w:t>
            </w:r>
          </w:p>
        </w:tc>
        <w:tc>
          <w:tcPr>
            <w:tcW w:type="dxa" w:w="1215"/>
          </w:tcPr>
          <w:p>
            <w:pPr>
              <w:spacing w:after="0"/>
              <w:jc w:val="left"/>
            </w:pPr>
            <w:r>
              <w:rPr>
                <w:sz w:val="16"/>
              </w:rPr>
              <w:t>Thunderstorm Wind</w:t>
            </w:r>
          </w:p>
        </w:tc>
        <w:tc>
          <w:tcPr>
            <w:tcW w:type="dxa" w:w="1793"/>
          </w:tcPr>
          <w:p>
            <w:pPr>
              <w:spacing w:after="0"/>
              <w:jc w:val="left"/>
            </w:pPr>
            <w:r>
              <w:rPr>
                <w:sz w:val="16"/>
              </w:rPr>
              <w:t>87 kt (100 mph) estimated gust</w:t>
            </w:r>
          </w:p>
        </w:tc>
        <w:tc>
          <w:tcPr>
            <w:tcW w:type="dxa" w:w="3171"/>
          </w:tcPr>
          <w:p>
            <w:pPr>
              <w:spacing w:after="0"/>
              <w:jc w:val="left"/>
            </w:pPr>
            <w:r>
              <w:rPr>
                <w:sz w:val="16"/>
              </w:rPr>
              <w:t>$80,000 property; $0 crops (2015 dollars)</w:t>
            </w:r>
          </w:p>
        </w:tc>
        <w:tc>
          <w:tcPr>
            <w:tcW w:type="dxa" w:w="1116"/>
          </w:tcPr>
          <w:p>
            <w:pPr>
              <w:spacing w:after="0"/>
              <w:jc w:val="right"/>
            </w:pPr>
            <w:r>
              <w:rPr>
                <w:sz w:val="16"/>
              </w:rPr>
              <w:t>0, 0</w:t>
            </w:r>
          </w:p>
        </w:tc>
        <w:tc>
          <w:tcPr>
            <w:tcW w:type="dxa" w:w="2431"/>
          </w:tcPr>
          <w:p>
            <w:pPr>
              <w:spacing w:after="0"/>
              <w:jc w:val="left"/>
            </w:pPr>
            <w:r>
              <w:rPr>
                <w:sz w:val="16"/>
              </w:rPr>
              <w:t>PHILLIPS</w:t>
            </w:r>
          </w:p>
        </w:tc>
        <w:tc>
          <w:tcPr>
            <w:tcW w:type="dxa" w:w="1763"/>
          </w:tcPr>
          <w:p>
            <w:pPr>
              <w:spacing w:after="0"/>
              <w:jc w:val="left"/>
            </w:pPr>
          </w:p>
        </w:tc>
        <w:tc>
          <w:tcPr>
            <w:tcW w:type="dxa" w:w="1586"/>
          </w:tcPr>
          <w:p>
            <w:pPr>
              <w:spacing w:after="0"/>
              <w:jc w:val="left"/>
            </w:pPr>
            <w:r>
              <w:rPr>
                <w:sz w:val="16"/>
              </w:rPr>
              <w:t>B1-c worst recorded: Thunderstorm Wind</w:t>
            </w:r>
          </w:p>
        </w:tc>
      </w:tr>
      <w:tr>
        <w:trPr>
          <w:cantSplit/>
        </w:trPr>
        <w:tc>
          <w:tcPr>
            <w:tcW w:type="dxa" w:w="1037"/>
          </w:tcPr>
          <w:p>
            <w:pPr>
              <w:spacing w:after="0"/>
              <w:jc w:val="left"/>
            </w:pPr>
            <w:r>
              <w:rPr>
                <w:sz w:val="16"/>
              </w:rPr>
              <w:t>2014-12-06</w:t>
            </w:r>
          </w:p>
        </w:tc>
        <w:tc>
          <w:tcPr>
            <w:tcW w:type="dxa" w:w="1215"/>
          </w:tcPr>
          <w:p>
            <w:pPr>
              <w:spacing w:after="0"/>
              <w:jc w:val="left"/>
            </w:pPr>
            <w:r>
              <w:rPr>
                <w:sz w:val="16"/>
              </w:rPr>
              <w:t>Winter Weather</w:t>
            </w:r>
          </w:p>
        </w:tc>
        <w:tc>
          <w:tcPr>
            <w:tcW w:type="dxa" w:w="1793"/>
          </w:tcPr>
          <w:p>
            <w:pPr>
              <w:spacing w:after="0"/>
              <w:jc w:val="left"/>
            </w:pPr>
          </w:p>
        </w:tc>
        <w:tc>
          <w:tcPr>
            <w:tcW w:type="dxa" w:w="3171"/>
          </w:tcPr>
          <w:p>
            <w:pPr>
              <w:spacing w:after="0"/>
              <w:jc w:val="left"/>
            </w:pPr>
            <w:r>
              <w:rPr>
                <w:sz w:val="16"/>
              </w:rPr>
              <w:t>$0 property; $0 crops, reported for the zone (2014 dollars)</w:t>
            </w:r>
          </w:p>
        </w:tc>
        <w:tc>
          <w:tcPr>
            <w:tcW w:type="dxa" w:w="1116"/>
          </w:tcPr>
          <w:p>
            <w:pPr>
              <w:spacing w:after="0"/>
              <w:jc w:val="right"/>
            </w:pPr>
            <w:r>
              <w:rPr>
                <w:sz w:val="16"/>
              </w:rPr>
              <w:t>0, 3</w:t>
            </w:r>
          </w:p>
        </w:tc>
        <w:tc>
          <w:tcPr>
            <w:tcW w:type="dxa" w:w="2431"/>
          </w:tcPr>
          <w:p>
            <w:pPr>
              <w:spacing w:after="0"/>
              <w:jc w:val="left"/>
            </w:pPr>
            <w:r>
              <w:rPr>
                <w:sz w:val="16"/>
              </w:rPr>
              <w:t>NWS zone MTZ016 (CENTRAL AND SE PHILLIPS), zone-level: may include parts of neighboring counties</w:t>
            </w:r>
          </w:p>
        </w:tc>
        <w:tc>
          <w:tcPr>
            <w:tcW w:type="dxa" w:w="1763"/>
          </w:tcPr>
          <w:p>
            <w:pPr>
              <w:spacing w:after="0"/>
              <w:jc w:val="left"/>
            </w:pPr>
          </w:p>
        </w:tc>
        <w:tc>
          <w:tcPr>
            <w:tcW w:type="dxa" w:w="1586"/>
          </w:tcPr>
          <w:p>
            <w:pPr>
              <w:spacing w:after="0"/>
              <w:jc w:val="left"/>
            </w:pPr>
            <w:r>
              <w:rPr>
                <w:sz w:val="16"/>
              </w:rPr>
              <w:t>deaths or injuries recorded</w:t>
            </w:r>
          </w:p>
        </w:tc>
      </w:tr>
      <w:tr>
        <w:trPr>
          <w:cantSplit/>
        </w:trPr>
        <w:tc>
          <w:tcPr>
            <w:tcW w:type="dxa" w:w="1037"/>
          </w:tcPr>
          <w:p>
            <w:pPr>
              <w:spacing w:after="0"/>
              <w:jc w:val="left"/>
            </w:pPr>
            <w:r>
              <w:rPr>
                <w:sz w:val="16"/>
              </w:rPr>
              <w:t>2011-06-29</w:t>
            </w:r>
          </w:p>
        </w:tc>
        <w:tc>
          <w:tcPr>
            <w:tcW w:type="dxa" w:w="1215"/>
          </w:tcPr>
          <w:p>
            <w:pPr>
              <w:spacing w:after="0"/>
              <w:jc w:val="left"/>
            </w:pPr>
            <w:r>
              <w:rPr>
                <w:sz w:val="16"/>
              </w:rPr>
              <w:t>Tornado</w:t>
            </w:r>
          </w:p>
        </w:tc>
        <w:tc>
          <w:tcPr>
            <w:tcW w:type="dxa" w:w="1793"/>
          </w:tcPr>
          <w:p>
            <w:pPr>
              <w:spacing w:after="0"/>
              <w:jc w:val="left"/>
            </w:pPr>
            <w:r>
              <w:rPr>
                <w:sz w:val="16"/>
              </w:rPr>
              <w:t>EF1, 0.75 mi within this county, 25 yd wide</w:t>
            </w:r>
          </w:p>
        </w:tc>
        <w:tc>
          <w:tcPr>
            <w:tcW w:type="dxa" w:w="3171"/>
          </w:tcPr>
          <w:p>
            <w:pPr>
              <w:spacing w:after="0"/>
              <w:jc w:val="left"/>
            </w:pPr>
            <w:r>
              <w:rPr>
                <w:sz w:val="16"/>
              </w:rPr>
              <w:t>$300,000 property; crops not reported (2011 dollars)</w:t>
            </w:r>
          </w:p>
        </w:tc>
        <w:tc>
          <w:tcPr>
            <w:tcW w:type="dxa" w:w="1116"/>
          </w:tcPr>
          <w:p>
            <w:pPr>
              <w:spacing w:after="0"/>
              <w:jc w:val="right"/>
            </w:pPr>
            <w:r>
              <w:rPr>
                <w:sz w:val="16"/>
              </w:rPr>
              <w:t>0, 0</w:t>
            </w:r>
          </w:p>
        </w:tc>
        <w:tc>
          <w:tcPr>
            <w:tcW w:type="dxa" w:w="2431"/>
          </w:tcPr>
          <w:p>
            <w:pPr>
              <w:spacing w:after="0"/>
              <w:jc w:val="left"/>
            </w:pPr>
            <w:r>
              <w:rPr>
                <w:sz w:val="16"/>
              </w:rPr>
              <w:t>SACO</w:t>
            </w:r>
          </w:p>
        </w:tc>
        <w:tc>
          <w:tcPr>
            <w:tcW w:type="dxa" w:w="1763"/>
          </w:tcPr>
          <w:p>
            <w:pPr>
              <w:spacing w:after="0"/>
              <w:jc w:val="left"/>
            </w:pPr>
          </w:p>
        </w:tc>
        <w:tc>
          <w:tcPr>
            <w:tcW w:type="dxa" w:w="1586"/>
          </w:tcPr>
          <w:p>
            <w:pPr>
              <w:spacing w:after="0"/>
              <w:jc w:val="left"/>
            </w:pPr>
            <w:r>
              <w:rPr>
                <w:sz w:val="16"/>
              </w:rPr>
              <w:t>B1-c worst recorded: Tornado</w:t>
            </w:r>
          </w:p>
        </w:tc>
      </w:tr>
      <w:tr>
        <w:trPr>
          <w:cantSplit/>
        </w:trPr>
        <w:tc>
          <w:tcPr>
            <w:tcW w:type="dxa" w:w="1037"/>
          </w:tcPr>
          <w:p>
            <w:pPr>
              <w:spacing w:after="0"/>
              <w:jc w:val="left"/>
            </w:pPr>
            <w:r>
              <w:rPr>
                <w:sz w:val="16"/>
              </w:rPr>
              <w:t>2007-07-13</w:t>
            </w:r>
          </w:p>
        </w:tc>
        <w:tc>
          <w:tcPr>
            <w:tcW w:type="dxa" w:w="1215"/>
          </w:tcPr>
          <w:p>
            <w:pPr>
              <w:spacing w:after="0"/>
              <w:jc w:val="left"/>
            </w:pPr>
            <w:r>
              <w:rPr>
                <w:sz w:val="16"/>
              </w:rPr>
              <w:t>Heat</w:t>
            </w:r>
          </w:p>
        </w:tc>
        <w:tc>
          <w:tcPr>
            <w:tcW w:type="dxa" w:w="1793"/>
          </w:tcPr>
          <w:p>
            <w:pPr>
              <w:spacing w:after="0"/>
              <w:jc w:val="left"/>
            </w:pPr>
          </w:p>
        </w:tc>
        <w:tc>
          <w:tcPr>
            <w:tcW w:type="dxa" w:w="3171"/>
          </w:tcPr>
          <w:p>
            <w:pPr>
              <w:spacing w:after="0"/>
              <w:jc w:val="left"/>
            </w:pPr>
            <w:r>
              <w:rPr>
                <w:sz w:val="16"/>
              </w:rPr>
              <w:t>$0 property; $0 crops, reported for the zone (2007 dollars)</w:t>
            </w:r>
          </w:p>
        </w:tc>
        <w:tc>
          <w:tcPr>
            <w:tcW w:type="dxa" w:w="1116"/>
          </w:tcPr>
          <w:p>
            <w:pPr>
              <w:spacing w:after="0"/>
              <w:jc w:val="right"/>
            </w:pPr>
            <w:r>
              <w:rPr>
                <w:sz w:val="16"/>
              </w:rPr>
              <w:t>0, 0</w:t>
            </w:r>
          </w:p>
        </w:tc>
        <w:tc>
          <w:tcPr>
            <w:tcW w:type="dxa" w:w="2431"/>
          </w:tcPr>
          <w:p>
            <w:pPr>
              <w:spacing w:after="0"/>
              <w:jc w:val="left"/>
            </w:pPr>
            <w:r>
              <w:rPr>
                <w:sz w:val="16"/>
              </w:rPr>
              <w:t>NWS zone MTZ016 (CENTRAL AND SE PHILLIPS), zone-level: may include parts of neighboring counties</w:t>
            </w:r>
          </w:p>
        </w:tc>
        <w:tc>
          <w:tcPr>
            <w:tcW w:type="dxa" w:w="1763"/>
          </w:tcPr>
          <w:p>
            <w:pPr>
              <w:spacing w:after="0"/>
              <w:jc w:val="left"/>
            </w:pPr>
          </w:p>
        </w:tc>
        <w:tc>
          <w:tcPr>
            <w:tcW w:type="dxa" w:w="1586"/>
          </w:tcPr>
          <w:p>
            <w:pPr>
              <w:spacing w:after="0"/>
              <w:jc w:val="left"/>
            </w:pPr>
            <w:r>
              <w:rPr>
                <w:sz w:val="16"/>
              </w:rPr>
              <w:t>B1-c worst recorded: Excessive Heat, Heat</w:t>
            </w:r>
          </w:p>
        </w:tc>
      </w:tr>
      <w:tr>
        <w:trPr>
          <w:cantSplit/>
        </w:trPr>
        <w:tc>
          <w:tcPr>
            <w:tcW w:type="dxa" w:w="1037"/>
          </w:tcPr>
          <w:p>
            <w:pPr>
              <w:spacing w:after="0"/>
              <w:jc w:val="left"/>
            </w:pPr>
            <w:r>
              <w:rPr>
                <w:sz w:val="16"/>
              </w:rPr>
              <w:t>2005-04-09</w:t>
            </w:r>
          </w:p>
        </w:tc>
        <w:tc>
          <w:tcPr>
            <w:tcW w:type="dxa" w:w="1215"/>
          </w:tcPr>
          <w:p>
            <w:pPr>
              <w:spacing w:after="0"/>
              <w:jc w:val="left"/>
            </w:pPr>
            <w:r>
              <w:rPr>
                <w:sz w:val="16"/>
              </w:rPr>
              <w:t>High Wind</w:t>
            </w:r>
          </w:p>
        </w:tc>
        <w:tc>
          <w:tcPr>
            <w:tcW w:type="dxa" w:w="1793"/>
          </w:tcPr>
          <w:p>
            <w:pPr>
              <w:spacing w:after="0"/>
              <w:jc w:val="left"/>
            </w:pPr>
            <w:r>
              <w:rPr>
                <w:sz w:val="16"/>
              </w:rPr>
              <w:t>74 kt (85 mph) measured gust</w:t>
            </w:r>
          </w:p>
        </w:tc>
        <w:tc>
          <w:tcPr>
            <w:tcW w:type="dxa" w:w="3171"/>
          </w:tcPr>
          <w:p>
            <w:pPr>
              <w:spacing w:after="0"/>
              <w:jc w:val="left"/>
            </w:pPr>
            <w:r>
              <w:rPr>
                <w:sz w:val="16"/>
              </w:rPr>
              <w:t>$41,000 property; crops not reported, reported for the zone (2005 dollars)</w:t>
            </w:r>
          </w:p>
        </w:tc>
        <w:tc>
          <w:tcPr>
            <w:tcW w:type="dxa" w:w="1116"/>
          </w:tcPr>
          <w:p>
            <w:pPr>
              <w:spacing w:after="0"/>
              <w:jc w:val="right"/>
            </w:pPr>
            <w:r>
              <w:rPr>
                <w:sz w:val="16"/>
              </w:rPr>
              <w:t>0, 0</w:t>
            </w:r>
          </w:p>
        </w:tc>
        <w:tc>
          <w:tcPr>
            <w:tcW w:type="dxa" w:w="2431"/>
          </w:tcPr>
          <w:p>
            <w:pPr>
              <w:spacing w:after="0"/>
              <w:jc w:val="left"/>
            </w:pPr>
            <w:r>
              <w:rPr>
                <w:sz w:val="16"/>
              </w:rPr>
              <w:t>Storm Events area LITTLE ROCKY MOUNTAINS (legacy zone code MTZ060), zone-level: may include parts of neighboring counties</w:t>
            </w:r>
          </w:p>
        </w:tc>
        <w:tc>
          <w:tcPr>
            <w:tcW w:type="dxa" w:w="1763"/>
          </w:tcPr>
          <w:p>
            <w:pPr>
              <w:spacing w:after="0"/>
              <w:jc w:val="left"/>
            </w:pPr>
          </w:p>
        </w:tc>
        <w:tc>
          <w:tcPr>
            <w:tcW w:type="dxa" w:w="158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2004-07-11</w:t>
            </w:r>
          </w:p>
        </w:tc>
        <w:tc>
          <w:tcPr>
            <w:tcW w:type="dxa" w:w="1215"/>
          </w:tcPr>
          <w:p>
            <w:pPr>
              <w:spacing w:after="0"/>
              <w:jc w:val="left"/>
            </w:pPr>
            <w:r>
              <w:rPr>
                <w:sz w:val="16"/>
              </w:rPr>
              <w:t>Hail</w:t>
            </w:r>
          </w:p>
        </w:tc>
        <w:tc>
          <w:tcPr>
            <w:tcW w:type="dxa" w:w="1793"/>
          </w:tcPr>
          <w:p>
            <w:pPr>
              <w:spacing w:after="0"/>
              <w:jc w:val="left"/>
            </w:pPr>
            <w:r>
              <w:rPr>
                <w:sz w:val="16"/>
              </w:rPr>
              <w:t>2.75 in</w:t>
            </w:r>
          </w:p>
        </w:tc>
        <w:tc>
          <w:tcPr>
            <w:tcW w:type="dxa" w:w="3171"/>
          </w:tcPr>
          <w:p>
            <w:pPr>
              <w:spacing w:after="0"/>
              <w:jc w:val="left"/>
            </w:pPr>
            <w:r>
              <w:rPr>
                <w:sz w:val="16"/>
              </w:rPr>
              <w:t>$75,000 property; $100,000 crops (2004 dollars)</w:t>
            </w:r>
          </w:p>
        </w:tc>
        <w:tc>
          <w:tcPr>
            <w:tcW w:type="dxa" w:w="1116"/>
          </w:tcPr>
          <w:p>
            <w:pPr>
              <w:spacing w:after="0"/>
              <w:jc w:val="right"/>
            </w:pPr>
            <w:r>
              <w:rPr>
                <w:sz w:val="16"/>
              </w:rPr>
              <w:t>0, 0</w:t>
            </w:r>
          </w:p>
        </w:tc>
        <w:tc>
          <w:tcPr>
            <w:tcW w:type="dxa" w:w="2431"/>
          </w:tcPr>
          <w:p>
            <w:pPr>
              <w:spacing w:after="0"/>
              <w:jc w:val="left"/>
            </w:pPr>
            <w:r>
              <w:rPr>
                <w:sz w:val="16"/>
              </w:rPr>
              <w:t>SACO</w:t>
            </w:r>
          </w:p>
        </w:tc>
        <w:tc>
          <w:tcPr>
            <w:tcW w:type="dxa" w:w="1763"/>
          </w:tcPr>
          <w:p>
            <w:pPr>
              <w:spacing w:after="0"/>
              <w:jc w:val="left"/>
            </w:pPr>
          </w:p>
        </w:tc>
        <w:tc>
          <w:tcPr>
            <w:tcW w:type="dxa" w:w="1586"/>
          </w:tcPr>
          <w:p>
            <w:pPr>
              <w:spacing w:after="0"/>
              <w:jc w:val="left"/>
            </w:pPr>
            <w:r>
              <w:rPr>
                <w:sz w:val="16"/>
              </w:rPr>
              <w:t>B1-c most damaging: Hail</w:t>
            </w:r>
          </w:p>
        </w:tc>
      </w:tr>
      <w:tr>
        <w:trPr>
          <w:cantSplit/>
        </w:trPr>
        <w:tc>
          <w:tcPr>
            <w:tcW w:type="dxa" w:w="1037"/>
          </w:tcPr>
          <w:p>
            <w:pPr>
              <w:spacing w:after="0"/>
              <w:jc w:val="left"/>
            </w:pPr>
            <w:r>
              <w:rPr>
                <w:sz w:val="16"/>
              </w:rPr>
              <w:t>1998-07-03</w:t>
            </w:r>
          </w:p>
        </w:tc>
        <w:tc>
          <w:tcPr>
            <w:tcW w:type="dxa" w:w="1215"/>
          </w:tcPr>
          <w:p>
            <w:pPr>
              <w:spacing w:after="0"/>
              <w:jc w:val="left"/>
            </w:pPr>
            <w:r>
              <w:rPr>
                <w:sz w:val="16"/>
              </w:rPr>
              <w:t>Flash Flood</w:t>
            </w:r>
          </w:p>
        </w:tc>
        <w:tc>
          <w:tcPr>
            <w:tcW w:type="dxa" w:w="1793"/>
          </w:tcPr>
          <w:p>
            <w:pPr>
              <w:spacing w:after="0"/>
              <w:jc w:val="left"/>
            </w:pPr>
          </w:p>
        </w:tc>
        <w:tc>
          <w:tcPr>
            <w:tcW w:type="dxa" w:w="3171"/>
          </w:tcPr>
          <w:p>
            <w:pPr>
              <w:spacing w:after="0"/>
              <w:jc w:val="left"/>
            </w:pPr>
            <w:r>
              <w:rPr>
                <w:sz w:val="16"/>
              </w:rPr>
              <w:t>$5,000 property; $10,000 crops (1998 dollars)</w:t>
            </w:r>
          </w:p>
        </w:tc>
        <w:tc>
          <w:tcPr>
            <w:tcW w:type="dxa" w:w="1116"/>
          </w:tcPr>
          <w:p>
            <w:pPr>
              <w:spacing w:after="0"/>
              <w:jc w:val="right"/>
            </w:pPr>
            <w:r>
              <w:rPr>
                <w:sz w:val="16"/>
              </w:rPr>
              <w:t>0, 0</w:t>
            </w:r>
          </w:p>
        </w:tc>
        <w:tc>
          <w:tcPr>
            <w:tcW w:type="dxa" w:w="2431"/>
          </w:tcPr>
          <w:p>
            <w:pPr>
              <w:spacing w:after="0"/>
              <w:jc w:val="left"/>
            </w:pPr>
            <w:r>
              <w:rPr>
                <w:sz w:val="16"/>
              </w:rPr>
              <w:t>CONTENT</w:t>
            </w:r>
          </w:p>
        </w:tc>
        <w:tc>
          <w:tcPr>
            <w:tcW w:type="dxa" w:w="1763"/>
          </w:tcPr>
          <w:p>
            <w:pPr>
              <w:spacing w:after="0"/>
              <w:jc w:val="left"/>
            </w:pPr>
          </w:p>
        </w:tc>
        <w:tc>
          <w:tcPr>
            <w:tcW w:type="dxa" w:w="1586"/>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84"/>
        <w:gridCol w:w="1037"/>
        <w:gridCol w:w="1774"/>
        <w:gridCol w:w="1522"/>
        <w:gridCol w:w="1510"/>
        <w:gridCol w:w="1037"/>
        <w:gridCol w:w="1912"/>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8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4"/>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r>
              <w:rPr>
                <w:sz w:val="16"/>
              </w:rPr>
              <w:t>0.01</w:t>
            </w:r>
          </w:p>
        </w:tc>
        <w:tc>
          <w:tcPr>
            <w:tcW w:type="dxa" w:w="1454"/>
          </w:tcPr>
          <w:p>
            <w:pPr>
              <w:spacing w:after="0"/>
              <w:jc w:val="left"/>
            </w:pPr>
            <w:r>
              <w:rPr>
                <w:sz w:val="16"/>
              </w:rPr>
              <w:t>events per year</w:t>
            </w:r>
          </w:p>
        </w:tc>
        <w:tc>
          <w:tcPr>
            <w:tcW w:type="dxa" w:w="1584"/>
          </w:tcPr>
          <w:p>
            <w:pPr>
              <w:spacing w:after="0"/>
              <w:jc w:val="left"/>
            </w:pPr>
            <w:r>
              <w:rPr>
                <w:sz w:val="16"/>
              </w:rPr>
              <w:t>about 1 in 100 years</w:t>
            </w:r>
          </w:p>
        </w:tc>
        <w:tc>
          <w:tcPr>
            <w:tcW w:type="dxa" w:w="1037"/>
          </w:tcPr>
          <w:p>
            <w:pPr>
              <w:spacing w:after="0"/>
              <w:jc w:val="left"/>
            </w:pPr>
            <w:r>
              <w:rPr>
                <w:sz w:val="16"/>
              </w:rPr>
              <w:t>Possible</w:t>
            </w:r>
          </w:p>
        </w:tc>
        <w:tc>
          <w:tcPr>
            <w:tcW w:type="dxa" w:w="1774"/>
          </w:tcPr>
          <w:p>
            <w:pPr>
              <w:spacing w:after="0"/>
              <w:jc w:val="left"/>
            </w:pPr>
            <w:r>
              <w:rPr>
                <w:sz w:val="16"/>
              </w:rPr>
              <w:t>FEMA annualized frequency (modeled)</w:t>
            </w:r>
          </w:p>
        </w:tc>
        <w:tc>
          <w:tcPr>
            <w:tcW w:type="dxa" w:w="1522"/>
          </w:tcPr>
          <w:p>
            <w:pPr>
              <w:spacing w:after="0"/>
              <w:jc w:val="right"/>
            </w:pPr>
            <w:r>
              <w:rPr>
                <w:sz w:val="16"/>
              </w:rPr>
              <w:t>0</w:t>
            </w:r>
          </w:p>
        </w:tc>
        <w:tc>
          <w:tcPr>
            <w:tcW w:type="dxa" w:w="1510"/>
          </w:tcPr>
          <w:p>
            <w:pPr>
              <w:spacing w:after="0"/>
              <w:jc w:val="left"/>
            </w:pPr>
            <w:r>
              <w:rPr>
                <w:sz w:val="16"/>
              </w:rPr>
              <w:t>1994 to 2023 (30 years)</w:t>
            </w:r>
          </w:p>
        </w:tc>
        <w:tc>
          <w:tcPr>
            <w:tcW w:type="dxa" w:w="1037"/>
          </w:tcPr>
          <w:p>
            <w:pPr>
              <w:spacing w:after="0"/>
              <w:jc w:val="left"/>
            </w:pPr>
            <w:r>
              <w:rPr>
                <w:sz w:val="16"/>
              </w:rPr>
              <w:t>see B1-f</w:t>
            </w:r>
          </w:p>
        </w:tc>
        <w:tc>
          <w:tcPr>
            <w:tcW w:type="dxa" w:w="191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4"/>
          </w:tcPr>
          <w:p>
            <w:pPr>
              <w:spacing w:after="0"/>
              <w:jc w:val="left"/>
            </w:pPr>
            <w:r>
              <w:rPr>
                <w:sz w:val="16"/>
              </w:rPr>
              <w:t>events per year at a location (modeled)</w:t>
            </w:r>
          </w:p>
        </w:tc>
        <w:tc>
          <w:tcPr>
            <w:tcW w:type="dxa" w:w="1584"/>
          </w:tcPr>
          <w:p>
            <w:pPr>
              <w:spacing w:after="0"/>
              <w:jc w:val="left"/>
            </w:pPr>
          </w:p>
        </w:tc>
        <w:tc>
          <w:tcPr>
            <w:tcW w:type="dxa" w:w="1037"/>
          </w:tcPr>
          <w:p>
            <w:pPr>
              <w:spacing w:after="0"/>
              <w:jc w:val="left"/>
            </w:pPr>
          </w:p>
        </w:tc>
        <w:tc>
          <w:tcPr>
            <w:tcW w:type="dxa" w:w="1774"/>
          </w:tcPr>
          <w:p>
            <w:pPr>
              <w:spacing w:after="0"/>
              <w:jc w:val="left"/>
            </w:pPr>
          </w:p>
        </w:tc>
        <w:tc>
          <w:tcPr>
            <w:tcW w:type="dxa" w:w="1522"/>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14.3</w:t>
            </w:r>
          </w:p>
        </w:tc>
        <w:tc>
          <w:tcPr>
            <w:tcW w:type="dxa" w:w="1454"/>
          </w:tcPr>
          <w:p>
            <w:pPr>
              <w:spacing w:after="0"/>
              <w:jc w:val="left"/>
            </w:pPr>
            <w:r>
              <w:rPr>
                <w:sz w:val="16"/>
              </w:rPr>
              <w:t>event-days per year</w:t>
            </w:r>
          </w:p>
        </w:tc>
        <w:tc>
          <w:tcPr>
            <w:tcW w:type="dxa" w:w="1584"/>
          </w:tcPr>
          <w:p>
            <w:pPr>
              <w:spacing w:after="0"/>
              <w:jc w:val="left"/>
            </w:pPr>
            <w:r>
              <w:rPr>
                <w:sz w:val="16"/>
              </w:rPr>
              <w:t>about 14.3 days per year</w:t>
            </w:r>
          </w:p>
        </w:tc>
        <w:tc>
          <w:tcPr>
            <w:tcW w:type="dxa" w:w="1037"/>
          </w:tcPr>
          <w:p>
            <w:pPr>
              <w:spacing w:after="0"/>
              <w:jc w:val="left"/>
            </w:pPr>
            <w:r>
              <w:rPr>
                <w:sz w:val="16"/>
              </w:rPr>
              <w:t>Likely</w:t>
            </w:r>
          </w:p>
        </w:tc>
        <w:tc>
          <w:tcPr>
            <w:tcW w:type="dxa" w:w="1774"/>
          </w:tcPr>
          <w:p>
            <w:pPr>
              <w:spacing w:after="0"/>
              <w:jc w:val="left"/>
            </w:pPr>
            <w:r>
              <w:rPr>
                <w:sz w:val="16"/>
              </w:rPr>
              <w:t>event-days in 16 of 30 years, 1996 to 2025 (53.3%)</w:t>
            </w:r>
          </w:p>
        </w:tc>
        <w:tc>
          <w:tcPr>
            <w:tcW w:type="dxa" w:w="1522"/>
          </w:tcPr>
          <w:p>
            <w:pPr>
              <w:spacing w:after="0"/>
              <w:jc w:val="right"/>
            </w:pPr>
            <w:r>
              <w:rPr>
                <w:sz w:val="16"/>
              </w:rPr>
              <w:t>272</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1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58.7</w:t>
            </w:r>
          </w:p>
        </w:tc>
        <w:tc>
          <w:tcPr>
            <w:tcW w:type="dxa" w:w="1454"/>
          </w:tcPr>
          <w:p>
            <w:pPr>
              <w:spacing w:after="0"/>
              <w:jc w:val="left"/>
            </w:pPr>
            <w:r>
              <w:rPr>
                <w:sz w:val="16"/>
              </w:rPr>
              <w:t>event-days per year</w:t>
            </w:r>
          </w:p>
        </w:tc>
        <w:tc>
          <w:tcPr>
            <w:tcW w:type="dxa" w:w="1584"/>
          </w:tcPr>
          <w:p>
            <w:pPr>
              <w:spacing w:after="0"/>
              <w:jc w:val="left"/>
            </w:pPr>
            <w:r>
              <w:rPr>
                <w:sz w:val="16"/>
              </w:rPr>
              <w:t>about 58.7 days per year</w:t>
            </w:r>
          </w:p>
        </w:tc>
        <w:tc>
          <w:tcPr>
            <w:tcW w:type="dxa" w:w="1037"/>
          </w:tcPr>
          <w:p>
            <w:pPr>
              <w:spacing w:after="0"/>
              <w:jc w:val="left"/>
            </w:pPr>
            <w:r>
              <w:rPr>
                <w:sz w:val="16"/>
              </w:rPr>
              <w:t>Likely</w:t>
            </w:r>
          </w:p>
        </w:tc>
        <w:tc>
          <w:tcPr>
            <w:tcW w:type="dxa" w:w="1774"/>
          </w:tcPr>
          <w:p>
            <w:pPr>
              <w:spacing w:after="0"/>
              <w:jc w:val="left"/>
            </w:pPr>
            <w:r>
              <w:rPr>
                <w:sz w:val="16"/>
              </w:rPr>
              <w:t>event-days in 8 of 30 years, 1996 to 2025 (26.7%)</w:t>
            </w:r>
          </w:p>
        </w:tc>
        <w:tc>
          <w:tcPr>
            <w:tcW w:type="dxa" w:w="1522"/>
          </w:tcPr>
          <w:p>
            <w:pPr>
              <w:spacing w:after="0"/>
              <w:jc w:val="right"/>
            </w:pPr>
            <w:r>
              <w:rPr>
                <w:sz w:val="16"/>
              </w:rPr>
              <w:t>1,484</w:t>
            </w:r>
          </w:p>
        </w:tc>
        <w:tc>
          <w:tcPr>
            <w:tcW w:type="dxa" w:w="15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2"/>
          </w:tcPr>
          <w:p>
            <w:pPr>
              <w:spacing w:after="0"/>
              <w:jc w:val="left"/>
            </w:pPr>
            <w:r>
              <w:rPr>
                <w:sz w:val="16"/>
              </w:rPr>
              <w:t>NRI gives about 58.7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0.000189</w:t>
            </w:r>
          </w:p>
        </w:tc>
        <w:tc>
          <w:tcPr>
            <w:tcW w:type="dxa" w:w="1454"/>
          </w:tcPr>
          <w:p>
            <w:pPr>
              <w:spacing w:after="0"/>
              <w:jc w:val="left"/>
            </w:pPr>
            <w:r>
              <w:rPr>
                <w:sz w:val="16"/>
              </w:rPr>
              <w:t>annual probability at a location</w:t>
            </w:r>
          </w:p>
        </w:tc>
        <w:tc>
          <w:tcPr>
            <w:tcW w:type="dxa" w:w="1584"/>
          </w:tcPr>
          <w:p>
            <w:pPr>
              <w:spacing w:after="0"/>
              <w:jc w:val="left"/>
            </w:pPr>
            <w:r>
              <w:rPr>
                <w:sz w:val="16"/>
              </w:rPr>
              <w:t>chance a given location in the county has at least minor-damage shaking in a year: 0.0189%</w:t>
            </w:r>
          </w:p>
        </w:tc>
        <w:tc>
          <w:tcPr>
            <w:tcW w:type="dxa" w:w="1037"/>
          </w:tcPr>
          <w:p>
            <w:pPr>
              <w:spacing w:after="0"/>
              <w:jc w:val="left"/>
            </w:pPr>
          </w:p>
        </w:tc>
        <w:tc>
          <w:tcPr>
            <w:tcW w:type="dxa" w:w="1774"/>
          </w:tcPr>
          <w:p>
            <w:pPr>
              <w:spacing w:after="0"/>
              <w:jc w:val="left"/>
            </w:pPr>
          </w:p>
        </w:tc>
        <w:tc>
          <w:tcPr>
            <w:tcW w:type="dxa" w:w="1522"/>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0.919</w:t>
            </w:r>
          </w:p>
        </w:tc>
        <w:tc>
          <w:tcPr>
            <w:tcW w:type="dxa" w:w="1454"/>
          </w:tcPr>
          <w:p>
            <w:pPr>
              <w:spacing w:after="0"/>
              <w:jc w:val="left"/>
            </w:pPr>
            <w:r>
              <w:rPr>
                <w:sz w:val="16"/>
              </w:rPr>
              <w:t>events per year</w:t>
            </w:r>
          </w:p>
        </w:tc>
        <w:tc>
          <w:tcPr>
            <w:tcW w:type="dxa" w:w="1584"/>
          </w:tcPr>
          <w:p>
            <w:pPr>
              <w:spacing w:after="0"/>
              <w:jc w:val="left"/>
            </w:pPr>
            <w:r>
              <w:rPr>
                <w:sz w:val="16"/>
              </w:rPr>
              <w:t>about 0.92 per year</w:t>
            </w:r>
          </w:p>
        </w:tc>
        <w:tc>
          <w:tcPr>
            <w:tcW w:type="dxa" w:w="1037"/>
          </w:tcPr>
          <w:p>
            <w:pPr>
              <w:spacing w:after="0"/>
              <w:jc w:val="left"/>
            </w:pPr>
            <w:r>
              <w:rPr>
                <w:sz w:val="16"/>
              </w:rPr>
              <w:t>Likely</w:t>
            </w:r>
          </w:p>
        </w:tc>
        <w:tc>
          <w:tcPr>
            <w:tcW w:type="dxa" w:w="1774"/>
          </w:tcPr>
          <w:p>
            <w:pPr>
              <w:spacing w:after="0"/>
              <w:jc w:val="left"/>
            </w:pPr>
            <w:r>
              <w:rPr>
                <w:sz w:val="16"/>
              </w:rPr>
              <w:t>FEMA annualized frequency (modeled)</w:t>
            </w:r>
          </w:p>
        </w:tc>
        <w:tc>
          <w:tcPr>
            <w:tcW w:type="dxa" w:w="1522"/>
          </w:tcPr>
          <w:p>
            <w:pPr>
              <w:spacing w:after="0"/>
              <w:jc w:val="right"/>
            </w:pPr>
            <w:r>
              <w:rPr>
                <w:sz w:val="16"/>
              </w:rPr>
              <w:t>35.0 (modeled)</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2.51</w:t>
            </w:r>
          </w:p>
        </w:tc>
        <w:tc>
          <w:tcPr>
            <w:tcW w:type="dxa" w:w="1454"/>
          </w:tcPr>
          <w:p>
            <w:pPr>
              <w:spacing w:after="0"/>
              <w:jc w:val="left"/>
            </w:pPr>
            <w:r>
              <w:rPr>
                <w:sz w:val="16"/>
              </w:rPr>
              <w:t>event-days per year</w:t>
            </w:r>
          </w:p>
        </w:tc>
        <w:tc>
          <w:tcPr>
            <w:tcW w:type="dxa" w:w="1584"/>
          </w:tcPr>
          <w:p>
            <w:pPr>
              <w:spacing w:after="0"/>
              <w:jc w:val="left"/>
            </w:pPr>
            <w:r>
              <w:rPr>
                <w:sz w:val="16"/>
              </w:rPr>
              <w:t>about 2.51 days per year</w:t>
            </w:r>
          </w:p>
        </w:tc>
        <w:tc>
          <w:tcPr>
            <w:tcW w:type="dxa" w:w="1037"/>
          </w:tcPr>
          <w:p>
            <w:pPr>
              <w:spacing w:after="0"/>
              <w:jc w:val="left"/>
            </w:pPr>
            <w:r>
              <w:rPr>
                <w:sz w:val="16"/>
              </w:rPr>
              <w:t>Possible</w:t>
            </w:r>
          </w:p>
        </w:tc>
        <w:tc>
          <w:tcPr>
            <w:tcW w:type="dxa" w:w="1774"/>
          </w:tcPr>
          <w:p>
            <w:pPr>
              <w:spacing w:after="0"/>
              <w:jc w:val="left"/>
            </w:pPr>
            <w:r>
              <w:rPr>
                <w:sz w:val="16"/>
              </w:rPr>
              <w:t>event-days in 2 of 30 years, 1996 to 2025 (6.67%)</w:t>
            </w:r>
          </w:p>
        </w:tc>
        <w:tc>
          <w:tcPr>
            <w:tcW w:type="dxa" w:w="1522"/>
          </w:tcPr>
          <w:p>
            <w:pPr>
              <w:spacing w:after="0"/>
              <w:jc w:val="right"/>
            </w:pPr>
            <w:r>
              <w:rPr>
                <w:sz w:val="16"/>
              </w:rPr>
              <w:t>31.3</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12"/>
          </w:tcPr>
          <w:p>
            <w:pPr>
              <w:spacing w:after="0"/>
              <w:jc w:val="left"/>
            </w:pPr>
            <w:r>
              <w:rPr>
                <w:sz w:val="16"/>
              </w:rPr>
              <w:t>NRI gives about 2.51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454"/>
          </w:tcPr>
          <w:p>
            <w:pPr>
              <w:spacing w:after="0"/>
              <w:jc w:val="left"/>
            </w:pPr>
            <w:r>
              <w:rPr>
                <w:sz w:val="16"/>
              </w:rPr>
              <w:t>events per year</w:t>
            </w:r>
          </w:p>
        </w:tc>
        <w:tc>
          <w:tcPr>
            <w:tcW w:type="dxa" w:w="1584"/>
          </w:tcPr>
          <w:p>
            <w:pPr>
              <w:spacing w:after="0"/>
              <w:jc w:val="left"/>
            </w:pPr>
          </w:p>
        </w:tc>
        <w:tc>
          <w:tcPr>
            <w:tcW w:type="dxa" w:w="1037"/>
          </w:tcPr>
          <w:p>
            <w:pPr>
              <w:spacing w:after="0"/>
              <w:jc w:val="left"/>
            </w:pPr>
          </w:p>
        </w:tc>
        <w:tc>
          <w:tcPr>
            <w:tcW w:type="dxa" w:w="1774"/>
          </w:tcPr>
          <w:p>
            <w:pPr>
              <w:spacing w:after="0"/>
              <w:jc w:val="left"/>
            </w:pPr>
          </w:p>
        </w:tc>
        <w:tc>
          <w:tcPr>
            <w:tcW w:type="dxa" w:w="1522"/>
          </w:tcPr>
          <w:p>
            <w:pPr>
              <w:spacing w:after="0"/>
              <w:jc w:val="right"/>
            </w:pPr>
          </w:p>
        </w:tc>
        <w:tc>
          <w:tcPr>
            <w:tcW w:type="dxa" w:w="1510"/>
          </w:tcPr>
          <w:p>
            <w:pPr>
              <w:spacing w:after="0"/>
              <w:jc w:val="left"/>
            </w:pPr>
            <w:r>
              <w:rPr>
                <w:sz w:val="16"/>
              </w:rPr>
              <w:t>1851 to 2024 (Atlantic)</w:t>
            </w:r>
          </w:p>
        </w:tc>
        <w:tc>
          <w:tcPr>
            <w:tcW w:type="dxa" w:w="1037"/>
          </w:tcPr>
          <w:p>
            <w:pPr>
              <w:spacing w:after="0"/>
              <w:jc w:val="left"/>
            </w:pPr>
            <w:r>
              <w:rPr>
                <w:sz w:val="16"/>
              </w:rPr>
              <w:t>see B1-f</w:t>
            </w:r>
          </w:p>
        </w:tc>
        <w:tc>
          <w:tcPr>
            <w:tcW w:type="dxa" w:w="191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0.0149</w:t>
            </w:r>
          </w:p>
        </w:tc>
        <w:tc>
          <w:tcPr>
            <w:tcW w:type="dxa" w:w="1454"/>
          </w:tcPr>
          <w:p>
            <w:pPr>
              <w:spacing w:after="0"/>
              <w:jc w:val="left"/>
            </w:pPr>
            <w:r>
              <w:rPr>
                <w:sz w:val="16"/>
              </w:rPr>
              <w:t>event-days per year</w:t>
            </w:r>
          </w:p>
        </w:tc>
        <w:tc>
          <w:tcPr>
            <w:tcW w:type="dxa" w:w="1584"/>
          </w:tcPr>
          <w:p>
            <w:pPr>
              <w:spacing w:after="0"/>
              <w:jc w:val="left"/>
            </w:pPr>
            <w:r>
              <w:rPr>
                <w:sz w:val="16"/>
              </w:rPr>
              <w:t>about 0.0149 days per year</w:t>
            </w:r>
          </w:p>
        </w:tc>
        <w:tc>
          <w:tcPr>
            <w:tcW w:type="dxa" w:w="1037"/>
          </w:tcPr>
          <w:p>
            <w:pPr>
              <w:spacing w:after="0"/>
              <w:jc w:val="left"/>
            </w:pPr>
            <w:r>
              <w:rPr>
                <w:sz w:val="16"/>
              </w:rPr>
              <w:t>Likely</w:t>
            </w:r>
          </w:p>
        </w:tc>
        <w:tc>
          <w:tcPr>
            <w:tcW w:type="dxa" w:w="1774"/>
          </w:tcPr>
          <w:p>
            <w:pPr>
              <w:spacing w:after="0"/>
              <w:jc w:val="left"/>
            </w:pPr>
            <w:r>
              <w:rPr>
                <w:sz w:val="16"/>
              </w:rPr>
              <w:t>event-days in 4 of 30 years, 1996 to 2025 (13.3%)</w:t>
            </w:r>
          </w:p>
        </w:tc>
        <w:tc>
          <w:tcPr>
            <w:tcW w:type="dxa" w:w="1522"/>
          </w:tcPr>
          <w:p>
            <w:pPr>
              <w:spacing w:after="0"/>
              <w:jc w:val="right"/>
            </w:pPr>
            <w:r>
              <w:rPr>
                <w:sz w:val="16"/>
              </w:rPr>
              <w:t>0</w:t>
            </w:r>
          </w:p>
        </w:tc>
        <w:tc>
          <w:tcPr>
            <w:tcW w:type="dxa" w:w="1510"/>
          </w:tcPr>
          <w:p>
            <w:pPr>
              <w:spacing w:after="0"/>
              <w:jc w:val="left"/>
            </w:pPr>
            <w:r>
              <w:rPr>
                <w:sz w:val="16"/>
              </w:rPr>
              <w:t>1946-12-31 to 2014-02-12 (67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1.75</w:t>
            </w:r>
          </w:p>
        </w:tc>
        <w:tc>
          <w:tcPr>
            <w:tcW w:type="dxa" w:w="1454"/>
          </w:tcPr>
          <w:p>
            <w:pPr>
              <w:spacing w:after="0"/>
              <w:jc w:val="left"/>
            </w:pPr>
            <w:r>
              <w:rPr>
                <w:sz w:val="16"/>
              </w:rPr>
              <w:t>event-days per year</w:t>
            </w:r>
          </w:p>
        </w:tc>
        <w:tc>
          <w:tcPr>
            <w:tcW w:type="dxa" w:w="1584"/>
          </w:tcPr>
          <w:p>
            <w:pPr>
              <w:spacing w:after="0"/>
              <w:jc w:val="left"/>
            </w:pPr>
            <w:r>
              <w:rPr>
                <w:sz w:val="16"/>
              </w:rPr>
              <w:t>about 1.75 days per year</w:t>
            </w:r>
          </w:p>
        </w:tc>
        <w:tc>
          <w:tcPr>
            <w:tcW w:type="dxa" w:w="1037"/>
          </w:tcPr>
          <w:p>
            <w:pPr>
              <w:spacing w:after="0"/>
              <w:jc w:val="left"/>
            </w:pPr>
            <w:r>
              <w:rPr>
                <w:sz w:val="16"/>
              </w:rPr>
              <w:t>Likely</w:t>
            </w:r>
          </w:p>
        </w:tc>
        <w:tc>
          <w:tcPr>
            <w:tcW w:type="dxa" w:w="1774"/>
          </w:tcPr>
          <w:p>
            <w:pPr>
              <w:spacing w:after="0"/>
              <w:jc w:val="left"/>
            </w:pPr>
            <w:r>
              <w:rPr>
                <w:sz w:val="16"/>
              </w:rPr>
              <w:t>event-days in 18 of 30 years, 1996 to 2025 (60%)</w:t>
            </w:r>
          </w:p>
        </w:tc>
        <w:tc>
          <w:tcPr>
            <w:tcW w:type="dxa" w:w="1522"/>
          </w:tcPr>
          <w:p>
            <w:pPr>
              <w:spacing w:after="0"/>
              <w:jc w:val="right"/>
            </w:pPr>
            <w:r>
              <w:rPr>
                <w:sz w:val="16"/>
              </w:rPr>
              <w:t>49</w:t>
            </w:r>
          </w:p>
        </w:tc>
        <w:tc>
          <w:tcPr>
            <w:tcW w:type="dxa" w:w="1510"/>
          </w:tcPr>
          <w:p>
            <w:pPr>
              <w:spacing w:after="0"/>
              <w:jc w:val="left"/>
            </w:pPr>
            <w:r>
              <w:rPr>
                <w:sz w:val="16"/>
              </w:rPr>
              <w:t>1996 to 2023 (28 years)</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1.56</w:t>
            </w:r>
          </w:p>
        </w:tc>
        <w:tc>
          <w:tcPr>
            <w:tcW w:type="dxa" w:w="1454"/>
          </w:tcPr>
          <w:p>
            <w:pPr>
              <w:spacing w:after="0"/>
              <w:jc w:val="left"/>
            </w:pPr>
            <w:r>
              <w:rPr>
                <w:sz w:val="16"/>
              </w:rPr>
              <w:t>events per year (modeled)</w:t>
            </w:r>
          </w:p>
        </w:tc>
        <w:tc>
          <w:tcPr>
            <w:tcW w:type="dxa" w:w="1584"/>
          </w:tcPr>
          <w:p>
            <w:pPr>
              <w:spacing w:after="0"/>
              <w:jc w:val="left"/>
            </w:pPr>
            <w:r>
              <w:rPr>
                <w:sz w:val="16"/>
              </w:rPr>
              <w:t>about 1.56 per year</w:t>
            </w:r>
          </w:p>
        </w:tc>
        <w:tc>
          <w:tcPr>
            <w:tcW w:type="dxa" w:w="1037"/>
          </w:tcPr>
          <w:p>
            <w:pPr>
              <w:spacing w:after="0"/>
              <w:jc w:val="left"/>
            </w:pPr>
            <w:r>
              <w:rPr>
                <w:sz w:val="16"/>
              </w:rPr>
              <w:t>Highly likely</w:t>
            </w:r>
          </w:p>
        </w:tc>
        <w:tc>
          <w:tcPr>
            <w:tcW w:type="dxa" w:w="177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25.6</w:t>
            </w:r>
          </w:p>
        </w:tc>
        <w:tc>
          <w:tcPr>
            <w:tcW w:type="dxa" w:w="1454"/>
          </w:tcPr>
          <w:p>
            <w:pPr>
              <w:spacing w:after="0"/>
              <w:jc w:val="left"/>
            </w:pPr>
            <w:r>
              <w:rPr>
                <w:sz w:val="16"/>
              </w:rPr>
              <w:t>days per year with a strike</w:t>
            </w:r>
          </w:p>
        </w:tc>
        <w:tc>
          <w:tcPr>
            <w:tcW w:type="dxa" w:w="1584"/>
          </w:tcPr>
          <w:p>
            <w:pPr>
              <w:spacing w:after="0"/>
              <w:jc w:val="left"/>
            </w:pPr>
            <w:r>
              <w:rPr>
                <w:sz w:val="16"/>
              </w:rPr>
              <w:t>about 25.6 days per year</w:t>
            </w:r>
          </w:p>
        </w:tc>
        <w:tc>
          <w:tcPr>
            <w:tcW w:type="dxa" w:w="1037"/>
          </w:tcPr>
          <w:p>
            <w:pPr>
              <w:spacing w:after="0"/>
              <w:jc w:val="left"/>
            </w:pPr>
            <w:r>
              <w:rPr>
                <w:sz w:val="16"/>
              </w:rPr>
              <w:t>Highly likely</w:t>
            </w:r>
          </w:p>
        </w:tc>
        <w:tc>
          <w:tcPr>
            <w:tcW w:type="dxa" w:w="177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10"/>
          </w:tcPr>
          <w:p>
            <w:pPr>
              <w:spacing w:after="0"/>
              <w:jc w:val="left"/>
            </w:pPr>
            <w:r>
              <w:rPr>
                <w:sz w:val="16"/>
              </w:rPr>
              <w:t>1995 to 2023 (29 years; CONUS)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0.897</w:t>
            </w:r>
          </w:p>
        </w:tc>
        <w:tc>
          <w:tcPr>
            <w:tcW w:type="dxa" w:w="1454"/>
          </w:tcPr>
          <w:p>
            <w:pPr>
              <w:spacing w:after="0"/>
              <w:jc w:val="left"/>
            </w:pPr>
            <w:r>
              <w:rPr>
                <w:sz w:val="16"/>
              </w:rPr>
              <w:t>events per year</w:t>
            </w:r>
          </w:p>
        </w:tc>
        <w:tc>
          <w:tcPr>
            <w:tcW w:type="dxa" w:w="1584"/>
          </w:tcPr>
          <w:p>
            <w:pPr>
              <w:spacing w:after="0"/>
              <w:jc w:val="left"/>
            </w:pPr>
            <w:r>
              <w:rPr>
                <w:sz w:val="16"/>
              </w:rPr>
              <w:t>about 0.9 per year</w:t>
            </w:r>
          </w:p>
        </w:tc>
        <w:tc>
          <w:tcPr>
            <w:tcW w:type="dxa" w:w="1037"/>
          </w:tcPr>
          <w:p>
            <w:pPr>
              <w:spacing w:after="0"/>
              <w:jc w:val="left"/>
            </w:pPr>
            <w:r>
              <w:rPr>
                <w:sz w:val="16"/>
              </w:rPr>
              <w:t>Likely</w:t>
            </w:r>
          </w:p>
        </w:tc>
        <w:tc>
          <w:tcPr>
            <w:tcW w:type="dxa" w:w="1774"/>
          </w:tcPr>
          <w:p>
            <w:pPr>
              <w:spacing w:after="0"/>
              <w:jc w:val="left"/>
            </w:pPr>
            <w:r>
              <w:rPr>
                <w:sz w:val="16"/>
              </w:rPr>
              <w:t>FEMA annualized frequency (modeled)</w:t>
            </w:r>
          </w:p>
        </w:tc>
        <w:tc>
          <w:tcPr>
            <w:tcW w:type="dxa" w:w="1522"/>
          </w:tcPr>
          <w:p>
            <w:pPr>
              <w:spacing w:after="0"/>
              <w:jc w:val="right"/>
            </w:pPr>
            <w:r>
              <w:rPr>
                <w:sz w:val="16"/>
              </w:rPr>
              <w:t>35</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12"/>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0.299</w:t>
            </w:r>
          </w:p>
        </w:tc>
        <w:tc>
          <w:tcPr>
            <w:tcW w:type="dxa" w:w="1454"/>
          </w:tcPr>
          <w:p>
            <w:pPr>
              <w:spacing w:after="0"/>
              <w:jc w:val="left"/>
            </w:pPr>
            <w:r>
              <w:rPr>
                <w:sz w:val="16"/>
              </w:rPr>
              <w:t>events per year</w:t>
            </w:r>
          </w:p>
        </w:tc>
        <w:tc>
          <w:tcPr>
            <w:tcW w:type="dxa" w:w="1584"/>
          </w:tcPr>
          <w:p>
            <w:pPr>
              <w:spacing w:after="0"/>
              <w:jc w:val="left"/>
            </w:pPr>
            <w:r>
              <w:rPr>
                <w:sz w:val="16"/>
              </w:rPr>
              <w:t>about 1 in 3 years</w:t>
            </w:r>
          </w:p>
        </w:tc>
        <w:tc>
          <w:tcPr>
            <w:tcW w:type="dxa" w:w="1037"/>
          </w:tcPr>
          <w:p>
            <w:pPr>
              <w:spacing w:after="0"/>
              <w:jc w:val="left"/>
            </w:pPr>
            <w:r>
              <w:rPr>
                <w:sz w:val="16"/>
              </w:rPr>
              <w:t>Likely</w:t>
            </w:r>
          </w:p>
        </w:tc>
        <w:tc>
          <w:tcPr>
            <w:tcW w:type="dxa" w:w="177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10"/>
          </w:tcPr>
          <w:p>
            <w:pPr>
              <w:spacing w:after="0"/>
              <w:jc w:val="left"/>
            </w:pPr>
            <w:r>
              <w:rPr>
                <w:sz w:val="16"/>
              </w:rPr>
              <w:t>1950 to 2023 (EF2+); 1986 to 2023 (EF0-1)</w:t>
            </w:r>
          </w:p>
        </w:tc>
        <w:tc>
          <w:tcPr>
            <w:tcW w:type="dxa" w:w="1037"/>
          </w:tcPr>
          <w:p>
            <w:pPr>
              <w:spacing w:after="0"/>
              <w:jc w:val="left"/>
            </w:pPr>
            <w:r>
              <w:rPr>
                <w:sz w:val="16"/>
              </w:rPr>
              <w:t>see B1-f</w:t>
            </w:r>
          </w:p>
        </w:tc>
        <w:tc>
          <w:tcPr>
            <w:tcW w:type="dxa" w:w="1912"/>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84"/>
          </w:tcPr>
          <w:p>
            <w:pPr>
              <w:spacing w:after="0"/>
              <w:jc w:val="left"/>
            </w:pPr>
          </w:p>
        </w:tc>
        <w:tc>
          <w:tcPr>
            <w:tcW w:type="dxa" w:w="1037"/>
          </w:tcPr>
          <w:p>
            <w:pPr>
              <w:spacing w:after="0"/>
              <w:jc w:val="left"/>
            </w:pPr>
          </w:p>
        </w:tc>
        <w:tc>
          <w:tcPr>
            <w:tcW w:type="dxa" w:w="1774"/>
          </w:tcPr>
          <w:p>
            <w:pPr>
              <w:spacing w:after="0"/>
              <w:jc w:val="left"/>
            </w:pPr>
          </w:p>
        </w:tc>
        <w:tc>
          <w:tcPr>
            <w:tcW w:type="dxa" w:w="1522"/>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4"/>
          </w:tcPr>
          <w:p>
            <w:pPr>
              <w:spacing w:after="0"/>
              <w:jc w:val="left"/>
            </w:pPr>
            <w:r>
              <w:rPr>
                <w:sz w:val="16"/>
              </w:rPr>
              <w:t>annual probability</w:t>
            </w:r>
          </w:p>
        </w:tc>
        <w:tc>
          <w:tcPr>
            <w:tcW w:type="dxa" w:w="1584"/>
          </w:tcPr>
          <w:p>
            <w:pPr>
              <w:spacing w:after="0"/>
              <w:jc w:val="left"/>
            </w:pPr>
          </w:p>
        </w:tc>
        <w:tc>
          <w:tcPr>
            <w:tcW w:type="dxa" w:w="1037"/>
          </w:tcPr>
          <w:p>
            <w:pPr>
              <w:spacing w:after="0"/>
              <w:jc w:val="left"/>
            </w:pPr>
          </w:p>
        </w:tc>
        <w:tc>
          <w:tcPr>
            <w:tcW w:type="dxa" w:w="1774"/>
          </w:tcPr>
          <w:p>
            <w:pPr>
              <w:spacing w:after="0"/>
              <w:jc w:val="left"/>
            </w:pPr>
          </w:p>
        </w:tc>
        <w:tc>
          <w:tcPr>
            <w:tcW w:type="dxa" w:w="1522"/>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0.00144</w:t>
            </w:r>
          </w:p>
        </w:tc>
        <w:tc>
          <w:tcPr>
            <w:tcW w:type="dxa" w:w="1454"/>
          </w:tcPr>
          <w:p>
            <w:pPr>
              <w:spacing w:after="0"/>
              <w:jc w:val="left"/>
            </w:pPr>
            <w:r>
              <w:rPr>
                <w:sz w:val="16"/>
              </w:rPr>
              <w:t>annual probability at a location</w:t>
            </w:r>
          </w:p>
        </w:tc>
        <w:tc>
          <w:tcPr>
            <w:tcW w:type="dxa" w:w="1584"/>
          </w:tcPr>
          <w:p>
            <w:pPr>
              <w:spacing w:after="0"/>
              <w:jc w:val="left"/>
            </w:pPr>
            <w:r>
              <w:rPr>
                <w:sz w:val="16"/>
              </w:rPr>
              <w:t>chance a given location in the county burns in a year: 0.144%</w:t>
            </w:r>
          </w:p>
        </w:tc>
        <w:tc>
          <w:tcPr>
            <w:tcW w:type="dxa" w:w="1037"/>
          </w:tcPr>
          <w:p>
            <w:pPr>
              <w:spacing w:after="0"/>
              <w:jc w:val="left"/>
            </w:pPr>
            <w:r>
              <w:rPr>
                <w:sz w:val="16"/>
              </w:rPr>
              <w:t>Likely</w:t>
            </w:r>
          </w:p>
        </w:tc>
        <w:tc>
          <w:tcPr>
            <w:tcW w:type="dxa" w:w="1774"/>
          </w:tcPr>
          <w:p>
            <w:pPr>
              <w:spacing w:after="0"/>
              <w:jc w:val="left"/>
            </w:pPr>
            <w:r>
              <w:rPr>
                <w:sz w:val="16"/>
              </w:rPr>
              <w:t>Storm Events records in 5 of 30 years, 1996 to 2025 (16.7%)</w:t>
            </w:r>
          </w:p>
        </w:tc>
        <w:tc>
          <w:tcPr>
            <w:tcW w:type="dxa" w:w="1522"/>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1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17.8</w:t>
            </w:r>
          </w:p>
        </w:tc>
        <w:tc>
          <w:tcPr>
            <w:tcW w:type="dxa" w:w="1454"/>
          </w:tcPr>
          <w:p>
            <w:pPr>
              <w:spacing w:after="0"/>
              <w:jc w:val="left"/>
            </w:pPr>
            <w:r>
              <w:rPr>
                <w:sz w:val="16"/>
              </w:rPr>
              <w:t>event-days per year</w:t>
            </w:r>
          </w:p>
        </w:tc>
        <w:tc>
          <w:tcPr>
            <w:tcW w:type="dxa" w:w="1584"/>
          </w:tcPr>
          <w:p>
            <w:pPr>
              <w:spacing w:after="0"/>
              <w:jc w:val="left"/>
            </w:pPr>
            <w:r>
              <w:rPr>
                <w:sz w:val="16"/>
              </w:rPr>
              <w:t>about 17.8 days per year</w:t>
            </w:r>
          </w:p>
        </w:tc>
        <w:tc>
          <w:tcPr>
            <w:tcW w:type="dxa" w:w="1037"/>
          </w:tcPr>
          <w:p>
            <w:pPr>
              <w:spacing w:after="0"/>
              <w:jc w:val="left"/>
            </w:pPr>
            <w:r>
              <w:rPr>
                <w:sz w:val="16"/>
              </w:rPr>
              <w:t>Likely</w:t>
            </w:r>
          </w:p>
        </w:tc>
        <w:tc>
          <w:tcPr>
            <w:tcW w:type="dxa" w:w="1774"/>
          </w:tcPr>
          <w:p>
            <w:pPr>
              <w:spacing w:after="0"/>
              <w:jc w:val="left"/>
            </w:pPr>
            <w:r>
              <w:rPr>
                <w:sz w:val="16"/>
              </w:rPr>
              <w:t>event-days in 26 of 30 years, 1996 to 2025 (86.7%)</w:t>
            </w:r>
          </w:p>
        </w:tc>
        <w:tc>
          <w:tcPr>
            <w:tcW w:type="dxa" w:w="1522"/>
          </w:tcPr>
          <w:p>
            <w:pPr>
              <w:spacing w:after="0"/>
              <w:jc w:val="right"/>
            </w:pPr>
            <w:r>
              <w:rPr>
                <w:sz w:val="16"/>
              </w:rPr>
              <w:t>338</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1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133</w:t>
            </w:r>
          </w:p>
        </w:tc>
        <w:tc>
          <w:tcPr>
            <w:tcW w:type="dxa" w:w="1476"/>
          </w:tcPr>
          <w:p>
            <w:pPr>
              <w:spacing w:after="0"/>
              <w:jc w:val="right"/>
            </w:pPr>
            <w:r>
              <w:rPr>
                <w:sz w:val="16"/>
              </w:rPr>
              <w:t>30</w:t>
            </w:r>
          </w:p>
        </w:tc>
        <w:tc>
          <w:tcPr>
            <w:tcW w:type="dxa" w:w="1476"/>
          </w:tcPr>
          <w:p>
            <w:pPr>
              <w:spacing w:after="0"/>
              <w:jc w:val="right"/>
            </w:pPr>
            <w:r>
              <w:rPr>
                <w:sz w:val="16"/>
              </w:rPr>
              <w:t>4.43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206</w:t>
            </w:r>
          </w:p>
        </w:tc>
        <w:tc>
          <w:tcPr>
            <w:tcW w:type="dxa" w:w="1476"/>
          </w:tcPr>
          <w:p>
            <w:pPr>
              <w:spacing w:after="0"/>
              <w:jc w:val="right"/>
            </w:pPr>
            <w:r>
              <w:rPr>
                <w:sz w:val="16"/>
              </w:rPr>
              <w:t>30</w:t>
            </w:r>
          </w:p>
        </w:tc>
        <w:tc>
          <w:tcPr>
            <w:tcW w:type="dxa" w:w="1476"/>
          </w:tcPr>
          <w:p>
            <w:pPr>
              <w:spacing w:after="0"/>
              <w:jc w:val="right"/>
            </w:pPr>
            <w:r>
              <w:rPr>
                <w:sz w:val="16"/>
              </w:rPr>
              <w:t>6.87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1.4</w:t>
            </w:r>
          </w:p>
        </w:tc>
        <w:tc>
          <w:tcPr>
            <w:tcW w:type="dxa" w:w="771"/>
          </w:tcPr>
          <w:p>
            <w:pPr>
              <w:spacing w:after="0"/>
              <w:jc w:val="right"/>
            </w:pPr>
            <w:r>
              <w:rPr>
                <w:sz w:val="16"/>
              </w:rPr>
              <w:t>1.4</w:t>
            </w:r>
          </w:p>
        </w:tc>
        <w:tc>
          <w:tcPr>
            <w:tcW w:type="dxa" w:w="735"/>
          </w:tcPr>
          <w:p>
            <w:pPr>
              <w:spacing w:after="0"/>
              <w:jc w:val="right"/>
            </w:pPr>
            <w:r>
              <w:rPr>
                <w:sz w:val="16"/>
              </w:rPr>
              <w:t>1.4</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100.0</w:t>
            </w:r>
          </w:p>
        </w:tc>
        <w:tc>
          <w:tcPr>
            <w:tcW w:type="dxa" w:w="771"/>
          </w:tcPr>
          <w:p>
            <w:pPr>
              <w:spacing w:after="0"/>
              <w:jc w:val="right"/>
            </w:pPr>
            <w:r>
              <w:rPr>
                <w:sz w:val="16"/>
              </w:rPr>
              <w:t>100.0</w:t>
            </w:r>
          </w:p>
        </w:tc>
        <w:tc>
          <w:tcPr>
            <w:tcW w:type="dxa" w:w="735"/>
          </w:tcPr>
          <w:p>
            <w:pPr>
              <w:spacing w:after="0"/>
              <w:jc w:val="right"/>
            </w:pPr>
            <w:r>
              <w:rPr>
                <w:sz w:val="16"/>
              </w:rPr>
              <w:t>100.0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90.2</w:t>
            </w:r>
          </w:p>
        </w:tc>
        <w:tc>
          <w:tcPr>
            <w:tcW w:type="dxa" w:w="771"/>
          </w:tcPr>
          <w:p>
            <w:pPr>
              <w:spacing w:after="0"/>
              <w:jc w:val="right"/>
            </w:pPr>
            <w:r>
              <w:rPr>
                <w:sz w:val="16"/>
              </w:rPr>
              <w:t>90.2</w:t>
            </w:r>
          </w:p>
        </w:tc>
        <w:tc>
          <w:tcPr>
            <w:tcW w:type="dxa" w:w="735"/>
          </w:tcPr>
          <w:p>
            <w:pPr>
              <w:spacing w:after="0"/>
              <w:jc w:val="right"/>
            </w:pPr>
            <w:r>
              <w:rPr>
                <w:sz w:val="16"/>
              </w:rPr>
              <w:t>90.2</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36.6</w:t>
            </w:r>
          </w:p>
        </w:tc>
        <w:tc>
          <w:tcPr>
            <w:tcW w:type="dxa" w:w="771"/>
          </w:tcPr>
          <w:p>
            <w:pPr>
              <w:spacing w:after="0"/>
              <w:jc w:val="right"/>
            </w:pPr>
            <w:r>
              <w:rPr>
                <w:sz w:val="16"/>
              </w:rPr>
              <w:t>36.6</w:t>
            </w:r>
          </w:p>
        </w:tc>
        <w:tc>
          <w:tcPr>
            <w:tcW w:type="dxa" w:w="735"/>
          </w:tcPr>
          <w:p>
            <w:pPr>
              <w:spacing w:after="0"/>
              <w:jc w:val="right"/>
            </w:pPr>
            <w:r>
              <w:rPr>
                <w:sz w:val="16"/>
              </w:rPr>
              <w:t>36.6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90.7</w:t>
            </w:r>
          </w:p>
        </w:tc>
        <w:tc>
          <w:tcPr>
            <w:tcW w:type="dxa" w:w="771"/>
          </w:tcPr>
          <w:p>
            <w:pPr>
              <w:spacing w:after="0"/>
              <w:jc w:val="right"/>
            </w:pPr>
            <w:r>
              <w:rPr>
                <w:sz w:val="16"/>
              </w:rPr>
              <w:t>90.7</w:t>
            </w:r>
          </w:p>
        </w:tc>
        <w:tc>
          <w:tcPr>
            <w:tcW w:type="dxa" w:w="735"/>
          </w:tcPr>
          <w:p>
            <w:pPr>
              <w:spacing w:after="0"/>
              <w:jc w:val="right"/>
            </w:pPr>
            <w:r>
              <w:rPr>
                <w:sz w:val="16"/>
              </w:rPr>
              <w:t>90.7</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67.3</w:t>
            </w:r>
          </w:p>
        </w:tc>
        <w:tc>
          <w:tcPr>
            <w:tcW w:type="dxa" w:w="771"/>
          </w:tcPr>
          <w:p>
            <w:pPr>
              <w:spacing w:after="0"/>
              <w:jc w:val="right"/>
            </w:pPr>
            <w:r>
              <w:rPr>
                <w:sz w:val="16"/>
              </w:rPr>
              <w:t>67.3</w:t>
            </w:r>
          </w:p>
        </w:tc>
        <w:tc>
          <w:tcPr>
            <w:tcW w:type="dxa" w:w="735"/>
          </w:tcPr>
          <w:p>
            <w:pPr>
              <w:spacing w:after="0"/>
              <w:jc w:val="right"/>
            </w:pPr>
            <w:r>
              <w:rPr>
                <w:sz w:val="16"/>
              </w:rPr>
              <w:t>67.3</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42.5</w:t>
            </w:r>
          </w:p>
        </w:tc>
        <w:tc>
          <w:tcPr>
            <w:tcW w:type="dxa" w:w="771"/>
          </w:tcPr>
          <w:p>
            <w:pPr>
              <w:spacing w:after="0"/>
              <w:jc w:val="right"/>
            </w:pPr>
            <w:r>
              <w:rPr>
                <w:sz w:val="16"/>
              </w:rPr>
              <w:t>42.5</w:t>
            </w:r>
          </w:p>
        </w:tc>
        <w:tc>
          <w:tcPr>
            <w:tcW w:type="dxa" w:w="735"/>
          </w:tcPr>
          <w:p>
            <w:pPr>
              <w:spacing w:after="0"/>
              <w:jc w:val="right"/>
            </w:pPr>
            <w:r>
              <w:rPr>
                <w:sz w:val="16"/>
              </w:rPr>
              <w:t>42.5</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99.6</w:t>
            </w:r>
          </w:p>
        </w:tc>
        <w:tc>
          <w:tcPr>
            <w:tcW w:type="dxa" w:w="1784"/>
          </w:tcPr>
          <w:p>
            <w:pPr>
              <w:spacing w:after="0"/>
              <w:jc w:val="left"/>
            </w:pPr>
            <w:r>
              <w:rPr>
                <w:sz w:val="16"/>
              </w:rPr>
              <w:t>Very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91.8</w:t>
            </w:r>
          </w:p>
        </w:tc>
        <w:tc>
          <w:tcPr>
            <w:tcW w:type="dxa" w:w="771"/>
          </w:tcPr>
          <w:p>
            <w:pPr>
              <w:spacing w:after="0"/>
              <w:jc w:val="right"/>
            </w:pPr>
            <w:r>
              <w:rPr>
                <w:sz w:val="16"/>
              </w:rPr>
              <w:t>91.8</w:t>
            </w:r>
          </w:p>
        </w:tc>
        <w:tc>
          <w:tcPr>
            <w:tcW w:type="dxa" w:w="735"/>
          </w:tcPr>
          <w:p>
            <w:pPr>
              <w:spacing w:after="0"/>
              <w:jc w:val="right"/>
            </w:pPr>
            <w:r>
              <w:rPr>
                <w:sz w:val="16"/>
              </w:rPr>
              <w:t>91.8</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99.9</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83.3</w:t>
            </w:r>
          </w:p>
        </w:tc>
        <w:tc>
          <w:tcPr>
            <w:tcW w:type="dxa" w:w="771"/>
          </w:tcPr>
          <w:p>
            <w:pPr>
              <w:spacing w:after="0"/>
              <w:jc w:val="right"/>
            </w:pPr>
            <w:r>
              <w:rPr>
                <w:sz w:val="16"/>
              </w:rPr>
              <w:t>83.3</w:t>
            </w:r>
          </w:p>
        </w:tc>
        <w:tc>
          <w:tcPr>
            <w:tcW w:type="dxa" w:w="735"/>
          </w:tcPr>
          <w:p>
            <w:pPr>
              <w:spacing w:after="0"/>
              <w:jc w:val="right"/>
            </w:pPr>
            <w:r>
              <w:rPr>
                <w:sz w:val="16"/>
              </w:rPr>
              <w:t>83.3</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42.0</w:t>
            </w:r>
          </w:p>
        </w:tc>
        <w:tc>
          <w:tcPr>
            <w:tcW w:type="dxa" w:w="771"/>
          </w:tcPr>
          <w:p>
            <w:pPr>
              <w:spacing w:after="0"/>
              <w:jc w:val="right"/>
            </w:pPr>
            <w:r>
              <w:rPr>
                <w:sz w:val="16"/>
              </w:rPr>
              <w:t>42.0</w:t>
            </w:r>
          </w:p>
        </w:tc>
        <w:tc>
          <w:tcPr>
            <w:tcW w:type="dxa" w:w="735"/>
          </w:tcPr>
          <w:p>
            <w:pPr>
              <w:spacing w:after="0"/>
              <w:jc w:val="right"/>
            </w:pPr>
            <w:r>
              <w:rPr>
                <w:sz w:val="16"/>
              </w:rPr>
              <w:t>42.0</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95.7</w:t>
            </w:r>
          </w:p>
        </w:tc>
        <w:tc>
          <w:tcPr>
            <w:tcW w:type="dxa" w:w="771"/>
          </w:tcPr>
          <w:p>
            <w:pPr>
              <w:spacing w:after="0"/>
              <w:jc w:val="right"/>
            </w:pPr>
            <w:r>
              <w:rPr>
                <w:sz w:val="16"/>
              </w:rPr>
              <w:t>95.7</w:t>
            </w:r>
          </w:p>
        </w:tc>
        <w:tc>
          <w:tcPr>
            <w:tcW w:type="dxa" w:w="735"/>
          </w:tcPr>
          <w:p>
            <w:pPr>
              <w:spacing w:after="0"/>
              <w:jc w:val="right"/>
            </w:pPr>
            <w:r>
              <w:rPr>
                <w:sz w:val="16"/>
              </w:rPr>
              <w:t>95.7</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99.8</w:t>
            </w:r>
          </w:p>
        </w:tc>
        <w:tc>
          <w:tcPr>
            <w:tcW w:type="dxa" w:w="771"/>
          </w:tcPr>
          <w:p>
            <w:pPr>
              <w:spacing w:after="0"/>
              <w:jc w:val="right"/>
            </w:pPr>
            <w:r>
              <w:rPr>
                <w:sz w:val="16"/>
              </w:rPr>
              <w:t>99.8</w:t>
            </w:r>
          </w:p>
        </w:tc>
        <w:tc>
          <w:tcPr>
            <w:tcW w:type="dxa" w:w="735"/>
          </w:tcPr>
          <w:p>
            <w:pPr>
              <w:spacing w:after="0"/>
              <w:jc w:val="right"/>
            </w:pPr>
            <w:r>
              <w:rPr>
                <w:sz w:val="16"/>
              </w:rPr>
              <w:t>99.8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06"/>
        <w:gridCol w:w="922"/>
        <w:gridCol w:w="3586"/>
        <w:gridCol w:w="2859"/>
        <w:gridCol w:w="2012"/>
        <w:gridCol w:w="2448"/>
        <w:gridCol w:w="879"/>
      </w:tblGrid>
      <w:tr>
        <w:trPr>
          <w:cantSplit/>
          <w:tblHeader/>
        </w:trPr>
        <w:tc>
          <w:tcPr>
            <w:tcW w:type="dxa" w:w="1406"/>
            <w:shd w:val="clear" w:color="auto" w:fill="E8E8E8"/>
          </w:tcPr>
          <w:p>
            <w:pPr>
              <w:spacing w:after="0"/>
              <w:jc w:val="left"/>
            </w:pPr>
            <w:r>
              <w:rPr>
                <w:b/>
                <w:sz w:val="16"/>
              </w:rPr>
              <w:t>Member</w:t>
            </w:r>
          </w:p>
        </w:tc>
        <w:tc>
          <w:tcPr>
            <w:tcW w:type="dxa" w:w="922"/>
            <w:shd w:val="clear" w:color="auto" w:fill="E8E8E8"/>
          </w:tcPr>
          <w:p>
            <w:pPr>
              <w:spacing w:after="0"/>
              <w:jc w:val="left"/>
            </w:pPr>
            <w:r>
              <w:rPr>
                <w:b/>
                <w:sz w:val="16"/>
              </w:rPr>
              <w:t>Type</w:t>
            </w:r>
          </w:p>
        </w:tc>
        <w:tc>
          <w:tcPr>
            <w:tcW w:type="dxa" w:w="3586"/>
            <w:shd w:val="clear" w:color="auto" w:fill="E8E8E8"/>
          </w:tcPr>
          <w:p>
            <w:pPr>
              <w:spacing w:after="0"/>
              <w:jc w:val="left"/>
            </w:pPr>
            <w:r>
              <w:rPr>
                <w:b/>
                <w:sz w:val="16"/>
              </w:rPr>
              <w:t>Plan status</w:t>
            </w:r>
          </w:p>
        </w:tc>
        <w:tc>
          <w:tcPr>
            <w:tcW w:type="dxa" w:w="28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9"/>
            <w:shd w:val="clear" w:color="auto" w:fill="E8E8E8"/>
          </w:tcPr>
          <w:p>
            <w:pPr>
              <w:spacing w:after="0"/>
              <w:jc w:val="left"/>
            </w:pPr>
            <w:r>
              <w:rPr>
                <w:b/>
                <w:sz w:val="16"/>
              </w:rPr>
              <w:t>Notes</w:t>
            </w:r>
          </w:p>
        </w:tc>
      </w:tr>
      <w:tr>
        <w:trPr>
          <w:cantSplit/>
        </w:trPr>
        <w:tc>
          <w:tcPr>
            <w:tcW w:type="dxa" w:w="1406"/>
          </w:tcPr>
          <w:p>
            <w:pPr>
              <w:spacing w:after="0"/>
              <w:jc w:val="left"/>
            </w:pPr>
            <w:r>
              <w:rPr>
                <w:sz w:val="16"/>
              </w:rPr>
              <w:t>Phillips County</w:t>
            </w:r>
          </w:p>
        </w:tc>
        <w:tc>
          <w:tcPr>
            <w:tcW w:type="dxa" w:w="922"/>
          </w:tcPr>
          <w:p>
            <w:pPr>
              <w:spacing w:after="0"/>
              <w:jc w:val="left"/>
            </w:pPr>
            <w:r>
              <w:rPr>
                <w:sz w:val="16"/>
              </w:rPr>
              <w:t>County</w:t>
            </w:r>
          </w:p>
        </w:tc>
        <w:tc>
          <w:tcPr>
            <w:tcW w:type="dxa" w:w="3586"/>
          </w:tcPr>
          <w:p>
            <w:pPr>
              <w:spacing w:after="0"/>
              <w:jc w:val="left"/>
            </w:pPr>
            <w:r>
              <w:rPr>
                <w:sz w:val="16"/>
              </w:rPr>
              <w:t>Approved, expires 2029-10-11</w:t>
            </w:r>
          </w:p>
        </w:tc>
        <w:tc>
          <w:tcPr>
            <w:tcW w:type="dxa" w:w="2859"/>
          </w:tcPr>
          <w:p>
            <w:pPr>
              <w:spacing w:after="0"/>
              <w:jc w:val="right"/>
            </w:pPr>
            <w:r>
              <w:rPr>
                <w:sz w:val="16"/>
              </w:rPr>
              <w:t>FMA RL 0, SRL 0; any 2</w:t>
            </w:r>
          </w:p>
        </w:tc>
        <w:tc>
          <w:tcPr>
            <w:tcW w:type="dxa" w:w="2012"/>
          </w:tcPr>
          <w:p>
            <w:pPr>
              <w:spacing w:after="0"/>
              <w:jc w:val="right"/>
            </w:pPr>
            <w:r>
              <w:rPr>
                <w:sz w:val="16"/>
              </w:rPr>
              <w:t>$530,403.54</w:t>
            </w:r>
          </w:p>
        </w:tc>
        <w:tc>
          <w:tcPr>
            <w:tcW w:type="dxa" w:w="2448"/>
          </w:tcPr>
          <w:p>
            <w:pPr>
              <w:spacing w:after="0"/>
              <w:jc w:val="right"/>
            </w:pPr>
            <w:r>
              <w:rPr>
                <w:sz w:val="16"/>
              </w:rPr>
              <w:t>0; 0</w:t>
            </w:r>
          </w:p>
        </w:tc>
        <w:tc>
          <w:tcPr>
            <w:tcW w:type="dxa" w:w="879"/>
          </w:tcPr>
          <w:p>
            <w:pPr>
              <w:spacing w:after="0"/>
              <w:jc w:val="left"/>
            </w:pPr>
          </w:p>
        </w:tc>
      </w:tr>
      <w:tr>
        <w:trPr>
          <w:cantSplit/>
        </w:trPr>
        <w:tc>
          <w:tcPr>
            <w:tcW w:type="dxa" w:w="1406"/>
          </w:tcPr>
          <w:p>
            <w:pPr>
              <w:spacing w:after="0"/>
              <w:jc w:val="left"/>
            </w:pPr>
            <w:r>
              <w:rPr>
                <w:sz w:val="16"/>
              </w:rPr>
              <w:t>Malta city</w:t>
            </w:r>
          </w:p>
        </w:tc>
        <w:tc>
          <w:tcPr>
            <w:tcW w:type="dxa" w:w="922"/>
          </w:tcPr>
          <w:p>
            <w:pPr>
              <w:spacing w:after="0"/>
              <w:jc w:val="left"/>
            </w:pPr>
            <w:r>
              <w:rPr>
                <w:sz w:val="16"/>
              </w:rPr>
              <w:t>City</w:t>
            </w:r>
          </w:p>
        </w:tc>
        <w:tc>
          <w:tcPr>
            <w:tcW w:type="dxa" w:w="3586"/>
          </w:tcPr>
          <w:p>
            <w:pPr>
              <w:spacing w:after="0"/>
              <w:jc w:val="left"/>
            </w:pPr>
            <w:r>
              <w:rPr>
                <w:sz w:val="16"/>
              </w:rPr>
              <w:t>Approved, expires 2029-10-11</w:t>
            </w:r>
          </w:p>
        </w:tc>
        <w:tc>
          <w:tcPr>
            <w:tcW w:type="dxa" w:w="2859"/>
          </w:tcPr>
          <w:p>
            <w:pPr>
              <w:spacing w:after="0"/>
              <w:jc w:val="right"/>
            </w:pPr>
            <w:r>
              <w:rPr>
                <w:sz w:val="16"/>
              </w:rPr>
              <w:t>FMA RL 0, SRL 0; any 0</w:t>
            </w:r>
          </w:p>
        </w:tc>
        <w:tc>
          <w:tcPr>
            <w:tcW w:type="dxa" w:w="2012"/>
          </w:tcPr>
          <w:p>
            <w:pPr>
              <w:spacing w:after="0"/>
              <w:jc w:val="right"/>
            </w:pPr>
            <w:r>
              <w:rPr>
                <w:sz w:val="16"/>
              </w:rPr>
              <w:t>none found</w:t>
            </w:r>
          </w:p>
        </w:tc>
        <w:tc>
          <w:tcPr>
            <w:tcW w:type="dxa" w:w="2448"/>
          </w:tcPr>
          <w:p>
            <w:pPr>
              <w:spacing w:after="0"/>
              <w:jc w:val="right"/>
            </w:pPr>
            <w:r>
              <w:rPr>
                <w:sz w:val="16"/>
              </w:rPr>
              <w:t>102; 0</w:t>
            </w:r>
          </w:p>
        </w:tc>
        <w:tc>
          <w:tcPr>
            <w:tcW w:type="dxa" w:w="879"/>
          </w:tcPr>
          <w:p>
            <w:pPr>
              <w:spacing w:after="0"/>
              <w:jc w:val="left"/>
            </w:pPr>
          </w:p>
        </w:tc>
      </w:tr>
      <w:tr>
        <w:trPr>
          <w:cantSplit/>
        </w:trPr>
        <w:tc>
          <w:tcPr>
            <w:tcW w:type="dxa" w:w="1406"/>
          </w:tcPr>
          <w:p>
            <w:pPr>
              <w:spacing w:after="0"/>
              <w:jc w:val="left"/>
            </w:pPr>
            <w:r>
              <w:rPr>
                <w:sz w:val="16"/>
              </w:rPr>
              <w:t>Saco town</w:t>
            </w:r>
          </w:p>
        </w:tc>
        <w:tc>
          <w:tcPr>
            <w:tcW w:type="dxa" w:w="922"/>
          </w:tcPr>
          <w:p>
            <w:pPr>
              <w:spacing w:after="0"/>
              <w:jc w:val="left"/>
            </w:pPr>
            <w:r>
              <w:rPr>
                <w:sz w:val="16"/>
              </w:rPr>
              <w:t>Town</w:t>
            </w:r>
          </w:p>
        </w:tc>
        <w:tc>
          <w:tcPr>
            <w:tcW w:type="dxa" w:w="3586"/>
          </w:tcPr>
          <w:p>
            <w:pPr>
              <w:spacing w:after="0"/>
              <w:jc w:val="left"/>
            </w:pPr>
            <w:r>
              <w:rPr>
                <w:sz w:val="16"/>
              </w:rPr>
              <w:t>Approved, expires 2029-10-11</w:t>
            </w:r>
          </w:p>
        </w:tc>
        <w:tc>
          <w:tcPr>
            <w:tcW w:type="dxa" w:w="2859"/>
          </w:tcPr>
          <w:p>
            <w:pPr>
              <w:spacing w:after="0"/>
              <w:jc w:val="right"/>
            </w:pPr>
            <w:r>
              <w:rPr>
                <w:sz w:val="16"/>
              </w:rPr>
              <w:t>FMA RL 0, SRL 0; any 1</w:t>
            </w:r>
          </w:p>
        </w:tc>
        <w:tc>
          <w:tcPr>
            <w:tcW w:type="dxa" w:w="2012"/>
          </w:tcPr>
          <w:p>
            <w:pPr>
              <w:spacing w:after="0"/>
              <w:jc w:val="right"/>
            </w:pPr>
            <w:r>
              <w:rPr>
                <w:sz w:val="16"/>
              </w:rPr>
              <w:t>none found</w:t>
            </w:r>
          </w:p>
        </w:tc>
        <w:tc>
          <w:tcPr>
            <w:tcW w:type="dxa" w:w="2448"/>
          </w:tcPr>
          <w:p>
            <w:pPr>
              <w:spacing w:after="0"/>
              <w:jc w:val="right"/>
            </w:pPr>
            <w:r>
              <w:rPr>
                <w:sz w:val="16"/>
              </w:rPr>
              <w:t>112; 1</w:t>
            </w:r>
          </w:p>
        </w:tc>
        <w:tc>
          <w:tcPr>
            <w:tcW w:type="dxa" w:w="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$1,427</w:t>
            </w:r>
          </w:p>
        </w:tc>
        <w:tc>
          <w:tcPr>
            <w:tcW w:type="dxa" w:w="1141"/>
          </w:tcPr>
          <w:p>
            <w:pPr>
              <w:spacing w:after="0"/>
              <w:jc w:val="right"/>
            </w:pPr>
          </w:p>
        </w:tc>
        <w:tc>
          <w:tcPr>
            <w:tcW w:type="dxa" w:w="1048"/>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$2,556,184,243</w:t>
            </w:r>
          </w:p>
        </w:tc>
        <w:tc>
          <w:tcPr>
            <w:tcW w:type="dxa" w:w="1141"/>
          </w:tcPr>
          <w:p>
            <w:pPr>
              <w:spacing w:after="0"/>
              <w:jc w:val="right"/>
            </w:pPr>
            <w:r>
              <w:rPr>
                <w:sz w:val="16"/>
              </w:rPr>
              <w:t>$96,170,793</w:t>
            </w:r>
          </w:p>
        </w:tc>
        <w:tc>
          <w:tcPr>
            <w:tcW w:type="dxa" w:w="1048"/>
          </w:tcPr>
          <w:p>
            <w:pPr>
              <w:spacing w:after="0"/>
              <w:jc w:val="right"/>
            </w:pPr>
            <w:r>
              <w:rPr>
                <w:sz w:val="16"/>
              </w:rPr>
              <w:t>4,210</w:t>
            </w:r>
          </w:p>
        </w:tc>
        <w:tc>
          <w:tcPr>
            <w:tcW w:type="dxa" w:w="1037"/>
          </w:tcPr>
          <w:p>
            <w:pPr>
              <w:spacing w:after="0"/>
              <w:jc w:val="right"/>
            </w:pPr>
            <w:r>
              <w:rPr>
                <w:sz w:val="16"/>
              </w:rPr>
              <w:t>$16,044</w:t>
            </w:r>
          </w:p>
        </w:tc>
        <w:tc>
          <w:tcPr>
            <w:tcW w:type="dxa" w:w="1126"/>
          </w:tcPr>
          <w:p>
            <w:pPr>
              <w:spacing w:after="0"/>
              <w:jc w:val="right"/>
            </w:pPr>
            <w:r>
              <w:rPr>
                <w:sz w:val="16"/>
              </w:rPr>
              <w:t>$840,720</w:t>
            </w:r>
          </w:p>
        </w:tc>
        <w:tc>
          <w:tcPr>
            <w:tcW w:type="dxa" w:w="1193"/>
          </w:tcPr>
          <w:p>
            <w:pPr>
              <w:spacing w:after="0"/>
              <w:jc w:val="right"/>
            </w:pPr>
            <w:r>
              <w:rPr>
                <w:sz w:val="16"/>
              </w:rPr>
              <w:t>$2,829,269</w:t>
            </w:r>
          </w:p>
        </w:tc>
        <w:tc>
          <w:tcPr>
            <w:tcW w:type="dxa" w:w="1305"/>
          </w:tcPr>
          <w:p>
            <w:pPr>
              <w:spacing w:after="0"/>
              <w:jc w:val="right"/>
            </w:pPr>
            <w:r>
              <w:rPr>
                <w:sz w:val="16"/>
              </w:rPr>
              <w:t>0.000628%</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$14,284,750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$13,092</w:t>
            </w:r>
          </w:p>
        </w:tc>
        <w:tc>
          <w:tcPr>
            <w:tcW w:type="dxa" w:w="1193"/>
          </w:tcPr>
          <w:p>
            <w:pPr>
              <w:spacing w:after="0"/>
              <w:jc w:val="right"/>
            </w:pPr>
          </w:p>
        </w:tc>
        <w:tc>
          <w:tcPr>
            <w:tcW w:type="dxa" w:w="1305"/>
          </w:tcPr>
          <w:p>
            <w:pPr>
              <w:spacing w:after="0"/>
              <w:jc w:val="right"/>
            </w:pPr>
            <w:r>
              <w:rPr>
                <w:sz w:val="16"/>
              </w:rPr>
              <w:t>0.0916%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$4,661,936,041</w:t>
            </w:r>
          </w:p>
        </w:tc>
        <w:tc>
          <w:tcPr>
            <w:tcW w:type="dxa" w:w="1141"/>
          </w:tcPr>
          <w:p>
            <w:pPr>
              <w:spacing w:after="0"/>
              <w:jc w:val="right"/>
            </w:pPr>
          </w:p>
        </w:tc>
        <w:tc>
          <w:tcPr>
            <w:tcW w:type="dxa" w:w="1048"/>
          </w:tcPr>
          <w:p>
            <w:pPr>
              <w:spacing w:after="0"/>
              <w:jc w:val="right"/>
            </w:pPr>
            <w:r>
              <w:rPr>
                <w:sz w:val="16"/>
              </w:rPr>
              <w:t>4,217</w:t>
            </w:r>
          </w:p>
        </w:tc>
        <w:tc>
          <w:tcPr>
            <w:tcW w:type="dxa" w:w="1037"/>
          </w:tcPr>
          <w:p>
            <w:pPr>
              <w:spacing w:after="0"/>
              <w:jc w:val="right"/>
            </w:pPr>
            <w:r>
              <w:rPr>
                <w:sz w:val="16"/>
              </w:rPr>
              <w:t>$9,924</w:t>
            </w:r>
          </w:p>
        </w:tc>
        <w:tc>
          <w:tcPr>
            <w:tcW w:type="dxa" w:w="1126"/>
          </w:tcPr>
          <w:p>
            <w:pPr>
              <w:spacing w:after="0"/>
              <w:jc w:val="right"/>
            </w:pPr>
          </w:p>
        </w:tc>
        <w:tc>
          <w:tcPr>
            <w:tcW w:type="dxa" w:w="1193"/>
          </w:tcPr>
          <w:p>
            <w:pPr>
              <w:spacing w:after="0"/>
              <w:jc w:val="right"/>
            </w:pPr>
            <w:r>
              <w:rPr>
                <w:sz w:val="16"/>
              </w:rPr>
              <w:t>$1,517</w:t>
            </w:r>
          </w:p>
        </w:tc>
        <w:tc>
          <w:tcPr>
            <w:tcW w:type="dxa" w:w="1305"/>
          </w:tcPr>
          <w:p>
            <w:pPr>
              <w:spacing w:after="0"/>
              <w:jc w:val="right"/>
            </w:pPr>
            <w:r>
              <w:rPr>
                <w:sz w:val="16"/>
              </w:rPr>
              <w:t>0.000213%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$2,556,184,243</w:t>
            </w:r>
          </w:p>
        </w:tc>
        <w:tc>
          <w:tcPr>
            <w:tcW w:type="dxa" w:w="1141"/>
          </w:tcPr>
          <w:p>
            <w:pPr>
              <w:spacing w:after="0"/>
              <w:jc w:val="right"/>
            </w:pPr>
            <w:r>
              <w:rPr>
                <w:sz w:val="16"/>
              </w:rPr>
              <w:t>$96,170,793</w:t>
            </w:r>
          </w:p>
        </w:tc>
        <w:tc>
          <w:tcPr>
            <w:tcW w:type="dxa" w:w="1048"/>
          </w:tcPr>
          <w:p>
            <w:pPr>
              <w:spacing w:after="0"/>
              <w:jc w:val="right"/>
            </w:pPr>
            <w:r>
              <w:rPr>
                <w:sz w:val="16"/>
              </w:rPr>
              <w:t>4,210</w:t>
            </w:r>
          </w:p>
        </w:tc>
        <w:tc>
          <w:tcPr>
            <w:tcW w:type="dxa" w:w="1037"/>
          </w:tcPr>
          <w:p>
            <w:pPr>
              <w:spacing w:after="0"/>
              <w:jc w:val="right"/>
            </w:pPr>
            <w:r>
              <w:rPr>
                <w:sz w:val="16"/>
              </w:rPr>
              <w:t>$39,954</w:t>
            </w:r>
          </w:p>
        </w:tc>
        <w:tc>
          <w:tcPr>
            <w:tcW w:type="dxa" w:w="1126"/>
          </w:tcPr>
          <w:p>
            <w:pPr>
              <w:spacing w:after="0"/>
              <w:jc w:val="right"/>
            </w:pPr>
            <w:r>
              <w:rPr>
                <w:sz w:val="16"/>
              </w:rPr>
              <w:t>$26,535</w:t>
            </w:r>
          </w:p>
        </w:tc>
        <w:tc>
          <w:tcPr>
            <w:tcW w:type="dxa" w:w="1193"/>
          </w:tcPr>
          <w:p>
            <w:pPr>
              <w:spacing w:after="0"/>
              <w:jc w:val="right"/>
            </w:pPr>
            <w:r>
              <w:rPr>
                <w:sz w:val="16"/>
              </w:rPr>
              <w:t>$3,854</w:t>
            </w:r>
          </w:p>
        </w:tc>
        <w:tc>
          <w:tcPr>
            <w:tcW w:type="dxa" w:w="1305"/>
          </w:tcPr>
          <w:p>
            <w:pPr>
              <w:spacing w:after="0"/>
              <w:jc w:val="right"/>
            </w:pPr>
            <w:r>
              <w:rPr>
                <w:sz w:val="16"/>
              </w:rPr>
              <w:t>0.00156%</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$2,556,184,243</w:t>
            </w:r>
          </w:p>
        </w:tc>
        <w:tc>
          <w:tcPr>
            <w:tcW w:type="dxa" w:w="1141"/>
          </w:tcPr>
          <w:p>
            <w:pPr>
              <w:spacing w:after="0"/>
              <w:jc w:val="right"/>
            </w:pPr>
            <w:r>
              <w:rPr>
                <w:sz w:val="16"/>
              </w:rPr>
              <w:t>$96,170,793</w:t>
            </w:r>
          </w:p>
        </w:tc>
        <w:tc>
          <w:tcPr>
            <w:tcW w:type="dxa" w:w="1048"/>
          </w:tcPr>
          <w:p>
            <w:pPr>
              <w:spacing w:after="0"/>
              <w:jc w:val="right"/>
            </w:pPr>
            <w:r>
              <w:rPr>
                <w:sz w:val="16"/>
              </w:rPr>
              <w:t>4,210</w:t>
            </w:r>
          </w:p>
        </w:tc>
        <w:tc>
          <w:tcPr>
            <w:tcW w:type="dxa" w:w="1037"/>
          </w:tcPr>
          <w:p>
            <w:pPr>
              <w:spacing w:after="0"/>
              <w:jc w:val="right"/>
            </w:pPr>
            <w:r>
              <w:rPr>
                <w:sz w:val="16"/>
              </w:rPr>
              <w:t>$25</w:t>
            </w:r>
          </w:p>
        </w:tc>
        <w:tc>
          <w:tcPr>
            <w:tcW w:type="dxa" w:w="1126"/>
          </w:tcPr>
          <w:p>
            <w:pPr>
              <w:spacing w:after="0"/>
              <w:jc w:val="right"/>
            </w:pPr>
            <w:r>
              <w:rPr>
                <w:sz w:val="16"/>
              </w:rPr>
              <w:t>$7,130</w:t>
            </w:r>
          </w:p>
        </w:tc>
        <w:tc>
          <w:tcPr>
            <w:tcW w:type="dxa" w:w="1193"/>
          </w:tcPr>
          <w:p>
            <w:pPr>
              <w:spacing w:after="0"/>
              <w:jc w:val="right"/>
            </w:pPr>
            <w:r>
              <w:rPr>
                <w:sz w:val="16"/>
              </w:rPr>
              <w:t>$38,758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$2,556,184,243</w:t>
            </w:r>
          </w:p>
        </w:tc>
        <w:tc>
          <w:tcPr>
            <w:tcW w:type="dxa" w:w="1141"/>
          </w:tcPr>
          <w:p>
            <w:pPr>
              <w:spacing w:after="0"/>
              <w:jc w:val="right"/>
            </w:pPr>
          </w:p>
        </w:tc>
        <w:tc>
          <w:tcPr>
            <w:tcW w:type="dxa" w:w="1048"/>
          </w:tcPr>
          <w:p>
            <w:pPr>
              <w:spacing w:after="0"/>
              <w:jc w:val="right"/>
            </w:pPr>
            <w:r>
              <w:rPr>
                <w:sz w:val="16"/>
              </w:rPr>
              <w:t>4,210</w:t>
            </w:r>
          </w:p>
        </w:tc>
        <w:tc>
          <w:tcPr>
            <w:tcW w:type="dxa" w:w="1037"/>
          </w:tcPr>
          <w:p>
            <w:pPr>
              <w:spacing w:after="0"/>
              <w:jc w:val="right"/>
            </w:pPr>
            <w:r>
              <w:rPr>
                <w:sz w:val="16"/>
              </w:rPr>
              <w:t>$2,304</w:t>
            </w:r>
          </w:p>
        </w:tc>
        <w:tc>
          <w:tcPr>
            <w:tcW w:type="dxa" w:w="1126"/>
          </w:tcPr>
          <w:p>
            <w:pPr>
              <w:spacing w:after="0"/>
              <w:jc w:val="right"/>
            </w:pPr>
          </w:p>
        </w:tc>
        <w:tc>
          <w:tcPr>
            <w:tcW w:type="dxa" w:w="1193"/>
          </w:tcPr>
          <w:p>
            <w:pPr>
              <w:spacing w:after="0"/>
              <w:jc w:val="right"/>
            </w:pPr>
            <w:r>
              <w:rPr>
                <w:sz w:val="16"/>
              </w:rPr>
              <w:t>$287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$2,553,081,437</w:t>
            </w:r>
          </w:p>
        </w:tc>
        <w:tc>
          <w:tcPr>
            <w:tcW w:type="dxa" w:w="1141"/>
          </w:tcPr>
          <w:p>
            <w:pPr>
              <w:spacing w:after="0"/>
              <w:jc w:val="right"/>
            </w:pPr>
            <w:r>
              <w:rPr>
                <w:sz w:val="16"/>
              </w:rPr>
              <w:t>$23,837,829</w:t>
            </w:r>
          </w:p>
        </w:tc>
        <w:tc>
          <w:tcPr>
            <w:tcW w:type="dxa" w:w="1048"/>
          </w:tcPr>
          <w:p>
            <w:pPr>
              <w:spacing w:after="0"/>
              <w:jc w:val="right"/>
            </w:pPr>
            <w:r>
              <w:rPr>
                <w:sz w:val="16"/>
              </w:rPr>
              <w:t>426</w:t>
            </w:r>
          </w:p>
        </w:tc>
        <w:tc>
          <w:tcPr>
            <w:tcW w:type="dxa" w:w="1037"/>
          </w:tcPr>
          <w:p>
            <w:pPr>
              <w:spacing w:after="0"/>
              <w:jc w:val="right"/>
            </w:pPr>
            <w:r>
              <w:rPr>
                <w:sz w:val="16"/>
              </w:rPr>
              <w:t>$2,364,386</w:t>
            </w:r>
          </w:p>
        </w:tc>
        <w:tc>
          <w:tcPr>
            <w:tcW w:type="dxa" w:w="1126"/>
          </w:tcPr>
          <w:p>
            <w:pPr>
              <w:spacing w:after="0"/>
              <w:jc w:val="right"/>
            </w:pPr>
            <w:r>
              <w:rPr>
                <w:sz w:val="16"/>
              </w:rPr>
              <w:t>$956,293</w:t>
            </w:r>
          </w:p>
        </w:tc>
        <w:tc>
          <w:tcPr>
            <w:tcW w:type="dxa" w:w="1193"/>
          </w:tcPr>
          <w:p>
            <w:pPr>
              <w:spacing w:after="0"/>
              <w:jc w:val="right"/>
            </w:pPr>
            <w:r>
              <w:rPr>
                <w:sz w:val="16"/>
              </w:rPr>
              <w:t>$49,658</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$26,894,481</w:t>
            </w:r>
          </w:p>
        </w:tc>
        <w:tc>
          <w:tcPr>
            <w:tcW w:type="dxa" w:w="1141"/>
          </w:tcPr>
          <w:p>
            <w:pPr>
              <w:spacing w:after="0"/>
              <w:jc w:val="right"/>
            </w:pPr>
          </w:p>
        </w:tc>
        <w:tc>
          <w:tcPr>
            <w:tcW w:type="dxa" w:w="1048"/>
          </w:tcPr>
          <w:p>
            <w:pPr>
              <w:spacing w:after="0"/>
              <w:jc w:val="right"/>
            </w:pPr>
            <w:r>
              <w:rPr>
                <w:sz w:val="16"/>
              </w:rPr>
              <w:t>32</w:t>
            </w:r>
          </w:p>
        </w:tc>
        <w:tc>
          <w:tcPr>
            <w:tcW w:type="dxa" w:w="1037"/>
          </w:tcPr>
          <w:p>
            <w:pPr>
              <w:spacing w:after="0"/>
              <w:jc w:val="right"/>
            </w:pPr>
            <w:r>
              <w:rPr>
                <w:sz w:val="16"/>
              </w:rPr>
              <w:t>$399</w:t>
            </w:r>
          </w:p>
        </w:tc>
        <w:tc>
          <w:tcPr>
            <w:tcW w:type="dxa" w:w="1126"/>
          </w:tcPr>
          <w:p>
            <w:pPr>
              <w:spacing w:after="0"/>
              <w:jc w:val="right"/>
            </w:pPr>
          </w:p>
        </w:tc>
        <w:tc>
          <w:tcPr>
            <w:tcW w:type="dxa" w:w="1193"/>
          </w:tcPr>
          <w:p>
            <w:pPr>
              <w:spacing w:after="0"/>
              <w:jc w:val="right"/>
            </w:pPr>
            <w:r>
              <w:rPr>
                <w:sz w:val="16"/>
              </w:rPr>
              <w:t>$209</w:t>
            </w:r>
          </w:p>
        </w:tc>
        <w:tc>
          <w:tcPr>
            <w:tcW w:type="dxa" w:w="1305"/>
          </w:tcPr>
          <w:p>
            <w:pPr>
              <w:spacing w:after="0"/>
              <w:jc w:val="right"/>
            </w:pPr>
            <w:r>
              <w:rPr>
                <w:sz w:val="16"/>
              </w:rPr>
              <w:t>0.00148%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$2,556,184,243</w:t>
            </w:r>
          </w:p>
        </w:tc>
        <w:tc>
          <w:tcPr>
            <w:tcW w:type="dxa" w:w="1141"/>
          </w:tcPr>
          <w:p>
            <w:pPr>
              <w:spacing w:after="0"/>
              <w:jc w:val="right"/>
            </w:pPr>
          </w:p>
        </w:tc>
        <w:tc>
          <w:tcPr>
            <w:tcW w:type="dxa" w:w="1048"/>
          </w:tcPr>
          <w:p>
            <w:pPr>
              <w:spacing w:after="0"/>
              <w:jc w:val="right"/>
            </w:pPr>
            <w:r>
              <w:rPr>
                <w:sz w:val="16"/>
              </w:rPr>
              <w:t>4,210</w:t>
            </w:r>
          </w:p>
        </w:tc>
        <w:tc>
          <w:tcPr>
            <w:tcW w:type="dxa" w:w="1037"/>
          </w:tcPr>
          <w:p>
            <w:pPr>
              <w:spacing w:after="0"/>
              <w:jc w:val="right"/>
            </w:pPr>
            <w:r>
              <w:rPr>
                <w:sz w:val="16"/>
              </w:rPr>
              <w:t>$2,109</w:t>
            </w:r>
          </w:p>
        </w:tc>
        <w:tc>
          <w:tcPr>
            <w:tcW w:type="dxa" w:w="1126"/>
          </w:tcPr>
          <w:p>
            <w:pPr>
              <w:spacing w:after="0"/>
              <w:jc w:val="right"/>
            </w:pPr>
          </w:p>
        </w:tc>
        <w:tc>
          <w:tcPr>
            <w:tcW w:type="dxa" w:w="1193"/>
          </w:tcPr>
          <w:p>
            <w:pPr>
              <w:spacing w:after="0"/>
              <w:jc w:val="right"/>
            </w:pPr>
            <w:r>
              <w:rPr>
                <w:sz w:val="16"/>
              </w:rPr>
              <w:t>$279,935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$2,556,184,243</w:t>
            </w:r>
          </w:p>
        </w:tc>
        <w:tc>
          <w:tcPr>
            <w:tcW w:type="dxa" w:w="1141"/>
          </w:tcPr>
          <w:p>
            <w:pPr>
              <w:spacing w:after="0"/>
              <w:jc w:val="right"/>
            </w:pPr>
            <w:r>
              <w:rPr>
                <w:sz w:val="16"/>
              </w:rPr>
              <w:t>$96,170,793</w:t>
            </w:r>
          </w:p>
        </w:tc>
        <w:tc>
          <w:tcPr>
            <w:tcW w:type="dxa" w:w="1048"/>
          </w:tcPr>
          <w:p>
            <w:pPr>
              <w:spacing w:after="0"/>
              <w:jc w:val="right"/>
            </w:pPr>
            <w:r>
              <w:rPr>
                <w:sz w:val="16"/>
              </w:rPr>
              <w:t>4,210</w:t>
            </w:r>
          </w:p>
        </w:tc>
        <w:tc>
          <w:tcPr>
            <w:tcW w:type="dxa" w:w="1037"/>
          </w:tcPr>
          <w:p>
            <w:pPr>
              <w:spacing w:after="0"/>
              <w:jc w:val="right"/>
            </w:pPr>
            <w:r>
              <w:rPr>
                <w:sz w:val="16"/>
              </w:rPr>
              <w:t>$21,607</w:t>
            </w:r>
          </w:p>
        </w:tc>
        <w:tc>
          <w:tcPr>
            <w:tcW w:type="dxa" w:w="1126"/>
          </w:tcPr>
          <w:p>
            <w:pPr>
              <w:spacing w:after="0"/>
              <w:jc w:val="right"/>
            </w:pPr>
            <w:r>
              <w:rPr>
                <w:sz w:val="16"/>
              </w:rPr>
              <w:t>$21,343</w:t>
            </w:r>
          </w:p>
        </w:tc>
        <w:tc>
          <w:tcPr>
            <w:tcW w:type="dxa" w:w="1193"/>
          </w:tcPr>
          <w:p>
            <w:pPr>
              <w:spacing w:after="0"/>
              <w:jc w:val="right"/>
            </w:pPr>
            <w:r>
              <w:rPr>
                <w:sz w:val="16"/>
              </w:rPr>
              <w:t>$1,091</w:t>
            </w:r>
          </w:p>
        </w:tc>
        <w:tc>
          <w:tcPr>
            <w:tcW w:type="dxa" w:w="1305"/>
          </w:tcPr>
          <w:p>
            <w:pPr>
              <w:spacing w:after="0"/>
              <w:jc w:val="right"/>
            </w:pPr>
            <w:r>
              <w:rPr>
                <w:sz w:val="16"/>
              </w:rPr>
              <w:t>0.000845%</w:t>
            </w:r>
          </w:p>
        </w:tc>
        <w:tc>
          <w:tcPr>
            <w:tcW w:type="dxa" w:w="1264"/>
          </w:tcPr>
          <w:p>
            <w:pPr>
              <w:spacing w:after="0"/>
              <w:jc w:val="right"/>
            </w:pPr>
            <w:r>
              <w:rPr>
                <w:sz w:val="16"/>
              </w:rPr>
              <w:t>$0</w:t>
            </w:r>
          </w:p>
        </w:tc>
        <w:tc>
          <w:tcPr>
            <w:tcW w:type="dxa" w:w="1135"/>
          </w:tcPr>
          <w:p>
            <w:pPr>
              <w:spacing w:after="0"/>
              <w:jc w:val="right"/>
            </w:pPr>
            <w:r>
              <w:rPr>
                <w:sz w:val="16"/>
              </w:rPr>
              <w:t>$0</w:t>
            </w:r>
          </w:p>
        </w:tc>
        <w:tc>
          <w:tcPr>
            <w:tcW w:type="dxa" w:w="1135"/>
          </w:tcPr>
          <w:p>
            <w:pPr>
              <w:spacing w:after="0"/>
              <w:jc w:val="right"/>
            </w:pPr>
            <w:r>
              <w:rPr>
                <w:sz w:val="16"/>
              </w:rPr>
              <w:t>$54,210.76</w:t>
            </w: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$2,556,184,243</w:t>
            </w:r>
          </w:p>
        </w:tc>
        <w:tc>
          <w:tcPr>
            <w:tcW w:type="dxa" w:w="1141"/>
          </w:tcPr>
          <w:p>
            <w:pPr>
              <w:spacing w:after="0"/>
              <w:jc w:val="right"/>
            </w:pPr>
            <w:r>
              <w:rPr>
                <w:sz w:val="16"/>
              </w:rPr>
              <w:t>$96,170,793</w:t>
            </w:r>
          </w:p>
        </w:tc>
        <w:tc>
          <w:tcPr>
            <w:tcW w:type="dxa" w:w="1048"/>
          </w:tcPr>
          <w:p>
            <w:pPr>
              <w:spacing w:after="0"/>
              <w:jc w:val="right"/>
            </w:pPr>
            <w:r>
              <w:rPr>
                <w:sz w:val="16"/>
              </w:rPr>
              <w:t>4,210</w:t>
            </w:r>
          </w:p>
        </w:tc>
        <w:tc>
          <w:tcPr>
            <w:tcW w:type="dxa" w:w="1037"/>
          </w:tcPr>
          <w:p>
            <w:pPr>
              <w:spacing w:after="0"/>
              <w:jc w:val="right"/>
            </w:pPr>
            <w:r>
              <w:rPr>
                <w:sz w:val="16"/>
              </w:rPr>
              <w:t>$25,389</w:t>
            </w:r>
          </w:p>
        </w:tc>
        <w:tc>
          <w:tcPr>
            <w:tcW w:type="dxa" w:w="1126"/>
          </w:tcPr>
          <w:p>
            <w:pPr>
              <w:spacing w:after="0"/>
              <w:jc w:val="right"/>
            </w:pPr>
            <w:r>
              <w:rPr>
                <w:sz w:val="16"/>
              </w:rPr>
              <w:t>$697</w:t>
            </w:r>
          </w:p>
        </w:tc>
        <w:tc>
          <w:tcPr>
            <w:tcW w:type="dxa" w:w="1193"/>
          </w:tcPr>
          <w:p>
            <w:pPr>
              <w:spacing w:after="0"/>
              <w:jc w:val="right"/>
            </w:pPr>
            <w:r>
              <w:rPr>
                <w:sz w:val="16"/>
              </w:rPr>
              <w:t>$2,809</w:t>
            </w:r>
          </w:p>
        </w:tc>
        <w:tc>
          <w:tcPr>
            <w:tcW w:type="dxa" w:w="1305"/>
          </w:tcPr>
          <w:p>
            <w:pPr>
              <w:spacing w:after="0"/>
              <w:jc w:val="right"/>
            </w:pPr>
            <w:r>
              <w:rPr>
                <w:sz w:val="16"/>
              </w:rPr>
              <w:t>0.000993%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$191,488,719</w:t>
            </w:r>
          </w:p>
        </w:tc>
        <w:tc>
          <w:tcPr>
            <w:tcW w:type="dxa" w:w="1141"/>
          </w:tcPr>
          <w:p>
            <w:pPr>
              <w:spacing w:after="0"/>
              <w:jc w:val="right"/>
            </w:pPr>
            <w:r>
              <w:rPr>
                <w:sz w:val="16"/>
              </w:rPr>
              <w:t>$22,939,895</w:t>
            </w:r>
          </w:p>
        </w:tc>
        <w:tc>
          <w:tcPr>
            <w:tcW w:type="dxa" w:w="1048"/>
          </w:tcPr>
          <w:p>
            <w:pPr>
              <w:spacing w:after="0"/>
              <w:jc w:val="right"/>
            </w:pPr>
            <w:r>
              <w:rPr>
                <w:sz w:val="16"/>
              </w:rPr>
              <w:t>855</w:t>
            </w:r>
          </w:p>
        </w:tc>
        <w:tc>
          <w:tcPr>
            <w:tcW w:type="dxa" w:w="1037"/>
          </w:tcPr>
          <w:p>
            <w:pPr>
              <w:spacing w:after="0"/>
              <w:jc w:val="right"/>
            </w:pPr>
            <w:r>
              <w:rPr>
                <w:sz w:val="16"/>
              </w:rPr>
              <w:t>$99,388</w:t>
            </w:r>
          </w:p>
        </w:tc>
        <w:tc>
          <w:tcPr>
            <w:tcW w:type="dxa" w:w="1126"/>
          </w:tcPr>
          <w:p>
            <w:pPr>
              <w:spacing w:after="0"/>
              <w:jc w:val="right"/>
            </w:pPr>
            <w:r>
              <w:rPr>
                <w:sz w:val="16"/>
              </w:rPr>
              <w:t>$113</w:t>
            </w:r>
          </w:p>
        </w:tc>
        <w:tc>
          <w:tcPr>
            <w:tcW w:type="dxa" w:w="1193"/>
          </w:tcPr>
          <w:p>
            <w:pPr>
              <w:spacing w:after="0"/>
              <w:jc w:val="right"/>
            </w:pPr>
            <w:r>
              <w:rPr>
                <w:sz w:val="16"/>
              </w:rPr>
              <w:t>$3,833</w:t>
            </w:r>
          </w:p>
        </w:tc>
        <w:tc>
          <w:tcPr>
            <w:tcW w:type="dxa" w:w="1305"/>
          </w:tcPr>
          <w:p>
            <w:pPr>
              <w:spacing w:after="0"/>
              <w:jc w:val="right"/>
            </w:pPr>
            <w:r>
              <w:rPr>
                <w:sz w:val="16"/>
              </w:rPr>
              <w:t>0.0519%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$2,556,184,243</w:t>
            </w:r>
          </w:p>
        </w:tc>
        <w:tc>
          <w:tcPr>
            <w:tcW w:type="dxa" w:w="1141"/>
          </w:tcPr>
          <w:p>
            <w:pPr>
              <w:spacing w:after="0"/>
              <w:jc w:val="right"/>
            </w:pPr>
            <w:r>
              <w:rPr>
                <w:sz w:val="16"/>
              </w:rPr>
              <w:t>$96,170,793</w:t>
            </w:r>
          </w:p>
        </w:tc>
        <w:tc>
          <w:tcPr>
            <w:tcW w:type="dxa" w:w="1048"/>
          </w:tcPr>
          <w:p>
            <w:pPr>
              <w:spacing w:after="0"/>
              <w:jc w:val="right"/>
            </w:pPr>
            <w:r>
              <w:rPr>
                <w:sz w:val="16"/>
              </w:rPr>
              <w:t>4,210</w:t>
            </w:r>
          </w:p>
        </w:tc>
        <w:tc>
          <w:tcPr>
            <w:tcW w:type="dxa" w:w="1037"/>
          </w:tcPr>
          <w:p>
            <w:pPr>
              <w:spacing w:after="0"/>
              <w:jc w:val="right"/>
            </w:pPr>
            <w:r>
              <w:rPr>
                <w:sz w:val="16"/>
              </w:rPr>
              <w:t>$45,478</w:t>
            </w:r>
          </w:p>
        </w:tc>
        <w:tc>
          <w:tcPr>
            <w:tcW w:type="dxa" w:w="1126"/>
          </w:tcPr>
          <w:p>
            <w:pPr>
              <w:spacing w:after="0"/>
              <w:jc w:val="right"/>
            </w:pPr>
            <w:r>
              <w:rPr>
                <w:sz w:val="16"/>
              </w:rPr>
              <w:t>$107</w:t>
            </w:r>
          </w:p>
        </w:tc>
        <w:tc>
          <w:tcPr>
            <w:tcW w:type="dxa" w:w="1193"/>
          </w:tcPr>
          <w:p>
            <w:pPr>
              <w:spacing w:after="0"/>
              <w:jc w:val="right"/>
            </w:pPr>
            <w:r>
              <w:rPr>
                <w:sz w:val="16"/>
              </w:rPr>
              <w:t>$40,582</w:t>
            </w:r>
          </w:p>
        </w:tc>
        <w:tc>
          <w:tcPr>
            <w:tcW w:type="dxa" w:w="1305"/>
          </w:tcPr>
          <w:p>
            <w:pPr>
              <w:spacing w:after="0"/>
              <w:jc w:val="right"/>
            </w:pPr>
            <w:r>
              <w:rPr>
                <w:sz w:val="16"/>
              </w:rPr>
              <w:t>0.00178%</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r>
              <w:rPr>
                <w:sz w:val="16"/>
              </w:rPr>
              <w:t>$54,210.76</w:t>
            </w:r>
          </w:p>
        </w:tc>
        <w:tc>
          <w:tcPr>
            <w:tcW w:type="dxa" w:w="1298"/>
          </w:tcPr>
          <w:p>
            <w:pPr>
              <w:spacing w:after="0"/>
              <w:jc w:val="left"/>
            </w:pPr>
          </w:p>
        </w:tc>
      </w:tr>
    </w:tbl>
    <w:p>
      <w:pPr>
        <w:spacing w:after="40" w:before="60"/>
      </w:pPr>
      <w:r>
        <w:rPr>
          <w:sz w:val="15"/>
        </w:rPr>
        <w:t>Totals since 2024-10-12 (Storm Events through 2026-06-30): 15 county-coded records, 15 with a damage value recorded (including $0), $0; 49 zone-level records, 49 with a damage value recorded (including $0), $0 reported for the zone; Public Assistance on counted declarations $54,210.76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$2,556,184,243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$96,170,793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$4,493,036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$3,251,802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418"/>
        <w:gridCol w:w="1644"/>
        <w:gridCol w:w="1644"/>
        <w:gridCol w:w="1644"/>
        <w:gridCol w:w="1644"/>
        <w:gridCol w:w="1644"/>
        <w:gridCol w:w="1644"/>
        <w:gridCol w:w="1830"/>
      </w:tblGrid>
      <w:tr>
        <w:trPr>
          <w:cantSplit/>
          <w:tblHeader/>
        </w:trPr>
        <w:tc>
          <w:tcPr>
            <w:tcW w:type="dxa" w:w="2418"/>
            <w:shd w:val="clear" w:color="auto" w:fill="E8E8E8"/>
          </w:tcPr>
          <w:p>
            <w:pPr>
              <w:spacing w:after="0"/>
              <w:jc w:val="left"/>
            </w:pPr>
            <w:r>
              <w:rPr>
                <w:b/>
                <w:sz w:val="16"/>
              </w:rPr>
              <w:t>Scope</w:t>
            </w:r>
          </w:p>
        </w:tc>
        <w:tc>
          <w:tcPr>
            <w:tcW w:type="dxa" w:w="1644"/>
            <w:shd w:val="clear" w:color="auto" w:fill="E8E8E8"/>
          </w:tcPr>
          <w:p>
            <w:pPr>
              <w:spacing w:after="0"/>
              <w:jc w:val="right"/>
            </w:pPr>
            <w:r>
              <w:rPr>
                <w:b/>
                <w:sz w:val="16"/>
              </w:rPr>
              <w:t>RL, FMA</w:t>
            </w:r>
          </w:p>
          <w:p>
            <w:pPr>
              <w:spacing w:after="0"/>
              <w:jc w:val="right"/>
            </w:pPr>
            <w:r>
              <w:rPr>
                <w:i/>
                <w:color w:val="555555"/>
                <w:sz w:val="14"/>
              </w:rPr>
              <w:t>properties</w:t>
            </w:r>
          </w:p>
        </w:tc>
        <w:tc>
          <w:tcPr>
            <w:tcW w:type="dxa" w:w="1644"/>
            <w:shd w:val="clear" w:color="auto" w:fill="E8E8E8"/>
          </w:tcPr>
          <w:p>
            <w:pPr>
              <w:spacing w:after="0"/>
              <w:jc w:val="right"/>
            </w:pPr>
            <w:r>
              <w:rPr>
                <w:b/>
                <w:sz w:val="16"/>
              </w:rPr>
              <w:t>SRL, FMA</w:t>
            </w:r>
          </w:p>
          <w:p>
            <w:pPr>
              <w:spacing w:after="0"/>
              <w:jc w:val="right"/>
            </w:pPr>
            <w:r>
              <w:rPr>
                <w:i/>
                <w:color w:val="555555"/>
                <w:sz w:val="14"/>
              </w:rPr>
              <w:t>properties</w:t>
            </w:r>
          </w:p>
        </w:tc>
        <w:tc>
          <w:tcPr>
            <w:tcW w:type="dxa" w:w="1644"/>
            <w:shd w:val="clear" w:color="auto" w:fill="E8E8E8"/>
          </w:tcPr>
          <w:p>
            <w:pPr>
              <w:spacing w:after="0"/>
              <w:jc w:val="right"/>
            </w:pPr>
            <w:r>
              <w:rPr>
                <w:b/>
                <w:sz w:val="16"/>
              </w:rPr>
              <w:t>RL, NFIP</w:t>
            </w:r>
          </w:p>
          <w:p>
            <w:pPr>
              <w:spacing w:after="0"/>
              <w:jc w:val="right"/>
            </w:pPr>
            <w:r>
              <w:rPr>
                <w:i/>
                <w:color w:val="555555"/>
                <w:sz w:val="14"/>
              </w:rPr>
              <w:t>properties</w:t>
            </w:r>
          </w:p>
        </w:tc>
        <w:tc>
          <w:tcPr>
            <w:tcW w:type="dxa" w:w="1644"/>
            <w:shd w:val="clear" w:color="auto" w:fill="E8E8E8"/>
          </w:tcPr>
          <w:p>
            <w:pPr>
              <w:spacing w:after="0"/>
              <w:jc w:val="right"/>
            </w:pPr>
            <w:r>
              <w:rPr>
                <w:b/>
                <w:sz w:val="16"/>
              </w:rPr>
              <w:t>SRL, NFIP</w:t>
            </w:r>
          </w:p>
          <w:p>
            <w:pPr>
              <w:spacing w:after="0"/>
              <w:jc w:val="right"/>
            </w:pPr>
            <w:r>
              <w:rPr>
                <w:i/>
                <w:color w:val="555555"/>
                <w:sz w:val="14"/>
              </w:rPr>
              <w:t>properties</w:t>
            </w:r>
          </w:p>
        </w:tc>
        <w:tc>
          <w:tcPr>
            <w:tcW w:type="dxa" w:w="164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44"/>
            <w:shd w:val="clear" w:color="auto" w:fill="E8E8E8"/>
          </w:tcPr>
          <w:p>
            <w:pPr>
              <w:spacing w:after="0"/>
              <w:jc w:val="right"/>
            </w:pPr>
            <w:r>
              <w:rPr>
                <w:b/>
                <w:sz w:val="16"/>
              </w:rPr>
              <w:t>Mitigated</w:t>
            </w:r>
          </w:p>
          <w:p>
            <w:pPr>
              <w:spacing w:after="0"/>
              <w:jc w:val="right"/>
            </w:pPr>
            <w:r>
              <w:rPr>
                <w:i/>
                <w:color w:val="555555"/>
                <w:sz w:val="14"/>
              </w:rPr>
              <w:t>properties</w:t>
            </w:r>
          </w:p>
        </w:tc>
        <w:tc>
          <w:tcPr>
            <w:tcW w:type="dxa" w:w="18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18"/>
          </w:tcPr>
          <w:p>
            <w:pPr>
              <w:spacing w:after="0"/>
              <w:jc w:val="left"/>
            </w:pPr>
            <w:r>
              <w:rPr>
                <w:sz w:val="16"/>
              </w:rPr>
              <w:t>County total</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3</w:t>
            </w:r>
          </w:p>
        </w:tc>
        <w:tc>
          <w:tcPr>
            <w:tcW w:type="dxa" w:w="1644"/>
          </w:tcPr>
          <w:p>
            <w:pPr>
              <w:spacing w:after="0"/>
              <w:jc w:val="right"/>
            </w:pPr>
            <w:r>
              <w:rPr>
                <w:sz w:val="16"/>
              </w:rPr>
              <w:t>0</w:t>
            </w:r>
          </w:p>
        </w:tc>
        <w:tc>
          <w:tcPr>
            <w:tcW w:type="dxa" w:w="1644"/>
          </w:tcPr>
          <w:p>
            <w:pPr>
              <w:spacing w:after="0"/>
              <w:jc w:val="right"/>
            </w:pPr>
            <w:r>
              <w:rPr>
                <w:sz w:val="16"/>
              </w:rPr>
              <w:t>3</w:t>
            </w:r>
          </w:p>
        </w:tc>
        <w:tc>
          <w:tcPr>
            <w:tcW w:type="dxa" w:w="1644"/>
          </w:tcPr>
          <w:p>
            <w:pPr>
              <w:spacing w:after="0"/>
              <w:jc w:val="right"/>
            </w:pPr>
            <w:r>
              <w:rPr>
                <w:sz w:val="16"/>
              </w:rPr>
              <w:t>0</w:t>
            </w:r>
          </w:p>
        </w:tc>
        <w:tc>
          <w:tcPr>
            <w:tcW w:type="dxa" w:w="1830"/>
          </w:tcPr>
          <w:p>
            <w:pPr>
              <w:spacing w:after="0"/>
              <w:jc w:val="right"/>
            </w:pPr>
            <w:r>
              <w:rPr>
                <w:sz w:val="16"/>
              </w:rPr>
              <w:t>0</w:t>
            </w:r>
          </w:p>
        </w:tc>
      </w:tr>
      <w:tr>
        <w:trPr>
          <w:cantSplit/>
        </w:trPr>
        <w:tc>
          <w:tcPr>
            <w:tcW w:type="dxa" w:w="2418"/>
          </w:tcPr>
          <w:p>
            <w:pPr>
              <w:spacing w:after="0"/>
              <w:jc w:val="left"/>
            </w:pPr>
            <w:r>
              <w:rPr>
                <w:sz w:val="16"/>
              </w:rPr>
              <w:t>SACO , TOWN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830"/>
          </w:tcPr>
          <w:p>
            <w:pPr>
              <w:spacing w:after="0"/>
              <w:jc w:val="right"/>
            </w:pPr>
            <w:r>
              <w:rPr>
                <w:sz w:val="16"/>
              </w:rPr>
              <w:t>0</w:t>
            </w:r>
          </w:p>
        </w:tc>
      </w:tr>
      <w:tr>
        <w:trPr>
          <w:cantSplit/>
        </w:trPr>
        <w:tc>
          <w:tcPr>
            <w:tcW w:type="dxa" w:w="2418"/>
          </w:tcPr>
          <w:p>
            <w:pPr>
              <w:spacing w:after="0"/>
              <w:jc w:val="left"/>
            </w:pPr>
            <w:r>
              <w:rPr>
                <w:sz w:val="16"/>
              </w:rPr>
              <w:t>PHILLIPS COUNTY*</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2</w:t>
            </w:r>
          </w:p>
        </w:tc>
        <w:tc>
          <w:tcPr>
            <w:tcW w:type="dxa" w:w="1644"/>
          </w:tcPr>
          <w:p>
            <w:pPr>
              <w:spacing w:after="0"/>
              <w:jc w:val="right"/>
            </w:pPr>
            <w:r>
              <w:rPr>
                <w:sz w:val="16"/>
              </w:rPr>
              <w:t>0</w:t>
            </w:r>
          </w:p>
        </w:tc>
        <w:tc>
          <w:tcPr>
            <w:tcW w:type="dxa" w:w="1644"/>
          </w:tcPr>
          <w:p>
            <w:pPr>
              <w:spacing w:after="0"/>
              <w:jc w:val="right"/>
            </w:pPr>
            <w:r>
              <w:rPr>
                <w:sz w:val="16"/>
              </w:rPr>
              <w:t>2</w:t>
            </w:r>
          </w:p>
        </w:tc>
        <w:tc>
          <w:tcPr>
            <w:tcW w:type="dxa" w:w="1644"/>
          </w:tcPr>
          <w:p>
            <w:pPr>
              <w:spacing w:after="0"/>
              <w:jc w:val="right"/>
            </w:pPr>
            <w:r>
              <w:rPr>
                <w:sz w:val="16"/>
              </w:rPr>
              <w:t>0</w:t>
            </w:r>
          </w:p>
        </w:tc>
        <w:tc>
          <w:tcPr>
            <w:tcW w:type="dxa" w:w="183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Phillips County</w:t>
            </w:r>
          </w:p>
        </w:tc>
        <w:tc>
          <w:tcPr>
            <w:tcW w:type="dxa" w:w="1570"/>
          </w:tcPr>
          <w:p>
            <w:pPr>
              <w:spacing w:after="0"/>
              <w:jc w:val="left"/>
            </w:pPr>
            <w:r>
              <w:rPr>
                <w:sz w:val="16"/>
              </w:rPr>
              <w:t>300162</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2</w:t>
            </w:r>
          </w:p>
        </w:tc>
        <w:tc>
          <w:tcPr>
            <w:tcW w:type="dxa" w:w="1411"/>
          </w:tcPr>
          <w:p>
            <w:pPr>
              <w:spacing w:after="0"/>
              <w:jc w:val="right"/>
            </w:pPr>
            <w:r>
              <w:rPr>
                <w:sz w:val="16"/>
              </w:rPr>
              <w:t>0</w:t>
            </w:r>
          </w:p>
        </w:tc>
        <w:tc>
          <w:tcPr>
            <w:tcW w:type="dxa" w:w="1411"/>
          </w:tcPr>
          <w:p>
            <w:pPr>
              <w:spacing w:after="0"/>
              <w:jc w:val="right"/>
            </w:pPr>
            <w:r>
              <w:rPr>
                <w:sz w:val="16"/>
              </w:rPr>
              <w:t>2</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r>
        <w:trPr>
          <w:cantSplit/>
        </w:trPr>
        <w:tc>
          <w:tcPr>
            <w:tcW w:type="dxa" w:w="1544"/>
          </w:tcPr>
          <w:p>
            <w:pPr>
              <w:spacing w:after="0"/>
              <w:jc w:val="left"/>
            </w:pPr>
            <w:r>
              <w:rPr>
                <w:sz w:val="16"/>
              </w:rPr>
              <w:t>Malta city</w:t>
            </w:r>
          </w:p>
        </w:tc>
        <w:tc>
          <w:tcPr>
            <w:tcW w:type="dxa" w:w="1570"/>
          </w:tcPr>
          <w:p>
            <w:pPr>
              <w:spacing w:after="0"/>
              <w:jc w:val="left"/>
            </w:pPr>
            <w:r>
              <w:rPr>
                <w:sz w:val="16"/>
              </w:rPr>
              <w:t>300054</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r>
        <w:trPr>
          <w:cantSplit/>
        </w:trPr>
        <w:tc>
          <w:tcPr>
            <w:tcW w:type="dxa" w:w="1544"/>
          </w:tcPr>
          <w:p>
            <w:pPr>
              <w:spacing w:after="0"/>
              <w:jc w:val="left"/>
            </w:pPr>
            <w:r>
              <w:rPr>
                <w:sz w:val="16"/>
              </w:rPr>
              <w:t>Saco town</w:t>
            </w:r>
          </w:p>
        </w:tc>
        <w:tc>
          <w:tcPr>
            <w:tcW w:type="dxa" w:w="1570"/>
          </w:tcPr>
          <w:p>
            <w:pPr>
              <w:spacing w:after="0"/>
              <w:jc w:val="left"/>
            </w:pPr>
            <w:r>
              <w:rPr>
                <w:sz w:val="16"/>
              </w:rPr>
              <w:t>300055</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1</w:t>
            </w:r>
          </w:p>
        </w:tc>
        <w:tc>
          <w:tcPr>
            <w:tcW w:type="dxa" w:w="1411"/>
          </w:tcPr>
          <w:p>
            <w:pPr>
              <w:spacing w:after="0"/>
              <w:jc w:val="right"/>
            </w:pPr>
            <w:r>
              <w:rPr>
                <w:sz w:val="16"/>
              </w:rPr>
              <w:t>0</w:t>
            </w:r>
          </w:p>
        </w:tc>
        <w:tc>
          <w:tcPr>
            <w:tcW w:type="dxa" w:w="1411"/>
          </w:tcPr>
          <w:p>
            <w:pPr>
              <w:spacing w:after="0"/>
              <w:jc w:val="right"/>
            </w:pPr>
            <w:r>
              <w:rPr>
                <w:sz w:val="16"/>
              </w:rPr>
              <w:t>1</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Phillips County, MT: risk-assessment baseline packet, release 2026-10 (data as of 2026-09-28; County area 30071).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Phillips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Phillips County, MT: Risk-assessment baseline packet</dc:title>
  <dc:subject>Hazard Plain release 2026-10, as of 2026-09-28. Preview: automated baseline</dc:subject>
  <dc:creator>Hazard Plain</dc:creator>
  <cp:keywords>Hazard Plain; hazard mitigation; risk assessment; 30071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