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Park County, MT</w:t>
      </w:r>
    </w:p>
    <w:p>
      <w:pPr>
        <w:spacing w:after="120" w:before="0"/>
      </w:pPr>
      <w:r>
        <w:rPr>
          <w:color w:val="555555"/>
          <w:sz w:val="24"/>
        </w:rPr>
        <w:t>Risk-assessment baseline packet</w:t>
      </w:r>
    </w:p>
    <w:p>
      <w:pPr>
        <w:spacing w:after="120" w:before="0"/>
      </w:pPr>
      <w:r>
        <w:rPr>
          <w:b/>
          <w:sz w:val="18"/>
        </w:rPr>
        <w:t xml:space="preserve">County FIPS: </w:t>
      </w:r>
      <w:r>
        <w:rPr>
          <w:sz w:val="18"/>
        </w:rPr>
        <w:t>30067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1 new hazard declaration (1 incident) and 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($11,553,742 a year), Inland Flooding ($8,539,407) and Wildfire ($2,704,790).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3"/>
        <w:gridCol w:w="712"/>
        <w:gridCol w:w="2768"/>
        <w:gridCol w:w="2363"/>
        <w:gridCol w:w="1086"/>
        <w:gridCol w:w="1086"/>
        <w:gridCol w:w="936"/>
        <w:gridCol w:w="3609"/>
      </w:tblGrid>
      <w:tr>
        <w:trPr>
          <w:cantSplit/>
          <w:tblHeader/>
        </w:trPr>
        <w:tc>
          <w:tcPr>
            <w:tcW w:type="dxa" w:w="1553"/>
            <w:shd w:val="clear" w:color="auto" w:fill="E8E8E8"/>
          </w:tcPr>
          <w:p>
            <w:pPr>
              <w:spacing w:after="0"/>
              <w:jc w:val="left"/>
            </w:pPr>
            <w:r>
              <w:rPr>
                <w:b/>
                <w:sz w:val="16"/>
              </w:rPr>
              <w:t>Jurisdiction</w:t>
            </w:r>
          </w:p>
        </w:tc>
        <w:tc>
          <w:tcPr>
            <w:tcW w:type="dxa" w:w="712"/>
            <w:shd w:val="clear" w:color="auto" w:fill="E8E8E8"/>
          </w:tcPr>
          <w:p>
            <w:pPr>
              <w:spacing w:after="0"/>
              <w:jc w:val="left"/>
            </w:pPr>
            <w:r>
              <w:rPr>
                <w:b/>
                <w:sz w:val="16"/>
              </w:rPr>
              <w:t>Type</w:t>
            </w:r>
          </w:p>
        </w:tc>
        <w:tc>
          <w:tcPr>
            <w:tcW w:type="dxa" w:w="2768"/>
            <w:shd w:val="clear" w:color="auto" w:fill="E8E8E8"/>
          </w:tcPr>
          <w:p>
            <w:pPr>
              <w:spacing w:after="0"/>
              <w:jc w:val="left"/>
            </w:pPr>
            <w:r>
              <w:rPr>
                <w:b/>
                <w:sz w:val="16"/>
              </w:rPr>
              <w:t>Status</w:t>
            </w:r>
          </w:p>
        </w:tc>
        <w:tc>
          <w:tcPr>
            <w:tcW w:type="dxa" w:w="2363"/>
            <w:shd w:val="clear" w:color="auto" w:fill="E8E8E8"/>
          </w:tcPr>
          <w:p>
            <w:pPr>
              <w:spacing w:after="0"/>
              <w:jc w:val="left"/>
            </w:pPr>
            <w:r>
              <w:rPr>
                <w:b/>
                <w:sz w:val="16"/>
              </w:rPr>
              <w:t>Plan</w:t>
            </w:r>
          </w:p>
        </w:tc>
        <w:tc>
          <w:tcPr>
            <w:tcW w:type="dxa" w:w="1086"/>
            <w:shd w:val="clear" w:color="auto" w:fill="E8E8E8"/>
          </w:tcPr>
          <w:p>
            <w:pPr>
              <w:spacing w:after="0"/>
              <w:jc w:val="left"/>
            </w:pPr>
            <w:r>
              <w:rPr>
                <w:b/>
                <w:sz w:val="16"/>
              </w:rPr>
              <w:t>Approved</w:t>
            </w:r>
          </w:p>
        </w:tc>
        <w:tc>
          <w:tcPr>
            <w:tcW w:type="dxa" w:w="1086"/>
            <w:shd w:val="clear" w:color="auto" w:fill="E8E8E8"/>
          </w:tcPr>
          <w:p>
            <w:pPr>
              <w:spacing w:after="0"/>
              <w:jc w:val="left"/>
            </w:pPr>
            <w:r>
              <w:rPr>
                <w:b/>
                <w:sz w:val="16"/>
              </w:rPr>
              <w:t>Expires</w:t>
            </w:r>
          </w:p>
        </w:tc>
        <w:tc>
          <w:tcPr>
            <w:tcW w:type="dxa" w:w="9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09"/>
            <w:shd w:val="clear" w:color="auto" w:fill="E8E8E8"/>
          </w:tcPr>
          <w:p>
            <w:pPr>
              <w:spacing w:after="0"/>
              <w:jc w:val="left"/>
            </w:pPr>
            <w:r>
              <w:rPr>
                <w:b/>
                <w:sz w:val="16"/>
              </w:rPr>
              <w:t>Notes</w:t>
            </w:r>
          </w:p>
        </w:tc>
      </w:tr>
      <w:tr>
        <w:trPr>
          <w:cantSplit/>
        </w:trPr>
        <w:tc>
          <w:tcPr>
            <w:tcW w:type="dxa" w:w="1553"/>
          </w:tcPr>
          <w:p>
            <w:pPr>
              <w:spacing w:after="0"/>
              <w:jc w:val="left"/>
            </w:pPr>
            <w:r>
              <w:rPr>
                <w:sz w:val="16"/>
              </w:rPr>
              <w:t>Park County</w:t>
            </w:r>
          </w:p>
        </w:tc>
        <w:tc>
          <w:tcPr>
            <w:tcW w:type="dxa" w:w="712"/>
          </w:tcPr>
          <w:p>
            <w:pPr>
              <w:spacing w:after="0"/>
              <w:jc w:val="left"/>
            </w:pPr>
            <w:r>
              <w:rPr>
                <w:sz w:val="16"/>
              </w:rPr>
              <w:t>County</w:t>
            </w:r>
          </w:p>
        </w:tc>
        <w:tc>
          <w:tcPr>
            <w:tcW w:type="dxa" w:w="2768"/>
          </w:tcPr>
          <w:p>
            <w:pPr>
              <w:spacing w:after="0"/>
              <w:jc w:val="left"/>
            </w:pPr>
            <w:r>
              <w:rPr>
                <w:sz w:val="16"/>
              </w:rPr>
              <w:t>Approved, expires 2029-11-20</w:t>
            </w:r>
          </w:p>
        </w:tc>
        <w:tc>
          <w:tcPr>
            <w:tcW w:type="dxa" w:w="2363"/>
          </w:tcPr>
          <w:p>
            <w:pPr>
              <w:spacing w:after="0"/>
              <w:jc w:val="left"/>
            </w:pPr>
            <w:r>
              <w:rPr>
                <w:sz w:val="16"/>
              </w:rPr>
              <w:t>Western Montana Regional Hazard Mitigation Plan 2024 (FEMA plan 110263)</w:t>
            </w:r>
          </w:p>
        </w:tc>
        <w:tc>
          <w:tcPr>
            <w:tcW w:type="dxa" w:w="1086"/>
          </w:tcPr>
          <w:p>
            <w:pPr>
              <w:spacing w:after="0"/>
              <w:jc w:val="left"/>
            </w:pPr>
            <w:r>
              <w:rPr>
                <w:sz w:val="16"/>
              </w:rPr>
              <w:t>2024-11-21</w:t>
            </w:r>
          </w:p>
        </w:tc>
        <w:tc>
          <w:tcPr>
            <w:tcW w:type="dxa" w:w="1086"/>
          </w:tcPr>
          <w:p>
            <w:pPr>
              <w:spacing w:after="0"/>
              <w:jc w:val="left"/>
            </w:pPr>
            <w:r>
              <w:rPr>
                <w:sz w:val="16"/>
              </w:rPr>
              <w:t>2029-11-20</w:t>
            </w:r>
          </w:p>
        </w:tc>
        <w:tc>
          <w:tcPr>
            <w:tcW w:type="dxa" w:w="936"/>
          </w:tcPr>
          <w:p>
            <w:pPr>
              <w:spacing w:after="0"/>
              <w:jc w:val="right"/>
            </w:pPr>
            <w:r>
              <w:rPr>
                <w:sz w:val="16"/>
              </w:rPr>
              <w:t>1,147</w:t>
            </w:r>
          </w:p>
        </w:tc>
        <w:tc>
          <w:tcPr>
            <w:tcW w:type="dxa" w:w="3609"/>
          </w:tcPr>
          <w:p>
            <w:pPr>
              <w:spacing w:after="0"/>
              <w:jc w:val="left"/>
            </w:pPr>
            <w:r>
              <w:rPr>
                <w:sz w:val="16"/>
              </w:rPr>
              <w:t>this jurisdiction approved 2025-05-23</w:t>
            </w:r>
          </w:p>
        </w:tc>
      </w:tr>
      <w:tr>
        <w:trPr>
          <w:cantSplit/>
        </w:trPr>
        <w:tc>
          <w:tcPr>
            <w:tcW w:type="dxa" w:w="1553"/>
          </w:tcPr>
          <w:p>
            <w:pPr>
              <w:spacing w:after="0"/>
              <w:jc w:val="left"/>
            </w:pPr>
            <w:r>
              <w:rPr>
                <w:sz w:val="16"/>
              </w:rPr>
              <w:t>Clyde Park town</w:t>
            </w:r>
          </w:p>
        </w:tc>
        <w:tc>
          <w:tcPr>
            <w:tcW w:type="dxa" w:w="712"/>
          </w:tcPr>
          <w:p>
            <w:pPr>
              <w:spacing w:after="0"/>
              <w:jc w:val="left"/>
            </w:pPr>
            <w:r>
              <w:rPr>
                <w:sz w:val="16"/>
              </w:rPr>
              <w:t>Town</w:t>
            </w:r>
          </w:p>
        </w:tc>
        <w:tc>
          <w:tcPr>
            <w:tcW w:type="dxa" w:w="2768"/>
          </w:tcPr>
          <w:p>
            <w:pPr>
              <w:spacing w:after="0"/>
              <w:jc w:val="left"/>
            </w:pPr>
            <w:r>
              <w:rPr>
                <w:sz w:val="16"/>
              </w:rPr>
              <w:t>Approved, expires 2029-11-20</w:t>
            </w:r>
          </w:p>
        </w:tc>
        <w:tc>
          <w:tcPr>
            <w:tcW w:type="dxa" w:w="2363"/>
          </w:tcPr>
          <w:p>
            <w:pPr>
              <w:spacing w:after="0"/>
              <w:jc w:val="left"/>
            </w:pPr>
            <w:r>
              <w:rPr>
                <w:sz w:val="16"/>
              </w:rPr>
              <w:t>Western Montana Regional Hazard Mitigation Plan 2024 (FEMA plan 110263)</w:t>
            </w:r>
          </w:p>
        </w:tc>
        <w:tc>
          <w:tcPr>
            <w:tcW w:type="dxa" w:w="1086"/>
          </w:tcPr>
          <w:p>
            <w:pPr>
              <w:spacing w:after="0"/>
              <w:jc w:val="left"/>
            </w:pPr>
            <w:r>
              <w:rPr>
                <w:sz w:val="16"/>
              </w:rPr>
              <w:t>2024-11-21</w:t>
            </w:r>
          </w:p>
        </w:tc>
        <w:tc>
          <w:tcPr>
            <w:tcW w:type="dxa" w:w="1086"/>
          </w:tcPr>
          <w:p>
            <w:pPr>
              <w:spacing w:after="0"/>
              <w:jc w:val="left"/>
            </w:pPr>
            <w:r>
              <w:rPr>
                <w:sz w:val="16"/>
              </w:rPr>
              <w:t>2029-11-20</w:t>
            </w:r>
          </w:p>
        </w:tc>
        <w:tc>
          <w:tcPr>
            <w:tcW w:type="dxa" w:w="936"/>
          </w:tcPr>
          <w:p>
            <w:pPr>
              <w:spacing w:after="0"/>
              <w:jc w:val="right"/>
            </w:pPr>
            <w:r>
              <w:rPr>
                <w:sz w:val="16"/>
              </w:rPr>
              <w:t>1,147</w:t>
            </w:r>
          </w:p>
        </w:tc>
        <w:tc>
          <w:tcPr>
            <w:tcW w:type="dxa" w:w="3609"/>
          </w:tcPr>
          <w:p>
            <w:pPr>
              <w:spacing w:after="0"/>
              <w:jc w:val="left"/>
            </w:pPr>
            <w:r>
              <w:rPr>
                <w:sz w:val="16"/>
              </w:rPr>
              <w:t>this jurisdiction approved 2025-08-29</w:t>
            </w:r>
          </w:p>
        </w:tc>
      </w:tr>
      <w:tr>
        <w:trPr>
          <w:cantSplit/>
        </w:trPr>
        <w:tc>
          <w:tcPr>
            <w:tcW w:type="dxa" w:w="1553"/>
          </w:tcPr>
          <w:p>
            <w:pPr>
              <w:spacing w:after="0"/>
              <w:jc w:val="left"/>
            </w:pPr>
            <w:r>
              <w:rPr>
                <w:sz w:val="16"/>
              </w:rPr>
              <w:t>Livingston city</w:t>
            </w:r>
          </w:p>
        </w:tc>
        <w:tc>
          <w:tcPr>
            <w:tcW w:type="dxa" w:w="712"/>
          </w:tcPr>
          <w:p>
            <w:pPr>
              <w:spacing w:after="0"/>
              <w:jc w:val="left"/>
            </w:pPr>
            <w:r>
              <w:rPr>
                <w:sz w:val="16"/>
              </w:rPr>
              <w:t>City</w:t>
            </w:r>
          </w:p>
        </w:tc>
        <w:tc>
          <w:tcPr>
            <w:tcW w:type="dxa" w:w="2768"/>
          </w:tcPr>
          <w:p>
            <w:pPr>
              <w:spacing w:after="0"/>
              <w:jc w:val="left"/>
            </w:pPr>
            <w:r>
              <w:rPr>
                <w:sz w:val="16"/>
              </w:rPr>
              <w:t>Approved, expires 2029-11-20</w:t>
            </w:r>
          </w:p>
        </w:tc>
        <w:tc>
          <w:tcPr>
            <w:tcW w:type="dxa" w:w="2363"/>
          </w:tcPr>
          <w:p>
            <w:pPr>
              <w:spacing w:after="0"/>
              <w:jc w:val="left"/>
            </w:pPr>
            <w:r>
              <w:rPr>
                <w:sz w:val="16"/>
              </w:rPr>
              <w:t>Western Montana Regional Hazard Mitigation Plan 2024 (FEMA plan 110263)</w:t>
            </w:r>
          </w:p>
        </w:tc>
        <w:tc>
          <w:tcPr>
            <w:tcW w:type="dxa" w:w="1086"/>
          </w:tcPr>
          <w:p>
            <w:pPr>
              <w:spacing w:after="0"/>
              <w:jc w:val="left"/>
            </w:pPr>
            <w:r>
              <w:rPr>
                <w:sz w:val="16"/>
              </w:rPr>
              <w:t>2024-11-21</w:t>
            </w:r>
          </w:p>
        </w:tc>
        <w:tc>
          <w:tcPr>
            <w:tcW w:type="dxa" w:w="1086"/>
          </w:tcPr>
          <w:p>
            <w:pPr>
              <w:spacing w:after="0"/>
              <w:jc w:val="left"/>
            </w:pPr>
            <w:r>
              <w:rPr>
                <w:sz w:val="16"/>
              </w:rPr>
              <w:t>2029-11-20</w:t>
            </w:r>
          </w:p>
        </w:tc>
        <w:tc>
          <w:tcPr>
            <w:tcW w:type="dxa" w:w="936"/>
          </w:tcPr>
          <w:p>
            <w:pPr>
              <w:spacing w:after="0"/>
              <w:jc w:val="right"/>
            </w:pPr>
            <w:r>
              <w:rPr>
                <w:sz w:val="16"/>
              </w:rPr>
              <w:t>1,147</w:t>
            </w:r>
          </w:p>
        </w:tc>
        <w:tc>
          <w:tcPr>
            <w:tcW w:type="dxa" w:w="3609"/>
          </w:tcPr>
          <w:p>
            <w:pPr>
              <w:spacing w:after="0"/>
              <w:jc w:val="left"/>
            </w:pPr>
            <w:r>
              <w:rPr>
                <w:sz w:val="16"/>
              </w:rPr>
              <w:t>this jurisdiction approved 2025-04-30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351"/>
        <w:gridCol w:w="1037"/>
        <w:gridCol w:w="1126"/>
        <w:gridCol w:w="1496"/>
        <w:gridCol w:w="1161"/>
        <w:gridCol w:w="1525"/>
        <w:gridCol w:w="1495"/>
        <w:gridCol w:w="1852"/>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2"/>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Avalanche</w:t>
            </w:r>
          </w:p>
        </w:tc>
        <w:tc>
          <w:tcPr>
            <w:tcW w:type="dxa" w:w="1351"/>
          </w:tcPr>
          <w:p>
            <w:pPr>
              <w:spacing w:after="0"/>
              <w:jc w:val="left"/>
            </w:pPr>
            <w:r>
              <w:rPr>
                <w:sz w:val="16"/>
              </w:rPr>
              <w:t>Very High</w:t>
            </w:r>
          </w:p>
        </w:tc>
        <w:tc>
          <w:tcPr>
            <w:tcW w:type="dxa" w:w="1351"/>
          </w:tcPr>
          <w:p>
            <w:pPr>
              <w:spacing w:after="0"/>
              <w:jc w:val="left"/>
            </w:pPr>
            <w:r>
              <w:rPr>
                <w:sz w:val="16"/>
              </w:rPr>
              <w:t>Very High</w:t>
            </w:r>
          </w:p>
        </w:tc>
        <w:tc>
          <w:tcPr>
            <w:tcW w:type="dxa" w:w="1037"/>
          </w:tcPr>
          <w:p>
            <w:pPr>
              <w:spacing w:after="0"/>
              <w:jc w:val="right"/>
            </w:pPr>
            <w:r>
              <w:rPr>
                <w:sz w:val="16"/>
              </w:rPr>
              <w:t>$76</w:t>
            </w:r>
          </w:p>
        </w:tc>
        <w:tc>
          <w:tcPr>
            <w:tcW w:type="dxa" w:w="1126"/>
          </w:tcPr>
          <w:p>
            <w:pPr>
              <w:spacing w:after="0"/>
              <w:jc w:val="right"/>
            </w:pPr>
            <w:r>
              <w:rPr>
                <w:sz w:val="16"/>
              </w:rPr>
              <w:t>n/a</w:t>
            </w:r>
          </w:p>
        </w:tc>
        <w:tc>
          <w:tcPr>
            <w:tcW w:type="dxa" w:w="1496"/>
          </w:tcPr>
          <w:p>
            <w:pPr>
              <w:spacing w:after="0"/>
              <w:jc w:val="right"/>
            </w:pPr>
            <w:r>
              <w:rPr>
                <w:sz w:val="16"/>
              </w:rPr>
              <w:t>$11,553,667</w:t>
            </w:r>
          </w:p>
        </w:tc>
        <w:tc>
          <w:tcPr>
            <w:tcW w:type="dxa" w:w="1161"/>
          </w:tcPr>
          <w:p>
            <w:pPr>
              <w:spacing w:after="0"/>
              <w:jc w:val="right"/>
            </w:pPr>
            <w:r>
              <w:rPr>
                <w:sz w:val="16"/>
              </w:rPr>
              <w:t>$11,553,742</w:t>
            </w:r>
          </w:p>
        </w:tc>
        <w:tc>
          <w:tcPr>
            <w:tcW w:type="dxa" w:w="1525"/>
          </w:tcPr>
          <w:p>
            <w:pPr>
              <w:spacing w:after="0"/>
              <w:jc w:val="right"/>
            </w:pPr>
            <w:r>
              <w:rPr>
                <w:sz w:val="16"/>
              </w:rPr>
              <w:t>12</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$8,506,624</w:t>
            </w:r>
          </w:p>
        </w:tc>
        <w:tc>
          <w:tcPr>
            <w:tcW w:type="dxa" w:w="1126"/>
          </w:tcPr>
          <w:p>
            <w:pPr>
              <w:spacing w:after="0"/>
              <w:jc w:val="right"/>
            </w:pPr>
            <w:r>
              <w:rPr>
                <w:sz w:val="16"/>
              </w:rPr>
              <w:t>$24,068</w:t>
            </w:r>
          </w:p>
        </w:tc>
        <w:tc>
          <w:tcPr>
            <w:tcW w:type="dxa" w:w="1496"/>
          </w:tcPr>
          <w:p>
            <w:pPr>
              <w:spacing w:after="0"/>
              <w:jc w:val="right"/>
            </w:pPr>
            <w:r>
              <w:rPr>
                <w:sz w:val="16"/>
              </w:rPr>
              <w:t>$8,714</w:t>
            </w:r>
          </w:p>
        </w:tc>
        <w:tc>
          <w:tcPr>
            <w:tcW w:type="dxa" w:w="1161"/>
          </w:tcPr>
          <w:p>
            <w:pPr>
              <w:spacing w:after="0"/>
              <w:jc w:val="right"/>
            </w:pPr>
            <w:r>
              <w:rPr>
                <w:sz w:val="16"/>
              </w:rPr>
              <w:t>$8,539,407</w:t>
            </w:r>
          </w:p>
        </w:tc>
        <w:tc>
          <w:tcPr>
            <w:tcW w:type="dxa" w:w="1525"/>
          </w:tcPr>
          <w:p>
            <w:pPr>
              <w:spacing w:after="0"/>
              <w:jc w:val="right"/>
            </w:pPr>
            <w:r>
              <w:rPr>
                <w:sz w:val="16"/>
              </w:rPr>
              <w:t>7</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Wildfire</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$2,632,031</w:t>
            </w:r>
          </w:p>
        </w:tc>
        <w:tc>
          <w:tcPr>
            <w:tcW w:type="dxa" w:w="1126"/>
          </w:tcPr>
          <w:p>
            <w:pPr>
              <w:spacing w:after="0"/>
              <w:jc w:val="right"/>
            </w:pPr>
            <w:r>
              <w:rPr>
                <w:sz w:val="16"/>
              </w:rPr>
              <w:t>$149</w:t>
            </w:r>
          </w:p>
        </w:tc>
        <w:tc>
          <w:tcPr>
            <w:tcW w:type="dxa" w:w="1496"/>
          </w:tcPr>
          <w:p>
            <w:pPr>
              <w:spacing w:after="0"/>
              <w:jc w:val="right"/>
            </w:pPr>
            <w:r>
              <w:rPr>
                <w:sz w:val="16"/>
              </w:rPr>
              <w:t>$72,610</w:t>
            </w:r>
          </w:p>
        </w:tc>
        <w:tc>
          <w:tcPr>
            <w:tcW w:type="dxa" w:w="1161"/>
          </w:tcPr>
          <w:p>
            <w:pPr>
              <w:spacing w:after="0"/>
              <w:jc w:val="right"/>
            </w:pPr>
            <w:r>
              <w:rPr>
                <w:sz w:val="16"/>
              </w:rPr>
              <w:t>$2,704,790</w:t>
            </w:r>
          </w:p>
        </w:tc>
        <w:tc>
          <w:tcPr>
            <w:tcW w:type="dxa" w:w="1525"/>
          </w:tcPr>
          <w:p>
            <w:pPr>
              <w:spacing w:after="0"/>
              <w:jc w:val="right"/>
            </w:pPr>
            <w:r>
              <w:rPr>
                <w:sz w:val="16"/>
              </w:rPr>
              <w:t>12</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$6,782</w:t>
            </w:r>
          </w:p>
        </w:tc>
        <w:tc>
          <w:tcPr>
            <w:tcW w:type="dxa" w:w="1126"/>
          </w:tcPr>
          <w:p>
            <w:pPr>
              <w:spacing w:after="0"/>
              <w:jc w:val="right"/>
            </w:pPr>
            <w:r>
              <w:rPr>
                <w:sz w:val="16"/>
              </w:rPr>
              <w:t>$66,436</w:t>
            </w:r>
          </w:p>
        </w:tc>
        <w:tc>
          <w:tcPr>
            <w:tcW w:type="dxa" w:w="1496"/>
          </w:tcPr>
          <w:p>
            <w:pPr>
              <w:spacing w:after="0"/>
              <w:jc w:val="right"/>
            </w:pPr>
            <w:r>
              <w:rPr>
                <w:sz w:val="16"/>
              </w:rPr>
              <w:t>$2,217,112</w:t>
            </w:r>
          </w:p>
        </w:tc>
        <w:tc>
          <w:tcPr>
            <w:tcW w:type="dxa" w:w="1161"/>
          </w:tcPr>
          <w:p>
            <w:pPr>
              <w:spacing w:after="0"/>
              <w:jc w:val="right"/>
            </w:pPr>
            <w:r>
              <w:rPr>
                <w:sz w:val="16"/>
              </w:rPr>
              <w:t>$2,290,330</w:t>
            </w:r>
          </w:p>
        </w:tc>
        <w:tc>
          <w:tcPr>
            <w:tcW w:type="dxa" w:w="1525"/>
          </w:tcPr>
          <w:p>
            <w:pPr>
              <w:spacing w:after="0"/>
              <w:jc w:val="right"/>
            </w:pPr>
            <w:r>
              <w:rPr>
                <w:sz w:val="16"/>
              </w:rPr>
              <w:t>0</w:t>
            </w:r>
          </w:p>
        </w:tc>
        <w:tc>
          <w:tcPr>
            <w:tcW w:type="dxa" w:w="1495"/>
          </w:tcPr>
          <w:p>
            <w:pPr>
              <w:spacing w:after="0"/>
              <w:jc w:val="left"/>
            </w:pPr>
          </w:p>
        </w:tc>
        <w:tc>
          <w:tcPr>
            <w:tcW w:type="dxa" w:w="1852"/>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5</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$1,031,668</w:t>
            </w:r>
          </w:p>
        </w:tc>
        <w:tc>
          <w:tcPr>
            <w:tcW w:type="dxa" w:w="1126"/>
          </w:tcPr>
          <w:p>
            <w:pPr>
              <w:spacing w:after="0"/>
              <w:jc w:val="right"/>
            </w:pPr>
            <w:r>
              <w:rPr>
                <w:sz w:val="16"/>
              </w:rPr>
              <w:t>n/a</w:t>
            </w:r>
          </w:p>
        </w:tc>
        <w:tc>
          <w:tcPr>
            <w:tcW w:type="dxa" w:w="1496"/>
          </w:tcPr>
          <w:p>
            <w:pPr>
              <w:spacing w:after="0"/>
              <w:jc w:val="right"/>
            </w:pPr>
            <w:r>
              <w:rPr>
                <w:sz w:val="16"/>
              </w:rPr>
              <w:t>$332,433</w:t>
            </w:r>
          </w:p>
        </w:tc>
        <w:tc>
          <w:tcPr>
            <w:tcW w:type="dxa" w:w="1161"/>
          </w:tcPr>
          <w:p>
            <w:pPr>
              <w:spacing w:after="0"/>
              <w:jc w:val="right"/>
            </w:pPr>
            <w:r>
              <w:rPr>
                <w:sz w:val="16"/>
              </w:rPr>
              <w:t>$1,364,101</w:t>
            </w:r>
          </w:p>
        </w:tc>
        <w:tc>
          <w:tcPr>
            <w:tcW w:type="dxa" w:w="1525"/>
          </w:tcPr>
          <w:p>
            <w:pPr>
              <w:spacing w:after="0"/>
              <w:jc w:val="right"/>
            </w:pPr>
          </w:p>
        </w:tc>
        <w:tc>
          <w:tcPr>
            <w:tcW w:type="dxa" w:w="1495"/>
          </w:tcPr>
          <w:p>
            <w:pPr>
              <w:spacing w:after="0"/>
              <w:jc w:val="left"/>
            </w:pPr>
          </w:p>
        </w:tc>
        <w:tc>
          <w:tcPr>
            <w:tcW w:type="dxa" w:w="1852"/>
          </w:tcPr>
          <w:p>
            <w:pPr>
              <w:spacing w:after="0"/>
              <w:jc w:val="left"/>
            </w:pPr>
            <w:r>
              <w:rPr>
                <w:sz w:val="16"/>
              </w:rPr>
              <w:t>Storm Events does not record earthquakes.</w:t>
            </w: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$441</w:t>
            </w:r>
          </w:p>
        </w:tc>
        <w:tc>
          <w:tcPr>
            <w:tcW w:type="dxa" w:w="1126"/>
          </w:tcPr>
          <w:p>
            <w:pPr>
              <w:spacing w:after="0"/>
              <w:jc w:val="right"/>
            </w:pPr>
            <w:r>
              <w:rPr>
                <w:sz w:val="16"/>
              </w:rPr>
              <w:t>n/a</w:t>
            </w:r>
          </w:p>
        </w:tc>
        <w:tc>
          <w:tcPr>
            <w:tcW w:type="dxa" w:w="1496"/>
          </w:tcPr>
          <w:p>
            <w:pPr>
              <w:spacing w:after="0"/>
              <w:jc w:val="right"/>
            </w:pPr>
            <w:r>
              <w:rPr>
                <w:sz w:val="16"/>
              </w:rPr>
              <w:t>$363,144</w:t>
            </w:r>
          </w:p>
        </w:tc>
        <w:tc>
          <w:tcPr>
            <w:tcW w:type="dxa" w:w="1161"/>
          </w:tcPr>
          <w:p>
            <w:pPr>
              <w:spacing w:after="0"/>
              <w:jc w:val="right"/>
            </w:pPr>
            <w:r>
              <w:rPr>
                <w:sz w:val="16"/>
              </w:rPr>
              <w:t>$363,586</w:t>
            </w:r>
          </w:p>
        </w:tc>
        <w:tc>
          <w:tcPr>
            <w:tcW w:type="dxa" w:w="1525"/>
          </w:tcPr>
          <w:p>
            <w:pPr>
              <w:spacing w:after="0"/>
              <w:jc w:val="right"/>
            </w:pPr>
            <w:r>
              <w:rPr>
                <w:sz w:val="16"/>
              </w:rPr>
              <w:t>1</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Landslide</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$24,213</w:t>
            </w:r>
          </w:p>
        </w:tc>
        <w:tc>
          <w:tcPr>
            <w:tcW w:type="dxa" w:w="1126"/>
          </w:tcPr>
          <w:p>
            <w:pPr>
              <w:spacing w:after="0"/>
              <w:jc w:val="right"/>
            </w:pPr>
            <w:r>
              <w:rPr>
                <w:sz w:val="16"/>
              </w:rPr>
              <w:t>n/a</w:t>
            </w:r>
          </w:p>
        </w:tc>
        <w:tc>
          <w:tcPr>
            <w:tcW w:type="dxa" w:w="1496"/>
          </w:tcPr>
          <w:p>
            <w:pPr>
              <w:spacing w:after="0"/>
              <w:jc w:val="right"/>
            </w:pPr>
            <w:r>
              <w:rPr>
                <w:sz w:val="16"/>
              </w:rPr>
              <w:t>$239,374</w:t>
            </w:r>
          </w:p>
        </w:tc>
        <w:tc>
          <w:tcPr>
            <w:tcW w:type="dxa" w:w="1161"/>
          </w:tcPr>
          <w:p>
            <w:pPr>
              <w:spacing w:after="0"/>
              <w:jc w:val="right"/>
            </w:pPr>
            <w:r>
              <w:rPr>
                <w:sz w:val="16"/>
              </w:rPr>
              <w:t>$263,587</w:t>
            </w:r>
          </w:p>
        </w:tc>
        <w:tc>
          <w:tcPr>
            <w:tcW w:type="dxa" w:w="1525"/>
          </w:tcPr>
          <w:p>
            <w:pPr>
              <w:spacing w:after="0"/>
              <w:jc w:val="right"/>
            </w:pPr>
            <w:r>
              <w:rPr>
                <w:sz w:val="16"/>
              </w:rPr>
              <w:t>1</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Winter Weather</w:t>
            </w:r>
          </w:p>
        </w:tc>
        <w:tc>
          <w:tcPr>
            <w:tcW w:type="dxa" w:w="1351"/>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$1,658</w:t>
            </w:r>
          </w:p>
        </w:tc>
        <w:tc>
          <w:tcPr>
            <w:tcW w:type="dxa" w:w="1126"/>
          </w:tcPr>
          <w:p>
            <w:pPr>
              <w:spacing w:after="0"/>
              <w:jc w:val="right"/>
            </w:pPr>
            <w:r>
              <w:rPr>
                <w:sz w:val="16"/>
              </w:rPr>
              <w:t>$52</w:t>
            </w:r>
          </w:p>
        </w:tc>
        <w:tc>
          <w:tcPr>
            <w:tcW w:type="dxa" w:w="1496"/>
          </w:tcPr>
          <w:p>
            <w:pPr>
              <w:spacing w:after="0"/>
              <w:jc w:val="right"/>
            </w:pPr>
            <w:r>
              <w:rPr>
                <w:sz w:val="16"/>
              </w:rPr>
              <w:t>$254,051</w:t>
            </w:r>
          </w:p>
        </w:tc>
        <w:tc>
          <w:tcPr>
            <w:tcW w:type="dxa" w:w="1161"/>
          </w:tcPr>
          <w:p>
            <w:pPr>
              <w:spacing w:after="0"/>
              <w:jc w:val="right"/>
            </w:pPr>
            <w:r>
              <w:rPr>
                <w:sz w:val="16"/>
              </w:rPr>
              <w:t>$255,761</w:t>
            </w:r>
          </w:p>
        </w:tc>
        <w:tc>
          <w:tcPr>
            <w:tcW w:type="dxa" w:w="1525"/>
          </w:tcPr>
          <w:p>
            <w:pPr>
              <w:spacing w:after="0"/>
              <w:jc w:val="right"/>
            </w:pPr>
            <w:r>
              <w:rPr>
                <w:sz w:val="16"/>
              </w:rPr>
              <w:t>279</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$201,207</w:t>
            </w:r>
          </w:p>
        </w:tc>
        <w:tc>
          <w:tcPr>
            <w:tcW w:type="dxa" w:w="1126"/>
          </w:tcPr>
          <w:p>
            <w:pPr>
              <w:spacing w:after="0"/>
              <w:jc w:val="right"/>
            </w:pPr>
            <w:r>
              <w:rPr>
                <w:sz w:val="16"/>
              </w:rPr>
              <w:t>$12,887</w:t>
            </w:r>
          </w:p>
        </w:tc>
        <w:tc>
          <w:tcPr>
            <w:tcW w:type="dxa" w:w="1496"/>
          </w:tcPr>
          <w:p>
            <w:pPr>
              <w:spacing w:after="0"/>
              <w:jc w:val="right"/>
            </w:pPr>
            <w:r>
              <w:rPr>
                <w:sz w:val="16"/>
              </w:rPr>
              <w:t>$9,138</w:t>
            </w:r>
          </w:p>
        </w:tc>
        <w:tc>
          <w:tcPr>
            <w:tcW w:type="dxa" w:w="1161"/>
          </w:tcPr>
          <w:p>
            <w:pPr>
              <w:spacing w:after="0"/>
              <w:jc w:val="right"/>
            </w:pPr>
            <w:r>
              <w:rPr>
                <w:sz w:val="16"/>
              </w:rPr>
              <w:t>$223,232</w:t>
            </w:r>
          </w:p>
        </w:tc>
        <w:tc>
          <w:tcPr>
            <w:tcW w:type="dxa" w:w="1525"/>
          </w:tcPr>
          <w:p>
            <w:pPr>
              <w:spacing w:after="0"/>
              <w:jc w:val="right"/>
            </w:pPr>
            <w:r>
              <w:rPr>
                <w:sz w:val="16"/>
              </w:rPr>
              <w:t>53</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Strong Wind</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$15,401</w:t>
            </w:r>
          </w:p>
        </w:tc>
        <w:tc>
          <w:tcPr>
            <w:tcW w:type="dxa" w:w="1126"/>
          </w:tcPr>
          <w:p>
            <w:pPr>
              <w:spacing w:after="0"/>
              <w:jc w:val="right"/>
            </w:pPr>
            <w:r>
              <w:rPr>
                <w:sz w:val="16"/>
              </w:rPr>
              <w:t>$1,919</w:t>
            </w:r>
          </w:p>
        </w:tc>
        <w:tc>
          <w:tcPr>
            <w:tcW w:type="dxa" w:w="1496"/>
          </w:tcPr>
          <w:p>
            <w:pPr>
              <w:spacing w:after="0"/>
              <w:jc w:val="right"/>
            </w:pPr>
            <w:r>
              <w:rPr>
                <w:sz w:val="16"/>
              </w:rPr>
              <w:t>$56,090</w:t>
            </w:r>
          </w:p>
        </w:tc>
        <w:tc>
          <w:tcPr>
            <w:tcW w:type="dxa" w:w="1161"/>
          </w:tcPr>
          <w:p>
            <w:pPr>
              <w:spacing w:after="0"/>
              <w:jc w:val="right"/>
            </w:pPr>
            <w:r>
              <w:rPr>
                <w:sz w:val="16"/>
              </w:rPr>
              <w:t>$73,410</w:t>
            </w:r>
          </w:p>
        </w:tc>
        <w:tc>
          <w:tcPr>
            <w:tcW w:type="dxa" w:w="1525"/>
          </w:tcPr>
          <w:p>
            <w:pPr>
              <w:spacing w:after="0"/>
              <w:jc w:val="right"/>
            </w:pPr>
            <w:r>
              <w:rPr>
                <w:sz w:val="16"/>
              </w:rPr>
              <w:t>279</w:t>
            </w:r>
          </w:p>
        </w:tc>
        <w:tc>
          <w:tcPr>
            <w:tcW w:type="dxa" w:w="1495"/>
          </w:tcPr>
          <w:p>
            <w:pPr>
              <w:spacing w:after="0"/>
              <w:jc w:val="left"/>
            </w:pPr>
          </w:p>
        </w:tc>
        <w:tc>
          <w:tcPr>
            <w:tcW w:type="dxa" w:w="1852"/>
          </w:tcPr>
          <w:p>
            <w:pPr>
              <w:spacing w:after="0"/>
              <w:jc w:val="left"/>
            </w:pPr>
            <w:r>
              <w:rPr>
                <w:sz w:val="16"/>
              </w:rPr>
              <w:t>Includes 145 High Wind records (a NOAA non-thunderstorm wind type, outside NRI's Strong Wind definition).</w:t>
            </w:r>
          </w:p>
        </w:tc>
      </w:tr>
      <w:tr>
        <w:trPr>
          <w:cantSplit/>
        </w:trPr>
        <w:tc>
          <w:tcPr>
            <w:tcW w:type="dxa" w:w="681"/>
          </w:tcPr>
          <w:p>
            <w:pPr>
              <w:spacing w:after="0"/>
              <w:jc w:val="right"/>
            </w:pPr>
            <w:r>
              <w:rPr>
                <w:sz w:val="16"/>
              </w:rPr>
              <w:t>11</w:t>
            </w:r>
          </w:p>
        </w:tc>
        <w:tc>
          <w:tcPr>
            <w:tcW w:type="dxa" w:w="1037"/>
          </w:tcPr>
          <w:p>
            <w:pPr>
              <w:spacing w:after="0"/>
              <w:jc w:val="left"/>
            </w:pPr>
            <w:r>
              <w:rPr>
                <w:sz w:val="16"/>
              </w:rPr>
              <w:t>Heat Wave</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$837</w:t>
            </w:r>
          </w:p>
        </w:tc>
        <w:tc>
          <w:tcPr>
            <w:tcW w:type="dxa" w:w="1496"/>
          </w:tcPr>
          <w:p>
            <w:pPr>
              <w:spacing w:after="0"/>
              <w:jc w:val="right"/>
            </w:pPr>
            <w:r>
              <w:rPr>
                <w:sz w:val="16"/>
              </w:rPr>
              <w:t>$51,635</w:t>
            </w:r>
          </w:p>
        </w:tc>
        <w:tc>
          <w:tcPr>
            <w:tcW w:type="dxa" w:w="1161"/>
          </w:tcPr>
          <w:p>
            <w:pPr>
              <w:spacing w:after="0"/>
              <w:jc w:val="right"/>
            </w:pPr>
            <w:r>
              <w:rPr>
                <w:sz w:val="16"/>
              </w:rPr>
              <w:t>$52,488</w:t>
            </w:r>
          </w:p>
        </w:tc>
        <w:tc>
          <w:tcPr>
            <w:tcW w:type="dxa" w:w="1525"/>
          </w:tcPr>
          <w:p>
            <w:pPr>
              <w:spacing w:after="0"/>
              <w:jc w:val="right"/>
            </w:pPr>
            <w:r>
              <w:rPr>
                <w:sz w:val="16"/>
              </w:rPr>
              <w:t>0</w:t>
            </w:r>
          </w:p>
        </w:tc>
        <w:tc>
          <w:tcPr>
            <w:tcW w:type="dxa" w:w="1495"/>
          </w:tcPr>
          <w:p>
            <w:pPr>
              <w:spacing w:after="0"/>
              <w:jc w:val="left"/>
            </w:pPr>
          </w:p>
        </w:tc>
        <w:tc>
          <w:tcPr>
            <w:tcW w:type="dxa" w:w="1852"/>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Tornado</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$22,325</w:t>
            </w:r>
          </w:p>
        </w:tc>
        <w:tc>
          <w:tcPr>
            <w:tcW w:type="dxa" w:w="1126"/>
          </w:tcPr>
          <w:p>
            <w:pPr>
              <w:spacing w:after="0"/>
              <w:jc w:val="right"/>
            </w:pPr>
            <w:r>
              <w:rPr>
                <w:sz w:val="16"/>
              </w:rPr>
              <w:t>$122</w:t>
            </w:r>
          </w:p>
        </w:tc>
        <w:tc>
          <w:tcPr>
            <w:tcW w:type="dxa" w:w="1496"/>
          </w:tcPr>
          <w:p>
            <w:pPr>
              <w:spacing w:after="0"/>
              <w:jc w:val="right"/>
            </w:pPr>
            <w:r>
              <w:rPr>
                <w:sz w:val="16"/>
              </w:rPr>
              <w:t>$28,839</w:t>
            </w:r>
          </w:p>
        </w:tc>
        <w:tc>
          <w:tcPr>
            <w:tcW w:type="dxa" w:w="1161"/>
          </w:tcPr>
          <w:p>
            <w:pPr>
              <w:spacing w:after="0"/>
              <w:jc w:val="right"/>
            </w:pPr>
            <w:r>
              <w:rPr>
                <w:sz w:val="16"/>
              </w:rPr>
              <w:t>$51,286</w:t>
            </w:r>
          </w:p>
        </w:tc>
        <w:tc>
          <w:tcPr>
            <w:tcW w:type="dxa" w:w="1525"/>
          </w:tcPr>
          <w:p>
            <w:pPr>
              <w:spacing w:after="0"/>
              <w:jc w:val="right"/>
            </w:pPr>
            <w:r>
              <w:rPr>
                <w:sz w:val="16"/>
              </w:rPr>
              <w:t>2</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Drought</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$10,024</w:t>
            </w:r>
          </w:p>
        </w:tc>
        <w:tc>
          <w:tcPr>
            <w:tcW w:type="dxa" w:w="1496"/>
          </w:tcPr>
          <w:p>
            <w:pPr>
              <w:spacing w:after="0"/>
              <w:jc w:val="right"/>
            </w:pPr>
            <w:r>
              <w:rPr>
                <w:sz w:val="16"/>
              </w:rPr>
              <w:t>n/a</w:t>
            </w:r>
          </w:p>
        </w:tc>
        <w:tc>
          <w:tcPr>
            <w:tcW w:type="dxa" w:w="1161"/>
          </w:tcPr>
          <w:p>
            <w:pPr>
              <w:spacing w:after="0"/>
              <w:jc w:val="right"/>
            </w:pPr>
            <w:r>
              <w:rPr>
                <w:sz w:val="16"/>
              </w:rPr>
              <w:t>$10,024</w:t>
            </w:r>
          </w:p>
        </w:tc>
        <w:tc>
          <w:tcPr>
            <w:tcW w:type="dxa" w:w="1525"/>
          </w:tcPr>
          <w:p>
            <w:pPr>
              <w:spacing w:after="0"/>
              <w:jc w:val="right"/>
            </w:pPr>
            <w:r>
              <w:rPr>
                <w:sz w:val="16"/>
              </w:rPr>
              <w:t>1</w:t>
            </w:r>
          </w:p>
        </w:tc>
        <w:tc>
          <w:tcPr>
            <w:tcW w:type="dxa" w:w="1495"/>
          </w:tcPr>
          <w:p>
            <w:pPr>
              <w:spacing w:after="0"/>
              <w:jc w:val="left"/>
            </w:pPr>
          </w:p>
        </w:tc>
        <w:tc>
          <w:tcPr>
            <w:tcW w:type="dxa" w:w="1852"/>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Ice Storm</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$5,242</w:t>
            </w:r>
          </w:p>
        </w:tc>
        <w:tc>
          <w:tcPr>
            <w:tcW w:type="dxa" w:w="1126"/>
          </w:tcPr>
          <w:p>
            <w:pPr>
              <w:spacing w:after="0"/>
              <w:jc w:val="right"/>
            </w:pPr>
            <w:r>
              <w:rPr>
                <w:sz w:val="16"/>
              </w:rPr>
              <w:t>n/a</w:t>
            </w:r>
          </w:p>
        </w:tc>
        <w:tc>
          <w:tcPr>
            <w:tcW w:type="dxa" w:w="1496"/>
          </w:tcPr>
          <w:p>
            <w:pPr>
              <w:spacing w:after="0"/>
              <w:jc w:val="right"/>
            </w:pPr>
            <w:r>
              <w:rPr>
                <w:sz w:val="16"/>
              </w:rPr>
              <w:t>$1,170</w:t>
            </w:r>
          </w:p>
        </w:tc>
        <w:tc>
          <w:tcPr>
            <w:tcW w:type="dxa" w:w="1161"/>
          </w:tcPr>
          <w:p>
            <w:pPr>
              <w:spacing w:after="0"/>
              <w:jc w:val="right"/>
            </w:pPr>
            <w:r>
              <w:rPr>
                <w:sz w:val="16"/>
              </w:rPr>
              <w:t>$6,412</w:t>
            </w:r>
          </w:p>
        </w:tc>
        <w:tc>
          <w:tcPr>
            <w:tcW w:type="dxa" w:w="1525"/>
          </w:tcPr>
          <w:p>
            <w:pPr>
              <w:spacing w:after="0"/>
              <w:jc w:val="right"/>
            </w:pPr>
            <w:r>
              <w:rPr>
                <w:sz w:val="16"/>
              </w:rPr>
              <w:t>0</w:t>
            </w:r>
          </w:p>
        </w:tc>
        <w:tc>
          <w:tcPr>
            <w:tcW w:type="dxa" w:w="1495"/>
          </w:tcPr>
          <w:p>
            <w:pPr>
              <w:spacing w:after="0"/>
              <w:jc w:val="left"/>
            </w:pPr>
          </w:p>
        </w:tc>
        <w:tc>
          <w:tcPr>
            <w:tcW w:type="dxa" w:w="1852"/>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Volcanic Activity</w:t>
            </w:r>
          </w:p>
        </w:tc>
        <w:tc>
          <w:tcPr>
            <w:tcW w:type="dxa" w:w="1351"/>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96"/>
          </w:tcPr>
          <w:p>
            <w:pPr>
              <w:spacing w:after="0"/>
              <w:jc w:val="right"/>
            </w:pPr>
            <w:r>
              <w:rPr>
                <w:sz w:val="16"/>
              </w:rPr>
              <w:t>under $1</w:t>
            </w:r>
          </w:p>
        </w:tc>
        <w:tc>
          <w:tcPr>
            <w:tcW w:type="dxa" w:w="1161"/>
          </w:tcPr>
          <w:p>
            <w:pPr>
              <w:spacing w:after="0"/>
              <w:jc w:val="right"/>
            </w:pPr>
            <w:r>
              <w:rPr>
                <w:sz w:val="16"/>
              </w:rPr>
              <w:t>under $1</w:t>
            </w:r>
          </w:p>
        </w:tc>
        <w:tc>
          <w:tcPr>
            <w:tcW w:type="dxa" w:w="1525"/>
          </w:tcPr>
          <w:p>
            <w:pPr>
              <w:spacing w:after="0"/>
              <w:jc w:val="right"/>
            </w:pPr>
            <w:r>
              <w:rPr>
                <w:sz w:val="16"/>
              </w:rPr>
              <w:t>0</w:t>
            </w:r>
          </w:p>
        </w:tc>
        <w:tc>
          <w:tcPr>
            <w:tcW w:type="dxa" w:w="1495"/>
          </w:tcPr>
          <w:p>
            <w:pPr>
              <w:spacing w:after="0"/>
              <w:jc w:val="left"/>
            </w:pPr>
          </w:p>
        </w:tc>
        <w:tc>
          <w:tcPr>
            <w:tcW w:type="dxa" w:w="185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351"/>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96"/>
          </w:tcPr>
          <w:p>
            <w:pPr>
              <w:spacing w:after="0"/>
              <w:jc w:val="right"/>
            </w:pPr>
          </w:p>
        </w:tc>
        <w:tc>
          <w:tcPr>
            <w:tcW w:type="dxa" w:w="1161"/>
          </w:tcPr>
          <w:p>
            <w:pPr>
              <w:spacing w:after="0"/>
              <w:jc w:val="right"/>
            </w:pPr>
          </w:p>
        </w:tc>
        <w:tc>
          <w:tcPr>
            <w:tcW w:type="dxa" w:w="1525"/>
          </w:tcPr>
          <w:p>
            <w:pPr>
              <w:spacing w:after="0"/>
              <w:jc w:val="right"/>
            </w:pPr>
            <w:r>
              <w:rPr>
                <w:sz w:val="16"/>
              </w:rPr>
              <w:t>0</w:t>
            </w:r>
          </w:p>
        </w:tc>
        <w:tc>
          <w:tcPr>
            <w:tcW w:type="dxa" w:w="1495"/>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8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51"/>
        <w:gridCol w:w="10461"/>
      </w:tblGrid>
      <w:tr>
        <w:trPr>
          <w:cantSplit/>
          <w:tblHeader/>
        </w:trPr>
        <w:tc>
          <w:tcPr>
            <w:tcW w:type="dxa" w:w="3651"/>
            <w:shd w:val="clear" w:color="auto" w:fill="E8E8E8"/>
          </w:tcPr>
          <w:p>
            <w:pPr>
              <w:spacing w:after="0"/>
              <w:jc w:val="left"/>
            </w:pPr>
            <w:r>
              <w:rPr>
                <w:b/>
                <w:sz w:val="16"/>
              </w:rPr>
              <w:t>Hazard</w:t>
            </w:r>
          </w:p>
        </w:tc>
        <w:tc>
          <w:tcPr>
            <w:tcW w:type="dxa" w:w="104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51"/>
          </w:tcPr>
          <w:p>
            <w:pPr>
              <w:spacing w:after="0"/>
              <w:jc w:val="left"/>
            </w:pPr>
            <w:r>
              <w:rPr>
                <w:sz w:val="16"/>
              </w:rPr>
              <w:t>Avalanche</w:t>
            </w:r>
          </w:p>
        </w:tc>
        <w:tc>
          <w:tcPr>
            <w:tcW w:type="dxa" w:w="10461"/>
          </w:tcPr>
          <w:p>
            <w:pPr>
              <w:spacing w:after="0"/>
              <w:jc w:val="left"/>
            </w:pPr>
            <w:r>
              <w:rPr>
                <w:sz w:val="16"/>
              </w:rPr>
              <w:t>tract 4 (Very High, 99.6); tract 1 (Very High, 99.5); tract 9806 (Very High, 99.3)</w:t>
            </w:r>
          </w:p>
        </w:tc>
      </w:tr>
      <w:tr>
        <w:trPr>
          <w:cantSplit/>
        </w:trPr>
        <w:tc>
          <w:tcPr>
            <w:tcW w:type="dxa" w:w="3651"/>
          </w:tcPr>
          <w:p>
            <w:pPr>
              <w:spacing w:after="0"/>
              <w:jc w:val="left"/>
            </w:pPr>
            <w:r>
              <w:rPr>
                <w:sz w:val="16"/>
              </w:rPr>
              <w:t>Earthquake</w:t>
            </w:r>
          </w:p>
        </w:tc>
        <w:tc>
          <w:tcPr>
            <w:tcW w:type="dxa" w:w="10461"/>
          </w:tcPr>
          <w:p>
            <w:pPr>
              <w:spacing w:after="0"/>
              <w:jc w:val="left"/>
            </w:pPr>
            <w:r>
              <w:rPr>
                <w:sz w:val="16"/>
              </w:rPr>
              <w:t>tract 4 (Relatively High, 89.0); tract 2 (Relatively Moderate, 80.4); tract 3 (Relatively Moderate, 80.3)</w:t>
            </w:r>
          </w:p>
        </w:tc>
      </w:tr>
      <w:tr>
        <w:trPr>
          <w:cantSplit/>
        </w:trPr>
        <w:tc>
          <w:tcPr>
            <w:tcW w:type="dxa" w:w="3651"/>
          </w:tcPr>
          <w:p>
            <w:pPr>
              <w:spacing w:after="0"/>
              <w:jc w:val="left"/>
            </w:pPr>
            <w:r>
              <w:rPr>
                <w:sz w:val="16"/>
              </w:rPr>
              <w:t>Hurricane</w:t>
            </w:r>
          </w:p>
        </w:tc>
        <w:tc>
          <w:tcPr>
            <w:tcW w:type="dxa" w:w="10461"/>
          </w:tcPr>
          <w:p>
            <w:pPr>
              <w:spacing w:after="0"/>
              <w:jc w:val="left"/>
            </w:pPr>
            <w:r>
              <w:rPr>
                <w:sz w:val="16"/>
              </w:rPr>
              <w:t>no tract has a National Risk Index rating for this hazard</w:t>
            </w:r>
          </w:p>
        </w:tc>
      </w:tr>
      <w:tr>
        <w:trPr>
          <w:cantSplit/>
        </w:trPr>
        <w:tc>
          <w:tcPr>
            <w:tcW w:type="dxa" w:w="3651"/>
          </w:tcPr>
          <w:p>
            <w:pPr>
              <w:spacing w:after="0"/>
              <w:jc w:val="left"/>
            </w:pPr>
            <w:r>
              <w:rPr>
                <w:sz w:val="16"/>
              </w:rPr>
              <w:t>Landslide</w:t>
            </w:r>
          </w:p>
        </w:tc>
        <w:tc>
          <w:tcPr>
            <w:tcW w:type="dxa" w:w="10461"/>
          </w:tcPr>
          <w:p>
            <w:pPr>
              <w:spacing w:after="0"/>
              <w:jc w:val="left"/>
            </w:pPr>
            <w:r>
              <w:rPr>
                <w:sz w:val="16"/>
              </w:rPr>
              <w:t>tract 2 (Relatively High, 99.8); tract 5 (Relatively Moderate, 99.2); tract 1 (Relatively Moderate, 98.0)</w:t>
            </w:r>
          </w:p>
        </w:tc>
      </w:tr>
      <w:tr>
        <w:trPr>
          <w:cantSplit/>
        </w:trPr>
        <w:tc>
          <w:tcPr>
            <w:tcW w:type="dxa" w:w="3651"/>
          </w:tcPr>
          <w:p>
            <w:pPr>
              <w:spacing w:after="0"/>
              <w:jc w:val="left"/>
            </w:pPr>
            <w:r>
              <w:rPr>
                <w:sz w:val="16"/>
              </w:rPr>
              <w:t>Tornado</w:t>
            </w:r>
          </w:p>
        </w:tc>
        <w:tc>
          <w:tcPr>
            <w:tcW w:type="dxa" w:w="10461"/>
          </w:tcPr>
          <w:p>
            <w:pPr>
              <w:spacing w:after="0"/>
              <w:jc w:val="left"/>
            </w:pPr>
            <w:r>
              <w:rPr>
                <w:sz w:val="16"/>
              </w:rPr>
              <w:t>tract 4 (Very Low, 27.7); tract 5 (Very Low, 24.5); tract 2 (Very Low, 22.5)</w:t>
            </w:r>
          </w:p>
        </w:tc>
      </w:tr>
      <w:tr>
        <w:trPr>
          <w:cantSplit/>
        </w:trPr>
        <w:tc>
          <w:tcPr>
            <w:tcW w:type="dxa" w:w="3651"/>
          </w:tcPr>
          <w:p>
            <w:pPr>
              <w:spacing w:after="0"/>
              <w:jc w:val="left"/>
            </w:pPr>
            <w:r>
              <w:rPr>
                <w:sz w:val="16"/>
              </w:rPr>
              <w:t>Volcanic Activity</w:t>
            </w:r>
          </w:p>
        </w:tc>
        <w:tc>
          <w:tcPr>
            <w:tcW w:type="dxa" w:w="10461"/>
          </w:tcPr>
          <w:p>
            <w:pPr>
              <w:spacing w:after="0"/>
              <w:jc w:val="left"/>
            </w:pPr>
            <w:r>
              <w:rPr>
                <w:sz w:val="16"/>
              </w:rPr>
              <w:t>tract 5 (Very Low, 42.7); tract 2 (Very Low, 40.8); tract 9806 (Very Low, 40.4)</w:t>
            </w:r>
          </w:p>
        </w:tc>
      </w:tr>
      <w:tr>
        <w:trPr>
          <w:cantSplit/>
        </w:trPr>
        <w:tc>
          <w:tcPr>
            <w:tcW w:type="dxa" w:w="3651"/>
          </w:tcPr>
          <w:p>
            <w:pPr>
              <w:spacing w:after="0"/>
              <w:jc w:val="left"/>
            </w:pPr>
            <w:r>
              <w:rPr>
                <w:sz w:val="16"/>
              </w:rPr>
              <w:t>Wildfire</w:t>
            </w:r>
          </w:p>
        </w:tc>
        <w:tc>
          <w:tcPr>
            <w:tcW w:type="dxa" w:w="10461"/>
          </w:tcPr>
          <w:p>
            <w:pPr>
              <w:spacing w:after="0"/>
              <w:jc w:val="left"/>
            </w:pPr>
            <w:r>
              <w:rPr>
                <w:sz w:val="16"/>
              </w:rPr>
              <w:t>tract 2 (Very High, 99.3); tract 5 (Relatively High, 98.4); tract 1 (Relatively Moderate, 96.2)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3"/>
        <w:gridCol w:w="2022"/>
        <w:gridCol w:w="1545"/>
        <w:gridCol w:w="1498"/>
        <w:gridCol w:w="1464"/>
        <w:gridCol w:w="1704"/>
        <w:gridCol w:w="2381"/>
        <w:gridCol w:w="1596"/>
      </w:tblGrid>
      <w:tr>
        <w:trPr>
          <w:cantSplit/>
          <w:tblHeader/>
        </w:trPr>
        <w:tc>
          <w:tcPr>
            <w:tcW w:type="dxa" w:w="1903"/>
            <w:shd w:val="clear" w:color="auto" w:fill="E8E8E8"/>
          </w:tcPr>
          <w:p>
            <w:pPr>
              <w:spacing w:after="0"/>
              <w:jc w:val="left"/>
            </w:pPr>
            <w:r>
              <w:rPr>
                <w:b/>
                <w:sz w:val="16"/>
              </w:rPr>
              <w:t>Hazard</w:t>
            </w:r>
          </w:p>
        </w:tc>
        <w:tc>
          <w:tcPr>
            <w:tcW w:type="dxa" w:w="2022"/>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8"/>
            <w:shd w:val="clear" w:color="auto" w:fill="E8E8E8"/>
          </w:tcPr>
          <w:p>
            <w:pPr>
              <w:spacing w:after="0"/>
              <w:jc w:val="left"/>
            </w:pPr>
            <w:r>
              <w:rPr>
                <w:b/>
                <w:sz w:val="16"/>
              </w:rPr>
              <w:t>Observed range</w:t>
            </w:r>
          </w:p>
        </w:tc>
        <w:tc>
          <w:tcPr>
            <w:tcW w:type="dxa" w:w="1464"/>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2381"/>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903"/>
          </w:tcPr>
          <w:p>
            <w:pPr>
              <w:spacing w:after="0"/>
              <w:jc w:val="left"/>
            </w:pPr>
            <w:r>
              <w:rPr>
                <w:sz w:val="16"/>
              </w:rPr>
              <w:t>Avalanche</w:t>
            </w:r>
          </w:p>
        </w:tc>
        <w:tc>
          <w:tcPr>
            <w:tcW w:type="dxa" w:w="2022"/>
          </w:tcPr>
          <w:p>
            <w:pPr>
              <w:spacing w:after="0"/>
              <w:jc w:val="left"/>
            </w:pPr>
            <w:r>
              <w:rPr>
                <w:sz w:val="16"/>
              </w:rPr>
              <w:t>none (count and damage only)</w:t>
            </w:r>
          </w:p>
        </w:tc>
        <w:tc>
          <w:tcPr>
            <w:tcW w:type="dxa" w:w="1545"/>
          </w:tcPr>
          <w:p>
            <w:pPr>
              <w:spacing w:after="0"/>
              <w:jc w:val="right"/>
            </w:pPr>
            <w:r>
              <w:rPr>
                <w:sz w:val="16"/>
              </w:rPr>
              <w:t>12 records, 2003 to 2025 (12 zone-level)</w:t>
            </w:r>
          </w:p>
        </w:tc>
        <w:tc>
          <w:tcPr>
            <w:tcW w:type="dxa" w:w="1498"/>
          </w:tcPr>
          <w:p>
            <w:pPr>
              <w:spacing w:after="0"/>
              <w:jc w:val="left"/>
            </w:pPr>
          </w:p>
        </w:tc>
        <w:tc>
          <w:tcPr>
            <w:tcW w:type="dxa" w:w="1464"/>
          </w:tcPr>
          <w:p>
            <w:pPr>
              <w:spacing w:after="0"/>
              <w:jc w:val="left"/>
            </w:pPr>
            <w:r>
              <w:rPr>
                <w:sz w:val="16"/>
              </w:rPr>
              <w:t>No damage reported in 12 records.</w:t>
            </w:r>
          </w:p>
        </w:tc>
        <w:tc>
          <w:tcPr>
            <w:tcW w:type="dxa" w:w="1704"/>
          </w:tcPr>
          <w:p>
            <w:pPr>
              <w:spacing w:after="0"/>
              <w:jc w:val="left"/>
            </w:pPr>
          </w:p>
        </w:tc>
        <w:tc>
          <w:tcPr>
            <w:tcW w:type="dxa" w:w="2381"/>
          </w:tcPr>
          <w:p>
            <w:pPr>
              <w:spacing w:after="0"/>
              <w:jc w:val="left"/>
            </w:pPr>
            <w:r>
              <w:rPr>
                <w:sz w:val="16"/>
              </w:rPr>
              <w:t>Countywide (zone-level records).</w:t>
            </w:r>
          </w:p>
        </w:tc>
        <w:tc>
          <w:tcPr>
            <w:tcW w:type="dxa" w:w="1596"/>
          </w:tcPr>
          <w:p>
            <w:pPr>
              <w:spacing w:after="0"/>
              <w:jc w:val="left"/>
            </w:pPr>
          </w:p>
        </w:tc>
      </w:tr>
      <w:tr>
        <w:trPr>
          <w:cantSplit/>
        </w:trPr>
        <w:tc>
          <w:tcPr>
            <w:tcW w:type="dxa" w:w="1903"/>
          </w:tcPr>
          <w:p>
            <w:pPr>
              <w:spacing w:after="0"/>
              <w:jc w:val="left"/>
            </w:pPr>
            <w:r>
              <w:rPr>
                <w:sz w:val="16"/>
              </w:rPr>
              <w:t>Cold/Wind Chill, Extreme Cold/Wind Chill</w:t>
            </w:r>
          </w:p>
        </w:tc>
        <w:tc>
          <w:tcPr>
            <w:tcW w:type="dxa" w:w="2022"/>
          </w:tcPr>
          <w:p>
            <w:pPr>
              <w:spacing w:after="0"/>
              <w:jc w:val="left"/>
            </w:pPr>
            <w:r>
              <w:rPr>
                <w:sz w:val="16"/>
              </w:rPr>
              <w:t>wind chill</w:t>
            </w:r>
          </w:p>
        </w:tc>
        <w:tc>
          <w:tcPr>
            <w:tcW w:type="dxa" w:w="1545"/>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04"/>
          </w:tcPr>
          <w:p>
            <w:pPr>
              <w:spacing w:after="0"/>
              <w:jc w:val="left"/>
            </w:pPr>
          </w:p>
        </w:tc>
        <w:tc>
          <w:tcPr>
            <w:tcW w:type="dxa" w:w="2381"/>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Frost/Freeze (outside NRI's Cold Wave definition)</w:t>
            </w:r>
          </w:p>
        </w:tc>
        <w:tc>
          <w:tcPr>
            <w:tcW w:type="dxa" w:w="2022"/>
          </w:tcPr>
          <w:p>
            <w:pPr>
              <w:spacing w:after="0"/>
              <w:jc w:val="left"/>
            </w:pPr>
            <w:r>
              <w:rPr>
                <w:sz w:val="16"/>
              </w:rPr>
              <w:t>crop damage</w:t>
            </w:r>
          </w:p>
        </w:tc>
        <w:tc>
          <w:tcPr>
            <w:tcW w:type="dxa" w:w="1545"/>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04"/>
          </w:tcPr>
          <w:p>
            <w:pPr>
              <w:spacing w:after="0"/>
              <w:jc w:val="left"/>
            </w:pPr>
          </w:p>
        </w:tc>
        <w:tc>
          <w:tcPr>
            <w:tcW w:type="dxa" w:w="2381"/>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Drought</w:t>
            </w:r>
          </w:p>
        </w:tc>
        <w:tc>
          <w:tcPr>
            <w:tcW w:type="dxa" w:w="2022"/>
          </w:tcPr>
          <w:p>
            <w:pPr>
              <w:spacing w:after="0"/>
              <w:jc w:val="left"/>
            </w:pPr>
            <w:r>
              <w:rPr>
                <w:sz w:val="16"/>
              </w:rPr>
              <w:t>U.S. Drought Monitor scale (D0 to D4)</w:t>
            </w:r>
          </w:p>
        </w:tc>
        <w:tc>
          <w:tcPr>
            <w:tcW w:type="dxa" w:w="1545"/>
          </w:tcPr>
          <w:p>
            <w:pPr>
              <w:spacing w:after="0"/>
              <w:jc w:val="right"/>
            </w:pPr>
            <w:r>
              <w:rPr>
                <w:sz w:val="16"/>
              </w:rPr>
              <w:t>1 record, 2021 (1 zone-level)</w:t>
            </w:r>
          </w:p>
        </w:tc>
        <w:tc>
          <w:tcPr>
            <w:tcW w:type="dxa" w:w="1498"/>
          </w:tcPr>
          <w:p>
            <w:pPr>
              <w:spacing w:after="0"/>
              <w:jc w:val="left"/>
            </w:pPr>
            <w:r>
              <w:rPr>
                <w:sz w:val="16"/>
              </w:rPr>
              <w:t>31 days; 1 with a recorded value</w:t>
            </w:r>
          </w:p>
        </w:tc>
        <w:tc>
          <w:tcPr>
            <w:tcW w:type="dxa" w:w="1464"/>
          </w:tcPr>
          <w:p>
            <w:pPr>
              <w:spacing w:after="0"/>
              <w:jc w:val="left"/>
            </w:pPr>
            <w:r>
              <w:rPr>
                <w:sz w:val="16"/>
              </w:rPr>
              <w:t>31 days (1 month), 2021-08-01 to 2021-08-31, zone-level</w:t>
            </w:r>
          </w:p>
        </w:tc>
        <w:tc>
          <w:tcPr>
            <w:tcW w:type="dxa" w:w="1704"/>
          </w:tcPr>
          <w:p>
            <w:pPr>
              <w:spacing w:after="0"/>
              <w:jc w:val="left"/>
            </w:pPr>
          </w:p>
        </w:tc>
        <w:tc>
          <w:tcPr>
            <w:tcW w:type="dxa" w:w="2381"/>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3"/>
          </w:tcPr>
          <w:p>
            <w:pPr>
              <w:spacing w:after="0"/>
              <w:jc w:val="left"/>
            </w:pPr>
            <w:r>
              <w:rPr>
                <w:sz w:val="16"/>
              </w:rPr>
              <w:t>Earthquake</w:t>
            </w:r>
          </w:p>
        </w:tc>
        <w:tc>
          <w:tcPr>
            <w:tcW w:type="dxa" w:w="2022"/>
          </w:tcPr>
          <w:p>
            <w:pPr>
              <w:spacing w:after="0"/>
              <w:jc w:val="left"/>
            </w:pPr>
            <w:r>
              <w:rPr>
                <w:sz w:val="16"/>
              </w:rPr>
              <w:t>Modified Mercalli (local data)</w:t>
            </w:r>
          </w:p>
        </w:tc>
        <w:tc>
          <w:tcPr>
            <w:tcW w:type="dxa" w:w="1545"/>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04"/>
          </w:tcPr>
          <w:p>
            <w:pPr>
              <w:spacing w:after="0"/>
              <w:jc w:val="left"/>
            </w:pPr>
          </w:p>
        </w:tc>
        <w:tc>
          <w:tcPr>
            <w:tcW w:type="dxa" w:w="2381"/>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903"/>
          </w:tcPr>
          <w:p>
            <w:pPr>
              <w:spacing w:after="0"/>
              <w:jc w:val="left"/>
            </w:pPr>
            <w:r>
              <w:rPr>
                <w:sz w:val="16"/>
              </w:rPr>
              <w:t>Hail</w:t>
            </w:r>
          </w:p>
        </w:tc>
        <w:tc>
          <w:tcPr>
            <w:tcW w:type="dxa" w:w="2022"/>
          </w:tcPr>
          <w:p>
            <w:pPr>
              <w:spacing w:after="0"/>
              <w:jc w:val="left"/>
            </w:pPr>
            <w:r>
              <w:rPr>
                <w:sz w:val="16"/>
              </w:rPr>
              <w:t>hail size (inches)</w:t>
            </w:r>
          </w:p>
        </w:tc>
        <w:tc>
          <w:tcPr>
            <w:tcW w:type="dxa" w:w="1545"/>
          </w:tcPr>
          <w:p>
            <w:pPr>
              <w:spacing w:after="0"/>
              <w:jc w:val="right"/>
            </w:pPr>
            <w:r>
              <w:rPr>
                <w:sz w:val="16"/>
              </w:rPr>
              <w:t>58 records, 1955 to 2025</w:t>
            </w:r>
          </w:p>
        </w:tc>
        <w:tc>
          <w:tcPr>
            <w:tcW w:type="dxa" w:w="1498"/>
          </w:tcPr>
          <w:p>
            <w:pPr>
              <w:spacing w:after="0"/>
              <w:jc w:val="left"/>
            </w:pPr>
            <w:r>
              <w:rPr>
                <w:sz w:val="16"/>
              </w:rPr>
              <w:t>0.75 in to 1.75 in (median 1 in); 57 with a recorded value</w:t>
            </w:r>
          </w:p>
        </w:tc>
        <w:tc>
          <w:tcPr>
            <w:tcW w:type="dxa" w:w="1464"/>
          </w:tcPr>
          <w:p>
            <w:pPr>
              <w:spacing w:after="0"/>
              <w:jc w:val="left"/>
            </w:pPr>
            <w:r>
              <w:rPr>
                <w:sz w:val="16"/>
              </w:rPr>
              <w:t>1.75 in hail, 2023-07-28; same size also recorded on 1997-07-18, 2010-06-30</w:t>
            </w:r>
          </w:p>
        </w:tc>
        <w:tc>
          <w:tcPr>
            <w:tcW w:type="dxa" w:w="1704"/>
          </w:tcPr>
          <w:p>
            <w:pPr>
              <w:spacing w:after="0"/>
              <w:jc w:val="left"/>
            </w:pPr>
          </w:p>
        </w:tc>
        <w:tc>
          <w:tcPr>
            <w:tcW w:type="dxa" w:w="2381"/>
          </w:tcPr>
          <w:p>
            <w:pPr>
              <w:spacing w:after="0"/>
              <w:jc w:val="left"/>
            </w:pPr>
            <w:r>
              <w:rPr>
                <w:sz w:val="16"/>
              </w:rPr>
              <w:t>Event records naming jurisdictions in the plan: Livingston city (15 records), Clyde Park town (6 records).</w:t>
            </w:r>
          </w:p>
        </w:tc>
        <w:tc>
          <w:tcPr>
            <w:tcW w:type="dxa" w:w="1596"/>
          </w:tcPr>
          <w:p>
            <w:pPr>
              <w:spacing w:after="0"/>
              <w:jc w:val="left"/>
            </w:pPr>
          </w:p>
        </w:tc>
      </w:tr>
      <w:tr>
        <w:trPr>
          <w:cantSplit/>
        </w:trPr>
        <w:tc>
          <w:tcPr>
            <w:tcW w:type="dxa" w:w="1903"/>
          </w:tcPr>
          <w:p>
            <w:pPr>
              <w:spacing w:after="0"/>
              <w:jc w:val="left"/>
            </w:pPr>
            <w:r>
              <w:rPr>
                <w:sz w:val="16"/>
              </w:rPr>
              <w:t>Excessive Heat, Heat</w:t>
            </w:r>
          </w:p>
        </w:tc>
        <w:tc>
          <w:tcPr>
            <w:tcW w:type="dxa" w:w="2022"/>
          </w:tcPr>
          <w:p>
            <w:pPr>
              <w:spacing w:after="0"/>
              <w:jc w:val="left"/>
            </w:pPr>
            <w:r>
              <w:rPr>
                <w:sz w:val="16"/>
              </w:rPr>
              <w:t>heat index (in event narratives)</w:t>
            </w:r>
          </w:p>
        </w:tc>
        <w:tc>
          <w:tcPr>
            <w:tcW w:type="dxa" w:w="1545"/>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04"/>
          </w:tcPr>
          <w:p>
            <w:pPr>
              <w:spacing w:after="0"/>
              <w:jc w:val="left"/>
            </w:pPr>
          </w:p>
        </w:tc>
        <w:tc>
          <w:tcPr>
            <w:tcW w:type="dxa" w:w="2381"/>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Hurricane, Tropical Storm, Tropical Depression</w:t>
            </w:r>
          </w:p>
        </w:tc>
        <w:tc>
          <w:tcPr>
            <w:tcW w:type="dxa" w:w="2022"/>
          </w:tcPr>
          <w:p>
            <w:pPr>
              <w:spacing w:after="0"/>
              <w:jc w:val="left"/>
            </w:pPr>
            <w:r>
              <w:rPr>
                <w:sz w:val="16"/>
              </w:rPr>
              <w:t>Saffir-Simpson</w:t>
            </w:r>
          </w:p>
        </w:tc>
        <w:tc>
          <w:tcPr>
            <w:tcW w:type="dxa" w:w="1545"/>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04"/>
          </w:tcPr>
          <w:p>
            <w:pPr>
              <w:spacing w:after="0"/>
              <w:jc w:val="left"/>
            </w:pPr>
          </w:p>
        </w:tc>
        <w:tc>
          <w:tcPr>
            <w:tcW w:type="dxa" w:w="2381"/>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3"/>
          </w:tcPr>
          <w:p>
            <w:pPr>
              <w:spacing w:after="0"/>
              <w:jc w:val="left"/>
            </w:pPr>
            <w:r>
              <w:rPr>
                <w:sz w:val="16"/>
              </w:rPr>
              <w:t>Ice Storm</w:t>
            </w:r>
          </w:p>
        </w:tc>
        <w:tc>
          <w:tcPr>
            <w:tcW w:type="dxa" w:w="2022"/>
          </w:tcPr>
          <w:p>
            <w:pPr>
              <w:spacing w:after="0"/>
              <w:jc w:val="left"/>
            </w:pPr>
            <w:r>
              <w:rPr>
                <w:sz w:val="16"/>
              </w:rPr>
              <w:t>Sperry-Piltz ice scale (local data)</w:t>
            </w:r>
          </w:p>
        </w:tc>
        <w:tc>
          <w:tcPr>
            <w:tcW w:type="dxa" w:w="1545"/>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04"/>
          </w:tcPr>
          <w:p>
            <w:pPr>
              <w:spacing w:after="0"/>
              <w:jc w:val="left"/>
            </w:pPr>
          </w:p>
        </w:tc>
        <w:tc>
          <w:tcPr>
            <w:tcW w:type="dxa" w:w="2381"/>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Flash Flood, Flood, Lakeshore Flood</w:t>
            </w:r>
          </w:p>
        </w:tc>
        <w:tc>
          <w:tcPr>
            <w:tcW w:type="dxa" w:w="2022"/>
          </w:tcPr>
          <w:p>
            <w:pPr>
              <w:spacing w:after="0"/>
              <w:jc w:val="left"/>
            </w:pPr>
            <w:r>
              <w:rPr>
                <w:sz w:val="16"/>
              </w:rPr>
              <w:t>damage and flood days (flood depth: FIRM)</w:t>
            </w:r>
          </w:p>
        </w:tc>
        <w:tc>
          <w:tcPr>
            <w:tcW w:type="dxa" w:w="1545"/>
          </w:tcPr>
          <w:p>
            <w:pPr>
              <w:spacing w:after="0"/>
              <w:jc w:val="right"/>
            </w:pPr>
            <w:r>
              <w:rPr>
                <w:sz w:val="16"/>
              </w:rPr>
              <w:t>7 records, 2001 to 2019</w:t>
            </w:r>
          </w:p>
        </w:tc>
        <w:tc>
          <w:tcPr>
            <w:tcW w:type="dxa" w:w="1498"/>
          </w:tcPr>
          <w:p>
            <w:pPr>
              <w:spacing w:after="0"/>
              <w:jc w:val="left"/>
            </w:pPr>
          </w:p>
        </w:tc>
        <w:tc>
          <w:tcPr>
            <w:tcW w:type="dxa" w:w="1464"/>
          </w:tcPr>
          <w:p>
            <w:pPr>
              <w:spacing w:after="0"/>
              <w:jc w:val="left"/>
            </w:pPr>
            <w:r>
              <w:rPr>
                <w:sz w:val="16"/>
              </w:rPr>
              <w:t>Flood, 2011-05-24, $130,000 property; $0 crops (2011 dollars)</w:t>
            </w:r>
          </w:p>
        </w:tc>
        <w:tc>
          <w:tcPr>
            <w:tcW w:type="dxa" w:w="1704"/>
          </w:tcPr>
          <w:p>
            <w:pPr>
              <w:spacing w:after="0"/>
              <w:jc w:val="left"/>
            </w:pPr>
          </w:p>
        </w:tc>
        <w:tc>
          <w:tcPr>
            <w:tcW w:type="dxa" w:w="2381"/>
          </w:tcPr>
          <w:p>
            <w:pPr>
              <w:spacing w:after="0"/>
              <w:jc w:val="left"/>
            </w:pPr>
            <w:r>
              <w:rPr>
                <w:sz w:val="16"/>
              </w:rPr>
              <w:t>Event records naming jurisdictions in the plan: Livingston city (3 records), Clyde Park town (1 record).</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3"/>
          </w:tcPr>
          <w:p>
            <w:pPr>
              <w:spacing w:after="0"/>
              <w:jc w:val="left"/>
            </w:pPr>
            <w:r>
              <w:rPr>
                <w:sz w:val="16"/>
              </w:rPr>
              <w:t>Debris Flow</w:t>
            </w:r>
          </w:p>
        </w:tc>
        <w:tc>
          <w:tcPr>
            <w:tcW w:type="dxa" w:w="2022"/>
          </w:tcPr>
          <w:p>
            <w:pPr>
              <w:spacing w:after="0"/>
              <w:jc w:val="left"/>
            </w:pPr>
            <w:r>
              <w:rPr>
                <w:sz w:val="16"/>
              </w:rPr>
              <w:t>none (count and damage only)</w:t>
            </w:r>
          </w:p>
        </w:tc>
        <w:tc>
          <w:tcPr>
            <w:tcW w:type="dxa" w:w="1545"/>
          </w:tcPr>
          <w:p>
            <w:pPr>
              <w:spacing w:after="0"/>
              <w:jc w:val="right"/>
            </w:pPr>
            <w:r>
              <w:rPr>
                <w:sz w:val="16"/>
              </w:rPr>
              <w:t>1 record, 2013</w:t>
            </w:r>
          </w:p>
        </w:tc>
        <w:tc>
          <w:tcPr>
            <w:tcW w:type="dxa" w:w="1498"/>
          </w:tcPr>
          <w:p>
            <w:pPr>
              <w:spacing w:after="0"/>
              <w:jc w:val="left"/>
            </w:pPr>
          </w:p>
        </w:tc>
        <w:tc>
          <w:tcPr>
            <w:tcW w:type="dxa" w:w="1464"/>
          </w:tcPr>
          <w:p>
            <w:pPr>
              <w:spacing w:after="0"/>
              <w:jc w:val="left"/>
            </w:pPr>
            <w:r>
              <w:rPr>
                <w:sz w:val="16"/>
              </w:rPr>
              <w:t>No damage reported in 1 record.</w:t>
            </w:r>
          </w:p>
        </w:tc>
        <w:tc>
          <w:tcPr>
            <w:tcW w:type="dxa" w:w="1704"/>
          </w:tcPr>
          <w:p>
            <w:pPr>
              <w:spacing w:after="0"/>
              <w:jc w:val="left"/>
            </w:pPr>
          </w:p>
        </w:tc>
        <w:tc>
          <w:tcPr>
            <w:tcW w:type="dxa" w:w="2381"/>
          </w:tcPr>
          <w:p>
            <w:pPr>
              <w:spacing w:after="0"/>
              <w:jc w:val="left"/>
            </w:pPr>
            <w:r>
              <w:rPr>
                <w:sz w:val="16"/>
              </w:rPr>
              <w:t>No event record names a jurisdiction in the plan.</w:t>
            </w:r>
          </w:p>
        </w:tc>
        <w:tc>
          <w:tcPr>
            <w:tcW w:type="dxa" w:w="1596"/>
          </w:tcPr>
          <w:p>
            <w:pPr>
              <w:spacing w:after="0"/>
              <w:jc w:val="left"/>
            </w:pPr>
          </w:p>
        </w:tc>
      </w:tr>
      <w:tr>
        <w:trPr>
          <w:cantSplit/>
        </w:trPr>
        <w:tc>
          <w:tcPr>
            <w:tcW w:type="dxa" w:w="1903"/>
          </w:tcPr>
          <w:p>
            <w:pPr>
              <w:spacing w:after="0"/>
              <w:jc w:val="left"/>
            </w:pPr>
            <w:r>
              <w:rPr>
                <w:sz w:val="16"/>
              </w:rPr>
              <w:t>Lightning</w:t>
            </w:r>
          </w:p>
        </w:tc>
        <w:tc>
          <w:tcPr>
            <w:tcW w:type="dxa" w:w="2022"/>
          </w:tcPr>
          <w:p>
            <w:pPr>
              <w:spacing w:after="0"/>
              <w:jc w:val="left"/>
            </w:pPr>
            <w:r>
              <w:rPr>
                <w:sz w:val="16"/>
              </w:rPr>
              <w:t>annualized frequency (the measure FEMA's Local Mitigation Planning Handbook names)</w:t>
            </w:r>
          </w:p>
        </w:tc>
        <w:tc>
          <w:tcPr>
            <w:tcW w:type="dxa" w:w="1545"/>
          </w:tcPr>
          <w:p>
            <w:pPr>
              <w:spacing w:after="0"/>
              <w:jc w:val="right"/>
            </w:pPr>
            <w:r>
              <w:rPr>
                <w:sz w:val="16"/>
              </w:rPr>
              <w:t>1 record, 2011</w:t>
            </w:r>
          </w:p>
        </w:tc>
        <w:tc>
          <w:tcPr>
            <w:tcW w:type="dxa" w:w="1498"/>
          </w:tcPr>
          <w:p>
            <w:pPr>
              <w:spacing w:after="0"/>
              <w:jc w:val="left"/>
            </w:pPr>
          </w:p>
        </w:tc>
        <w:tc>
          <w:tcPr>
            <w:tcW w:type="dxa" w:w="1464"/>
          </w:tcPr>
          <w:p>
            <w:pPr>
              <w:spacing w:after="0"/>
              <w:jc w:val="left"/>
            </w:pPr>
            <w:r>
              <w:rPr>
                <w:sz w:val="16"/>
              </w:rPr>
              <w:t>Lightning, 2011-07-26, property not reported; $0 crops (2011 dollars), 3 direct injuries</w:t>
            </w:r>
          </w:p>
        </w:tc>
        <w:tc>
          <w:tcPr>
            <w:tcW w:type="dxa" w:w="1704"/>
          </w:tcPr>
          <w:p>
            <w:pPr>
              <w:spacing w:after="0"/>
              <w:jc w:val="left"/>
            </w:pPr>
          </w:p>
        </w:tc>
        <w:tc>
          <w:tcPr>
            <w:tcW w:type="dxa" w:w="2381"/>
          </w:tcPr>
          <w:p>
            <w:pPr>
              <w:spacing w:after="0"/>
              <w:jc w:val="left"/>
            </w:pPr>
            <w:r>
              <w:rPr>
                <w:sz w:val="16"/>
              </w:rPr>
              <w:t>No event record names a jurisdiction in the plan.</w:t>
            </w:r>
          </w:p>
        </w:tc>
        <w:tc>
          <w:tcPr>
            <w:tcW w:type="dxa" w:w="1596"/>
          </w:tcPr>
          <w:p>
            <w:pPr>
              <w:spacing w:after="0"/>
              <w:jc w:val="left"/>
            </w:pPr>
            <w:r>
              <w:rPr>
                <w:sz w:val="16"/>
              </w:rPr>
              <w:t>Storm Events lists lightning with damage or casualties.</w:t>
            </w:r>
          </w:p>
        </w:tc>
      </w:tr>
      <w:tr>
        <w:trPr>
          <w:cantSplit/>
        </w:trPr>
        <w:tc>
          <w:tcPr>
            <w:tcW w:type="dxa" w:w="1903"/>
          </w:tcPr>
          <w:p>
            <w:pPr>
              <w:spacing w:after="0"/>
              <w:jc w:val="left"/>
            </w:pPr>
            <w:r>
              <w:rPr>
                <w:sz w:val="16"/>
              </w:rPr>
              <w:t>High Wind and Strong Wind (outside NRI's Strong Wind definition)</w:t>
            </w:r>
          </w:p>
        </w:tc>
        <w:tc>
          <w:tcPr>
            <w:tcW w:type="dxa" w:w="2022"/>
          </w:tcPr>
          <w:p>
            <w:pPr>
              <w:spacing w:after="0"/>
              <w:jc w:val="left"/>
            </w:pPr>
            <w:r>
              <w:rPr>
                <w:sz w:val="16"/>
              </w:rPr>
              <w:t>wind speed (kt and mph)</w:t>
            </w:r>
          </w:p>
        </w:tc>
        <w:tc>
          <w:tcPr>
            <w:tcW w:type="dxa" w:w="1545"/>
          </w:tcPr>
          <w:p>
            <w:pPr>
              <w:spacing w:after="0"/>
              <w:jc w:val="right"/>
            </w:pPr>
            <w:r>
              <w:rPr>
                <w:sz w:val="16"/>
              </w:rPr>
              <w:t>145 records, 2002 to 2026 (145 zone-level)</w:t>
            </w:r>
          </w:p>
        </w:tc>
        <w:tc>
          <w:tcPr>
            <w:tcW w:type="dxa" w:w="1498"/>
          </w:tcPr>
          <w:p>
            <w:pPr>
              <w:spacing w:after="0"/>
              <w:jc w:val="left"/>
            </w:pPr>
            <w:r>
              <w:rPr>
                <w:sz w:val="16"/>
              </w:rPr>
              <w:t>43 kt (49 mph) to 84 kt (97 mph) (median 62 kt (71 mph)); 145 with a recorded value</w:t>
            </w:r>
          </w:p>
        </w:tc>
        <w:tc>
          <w:tcPr>
            <w:tcW w:type="dxa" w:w="1464"/>
          </w:tcPr>
          <w:p>
            <w:pPr>
              <w:spacing w:after="0"/>
              <w:jc w:val="left"/>
            </w:pPr>
            <w:r>
              <w:rPr>
                <w:sz w:val="16"/>
              </w:rPr>
              <w:t>84 kt (97 mph) measured gust, High Wind, 2006-01-10; NWS zone MTZ065</w:t>
            </w:r>
          </w:p>
        </w:tc>
        <w:tc>
          <w:tcPr>
            <w:tcW w:type="dxa" w:w="1704"/>
          </w:tcPr>
          <w:p>
            <w:pPr>
              <w:spacing w:after="0"/>
              <w:jc w:val="left"/>
            </w:pPr>
          </w:p>
        </w:tc>
        <w:tc>
          <w:tcPr>
            <w:tcW w:type="dxa" w:w="2381"/>
          </w:tcPr>
          <w:p>
            <w:pPr>
              <w:spacing w:after="0"/>
              <w:jc w:val="left"/>
            </w:pPr>
            <w:r>
              <w:rPr>
                <w:sz w:val="16"/>
              </w:rPr>
              <w:t>Countywide (zone-level records).</w:t>
            </w:r>
          </w:p>
        </w:tc>
        <w:tc>
          <w:tcPr>
            <w:tcW w:type="dxa" w:w="1596"/>
          </w:tcPr>
          <w:p>
            <w:pPr>
              <w:spacing w:after="0"/>
              <w:jc w:val="left"/>
            </w:pPr>
          </w:p>
        </w:tc>
      </w:tr>
      <w:tr>
        <w:trPr>
          <w:cantSplit/>
        </w:trPr>
        <w:tc>
          <w:tcPr>
            <w:tcW w:type="dxa" w:w="1903"/>
          </w:tcPr>
          <w:p>
            <w:pPr>
              <w:spacing w:after="0"/>
              <w:jc w:val="left"/>
            </w:pPr>
            <w:r>
              <w:rPr>
                <w:sz w:val="16"/>
              </w:rPr>
              <w:t>Thunderstorm Wind</w:t>
            </w:r>
          </w:p>
        </w:tc>
        <w:tc>
          <w:tcPr>
            <w:tcW w:type="dxa" w:w="2022"/>
          </w:tcPr>
          <w:p>
            <w:pPr>
              <w:spacing w:after="0"/>
              <w:jc w:val="left"/>
            </w:pPr>
            <w:r>
              <w:rPr>
                <w:sz w:val="16"/>
              </w:rPr>
              <w:t>wind speed (kt and mph)</w:t>
            </w:r>
          </w:p>
        </w:tc>
        <w:tc>
          <w:tcPr>
            <w:tcW w:type="dxa" w:w="1545"/>
          </w:tcPr>
          <w:p>
            <w:pPr>
              <w:spacing w:after="0"/>
              <w:jc w:val="right"/>
            </w:pPr>
            <w:r>
              <w:rPr>
                <w:sz w:val="16"/>
              </w:rPr>
              <w:t>180 records, 1956 to 2026</w:t>
            </w:r>
          </w:p>
        </w:tc>
        <w:tc>
          <w:tcPr>
            <w:tcW w:type="dxa" w:w="1498"/>
          </w:tcPr>
          <w:p>
            <w:pPr>
              <w:spacing w:after="0"/>
              <w:jc w:val="left"/>
            </w:pPr>
            <w:r>
              <w:rPr>
                <w:sz w:val="16"/>
              </w:rPr>
              <w:t>50 kt (58 mph) to 87 kt (100 mph) (median 54 kt (62 mph)); 173 with a recorded value</w:t>
            </w:r>
          </w:p>
        </w:tc>
        <w:tc>
          <w:tcPr>
            <w:tcW w:type="dxa" w:w="1464"/>
          </w:tcPr>
          <w:p>
            <w:pPr>
              <w:spacing w:after="0"/>
              <w:jc w:val="left"/>
            </w:pPr>
            <w:r>
              <w:rPr>
                <w:sz w:val="16"/>
              </w:rPr>
              <w:t>87 kt (100 mph), measurement type not recorded, Thunderstorm Wind, 1983-07-06</w:t>
            </w:r>
          </w:p>
        </w:tc>
        <w:tc>
          <w:tcPr>
            <w:tcW w:type="dxa" w:w="1704"/>
          </w:tcPr>
          <w:p>
            <w:pPr>
              <w:spacing w:after="0"/>
              <w:jc w:val="left"/>
            </w:pPr>
            <w:r>
              <w:rPr>
                <w:sz w:val="16"/>
              </w:rPr>
              <w:t>Thunderstorm Wind, 1994-07-25, $5,000 property; crops not recorded (1994 dollars)</w:t>
            </w:r>
          </w:p>
        </w:tc>
        <w:tc>
          <w:tcPr>
            <w:tcW w:type="dxa" w:w="2381"/>
          </w:tcPr>
          <w:p>
            <w:pPr>
              <w:spacing w:after="0"/>
              <w:jc w:val="left"/>
            </w:pPr>
            <w:r>
              <w:rPr>
                <w:sz w:val="16"/>
              </w:rPr>
              <w:t>Event records naming jurisdictions in the plan: Livingston city (47 records), Clyde Park town (5 records).</w:t>
            </w:r>
          </w:p>
        </w:tc>
        <w:tc>
          <w:tcPr>
            <w:tcW w:type="dxa" w:w="1596"/>
          </w:tcPr>
          <w:p>
            <w:pPr>
              <w:spacing w:after="0"/>
              <w:jc w:val="left"/>
            </w:pPr>
          </w:p>
        </w:tc>
      </w:tr>
      <w:tr>
        <w:trPr>
          <w:cantSplit/>
        </w:trPr>
        <w:tc>
          <w:tcPr>
            <w:tcW w:type="dxa" w:w="1903"/>
          </w:tcPr>
          <w:p>
            <w:pPr>
              <w:spacing w:after="0"/>
              <w:jc w:val="left"/>
            </w:pPr>
            <w:r>
              <w:rPr>
                <w:sz w:val="16"/>
              </w:rPr>
              <w:t>Tornado</w:t>
            </w:r>
          </w:p>
        </w:tc>
        <w:tc>
          <w:tcPr>
            <w:tcW w:type="dxa" w:w="2022"/>
          </w:tcPr>
          <w:p>
            <w:pPr>
              <w:spacing w:after="0"/>
              <w:jc w:val="left"/>
            </w:pPr>
            <w:r>
              <w:rPr>
                <w:sz w:val="16"/>
              </w:rPr>
              <w:t>Enhanced Fujita (Fujita before Feb 2007)</w:t>
            </w:r>
          </w:p>
        </w:tc>
        <w:tc>
          <w:tcPr>
            <w:tcW w:type="dxa" w:w="1545"/>
          </w:tcPr>
          <w:p>
            <w:pPr>
              <w:spacing w:after="0"/>
              <w:jc w:val="right"/>
            </w:pPr>
            <w:r>
              <w:rPr>
                <w:sz w:val="16"/>
              </w:rPr>
              <w:t>2 records, 2010 to 2011</w:t>
            </w:r>
          </w:p>
        </w:tc>
        <w:tc>
          <w:tcPr>
            <w:tcW w:type="dxa" w:w="1498"/>
          </w:tcPr>
          <w:p>
            <w:pPr>
              <w:spacing w:after="0"/>
              <w:jc w:val="left"/>
            </w:pPr>
            <w:r>
              <w:rPr>
                <w:sz w:val="16"/>
              </w:rPr>
              <w:t>F/EF0 to F/EF2 (median F/EF1); 2 with a recorded value</w:t>
            </w:r>
          </w:p>
        </w:tc>
        <w:tc>
          <w:tcPr>
            <w:tcW w:type="dxa" w:w="1464"/>
          </w:tcPr>
          <w:p>
            <w:pPr>
              <w:spacing w:after="0"/>
              <w:jc w:val="left"/>
            </w:pPr>
            <w:r>
              <w:rPr>
                <w:sz w:val="16"/>
              </w:rPr>
              <w:t>EF2 tornado, 2010-07-02, 2.09 mi within this county, 150 yd wide, $32,500 property; $0 crops (2010 dollars)</w:t>
            </w:r>
          </w:p>
        </w:tc>
        <w:tc>
          <w:tcPr>
            <w:tcW w:type="dxa" w:w="1704"/>
          </w:tcPr>
          <w:p>
            <w:pPr>
              <w:spacing w:after="0"/>
              <w:jc w:val="left"/>
            </w:pPr>
          </w:p>
        </w:tc>
        <w:tc>
          <w:tcPr>
            <w:tcW w:type="dxa" w:w="2381"/>
          </w:tcPr>
          <w:p>
            <w:pPr>
              <w:spacing w:after="0"/>
              <w:jc w:val="left"/>
            </w:pPr>
            <w:r>
              <w:rPr>
                <w:sz w:val="16"/>
              </w:rPr>
              <w:t>No event record names a jurisdiction in the plan.</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3"/>
          </w:tcPr>
          <w:p>
            <w:pPr>
              <w:spacing w:after="0"/>
              <w:jc w:val="left"/>
            </w:pPr>
            <w:r>
              <w:rPr>
                <w:sz w:val="16"/>
              </w:rPr>
              <w:t>Volcanic Ash, Volcanic Ashfall</w:t>
            </w:r>
          </w:p>
        </w:tc>
        <w:tc>
          <w:tcPr>
            <w:tcW w:type="dxa" w:w="2022"/>
          </w:tcPr>
          <w:p>
            <w:pPr>
              <w:spacing w:after="0"/>
              <w:jc w:val="left"/>
            </w:pPr>
            <w:r>
              <w:rPr>
                <w:sz w:val="16"/>
              </w:rPr>
              <w:t>Volcanic Explosivity Index (local data)</w:t>
            </w:r>
          </w:p>
        </w:tc>
        <w:tc>
          <w:tcPr>
            <w:tcW w:type="dxa" w:w="1545"/>
          </w:tcPr>
          <w:p>
            <w:pPr>
              <w:spacing w:after="0"/>
              <w:jc w:val="right"/>
            </w:pPr>
            <w:r>
              <w:rPr>
                <w:sz w:val="16"/>
              </w:rPr>
              <w:t>0</w:t>
            </w:r>
          </w:p>
        </w:tc>
        <w:tc>
          <w:tcPr>
            <w:tcW w:type="dxa" w:w="1498"/>
          </w:tcPr>
          <w:p>
            <w:pPr>
              <w:spacing w:after="0"/>
              <w:jc w:val="left"/>
            </w:pPr>
          </w:p>
        </w:tc>
        <w:tc>
          <w:tcPr>
            <w:tcW w:type="dxa" w:w="1464"/>
          </w:tcPr>
          <w:p>
            <w:pPr>
              <w:spacing w:after="0"/>
              <w:jc w:val="left"/>
            </w:pPr>
          </w:p>
        </w:tc>
        <w:tc>
          <w:tcPr>
            <w:tcW w:type="dxa" w:w="1704"/>
          </w:tcPr>
          <w:p>
            <w:pPr>
              <w:spacing w:after="0"/>
              <w:jc w:val="left"/>
            </w:pPr>
          </w:p>
        </w:tc>
        <w:tc>
          <w:tcPr>
            <w:tcW w:type="dxa" w:w="2381"/>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Wildfire</w:t>
            </w:r>
          </w:p>
        </w:tc>
        <w:tc>
          <w:tcPr>
            <w:tcW w:type="dxa" w:w="2022"/>
          </w:tcPr>
          <w:p>
            <w:pPr>
              <w:spacing w:after="0"/>
              <w:jc w:val="left"/>
            </w:pPr>
            <w:r>
              <w:rPr>
                <w:sz w:val="16"/>
              </w:rPr>
              <w:t>acres burned (local data)</w:t>
            </w:r>
          </w:p>
        </w:tc>
        <w:tc>
          <w:tcPr>
            <w:tcW w:type="dxa" w:w="1545"/>
          </w:tcPr>
          <w:p>
            <w:pPr>
              <w:spacing w:after="0"/>
              <w:jc w:val="right"/>
            </w:pPr>
            <w:r>
              <w:rPr>
                <w:sz w:val="16"/>
              </w:rPr>
              <w:t>12 records, 2001 to 2021 (9 zone-level)</w:t>
            </w:r>
          </w:p>
        </w:tc>
        <w:tc>
          <w:tcPr>
            <w:tcW w:type="dxa" w:w="1498"/>
          </w:tcPr>
          <w:p>
            <w:pPr>
              <w:spacing w:after="0"/>
              <w:jc w:val="left"/>
            </w:pPr>
          </w:p>
        </w:tc>
        <w:tc>
          <w:tcPr>
            <w:tcW w:type="dxa" w:w="1464"/>
          </w:tcPr>
          <w:p>
            <w:pPr>
              <w:spacing w:after="0"/>
              <w:jc w:val="left"/>
            </w:pPr>
            <w:r>
              <w:rPr>
                <w:sz w:val="16"/>
              </w:rPr>
              <w:t>No damage reported in 12 records.</w:t>
            </w:r>
          </w:p>
        </w:tc>
        <w:tc>
          <w:tcPr>
            <w:tcW w:type="dxa" w:w="1704"/>
          </w:tcPr>
          <w:p>
            <w:pPr>
              <w:spacing w:after="0"/>
              <w:jc w:val="left"/>
            </w:pPr>
          </w:p>
        </w:tc>
        <w:tc>
          <w:tcPr>
            <w:tcW w:type="dxa" w:w="2381"/>
          </w:tcPr>
          <w:p>
            <w:pPr>
              <w:spacing w:after="0"/>
              <w:jc w:val="left"/>
            </w:pPr>
            <w:r>
              <w:rPr>
                <w:sz w:val="16"/>
              </w:rPr>
              <w:t>Event records naming jurisdictions in the plan: Livingston city (1 record). Zone-level records (9) apply countywide.</w:t>
            </w:r>
          </w:p>
        </w:tc>
        <w:tc>
          <w:tcPr>
            <w:tcW w:type="dxa" w:w="1596"/>
          </w:tcPr>
          <w:p>
            <w:pPr>
              <w:spacing w:after="0"/>
              <w:jc w:val="left"/>
            </w:pPr>
          </w:p>
        </w:tc>
      </w:tr>
      <w:tr>
        <w:trPr>
          <w:cantSplit/>
        </w:trPr>
        <w:tc>
          <w:tcPr>
            <w:tcW w:type="dxa" w:w="1903"/>
          </w:tcPr>
          <w:p>
            <w:pPr>
              <w:spacing w:after="0"/>
              <w:jc w:val="left"/>
            </w:pPr>
            <w:r>
              <w:rPr>
                <w:sz w:val="16"/>
              </w:rPr>
              <w:t>Winter Storm, Heavy Snow, Blizzard, Lake-Effect Snow, Winter Weather, Sleet</w:t>
            </w:r>
          </w:p>
        </w:tc>
        <w:tc>
          <w:tcPr>
            <w:tcW w:type="dxa" w:w="2022"/>
          </w:tcPr>
          <w:p>
            <w:pPr>
              <w:spacing w:after="0"/>
              <w:jc w:val="left"/>
            </w:pPr>
            <w:r>
              <w:rPr>
                <w:sz w:val="16"/>
              </w:rPr>
              <w:t>none in data (snowfall: local data)</w:t>
            </w:r>
          </w:p>
        </w:tc>
        <w:tc>
          <w:tcPr>
            <w:tcW w:type="dxa" w:w="1545"/>
          </w:tcPr>
          <w:p>
            <w:pPr>
              <w:spacing w:after="0"/>
              <w:jc w:val="right"/>
            </w:pPr>
            <w:r>
              <w:rPr>
                <w:sz w:val="16"/>
              </w:rPr>
              <w:t>279 records, 2002 to 2026 (279 zone-level)</w:t>
            </w:r>
          </w:p>
        </w:tc>
        <w:tc>
          <w:tcPr>
            <w:tcW w:type="dxa" w:w="1498"/>
          </w:tcPr>
          <w:p>
            <w:pPr>
              <w:spacing w:after="0"/>
              <w:jc w:val="left"/>
            </w:pPr>
          </w:p>
        </w:tc>
        <w:tc>
          <w:tcPr>
            <w:tcW w:type="dxa" w:w="1464"/>
          </w:tcPr>
          <w:p>
            <w:pPr>
              <w:spacing w:after="0"/>
              <w:jc w:val="left"/>
            </w:pPr>
            <w:r>
              <w:rPr>
                <w:sz w:val="16"/>
              </w:rPr>
              <w:t>No damage reported in 279 records.</w:t>
            </w:r>
          </w:p>
        </w:tc>
        <w:tc>
          <w:tcPr>
            <w:tcW w:type="dxa" w:w="1704"/>
          </w:tcPr>
          <w:p>
            <w:pPr>
              <w:spacing w:after="0"/>
              <w:jc w:val="left"/>
            </w:pPr>
          </w:p>
        </w:tc>
        <w:tc>
          <w:tcPr>
            <w:tcW w:type="dxa" w:w="2381"/>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7"/>
        <w:gridCol w:w="2281"/>
        <w:gridCol w:w="1984"/>
        <w:gridCol w:w="3354"/>
        <w:gridCol w:w="120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7"/>
            <w:shd w:val="clear" w:color="auto" w:fill="E8E8E8"/>
          </w:tcPr>
          <w:p>
            <w:pPr>
              <w:spacing w:after="0"/>
              <w:jc w:val="left"/>
            </w:pPr>
            <w:r>
              <w:rPr>
                <w:b/>
                <w:sz w:val="16"/>
              </w:rPr>
              <w:t>Type</w:t>
            </w:r>
          </w:p>
        </w:tc>
        <w:tc>
          <w:tcPr>
            <w:tcW w:type="dxa" w:w="2281"/>
            <w:shd w:val="clear" w:color="auto" w:fill="E8E8E8"/>
          </w:tcPr>
          <w:p>
            <w:pPr>
              <w:spacing w:after="0"/>
              <w:jc w:val="left"/>
            </w:pPr>
            <w:r>
              <w:rPr>
                <w:b/>
                <w:sz w:val="16"/>
              </w:rPr>
              <w:t>Title</w:t>
            </w:r>
          </w:p>
        </w:tc>
        <w:tc>
          <w:tcPr>
            <w:tcW w:type="dxa" w:w="1984"/>
            <w:shd w:val="clear" w:color="auto" w:fill="E8E8E8"/>
          </w:tcPr>
          <w:p>
            <w:pPr>
              <w:spacing w:after="0"/>
              <w:jc w:val="left"/>
            </w:pPr>
            <w:r>
              <w:rPr>
                <w:b/>
                <w:sz w:val="16"/>
              </w:rPr>
              <w:t>Mapped hazard</w:t>
            </w:r>
          </w:p>
        </w:tc>
        <w:tc>
          <w:tcPr>
            <w:tcW w:type="dxa" w:w="33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97"/>
          </w:tcPr>
          <w:p>
            <w:pPr>
              <w:spacing w:after="0"/>
              <w:jc w:val="left"/>
            </w:pPr>
            <w:r>
              <w:rPr>
                <w:sz w:val="16"/>
              </w:rPr>
              <w:t>Major disaster</w:t>
            </w:r>
          </w:p>
        </w:tc>
        <w:tc>
          <w:tcPr>
            <w:tcW w:type="dxa" w:w="2281"/>
          </w:tcPr>
          <w:p>
            <w:pPr>
              <w:spacing w:after="0"/>
              <w:jc w:val="left"/>
            </w:pPr>
            <w:r>
              <w:rPr>
                <w:sz w:val="16"/>
              </w:rPr>
              <w:t>Severe Winter Storm and Straight-Line Winds</w:t>
            </w:r>
          </w:p>
        </w:tc>
        <w:tc>
          <w:tcPr>
            <w:tcW w:type="dxa" w:w="1984"/>
          </w:tcPr>
          <w:p>
            <w:pPr>
              <w:spacing w:after="0"/>
              <w:jc w:val="left"/>
            </w:pPr>
            <w:r>
              <w:rPr>
                <w:sz w:val="16"/>
              </w:rPr>
              <w:t>Strong Wind (primary); also designated: Winter Weather</w:t>
            </w:r>
          </w:p>
        </w:tc>
        <w:tc>
          <w:tcPr>
            <w:tcW w:type="dxa" w:w="3354"/>
          </w:tcPr>
          <w:p>
            <w:pPr>
              <w:spacing w:after="0"/>
              <w:jc w:val="right"/>
            </w:pPr>
            <w:r>
              <w:rPr>
                <w:sz w:val="16"/>
              </w:rPr>
              <w:t>none placed in this county by FEMA's record; $569,734.59 for this declaration is not placed in any county (see the state page)</w:t>
            </w:r>
          </w:p>
        </w:tc>
        <w:tc>
          <w:tcPr>
            <w:tcW w:type="dxa" w:w="120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2023-04-10</w:t>
            </w:r>
          </w:p>
        </w:tc>
        <w:tc>
          <w:tcPr>
            <w:tcW w:type="dxa" w:w="1037"/>
          </w:tcPr>
          <w:p>
            <w:pPr>
              <w:spacing w:after="0"/>
              <w:jc w:val="left"/>
            </w:pPr>
            <w:r>
              <w:rPr>
                <w:sz w:val="16"/>
              </w:rPr>
              <w:t>DR-4726-MT</w:t>
            </w:r>
          </w:p>
        </w:tc>
        <w:tc>
          <w:tcPr>
            <w:tcW w:type="dxa" w:w="1297"/>
          </w:tcPr>
          <w:p>
            <w:pPr>
              <w:spacing w:after="0"/>
              <w:jc w:val="left"/>
            </w:pPr>
            <w:r>
              <w:rPr>
                <w:sz w:val="16"/>
              </w:rPr>
              <w:t>Major disaster</w:t>
            </w:r>
          </w:p>
        </w:tc>
        <w:tc>
          <w:tcPr>
            <w:tcW w:type="dxa" w:w="2281"/>
          </w:tcPr>
          <w:p>
            <w:pPr>
              <w:spacing w:after="0"/>
              <w:jc w:val="left"/>
            </w:pPr>
            <w:r>
              <w:rPr>
                <w:sz w:val="16"/>
              </w:rPr>
              <w:t>Flooding</w:t>
            </w:r>
          </w:p>
        </w:tc>
        <w:tc>
          <w:tcPr>
            <w:tcW w:type="dxa" w:w="1984"/>
          </w:tcPr>
          <w:p>
            <w:pPr>
              <w:spacing w:after="0"/>
              <w:jc w:val="left"/>
            </w:pPr>
            <w:r>
              <w:rPr>
                <w:sz w:val="16"/>
              </w:rPr>
              <w:t>Inland Flooding</w:t>
            </w:r>
          </w:p>
        </w:tc>
        <w:tc>
          <w:tcPr>
            <w:tcW w:type="dxa" w:w="3354"/>
          </w:tcPr>
          <w:p>
            <w:pPr>
              <w:spacing w:after="0"/>
              <w:jc w:val="right"/>
            </w:pPr>
            <w:r>
              <w:rPr>
                <w:sz w:val="16"/>
              </w:rPr>
              <w:t>$220,122.35</w:t>
            </w:r>
          </w:p>
        </w:tc>
        <w:tc>
          <w:tcPr>
            <w:tcW w:type="dxa" w:w="120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2022-06-16</w:t>
            </w:r>
          </w:p>
        </w:tc>
        <w:tc>
          <w:tcPr>
            <w:tcW w:type="dxa" w:w="1037"/>
          </w:tcPr>
          <w:p>
            <w:pPr>
              <w:spacing w:after="0"/>
              <w:jc w:val="left"/>
            </w:pPr>
            <w:r>
              <w:rPr>
                <w:sz w:val="16"/>
              </w:rPr>
              <w:t>2022-06-10</w:t>
            </w:r>
          </w:p>
        </w:tc>
        <w:tc>
          <w:tcPr>
            <w:tcW w:type="dxa" w:w="1037"/>
          </w:tcPr>
          <w:p>
            <w:pPr>
              <w:spacing w:after="0"/>
              <w:jc w:val="left"/>
            </w:pPr>
            <w:r>
              <w:rPr>
                <w:sz w:val="16"/>
              </w:rPr>
              <w:t>DR-4655-MT</w:t>
            </w:r>
          </w:p>
        </w:tc>
        <w:tc>
          <w:tcPr>
            <w:tcW w:type="dxa" w:w="1297"/>
          </w:tcPr>
          <w:p>
            <w:pPr>
              <w:spacing w:after="0"/>
              <w:jc w:val="left"/>
            </w:pPr>
            <w:r>
              <w:rPr>
                <w:sz w:val="16"/>
              </w:rPr>
              <w:t>Major disaster</w:t>
            </w:r>
          </w:p>
        </w:tc>
        <w:tc>
          <w:tcPr>
            <w:tcW w:type="dxa" w:w="2281"/>
          </w:tcPr>
          <w:p>
            <w:pPr>
              <w:spacing w:after="0"/>
              <w:jc w:val="left"/>
            </w:pPr>
            <w:r>
              <w:rPr>
                <w:sz w:val="16"/>
              </w:rPr>
              <w:t>Severe Storm and Flooding</w:t>
            </w:r>
          </w:p>
        </w:tc>
        <w:tc>
          <w:tcPr>
            <w:tcW w:type="dxa" w:w="1984"/>
          </w:tcPr>
          <w:p>
            <w:pPr>
              <w:spacing w:after="0"/>
              <w:jc w:val="left"/>
            </w:pPr>
            <w:r>
              <w:rPr>
                <w:sz w:val="16"/>
              </w:rPr>
              <w:t>Inland Flooding</w:t>
            </w:r>
          </w:p>
        </w:tc>
        <w:tc>
          <w:tcPr>
            <w:tcW w:type="dxa" w:w="3354"/>
          </w:tcPr>
          <w:p>
            <w:pPr>
              <w:spacing w:after="0"/>
              <w:jc w:val="right"/>
            </w:pPr>
            <w:r>
              <w:rPr>
                <w:sz w:val="16"/>
              </w:rPr>
              <w:t>$13,205,869.53</w:t>
            </w:r>
          </w:p>
        </w:tc>
        <w:tc>
          <w:tcPr>
            <w:tcW w:type="dxa" w:w="1201"/>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97"/>
          </w:tcPr>
          <w:p>
            <w:pPr>
              <w:spacing w:after="0"/>
              <w:jc w:val="left"/>
            </w:pPr>
            <w:r>
              <w:rPr>
                <w:sz w:val="16"/>
              </w:rPr>
              <w:t>Major disaster</w:t>
            </w:r>
          </w:p>
        </w:tc>
        <w:tc>
          <w:tcPr>
            <w:tcW w:type="dxa" w:w="2281"/>
          </w:tcPr>
          <w:p>
            <w:pPr>
              <w:spacing w:after="0"/>
              <w:jc w:val="left"/>
            </w:pPr>
            <w:r>
              <w:rPr>
                <w:sz w:val="16"/>
              </w:rPr>
              <w:t>COVID-19 Pandemic</w:t>
            </w:r>
          </w:p>
        </w:tc>
        <w:tc>
          <w:tcPr>
            <w:tcW w:type="dxa" w:w="1984"/>
          </w:tcPr>
          <w:p>
            <w:pPr>
              <w:spacing w:after="0"/>
              <w:jc w:val="left"/>
            </w:pPr>
            <w:r>
              <w:rPr>
                <w:sz w:val="16"/>
              </w:rPr>
              <w:t>Non-natural, not counted</w:t>
            </w:r>
          </w:p>
        </w:tc>
        <w:tc>
          <w:tcPr>
            <w:tcW w:type="dxa" w:w="3354"/>
          </w:tcPr>
          <w:p>
            <w:pPr>
              <w:spacing w:after="0"/>
              <w:jc w:val="right"/>
            </w:pPr>
            <w:r>
              <w:rPr>
                <w:sz w:val="16"/>
              </w:rPr>
              <w:t>$382,704.90</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97"/>
          </w:tcPr>
          <w:p>
            <w:pPr>
              <w:spacing w:after="0"/>
              <w:jc w:val="left"/>
            </w:pPr>
            <w:r>
              <w:rPr>
                <w:sz w:val="16"/>
              </w:rPr>
              <w:t>Emergency</w:t>
            </w:r>
          </w:p>
        </w:tc>
        <w:tc>
          <w:tcPr>
            <w:tcW w:type="dxa" w:w="2281"/>
          </w:tcPr>
          <w:p>
            <w:pPr>
              <w:spacing w:after="0"/>
              <w:jc w:val="left"/>
            </w:pPr>
            <w:r>
              <w:rPr>
                <w:sz w:val="16"/>
              </w:rPr>
              <w:t>COVID-19</w:t>
            </w:r>
          </w:p>
        </w:tc>
        <w:tc>
          <w:tcPr>
            <w:tcW w:type="dxa" w:w="1984"/>
          </w:tcPr>
          <w:p>
            <w:pPr>
              <w:spacing w:after="0"/>
              <w:jc w:val="left"/>
            </w:pPr>
            <w:r>
              <w:rPr>
                <w:sz w:val="16"/>
              </w:rPr>
              <w:t>Non-natural, not counted</w:t>
            </w:r>
          </w:p>
        </w:tc>
        <w:tc>
          <w:tcPr>
            <w:tcW w:type="dxa" w:w="3354"/>
          </w:tcPr>
          <w:p>
            <w:pPr>
              <w:spacing w:after="0"/>
              <w:jc w:val="right"/>
            </w:pPr>
            <w:r>
              <w:rPr>
                <w:sz w:val="16"/>
              </w:rPr>
              <w:t>no Public Assistance recorded</w:t>
            </w:r>
          </w:p>
        </w:tc>
        <w:tc>
          <w:tcPr>
            <w:tcW w:type="dxa" w:w="1201"/>
          </w:tcPr>
          <w:p>
            <w:pPr>
              <w:spacing w:after="0"/>
              <w:jc w:val="left"/>
            </w:pPr>
          </w:p>
        </w:tc>
        <w:tc>
          <w:tcPr>
            <w:tcW w:type="dxa" w:w="884"/>
          </w:tcPr>
          <w:p>
            <w:pPr>
              <w:spacing w:after="0"/>
              <w:jc w:val="left"/>
            </w:pPr>
            <w:r>
              <w:rPr>
                <w:sz w:val="16"/>
              </w:rPr>
              <w:t>same incident as DR-4508</w:t>
            </w:r>
          </w:p>
        </w:tc>
      </w:tr>
      <w:tr>
        <w:trPr>
          <w:cantSplit/>
        </w:trPr>
        <w:tc>
          <w:tcPr>
            <w:tcW w:type="dxa" w:w="1037"/>
          </w:tcPr>
          <w:p>
            <w:pPr>
              <w:spacing w:after="0"/>
              <w:jc w:val="left"/>
            </w:pPr>
            <w:r>
              <w:rPr>
                <w:sz w:val="16"/>
              </w:rPr>
              <w:t>2019-05-24</w:t>
            </w:r>
          </w:p>
        </w:tc>
        <w:tc>
          <w:tcPr>
            <w:tcW w:type="dxa" w:w="1037"/>
          </w:tcPr>
          <w:p>
            <w:pPr>
              <w:spacing w:after="0"/>
              <w:jc w:val="left"/>
            </w:pPr>
            <w:r>
              <w:rPr>
                <w:sz w:val="16"/>
              </w:rPr>
              <w:t>2019-03-20</w:t>
            </w:r>
          </w:p>
        </w:tc>
        <w:tc>
          <w:tcPr>
            <w:tcW w:type="dxa" w:w="1037"/>
          </w:tcPr>
          <w:p>
            <w:pPr>
              <w:spacing w:after="0"/>
              <w:jc w:val="left"/>
            </w:pPr>
            <w:r>
              <w:rPr>
                <w:sz w:val="16"/>
              </w:rPr>
              <w:t>DR-4437-MT</w:t>
            </w:r>
          </w:p>
        </w:tc>
        <w:tc>
          <w:tcPr>
            <w:tcW w:type="dxa" w:w="1297"/>
          </w:tcPr>
          <w:p>
            <w:pPr>
              <w:spacing w:after="0"/>
              <w:jc w:val="left"/>
            </w:pPr>
            <w:r>
              <w:rPr>
                <w:sz w:val="16"/>
              </w:rPr>
              <w:t>Major disaster</w:t>
            </w:r>
          </w:p>
        </w:tc>
        <w:tc>
          <w:tcPr>
            <w:tcW w:type="dxa" w:w="2281"/>
          </w:tcPr>
          <w:p>
            <w:pPr>
              <w:spacing w:after="0"/>
              <w:jc w:val="left"/>
            </w:pPr>
            <w:r>
              <w:rPr>
                <w:sz w:val="16"/>
              </w:rPr>
              <w:t>Flooding</w:t>
            </w:r>
          </w:p>
        </w:tc>
        <w:tc>
          <w:tcPr>
            <w:tcW w:type="dxa" w:w="1984"/>
          </w:tcPr>
          <w:p>
            <w:pPr>
              <w:spacing w:after="0"/>
              <w:jc w:val="left"/>
            </w:pPr>
            <w:r>
              <w:rPr>
                <w:sz w:val="16"/>
              </w:rPr>
              <w:t>Inland Flooding</w:t>
            </w:r>
          </w:p>
        </w:tc>
        <w:tc>
          <w:tcPr>
            <w:tcW w:type="dxa" w:w="3354"/>
          </w:tcPr>
          <w:p>
            <w:pPr>
              <w:spacing w:after="0"/>
              <w:jc w:val="right"/>
            </w:pPr>
            <w:r>
              <w:rPr>
                <w:sz w:val="16"/>
              </w:rPr>
              <w:t>$136,964.14</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2018-10-31</w:t>
            </w:r>
          </w:p>
        </w:tc>
        <w:tc>
          <w:tcPr>
            <w:tcW w:type="dxa" w:w="1037"/>
          </w:tcPr>
          <w:p>
            <w:pPr>
              <w:spacing w:after="0"/>
              <w:jc w:val="left"/>
            </w:pPr>
            <w:r>
              <w:rPr>
                <w:sz w:val="16"/>
              </w:rPr>
              <w:t>2018-05-01</w:t>
            </w:r>
          </w:p>
        </w:tc>
        <w:tc>
          <w:tcPr>
            <w:tcW w:type="dxa" w:w="1037"/>
          </w:tcPr>
          <w:p>
            <w:pPr>
              <w:spacing w:after="0"/>
              <w:jc w:val="left"/>
            </w:pPr>
            <w:r>
              <w:rPr>
                <w:sz w:val="16"/>
              </w:rPr>
              <w:t>DR-4405-MT</w:t>
            </w:r>
          </w:p>
        </w:tc>
        <w:tc>
          <w:tcPr>
            <w:tcW w:type="dxa" w:w="1297"/>
          </w:tcPr>
          <w:p>
            <w:pPr>
              <w:spacing w:after="0"/>
              <w:jc w:val="left"/>
            </w:pPr>
            <w:r>
              <w:rPr>
                <w:sz w:val="16"/>
              </w:rPr>
              <w:t>Major disaster</w:t>
            </w:r>
          </w:p>
        </w:tc>
        <w:tc>
          <w:tcPr>
            <w:tcW w:type="dxa" w:w="2281"/>
          </w:tcPr>
          <w:p>
            <w:pPr>
              <w:spacing w:after="0"/>
              <w:jc w:val="left"/>
            </w:pPr>
            <w:r>
              <w:rPr>
                <w:sz w:val="16"/>
              </w:rPr>
              <w:t>Flooding</w:t>
            </w:r>
          </w:p>
        </w:tc>
        <w:tc>
          <w:tcPr>
            <w:tcW w:type="dxa" w:w="1984"/>
          </w:tcPr>
          <w:p>
            <w:pPr>
              <w:spacing w:after="0"/>
              <w:jc w:val="left"/>
            </w:pPr>
            <w:r>
              <w:rPr>
                <w:sz w:val="16"/>
              </w:rPr>
              <w:t>Inland Flooding</w:t>
            </w:r>
          </w:p>
        </w:tc>
        <w:tc>
          <w:tcPr>
            <w:tcW w:type="dxa" w:w="3354"/>
          </w:tcPr>
          <w:p>
            <w:pPr>
              <w:spacing w:after="0"/>
              <w:jc w:val="right"/>
            </w:pPr>
            <w:r>
              <w:rPr>
                <w:sz w:val="16"/>
              </w:rPr>
              <w:t>$105,972.73</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297"/>
          </w:tcPr>
          <w:p>
            <w:pPr>
              <w:spacing w:after="0"/>
              <w:jc w:val="left"/>
            </w:pPr>
            <w:r>
              <w:rPr>
                <w:sz w:val="16"/>
              </w:rPr>
              <w:t>Major disaster</w:t>
            </w:r>
          </w:p>
        </w:tc>
        <w:tc>
          <w:tcPr>
            <w:tcW w:type="dxa" w:w="2281"/>
          </w:tcPr>
          <w:p>
            <w:pPr>
              <w:spacing w:after="0"/>
              <w:jc w:val="left"/>
            </w:pPr>
            <w:r>
              <w:rPr>
                <w:sz w:val="16"/>
              </w:rPr>
              <w:t>Ice Jams and Flooding</w:t>
            </w:r>
          </w:p>
        </w:tc>
        <w:tc>
          <w:tcPr>
            <w:tcW w:type="dxa" w:w="1984"/>
          </w:tcPr>
          <w:p>
            <w:pPr>
              <w:spacing w:after="0"/>
              <w:jc w:val="left"/>
            </w:pPr>
            <w:r>
              <w:rPr>
                <w:sz w:val="16"/>
              </w:rPr>
              <w:t>Inland Flooding</w:t>
            </w:r>
          </w:p>
        </w:tc>
        <w:tc>
          <w:tcPr>
            <w:tcW w:type="dxa" w:w="3354"/>
          </w:tcPr>
          <w:p>
            <w:pPr>
              <w:spacing w:after="0"/>
              <w:jc w:val="right"/>
            </w:pPr>
            <w:r>
              <w:rPr>
                <w:sz w:val="16"/>
              </w:rPr>
              <w:t>$167,317.81</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97"/>
          </w:tcPr>
          <w:p>
            <w:pPr>
              <w:spacing w:after="0"/>
              <w:jc w:val="left"/>
            </w:pPr>
            <w:r>
              <w:rPr>
                <w:sz w:val="16"/>
              </w:rPr>
              <w:t>Major disaster</w:t>
            </w:r>
          </w:p>
        </w:tc>
        <w:tc>
          <w:tcPr>
            <w:tcW w:type="dxa" w:w="2281"/>
          </w:tcPr>
          <w:p>
            <w:pPr>
              <w:spacing w:after="0"/>
              <w:jc w:val="left"/>
            </w:pPr>
            <w:r>
              <w:rPr>
                <w:sz w:val="16"/>
              </w:rPr>
              <w:t>Severe Storms and Flooding</w:t>
            </w:r>
          </w:p>
        </w:tc>
        <w:tc>
          <w:tcPr>
            <w:tcW w:type="dxa" w:w="1984"/>
          </w:tcPr>
          <w:p>
            <w:pPr>
              <w:spacing w:after="0"/>
              <w:jc w:val="left"/>
            </w:pPr>
            <w:r>
              <w:rPr>
                <w:sz w:val="16"/>
              </w:rPr>
              <w:t>Inland Flooding</w:t>
            </w:r>
          </w:p>
        </w:tc>
        <w:tc>
          <w:tcPr>
            <w:tcW w:type="dxa" w:w="3354"/>
          </w:tcPr>
          <w:p>
            <w:pPr>
              <w:spacing w:after="0"/>
              <w:jc w:val="right"/>
            </w:pPr>
            <w:r>
              <w:rPr>
                <w:sz w:val="16"/>
              </w:rPr>
              <w:t>$248,052.98</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97"/>
          </w:tcPr>
          <w:p>
            <w:pPr>
              <w:spacing w:after="0"/>
              <w:jc w:val="left"/>
            </w:pPr>
            <w:r>
              <w:rPr>
                <w:sz w:val="16"/>
              </w:rPr>
              <w:t>Emergency</w:t>
            </w:r>
          </w:p>
        </w:tc>
        <w:tc>
          <w:tcPr>
            <w:tcW w:type="dxa" w:w="2281"/>
          </w:tcPr>
          <w:p>
            <w:pPr>
              <w:spacing w:after="0"/>
              <w:jc w:val="left"/>
            </w:pPr>
            <w:r>
              <w:rPr>
                <w:sz w:val="16"/>
              </w:rPr>
              <w:t>Hurricane Katrina Evacuation</w:t>
            </w:r>
          </w:p>
        </w:tc>
        <w:tc>
          <w:tcPr>
            <w:tcW w:type="dxa" w:w="1984"/>
          </w:tcPr>
          <w:p>
            <w:pPr>
              <w:spacing w:after="0"/>
              <w:jc w:val="left"/>
            </w:pPr>
            <w:r>
              <w:rPr>
                <w:sz w:val="16"/>
              </w:rPr>
              <w:t>Hurricane: evacuation support, not a local hazard event; not counted</w:t>
            </w:r>
          </w:p>
        </w:tc>
        <w:tc>
          <w:tcPr>
            <w:tcW w:type="dxa" w:w="3354"/>
          </w:tcPr>
          <w:p>
            <w:pPr>
              <w:spacing w:after="0"/>
              <w:jc w:val="right"/>
            </w:pPr>
            <w:r>
              <w:rPr>
                <w:sz w:val="16"/>
              </w:rPr>
              <w:t>no Public Assistance recorded</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97"/>
          </w:tcPr>
          <w:p>
            <w:pPr>
              <w:spacing w:after="0"/>
              <w:jc w:val="left"/>
            </w:pPr>
            <w:r>
              <w:rPr>
                <w:sz w:val="16"/>
              </w:rPr>
              <w:t>Major disaster</w:t>
            </w:r>
          </w:p>
        </w:tc>
        <w:tc>
          <w:tcPr>
            <w:tcW w:type="dxa" w:w="2281"/>
          </w:tcPr>
          <w:p>
            <w:pPr>
              <w:spacing w:after="0"/>
              <w:jc w:val="left"/>
            </w:pPr>
            <w:r>
              <w:rPr>
                <w:sz w:val="16"/>
              </w:rPr>
              <w:t>Wildfires</w:t>
            </w:r>
          </w:p>
        </w:tc>
        <w:tc>
          <w:tcPr>
            <w:tcW w:type="dxa" w:w="1984"/>
          </w:tcPr>
          <w:p>
            <w:pPr>
              <w:spacing w:after="0"/>
              <w:jc w:val="left"/>
            </w:pPr>
            <w:r>
              <w:rPr>
                <w:sz w:val="16"/>
              </w:rPr>
              <w:t>Wildfire</w:t>
            </w:r>
          </w:p>
        </w:tc>
        <w:tc>
          <w:tcPr>
            <w:tcW w:type="dxa" w:w="3354"/>
          </w:tcPr>
          <w:p>
            <w:pPr>
              <w:spacing w:after="0"/>
              <w:jc w:val="right"/>
            </w:pPr>
            <w:r>
              <w:rPr>
                <w:sz w:val="16"/>
              </w:rPr>
              <w:t>PA not declared for this county</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2000-08-16</w:t>
            </w:r>
          </w:p>
        </w:tc>
        <w:tc>
          <w:tcPr>
            <w:tcW w:type="dxa" w:w="1037"/>
          </w:tcPr>
          <w:p>
            <w:pPr>
              <w:spacing w:after="0"/>
              <w:jc w:val="left"/>
            </w:pPr>
            <w:r>
              <w:rPr>
                <w:sz w:val="16"/>
              </w:rPr>
              <w:t>2000-08-16</w:t>
            </w:r>
          </w:p>
        </w:tc>
        <w:tc>
          <w:tcPr>
            <w:tcW w:type="dxa" w:w="1037"/>
          </w:tcPr>
          <w:p>
            <w:pPr>
              <w:spacing w:after="0"/>
              <w:jc w:val="left"/>
            </w:pPr>
            <w:r>
              <w:rPr>
                <w:sz w:val="16"/>
              </w:rPr>
              <w:t>FM-2321-MT</w:t>
            </w:r>
          </w:p>
        </w:tc>
        <w:tc>
          <w:tcPr>
            <w:tcW w:type="dxa" w:w="1297"/>
          </w:tcPr>
          <w:p>
            <w:pPr>
              <w:spacing w:after="0"/>
              <w:jc w:val="left"/>
            </w:pPr>
            <w:r>
              <w:rPr>
                <w:sz w:val="16"/>
              </w:rPr>
              <w:t>Fire management</w:t>
            </w:r>
          </w:p>
        </w:tc>
        <w:tc>
          <w:tcPr>
            <w:tcW w:type="dxa" w:w="2281"/>
          </w:tcPr>
          <w:p>
            <w:pPr>
              <w:spacing w:after="0"/>
              <w:jc w:val="left"/>
            </w:pPr>
            <w:r>
              <w:rPr>
                <w:sz w:val="16"/>
              </w:rPr>
              <w:t>Mt - South Central Zone 4 Fire Complex</w:t>
            </w:r>
          </w:p>
        </w:tc>
        <w:tc>
          <w:tcPr>
            <w:tcW w:type="dxa" w:w="1984"/>
          </w:tcPr>
          <w:p>
            <w:pPr>
              <w:spacing w:after="0"/>
              <w:jc w:val="left"/>
            </w:pPr>
            <w:r>
              <w:rPr>
                <w:sz w:val="16"/>
              </w:rPr>
              <w:t>Wildfire</w:t>
            </w:r>
          </w:p>
        </w:tc>
        <w:tc>
          <w:tcPr>
            <w:tcW w:type="dxa" w:w="3354"/>
          </w:tcPr>
          <w:p>
            <w:pPr>
              <w:spacing w:after="0"/>
              <w:jc w:val="right"/>
            </w:pPr>
            <w:r>
              <w:rPr>
                <w:sz w:val="16"/>
              </w:rPr>
              <w:t>no Public Assistance recorded</w:t>
            </w:r>
          </w:p>
        </w:tc>
        <w:tc>
          <w:tcPr>
            <w:tcW w:type="dxa" w:w="1201"/>
          </w:tcPr>
          <w:p>
            <w:pPr>
              <w:spacing w:after="0"/>
              <w:jc w:val="left"/>
            </w:pPr>
          </w:p>
        </w:tc>
        <w:tc>
          <w:tcPr>
            <w:tcW w:type="dxa" w:w="884"/>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297"/>
          </w:tcPr>
          <w:p>
            <w:pPr>
              <w:spacing w:after="0"/>
              <w:jc w:val="left"/>
            </w:pPr>
            <w:r>
              <w:rPr>
                <w:sz w:val="16"/>
              </w:rPr>
              <w:t>Major disaster</w:t>
            </w:r>
          </w:p>
        </w:tc>
        <w:tc>
          <w:tcPr>
            <w:tcW w:type="dxa" w:w="2281"/>
          </w:tcPr>
          <w:p>
            <w:pPr>
              <w:spacing w:after="0"/>
              <w:jc w:val="left"/>
            </w:pPr>
            <w:r>
              <w:rPr>
                <w:sz w:val="16"/>
              </w:rPr>
              <w:t>Severe Storms,Ice Jams, Snow Melt, Flooding</w:t>
            </w:r>
          </w:p>
        </w:tc>
        <w:tc>
          <w:tcPr>
            <w:tcW w:type="dxa" w:w="1984"/>
          </w:tcPr>
          <w:p>
            <w:pPr>
              <w:spacing w:after="0"/>
              <w:jc w:val="left"/>
            </w:pPr>
            <w:r>
              <w:rPr>
                <w:sz w:val="16"/>
              </w:rPr>
              <w:t>Inland Flooding</w:t>
            </w:r>
          </w:p>
        </w:tc>
        <w:tc>
          <w:tcPr>
            <w:tcW w:type="dxa" w:w="3354"/>
          </w:tcPr>
          <w:p>
            <w:pPr>
              <w:spacing w:after="0"/>
              <w:jc w:val="right"/>
            </w:pPr>
            <w:r>
              <w:rPr>
                <w:sz w:val="16"/>
              </w:rPr>
              <w:t>no Public Assistance recorded</w:t>
            </w:r>
          </w:p>
        </w:tc>
        <w:tc>
          <w:tcPr>
            <w:tcW w:type="dxa" w:w="120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297"/>
          </w:tcPr>
          <w:p>
            <w:pPr>
              <w:spacing w:after="0"/>
              <w:jc w:val="left"/>
            </w:pPr>
            <w:r>
              <w:rPr>
                <w:sz w:val="16"/>
              </w:rPr>
              <w:t>Major disaster</w:t>
            </w:r>
          </w:p>
        </w:tc>
        <w:tc>
          <w:tcPr>
            <w:tcW w:type="dxa" w:w="2281"/>
          </w:tcPr>
          <w:p>
            <w:pPr>
              <w:spacing w:after="0"/>
              <w:jc w:val="left"/>
            </w:pPr>
            <w:r>
              <w:rPr>
                <w:sz w:val="16"/>
              </w:rPr>
              <w:t>Severe Storms, Flooding, and Ice Jams</w:t>
            </w:r>
          </w:p>
        </w:tc>
        <w:tc>
          <w:tcPr>
            <w:tcW w:type="dxa" w:w="1984"/>
          </w:tcPr>
          <w:p>
            <w:pPr>
              <w:spacing w:after="0"/>
              <w:jc w:val="left"/>
            </w:pPr>
            <w:r>
              <w:rPr>
                <w:sz w:val="16"/>
              </w:rPr>
              <w:t>Inland Flooding</w:t>
            </w:r>
          </w:p>
        </w:tc>
        <w:tc>
          <w:tcPr>
            <w:tcW w:type="dxa" w:w="3354"/>
          </w:tcPr>
          <w:p>
            <w:pPr>
              <w:spacing w:after="0"/>
              <w:jc w:val="right"/>
            </w:pPr>
            <w:r>
              <w:rPr>
                <w:sz w:val="16"/>
              </w:rPr>
              <w:t>no Public Assistance recorded</w:t>
            </w:r>
          </w:p>
        </w:tc>
        <w:tc>
          <w:tcPr>
            <w:tcW w:type="dxa" w:w="120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$2,550.75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550.75"/>
        <w:tblDescription w:val="Hazard Plain table b1d_pa_other"/>
      </w:tblPr>
      <w:tblGrid>
        <w:gridCol w:w="1861"/>
        <w:gridCol w:w="1861"/>
        <w:gridCol w:w="3463"/>
        <w:gridCol w:w="5226"/>
        <w:gridCol w:w="170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3463"/>
            <w:shd w:val="clear" w:color="auto" w:fill="E8E8E8"/>
          </w:tcPr>
          <w:p>
            <w:pPr>
              <w:spacing w:after="0"/>
              <w:jc w:val="left"/>
            </w:pPr>
            <w:r>
              <w:rPr>
                <w:b/>
                <w:sz w:val="16"/>
              </w:rPr>
              <w:t>Title</w:t>
            </w:r>
          </w:p>
        </w:tc>
        <w:tc>
          <w:tcPr>
            <w:tcW w:type="dxa" w:w="5226"/>
            <w:shd w:val="clear" w:color="auto" w:fill="E8E8E8"/>
          </w:tcPr>
          <w:p>
            <w:pPr>
              <w:spacing w:after="0"/>
              <w:jc w:val="left"/>
            </w:pPr>
            <w:r>
              <w:rPr>
                <w:b/>
                <w:sz w:val="16"/>
              </w:rPr>
              <w:t>Applicant</w:t>
            </w:r>
          </w:p>
        </w:tc>
        <w:tc>
          <w:tcPr>
            <w:tcW w:type="dxa" w:w="17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DR-1385-MT</w:t>
            </w:r>
          </w:p>
        </w:tc>
        <w:tc>
          <w:tcPr>
            <w:tcW w:type="dxa" w:w="1861"/>
          </w:tcPr>
          <w:p>
            <w:pPr>
              <w:spacing w:after="0"/>
              <w:jc w:val="left"/>
            </w:pPr>
            <w:r>
              <w:rPr>
                <w:sz w:val="16"/>
              </w:rPr>
              <w:t>2001-07-07</w:t>
            </w:r>
          </w:p>
        </w:tc>
        <w:tc>
          <w:tcPr>
            <w:tcW w:type="dxa" w:w="3463"/>
          </w:tcPr>
          <w:p>
            <w:pPr>
              <w:spacing w:after="0"/>
              <w:jc w:val="left"/>
            </w:pPr>
            <w:r>
              <w:rPr>
                <w:sz w:val="16"/>
              </w:rPr>
              <w:t>Severe Winter Storms</w:t>
            </w:r>
          </w:p>
        </w:tc>
        <w:tc>
          <w:tcPr>
            <w:tcW w:type="dxa" w:w="5226"/>
          </w:tcPr>
          <w:p>
            <w:pPr>
              <w:spacing w:after="0"/>
              <w:jc w:val="left"/>
            </w:pPr>
            <w:r>
              <w:rPr>
                <w:sz w:val="16"/>
              </w:rPr>
              <w:t>Park Electric Cooperative, Inc.</w:t>
            </w:r>
          </w:p>
        </w:tc>
        <w:tc>
          <w:tcPr>
            <w:tcW w:type="dxa" w:w="1701"/>
          </w:tcPr>
          <w:p>
            <w:pPr>
              <w:spacing w:after="0"/>
              <w:jc w:val="right"/>
            </w:pPr>
            <w:r>
              <w:rPr>
                <w:sz w:val="16"/>
              </w:rPr>
              <w:t>$2,550.75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325</w:t>
            </w:r>
          </w:p>
        </w:tc>
        <w:tc>
          <w:tcPr>
            <w:tcW w:type="dxa" w:w="1159"/>
          </w:tcPr>
          <w:p>
            <w:pPr>
              <w:spacing w:after="0"/>
              <w:jc w:val="right"/>
            </w:pPr>
            <w:r>
              <w:rPr>
                <w:sz w:val="16"/>
              </w:rPr>
              <w:t>33</w:t>
            </w:r>
          </w:p>
        </w:tc>
        <w:tc>
          <w:tcPr>
            <w:tcW w:type="dxa" w:w="2116"/>
          </w:tcPr>
          <w:p>
            <w:pPr>
              <w:spacing w:after="0"/>
              <w:jc w:val="right"/>
            </w:pPr>
            <w:r>
              <w:rPr>
                <w:sz w:val="16"/>
              </w:rPr>
              <w:t>15</w:t>
            </w:r>
          </w:p>
        </w:tc>
        <w:tc>
          <w:tcPr>
            <w:tcW w:type="dxa" w:w="786"/>
          </w:tcPr>
          <w:p>
            <w:pPr>
              <w:spacing w:after="0"/>
              <w:jc w:val="right"/>
            </w:pPr>
            <w:r>
              <w:rPr>
                <w:sz w:val="16"/>
              </w:rPr>
              <w:t>77</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145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279</w:t>
            </w:r>
          </w:p>
        </w:tc>
        <w:tc>
          <w:tcPr>
            <w:tcW w:type="dxa" w:w="1159"/>
          </w:tcPr>
          <w:p>
            <w:pPr>
              <w:spacing w:after="0"/>
              <w:jc w:val="right"/>
            </w:pPr>
            <w:r>
              <w:rPr>
                <w:sz w:val="16"/>
              </w:rPr>
              <w:t>26</w:t>
            </w:r>
          </w:p>
        </w:tc>
        <w:tc>
          <w:tcPr>
            <w:tcW w:type="dxa" w:w="2116"/>
          </w:tcPr>
          <w:p>
            <w:pPr>
              <w:spacing w:after="0"/>
              <w:jc w:val="right"/>
            </w:pPr>
            <w:r>
              <w:rPr>
                <w:sz w:val="16"/>
              </w:rPr>
              <w:t>10</w:t>
            </w:r>
          </w:p>
        </w:tc>
        <w:tc>
          <w:tcPr>
            <w:tcW w:type="dxa" w:w="786"/>
          </w:tcPr>
          <w:p>
            <w:pPr>
              <w:spacing w:after="0"/>
              <w:jc w:val="right"/>
            </w:pPr>
            <w:r>
              <w:rPr>
                <w:sz w:val="16"/>
              </w:rPr>
              <w:t>59</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4"/>
        <w:gridCol w:w="2832"/>
        <w:gridCol w:w="936"/>
        <w:gridCol w:w="3494"/>
        <w:gridCol w:w="711"/>
        <w:gridCol w:w="24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4"/>
            <w:shd w:val="clear" w:color="auto" w:fill="E8E8E8"/>
          </w:tcPr>
          <w:p>
            <w:pPr>
              <w:spacing w:after="0"/>
              <w:jc w:val="left"/>
            </w:pPr>
            <w:r>
              <w:rPr>
                <w:b/>
                <w:sz w:val="16"/>
              </w:rPr>
              <w:t>Magnitude or extent</w:t>
            </w:r>
          </w:p>
        </w:tc>
        <w:tc>
          <w:tcPr>
            <w:tcW w:type="dxa" w:w="2832"/>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494"/>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4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2023-07-28</w:t>
            </w:r>
          </w:p>
        </w:tc>
        <w:tc>
          <w:tcPr>
            <w:tcW w:type="dxa" w:w="1215"/>
          </w:tcPr>
          <w:p>
            <w:pPr>
              <w:spacing w:after="0"/>
              <w:jc w:val="left"/>
            </w:pPr>
            <w:r>
              <w:rPr>
                <w:sz w:val="16"/>
              </w:rPr>
              <w:t>Hail</w:t>
            </w:r>
          </w:p>
        </w:tc>
        <w:tc>
          <w:tcPr>
            <w:tcW w:type="dxa" w:w="1464"/>
          </w:tcPr>
          <w:p>
            <w:pPr>
              <w:spacing w:after="0"/>
              <w:jc w:val="left"/>
            </w:pPr>
            <w:r>
              <w:rPr>
                <w:sz w:val="16"/>
              </w:rPr>
              <w:t>1.75 in</w:t>
            </w:r>
          </w:p>
        </w:tc>
        <w:tc>
          <w:tcPr>
            <w:tcW w:type="dxa" w:w="2832"/>
          </w:tcPr>
          <w:p>
            <w:pPr>
              <w:spacing w:after="0"/>
              <w:jc w:val="left"/>
            </w:pPr>
            <w:r>
              <w:rPr>
                <w:sz w:val="16"/>
              </w:rPr>
              <w:t>$0 property; $0 crops (2023 dollars)</w:t>
            </w:r>
          </w:p>
        </w:tc>
        <w:tc>
          <w:tcPr>
            <w:tcW w:type="dxa" w:w="936"/>
          </w:tcPr>
          <w:p>
            <w:pPr>
              <w:spacing w:after="0"/>
              <w:jc w:val="right"/>
            </w:pPr>
            <w:r>
              <w:rPr>
                <w:sz w:val="16"/>
              </w:rPr>
              <w:t>0, 0</w:t>
            </w:r>
          </w:p>
        </w:tc>
        <w:tc>
          <w:tcPr>
            <w:tcW w:type="dxa" w:w="3494"/>
          </w:tcPr>
          <w:p>
            <w:pPr>
              <w:spacing w:after="0"/>
              <w:jc w:val="left"/>
            </w:pPr>
            <w:r>
              <w:rPr>
                <w:sz w:val="16"/>
              </w:rPr>
              <w:t>WILSALL ARPT</w:t>
            </w:r>
          </w:p>
        </w:tc>
        <w:tc>
          <w:tcPr>
            <w:tcW w:type="dxa" w:w="711"/>
          </w:tcPr>
          <w:p>
            <w:pPr>
              <w:spacing w:after="0"/>
              <w:jc w:val="left"/>
            </w:pPr>
            <w:r>
              <w:rPr>
                <w:sz w:val="16"/>
              </w:rPr>
              <w:t>within last 5 years</w:t>
            </w:r>
          </w:p>
        </w:tc>
        <w:tc>
          <w:tcPr>
            <w:tcW w:type="dxa" w:w="2423"/>
          </w:tcPr>
          <w:p>
            <w:pPr>
              <w:spacing w:after="0"/>
              <w:jc w:val="left"/>
            </w:pPr>
            <w:r>
              <w:rPr>
                <w:sz w:val="16"/>
              </w:rPr>
              <w:t>B1-c worst recorded: Hail</w:t>
            </w:r>
          </w:p>
        </w:tc>
      </w:tr>
      <w:tr>
        <w:trPr>
          <w:cantSplit/>
        </w:trPr>
        <w:tc>
          <w:tcPr>
            <w:tcW w:type="dxa" w:w="1037"/>
          </w:tcPr>
          <w:p>
            <w:pPr>
              <w:spacing w:after="0"/>
              <w:jc w:val="left"/>
            </w:pPr>
            <w:r>
              <w:rPr>
                <w:sz w:val="16"/>
              </w:rPr>
              <w:t>2022-12-31</w:t>
            </w:r>
          </w:p>
        </w:tc>
        <w:tc>
          <w:tcPr>
            <w:tcW w:type="dxa" w:w="1215"/>
          </w:tcPr>
          <w:p>
            <w:pPr>
              <w:spacing w:after="0"/>
              <w:jc w:val="left"/>
            </w:pPr>
            <w:r>
              <w:rPr>
                <w:sz w:val="16"/>
              </w:rPr>
              <w:t>Avalanche</w:t>
            </w:r>
          </w:p>
        </w:tc>
        <w:tc>
          <w:tcPr>
            <w:tcW w:type="dxa" w:w="1464"/>
          </w:tcPr>
          <w:p>
            <w:pPr>
              <w:spacing w:after="0"/>
              <w:jc w:val="left"/>
            </w:pPr>
          </w:p>
        </w:tc>
        <w:tc>
          <w:tcPr>
            <w:tcW w:type="dxa" w:w="2832"/>
          </w:tcPr>
          <w:p>
            <w:pPr>
              <w:spacing w:after="0"/>
              <w:jc w:val="left"/>
            </w:pPr>
            <w:r>
              <w:rPr>
                <w:sz w:val="16"/>
              </w:rPr>
              <w:t>$0 property; $0 crops (zone total, 2022 dollars)</w:t>
            </w:r>
          </w:p>
        </w:tc>
        <w:tc>
          <w:tcPr>
            <w:tcW w:type="dxa" w:w="936"/>
          </w:tcPr>
          <w:p>
            <w:pPr>
              <w:spacing w:after="0"/>
              <w:jc w:val="right"/>
            </w:pPr>
            <w:r>
              <w:rPr>
                <w:sz w:val="16"/>
              </w:rPr>
              <w:t>1, 0</w:t>
            </w:r>
          </w:p>
        </w:tc>
        <w:tc>
          <w:tcPr>
            <w:tcW w:type="dxa" w:w="3494"/>
          </w:tcPr>
          <w:p>
            <w:pPr>
              <w:spacing w:after="0"/>
              <w:jc w:val="left"/>
            </w:pPr>
            <w:r>
              <w:rPr>
                <w:sz w:val="16"/>
              </w:rPr>
              <w:t>NWS zone MTZ067 (ABSAROKA / BEARTOOTH MOUNTAINS), zone-level</w:t>
            </w:r>
          </w:p>
        </w:tc>
        <w:tc>
          <w:tcPr>
            <w:tcW w:type="dxa" w:w="711"/>
          </w:tcPr>
          <w:p>
            <w:pPr>
              <w:spacing w:after="0"/>
              <w:jc w:val="left"/>
            </w:pPr>
            <w:r>
              <w:rPr>
                <w:sz w:val="16"/>
              </w:rPr>
              <w:t>within last 5 years</w:t>
            </w: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2022-02-19</w:t>
            </w:r>
          </w:p>
        </w:tc>
        <w:tc>
          <w:tcPr>
            <w:tcW w:type="dxa" w:w="1215"/>
          </w:tcPr>
          <w:p>
            <w:pPr>
              <w:spacing w:after="0"/>
              <w:jc w:val="left"/>
            </w:pPr>
            <w:r>
              <w:rPr>
                <w:sz w:val="16"/>
              </w:rPr>
              <w:t>Avalanche</w:t>
            </w:r>
          </w:p>
        </w:tc>
        <w:tc>
          <w:tcPr>
            <w:tcW w:type="dxa" w:w="1464"/>
          </w:tcPr>
          <w:p>
            <w:pPr>
              <w:spacing w:after="0"/>
              <w:jc w:val="left"/>
            </w:pPr>
          </w:p>
        </w:tc>
        <w:tc>
          <w:tcPr>
            <w:tcW w:type="dxa" w:w="2832"/>
          </w:tcPr>
          <w:p>
            <w:pPr>
              <w:spacing w:after="0"/>
              <w:jc w:val="left"/>
            </w:pPr>
            <w:r>
              <w:rPr>
                <w:sz w:val="16"/>
              </w:rPr>
              <w:t>$0 property; $0 crops (zone total, 2022 dollars)</w:t>
            </w:r>
          </w:p>
        </w:tc>
        <w:tc>
          <w:tcPr>
            <w:tcW w:type="dxa" w:w="936"/>
          </w:tcPr>
          <w:p>
            <w:pPr>
              <w:spacing w:after="0"/>
              <w:jc w:val="right"/>
            </w:pPr>
            <w:r>
              <w:rPr>
                <w:sz w:val="16"/>
              </w:rPr>
              <w:t>1, 1</w:t>
            </w:r>
          </w:p>
        </w:tc>
        <w:tc>
          <w:tcPr>
            <w:tcW w:type="dxa" w:w="3494"/>
          </w:tcPr>
          <w:p>
            <w:pPr>
              <w:spacing w:after="0"/>
              <w:jc w:val="left"/>
            </w:pPr>
            <w:r>
              <w:rPr>
                <w:sz w:val="16"/>
              </w:rPr>
              <w:t>NWS zone MTZ067 (ABSAROKA / BEARTOOTH MOUNTAINS), zone-level</w:t>
            </w:r>
          </w:p>
        </w:tc>
        <w:tc>
          <w:tcPr>
            <w:tcW w:type="dxa" w:w="711"/>
          </w:tcPr>
          <w:p>
            <w:pPr>
              <w:spacing w:after="0"/>
              <w:jc w:val="left"/>
            </w:pPr>
            <w:r>
              <w:rPr>
                <w:sz w:val="16"/>
              </w:rPr>
              <w:t>within last 5 years</w:t>
            </w: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2021-08-01</w:t>
            </w:r>
          </w:p>
        </w:tc>
        <w:tc>
          <w:tcPr>
            <w:tcW w:type="dxa" w:w="1215"/>
          </w:tcPr>
          <w:p>
            <w:pPr>
              <w:spacing w:after="0"/>
              <w:jc w:val="left"/>
            </w:pPr>
            <w:r>
              <w:rPr>
                <w:sz w:val="16"/>
              </w:rPr>
              <w:t>Drought</w:t>
            </w:r>
          </w:p>
        </w:tc>
        <w:tc>
          <w:tcPr>
            <w:tcW w:type="dxa" w:w="1464"/>
          </w:tcPr>
          <w:p>
            <w:pPr>
              <w:spacing w:after="0"/>
              <w:jc w:val="left"/>
            </w:pPr>
          </w:p>
        </w:tc>
        <w:tc>
          <w:tcPr>
            <w:tcW w:type="dxa" w:w="2832"/>
          </w:tcPr>
          <w:p>
            <w:pPr>
              <w:spacing w:after="0"/>
              <w:jc w:val="left"/>
            </w:pPr>
            <w:r>
              <w:rPr>
                <w:sz w:val="16"/>
              </w:rPr>
              <w:t>$0 property; $0 crops (zone total, 2021 dollars)</w:t>
            </w:r>
          </w:p>
        </w:tc>
        <w:tc>
          <w:tcPr>
            <w:tcW w:type="dxa" w:w="936"/>
          </w:tcPr>
          <w:p>
            <w:pPr>
              <w:spacing w:after="0"/>
              <w:jc w:val="right"/>
            </w:pPr>
            <w:r>
              <w:rPr>
                <w:sz w:val="16"/>
              </w:rPr>
              <w:t>0, 0</w:t>
            </w:r>
          </w:p>
        </w:tc>
        <w:tc>
          <w:tcPr>
            <w:tcW w:type="dxa" w:w="3494"/>
          </w:tcPr>
          <w:p>
            <w:pPr>
              <w:spacing w:after="0"/>
              <w:jc w:val="left"/>
            </w:pPr>
            <w:r>
              <w:rPr>
                <w:sz w:val="16"/>
              </w:rPr>
              <w:t>NWS zone MTZ067 (ABSAROKA / BEARTOOTH MOUNTAINS), zone-level</w:t>
            </w:r>
          </w:p>
        </w:tc>
        <w:tc>
          <w:tcPr>
            <w:tcW w:type="dxa" w:w="711"/>
          </w:tcPr>
          <w:p>
            <w:pPr>
              <w:spacing w:after="0"/>
              <w:jc w:val="left"/>
            </w:pPr>
          </w:p>
        </w:tc>
        <w:tc>
          <w:tcPr>
            <w:tcW w:type="dxa" w:w="2423"/>
          </w:tcPr>
          <w:p>
            <w:pPr>
              <w:spacing w:after="0"/>
              <w:jc w:val="left"/>
            </w:pPr>
            <w:r>
              <w:rPr>
                <w:sz w:val="16"/>
              </w:rPr>
              <w:t>B1-c worst recorded: Drought</w:t>
            </w:r>
          </w:p>
        </w:tc>
      </w:tr>
      <w:tr>
        <w:trPr>
          <w:cantSplit/>
        </w:trPr>
        <w:tc>
          <w:tcPr>
            <w:tcW w:type="dxa" w:w="1037"/>
          </w:tcPr>
          <w:p>
            <w:pPr>
              <w:spacing w:after="0"/>
              <w:jc w:val="left"/>
            </w:pPr>
            <w:r>
              <w:rPr>
                <w:sz w:val="16"/>
              </w:rPr>
              <w:t>2016-12-11</w:t>
            </w:r>
          </w:p>
        </w:tc>
        <w:tc>
          <w:tcPr>
            <w:tcW w:type="dxa" w:w="1215"/>
          </w:tcPr>
          <w:p>
            <w:pPr>
              <w:spacing w:after="0"/>
              <w:jc w:val="left"/>
            </w:pPr>
            <w:r>
              <w:rPr>
                <w:sz w:val="16"/>
              </w:rPr>
              <w:t>Avalanche</w:t>
            </w:r>
          </w:p>
        </w:tc>
        <w:tc>
          <w:tcPr>
            <w:tcW w:type="dxa" w:w="1464"/>
          </w:tcPr>
          <w:p>
            <w:pPr>
              <w:spacing w:after="0"/>
              <w:jc w:val="left"/>
            </w:pPr>
          </w:p>
        </w:tc>
        <w:tc>
          <w:tcPr>
            <w:tcW w:type="dxa" w:w="2832"/>
          </w:tcPr>
          <w:p>
            <w:pPr>
              <w:spacing w:after="0"/>
              <w:jc w:val="left"/>
            </w:pPr>
            <w:r>
              <w:rPr>
                <w:sz w:val="16"/>
              </w:rPr>
              <w:t>$0 property; $0 crops (zone total, 2016 dollars)</w:t>
            </w:r>
          </w:p>
        </w:tc>
        <w:tc>
          <w:tcPr>
            <w:tcW w:type="dxa" w:w="936"/>
          </w:tcPr>
          <w:p>
            <w:pPr>
              <w:spacing w:after="0"/>
              <w:jc w:val="right"/>
            </w:pPr>
            <w:r>
              <w:rPr>
                <w:sz w:val="16"/>
              </w:rPr>
              <w:t>1, 0</w:t>
            </w:r>
          </w:p>
        </w:tc>
        <w:tc>
          <w:tcPr>
            <w:tcW w:type="dxa" w:w="3494"/>
          </w:tcPr>
          <w:p>
            <w:pPr>
              <w:spacing w:after="0"/>
              <w:jc w:val="left"/>
            </w:pPr>
            <w:r>
              <w:rPr>
                <w:sz w:val="16"/>
              </w:rPr>
              <w:t>NWS zone MTZ067 (ABSAROKEE / BEARTOOTH MOUNTAINS), zone-level</w:t>
            </w:r>
          </w:p>
        </w:tc>
        <w:tc>
          <w:tcPr>
            <w:tcW w:type="dxa" w:w="711"/>
          </w:tcPr>
          <w:p>
            <w:pPr>
              <w:spacing w:after="0"/>
              <w:jc w:val="left"/>
            </w:pP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2015-12-19</w:t>
            </w:r>
          </w:p>
        </w:tc>
        <w:tc>
          <w:tcPr>
            <w:tcW w:type="dxa" w:w="1215"/>
          </w:tcPr>
          <w:p>
            <w:pPr>
              <w:spacing w:after="0"/>
              <w:jc w:val="left"/>
            </w:pPr>
            <w:r>
              <w:rPr>
                <w:sz w:val="16"/>
              </w:rPr>
              <w:t>Avalanche</w:t>
            </w:r>
          </w:p>
        </w:tc>
        <w:tc>
          <w:tcPr>
            <w:tcW w:type="dxa" w:w="1464"/>
          </w:tcPr>
          <w:p>
            <w:pPr>
              <w:spacing w:after="0"/>
              <w:jc w:val="left"/>
            </w:pPr>
          </w:p>
        </w:tc>
        <w:tc>
          <w:tcPr>
            <w:tcW w:type="dxa" w:w="2832"/>
          </w:tcPr>
          <w:p>
            <w:pPr>
              <w:spacing w:after="0"/>
              <w:jc w:val="left"/>
            </w:pPr>
            <w:r>
              <w:rPr>
                <w:sz w:val="16"/>
              </w:rPr>
              <w:t>$0 property; $0 crops (zone total, 2015 dollars)</w:t>
            </w:r>
          </w:p>
        </w:tc>
        <w:tc>
          <w:tcPr>
            <w:tcW w:type="dxa" w:w="936"/>
          </w:tcPr>
          <w:p>
            <w:pPr>
              <w:spacing w:after="0"/>
              <w:jc w:val="right"/>
            </w:pPr>
            <w:r>
              <w:rPr>
                <w:sz w:val="16"/>
              </w:rPr>
              <w:t>1, 0</w:t>
            </w:r>
          </w:p>
        </w:tc>
        <w:tc>
          <w:tcPr>
            <w:tcW w:type="dxa" w:w="3494"/>
          </w:tcPr>
          <w:p>
            <w:pPr>
              <w:spacing w:after="0"/>
              <w:jc w:val="left"/>
            </w:pPr>
            <w:r>
              <w:rPr>
                <w:sz w:val="16"/>
              </w:rPr>
              <w:t>NWS zone MTZ067 (ABSAROKEE / BEARTOOTH MOUNTAINS), zone-level</w:t>
            </w:r>
          </w:p>
        </w:tc>
        <w:tc>
          <w:tcPr>
            <w:tcW w:type="dxa" w:w="711"/>
          </w:tcPr>
          <w:p>
            <w:pPr>
              <w:spacing w:after="0"/>
              <w:jc w:val="left"/>
            </w:pPr>
          </w:p>
        </w:tc>
        <w:tc>
          <w:tcPr>
            <w:tcW w:type="dxa" w:w="2423"/>
          </w:tcPr>
          <w:p>
            <w:pPr>
              <w:spacing w:after="0"/>
              <w:jc w:val="left"/>
            </w:pPr>
            <w:r>
              <w:rPr>
                <w:sz w:val="16"/>
              </w:rPr>
              <w:t>deaths or injuries recorded</w:t>
            </w:r>
          </w:p>
        </w:tc>
      </w:tr>
      <w:tr>
        <w:trPr>
          <w:cantSplit/>
        </w:trPr>
        <w:tc>
          <w:tcPr>
            <w:tcW w:type="dxa" w:w="1037"/>
          </w:tcPr>
          <w:p>
            <w:pPr>
              <w:spacing w:after="0"/>
              <w:jc w:val="left"/>
            </w:pPr>
            <w:r>
              <w:rPr>
                <w:sz w:val="16"/>
              </w:rPr>
              <w:t>2011-07-26</w:t>
            </w:r>
          </w:p>
        </w:tc>
        <w:tc>
          <w:tcPr>
            <w:tcW w:type="dxa" w:w="1215"/>
          </w:tcPr>
          <w:p>
            <w:pPr>
              <w:spacing w:after="0"/>
              <w:jc w:val="left"/>
            </w:pPr>
            <w:r>
              <w:rPr>
                <w:sz w:val="16"/>
              </w:rPr>
              <w:t>Lightning</w:t>
            </w:r>
          </w:p>
        </w:tc>
        <w:tc>
          <w:tcPr>
            <w:tcW w:type="dxa" w:w="1464"/>
          </w:tcPr>
          <w:p>
            <w:pPr>
              <w:spacing w:after="0"/>
              <w:jc w:val="left"/>
            </w:pPr>
          </w:p>
        </w:tc>
        <w:tc>
          <w:tcPr>
            <w:tcW w:type="dxa" w:w="2832"/>
          </w:tcPr>
          <w:p>
            <w:pPr>
              <w:spacing w:after="0"/>
              <w:jc w:val="left"/>
            </w:pPr>
            <w:r>
              <w:rPr>
                <w:sz w:val="16"/>
              </w:rPr>
              <w:t>property not reported; $0 crops (2011 dollars)</w:t>
            </w:r>
          </w:p>
        </w:tc>
        <w:tc>
          <w:tcPr>
            <w:tcW w:type="dxa" w:w="936"/>
          </w:tcPr>
          <w:p>
            <w:pPr>
              <w:spacing w:after="0"/>
              <w:jc w:val="right"/>
            </w:pPr>
            <w:r>
              <w:rPr>
                <w:sz w:val="16"/>
              </w:rPr>
              <w:t>0, 3</w:t>
            </w:r>
          </w:p>
        </w:tc>
        <w:tc>
          <w:tcPr>
            <w:tcW w:type="dxa" w:w="3494"/>
          </w:tcPr>
          <w:p>
            <w:pPr>
              <w:spacing w:after="0"/>
              <w:jc w:val="left"/>
            </w:pPr>
            <w:r>
              <w:rPr>
                <w:sz w:val="16"/>
              </w:rPr>
              <w:t>CHICO</w:t>
            </w:r>
          </w:p>
        </w:tc>
        <w:tc>
          <w:tcPr>
            <w:tcW w:type="dxa" w:w="711"/>
          </w:tcPr>
          <w:p>
            <w:pPr>
              <w:spacing w:after="0"/>
              <w:jc w:val="left"/>
            </w:pPr>
          </w:p>
        </w:tc>
        <w:tc>
          <w:tcPr>
            <w:tcW w:type="dxa" w:w="2423"/>
          </w:tcPr>
          <w:p>
            <w:pPr>
              <w:spacing w:after="0"/>
              <w:jc w:val="left"/>
            </w:pPr>
            <w:r>
              <w:rPr>
                <w:sz w:val="16"/>
              </w:rPr>
              <w:t>B1-c worst recorded: Lightning</w:t>
            </w:r>
          </w:p>
        </w:tc>
      </w:tr>
      <w:tr>
        <w:trPr>
          <w:cantSplit/>
        </w:trPr>
        <w:tc>
          <w:tcPr>
            <w:tcW w:type="dxa" w:w="1037"/>
          </w:tcPr>
          <w:p>
            <w:pPr>
              <w:spacing w:after="0"/>
              <w:jc w:val="left"/>
            </w:pPr>
            <w:r>
              <w:rPr>
                <w:sz w:val="16"/>
              </w:rPr>
              <w:t>2011-05-24</w:t>
            </w:r>
          </w:p>
        </w:tc>
        <w:tc>
          <w:tcPr>
            <w:tcW w:type="dxa" w:w="1215"/>
          </w:tcPr>
          <w:p>
            <w:pPr>
              <w:spacing w:after="0"/>
              <w:jc w:val="left"/>
            </w:pPr>
            <w:r>
              <w:rPr>
                <w:sz w:val="16"/>
              </w:rPr>
              <w:t>Flood</w:t>
            </w:r>
          </w:p>
        </w:tc>
        <w:tc>
          <w:tcPr>
            <w:tcW w:type="dxa" w:w="1464"/>
          </w:tcPr>
          <w:p>
            <w:pPr>
              <w:spacing w:after="0"/>
              <w:jc w:val="left"/>
            </w:pPr>
          </w:p>
        </w:tc>
        <w:tc>
          <w:tcPr>
            <w:tcW w:type="dxa" w:w="2832"/>
          </w:tcPr>
          <w:p>
            <w:pPr>
              <w:spacing w:after="0"/>
              <w:jc w:val="left"/>
            </w:pPr>
            <w:r>
              <w:rPr>
                <w:sz w:val="16"/>
              </w:rPr>
              <w:t>$130,000 property; $0 crops (2011 dollars)</w:t>
            </w:r>
          </w:p>
        </w:tc>
        <w:tc>
          <w:tcPr>
            <w:tcW w:type="dxa" w:w="936"/>
          </w:tcPr>
          <w:p>
            <w:pPr>
              <w:spacing w:after="0"/>
              <w:jc w:val="right"/>
            </w:pPr>
            <w:r>
              <w:rPr>
                <w:sz w:val="16"/>
              </w:rPr>
              <w:t>0, 0</w:t>
            </w:r>
          </w:p>
        </w:tc>
        <w:tc>
          <w:tcPr>
            <w:tcW w:type="dxa" w:w="3494"/>
          </w:tcPr>
          <w:p>
            <w:pPr>
              <w:spacing w:after="0"/>
              <w:jc w:val="left"/>
            </w:pPr>
            <w:r>
              <w:rPr>
                <w:sz w:val="16"/>
              </w:rPr>
              <w:t>CLYDE PARK to HUNTERS HOT SPGS</w:t>
            </w:r>
          </w:p>
        </w:tc>
        <w:tc>
          <w:tcPr>
            <w:tcW w:type="dxa" w:w="711"/>
          </w:tcPr>
          <w:p>
            <w:pPr>
              <w:spacing w:after="0"/>
              <w:jc w:val="left"/>
            </w:pPr>
          </w:p>
        </w:tc>
        <w:tc>
          <w:tcPr>
            <w:tcW w:type="dxa" w:w="24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2010-07-02</w:t>
            </w:r>
          </w:p>
        </w:tc>
        <w:tc>
          <w:tcPr>
            <w:tcW w:type="dxa" w:w="1215"/>
          </w:tcPr>
          <w:p>
            <w:pPr>
              <w:spacing w:after="0"/>
              <w:jc w:val="left"/>
            </w:pPr>
            <w:r>
              <w:rPr>
                <w:sz w:val="16"/>
              </w:rPr>
              <w:t>Tornado</w:t>
            </w:r>
          </w:p>
        </w:tc>
        <w:tc>
          <w:tcPr>
            <w:tcW w:type="dxa" w:w="1464"/>
          </w:tcPr>
          <w:p>
            <w:pPr>
              <w:spacing w:after="0"/>
              <w:jc w:val="left"/>
            </w:pPr>
            <w:r>
              <w:rPr>
                <w:sz w:val="16"/>
              </w:rPr>
              <w:t>EF2, 2.09 mi within this county, 150 yd wide</w:t>
            </w:r>
          </w:p>
        </w:tc>
        <w:tc>
          <w:tcPr>
            <w:tcW w:type="dxa" w:w="2832"/>
          </w:tcPr>
          <w:p>
            <w:pPr>
              <w:spacing w:after="0"/>
              <w:jc w:val="left"/>
            </w:pPr>
            <w:r>
              <w:rPr>
                <w:sz w:val="16"/>
              </w:rPr>
              <w:t>$32,500 property; $0 crops (2010 dollars)</w:t>
            </w:r>
          </w:p>
        </w:tc>
        <w:tc>
          <w:tcPr>
            <w:tcW w:type="dxa" w:w="936"/>
          </w:tcPr>
          <w:p>
            <w:pPr>
              <w:spacing w:after="0"/>
              <w:jc w:val="right"/>
            </w:pPr>
            <w:r>
              <w:rPr>
                <w:sz w:val="16"/>
              </w:rPr>
              <w:t>0, 0</w:t>
            </w:r>
          </w:p>
        </w:tc>
        <w:tc>
          <w:tcPr>
            <w:tcW w:type="dxa" w:w="3494"/>
          </w:tcPr>
          <w:p>
            <w:pPr>
              <w:spacing w:after="0"/>
              <w:jc w:val="left"/>
            </w:pPr>
            <w:r>
              <w:rPr>
                <w:sz w:val="16"/>
              </w:rPr>
              <w:t>WILSALL ARPT</w:t>
            </w:r>
          </w:p>
        </w:tc>
        <w:tc>
          <w:tcPr>
            <w:tcW w:type="dxa" w:w="711"/>
          </w:tcPr>
          <w:p>
            <w:pPr>
              <w:spacing w:after="0"/>
              <w:jc w:val="left"/>
            </w:pPr>
          </w:p>
        </w:tc>
        <w:tc>
          <w:tcPr>
            <w:tcW w:type="dxa" w:w="2423"/>
          </w:tcPr>
          <w:p>
            <w:pPr>
              <w:spacing w:after="0"/>
              <w:jc w:val="left"/>
            </w:pPr>
            <w:r>
              <w:rPr>
                <w:sz w:val="16"/>
              </w:rPr>
              <w:t>B1-c worst recorded: Tornado</w:t>
            </w:r>
          </w:p>
        </w:tc>
      </w:tr>
      <w:tr>
        <w:trPr>
          <w:cantSplit/>
        </w:trPr>
        <w:tc>
          <w:tcPr>
            <w:tcW w:type="dxa" w:w="1037"/>
          </w:tcPr>
          <w:p>
            <w:pPr>
              <w:spacing w:after="0"/>
              <w:jc w:val="left"/>
            </w:pPr>
            <w:r>
              <w:rPr>
                <w:sz w:val="16"/>
              </w:rPr>
              <w:t>2006-01-10</w:t>
            </w:r>
          </w:p>
        </w:tc>
        <w:tc>
          <w:tcPr>
            <w:tcW w:type="dxa" w:w="1215"/>
          </w:tcPr>
          <w:p>
            <w:pPr>
              <w:spacing w:after="0"/>
              <w:jc w:val="left"/>
            </w:pPr>
            <w:r>
              <w:rPr>
                <w:sz w:val="16"/>
              </w:rPr>
              <w:t>High Wind</w:t>
            </w:r>
          </w:p>
        </w:tc>
        <w:tc>
          <w:tcPr>
            <w:tcW w:type="dxa" w:w="1464"/>
          </w:tcPr>
          <w:p>
            <w:pPr>
              <w:spacing w:after="0"/>
              <w:jc w:val="left"/>
            </w:pPr>
            <w:r>
              <w:rPr>
                <w:sz w:val="16"/>
              </w:rPr>
              <w:t>84 kt (97 mph) measured gust</w:t>
            </w:r>
          </w:p>
        </w:tc>
        <w:tc>
          <w:tcPr>
            <w:tcW w:type="dxa" w:w="2832"/>
          </w:tcPr>
          <w:p>
            <w:pPr>
              <w:spacing w:after="0"/>
              <w:jc w:val="left"/>
            </w:pPr>
            <w:r>
              <w:rPr>
                <w:sz w:val="16"/>
              </w:rPr>
              <w:t>damage not reported</w:t>
            </w:r>
          </w:p>
        </w:tc>
        <w:tc>
          <w:tcPr>
            <w:tcW w:type="dxa" w:w="936"/>
          </w:tcPr>
          <w:p>
            <w:pPr>
              <w:spacing w:after="0"/>
              <w:jc w:val="right"/>
            </w:pPr>
            <w:r>
              <w:rPr>
                <w:sz w:val="16"/>
              </w:rPr>
              <w:t>0, 0</w:t>
            </w:r>
          </w:p>
        </w:tc>
        <w:tc>
          <w:tcPr>
            <w:tcW w:type="dxa" w:w="3494"/>
          </w:tcPr>
          <w:p>
            <w:pPr>
              <w:spacing w:after="0"/>
              <w:jc w:val="left"/>
            </w:pPr>
            <w:r>
              <w:rPr>
                <w:sz w:val="16"/>
              </w:rPr>
              <w:t>NWS zone MTZ065 (LIVINGSTON AREA), zone-level</w:t>
            </w:r>
          </w:p>
        </w:tc>
        <w:tc>
          <w:tcPr>
            <w:tcW w:type="dxa" w:w="711"/>
          </w:tcPr>
          <w:p>
            <w:pPr>
              <w:spacing w:after="0"/>
              <w:jc w:val="left"/>
            </w:pPr>
          </w:p>
        </w:tc>
        <w:tc>
          <w:tcPr>
            <w:tcW w:type="dxa" w:w="2423"/>
          </w:tcPr>
          <w:p>
            <w:pPr>
              <w:spacing w:after="0"/>
              <w:jc w:val="left"/>
            </w:pPr>
            <w:r>
              <w:rPr>
                <w:sz w:val="16"/>
              </w:rPr>
              <w:t>B1-c worst recorded: High Wind and Strong Wind</w:t>
            </w:r>
          </w:p>
        </w:tc>
      </w:tr>
      <w:tr>
        <w:trPr>
          <w:cantSplit/>
        </w:trPr>
        <w:tc>
          <w:tcPr>
            <w:tcW w:type="dxa" w:w="1037"/>
          </w:tcPr>
          <w:p>
            <w:pPr>
              <w:spacing w:after="0"/>
              <w:jc w:val="left"/>
            </w:pPr>
            <w:r>
              <w:rPr>
                <w:sz w:val="16"/>
              </w:rPr>
              <w:t>1994-07-25</w:t>
            </w:r>
          </w:p>
        </w:tc>
        <w:tc>
          <w:tcPr>
            <w:tcW w:type="dxa" w:w="1215"/>
          </w:tcPr>
          <w:p>
            <w:pPr>
              <w:spacing w:after="0"/>
              <w:jc w:val="left"/>
            </w:pPr>
            <w:r>
              <w:rPr>
                <w:sz w:val="16"/>
              </w:rPr>
              <w:t>Thunderstorm Wind</w:t>
            </w:r>
          </w:p>
        </w:tc>
        <w:tc>
          <w:tcPr>
            <w:tcW w:type="dxa" w:w="1464"/>
          </w:tcPr>
          <w:p>
            <w:pPr>
              <w:spacing w:after="0"/>
              <w:jc w:val="left"/>
            </w:pPr>
            <w:r>
              <w:rPr>
                <w:sz w:val="16"/>
              </w:rPr>
              <w:t>speed not recorded</w:t>
            </w:r>
          </w:p>
        </w:tc>
        <w:tc>
          <w:tcPr>
            <w:tcW w:type="dxa" w:w="2832"/>
          </w:tcPr>
          <w:p>
            <w:pPr>
              <w:spacing w:after="0"/>
              <w:jc w:val="left"/>
            </w:pPr>
            <w:r>
              <w:rPr>
                <w:sz w:val="16"/>
              </w:rPr>
              <w:t>$5,000 property; crops not recorded (1994 dollars)</w:t>
            </w:r>
          </w:p>
        </w:tc>
        <w:tc>
          <w:tcPr>
            <w:tcW w:type="dxa" w:w="936"/>
          </w:tcPr>
          <w:p>
            <w:pPr>
              <w:spacing w:after="0"/>
              <w:jc w:val="right"/>
            </w:pPr>
            <w:r>
              <w:rPr>
                <w:sz w:val="16"/>
              </w:rPr>
              <w:t>0, 0</w:t>
            </w:r>
          </w:p>
        </w:tc>
        <w:tc>
          <w:tcPr>
            <w:tcW w:type="dxa" w:w="3494"/>
          </w:tcPr>
          <w:p>
            <w:pPr>
              <w:spacing w:after="0"/>
              <w:jc w:val="left"/>
            </w:pPr>
            <w:r>
              <w:rPr>
                <w:sz w:val="16"/>
              </w:rPr>
              <w:t>Livingston</w:t>
            </w:r>
          </w:p>
        </w:tc>
        <w:tc>
          <w:tcPr>
            <w:tcW w:type="dxa" w:w="711"/>
          </w:tcPr>
          <w:p>
            <w:pPr>
              <w:spacing w:after="0"/>
              <w:jc w:val="left"/>
            </w:pPr>
          </w:p>
        </w:tc>
        <w:tc>
          <w:tcPr>
            <w:tcW w:type="dxa" w:w="2423"/>
          </w:tcPr>
          <w:p>
            <w:pPr>
              <w:spacing w:after="0"/>
              <w:jc w:val="left"/>
            </w:pPr>
            <w:r>
              <w:rPr>
                <w:sz w:val="16"/>
              </w:rPr>
              <w:t>B1-c most damaging: Thunderstorm Wind</w:t>
            </w:r>
          </w:p>
        </w:tc>
      </w:tr>
      <w:tr>
        <w:trPr>
          <w:cantSplit/>
        </w:trPr>
        <w:tc>
          <w:tcPr>
            <w:tcW w:type="dxa" w:w="1037"/>
          </w:tcPr>
          <w:p>
            <w:pPr>
              <w:spacing w:after="0"/>
              <w:jc w:val="left"/>
            </w:pPr>
            <w:r>
              <w:rPr>
                <w:sz w:val="16"/>
              </w:rPr>
              <w:t>1983-07-06</w:t>
            </w:r>
          </w:p>
        </w:tc>
        <w:tc>
          <w:tcPr>
            <w:tcW w:type="dxa" w:w="1215"/>
          </w:tcPr>
          <w:p>
            <w:pPr>
              <w:spacing w:after="0"/>
              <w:jc w:val="left"/>
            </w:pPr>
            <w:r>
              <w:rPr>
                <w:sz w:val="16"/>
              </w:rPr>
              <w:t>Thunderstorm Wind</w:t>
            </w:r>
          </w:p>
        </w:tc>
        <w:tc>
          <w:tcPr>
            <w:tcW w:type="dxa" w:w="1464"/>
          </w:tcPr>
          <w:p>
            <w:pPr>
              <w:spacing w:after="0"/>
              <w:jc w:val="left"/>
            </w:pPr>
            <w:r>
              <w:rPr>
                <w:sz w:val="16"/>
              </w:rPr>
              <w:t>87 kt (100 mph), measurement type not recorded</w:t>
            </w:r>
          </w:p>
        </w:tc>
        <w:tc>
          <w:tcPr>
            <w:tcW w:type="dxa" w:w="2832"/>
          </w:tcPr>
          <w:p>
            <w:pPr>
              <w:spacing w:after="0"/>
              <w:jc w:val="left"/>
            </w:pPr>
            <w:r>
              <w:rPr>
                <w:sz w:val="16"/>
              </w:rPr>
              <w:t>damage not recorded (pre-1996 record)</w:t>
            </w:r>
          </w:p>
        </w:tc>
        <w:tc>
          <w:tcPr>
            <w:tcW w:type="dxa" w:w="936"/>
          </w:tcPr>
          <w:p>
            <w:pPr>
              <w:spacing w:after="0"/>
              <w:jc w:val="right"/>
            </w:pPr>
            <w:r>
              <w:rPr>
                <w:sz w:val="16"/>
              </w:rPr>
              <w:t>0, 0</w:t>
            </w:r>
          </w:p>
        </w:tc>
        <w:tc>
          <w:tcPr>
            <w:tcW w:type="dxa" w:w="3494"/>
          </w:tcPr>
          <w:p>
            <w:pPr>
              <w:spacing w:after="0"/>
              <w:jc w:val="left"/>
            </w:pPr>
            <w:r>
              <w:rPr>
                <w:sz w:val="16"/>
              </w:rPr>
              <w:t>location not recorded</w:t>
            </w:r>
          </w:p>
        </w:tc>
        <w:tc>
          <w:tcPr>
            <w:tcW w:type="dxa" w:w="711"/>
          </w:tcPr>
          <w:p>
            <w:pPr>
              <w:spacing w:after="0"/>
              <w:jc w:val="left"/>
            </w:pPr>
          </w:p>
        </w:tc>
        <w:tc>
          <w:tcPr>
            <w:tcW w:type="dxa" w:w="2423"/>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(698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69"/>
        <w:gridCol w:w="1037"/>
        <w:gridCol w:w="1958"/>
        <w:gridCol w:w="1522"/>
        <w:gridCol w:w="1507"/>
        <w:gridCol w:w="1037"/>
        <w:gridCol w:w="192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8"/>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0.667</w:t>
            </w:r>
          </w:p>
        </w:tc>
        <w:tc>
          <w:tcPr>
            <w:tcW w:type="dxa" w:w="1277"/>
          </w:tcPr>
          <w:p>
            <w:pPr>
              <w:spacing w:after="0"/>
              <w:jc w:val="left"/>
            </w:pPr>
            <w:r>
              <w:rPr>
                <w:sz w:val="16"/>
              </w:rPr>
              <w:t>events per year</w:t>
            </w:r>
          </w:p>
        </w:tc>
        <w:tc>
          <w:tcPr>
            <w:tcW w:type="dxa" w:w="1569"/>
          </w:tcPr>
          <w:p>
            <w:pPr>
              <w:spacing w:after="0"/>
              <w:jc w:val="left"/>
            </w:pPr>
            <w:r>
              <w:rPr>
                <w:sz w:val="16"/>
              </w:rPr>
              <w:t>about 0.67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20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Cold Wave</w:t>
            </w:r>
          </w:p>
        </w:tc>
        <w:tc>
          <w:tcPr>
            <w:tcW w:type="dxa" w:w="1244"/>
          </w:tcPr>
          <w:p>
            <w:pPr>
              <w:spacing w:after="0"/>
              <w:jc w:val="right"/>
            </w:pPr>
            <w:r>
              <w:rPr>
                <w:sz w:val="16"/>
              </w:rPr>
              <w:t>1.26</w:t>
            </w:r>
          </w:p>
        </w:tc>
        <w:tc>
          <w:tcPr>
            <w:tcW w:type="dxa" w:w="1277"/>
          </w:tcPr>
          <w:p>
            <w:pPr>
              <w:spacing w:after="0"/>
              <w:jc w:val="left"/>
            </w:pPr>
            <w:r>
              <w:rPr>
                <w:sz w:val="16"/>
              </w:rPr>
              <w:t>event-days per year</w:t>
            </w:r>
          </w:p>
        </w:tc>
        <w:tc>
          <w:tcPr>
            <w:tcW w:type="dxa" w:w="1569"/>
          </w:tcPr>
          <w:p>
            <w:pPr>
              <w:spacing w:after="0"/>
              <w:jc w:val="left"/>
            </w:pPr>
            <w:r>
              <w:rPr>
                <w:sz w:val="16"/>
              </w:rPr>
              <w:t>about 1.26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24.1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70</w:t>
            </w:r>
          </w:p>
        </w:tc>
        <w:tc>
          <w:tcPr>
            <w:tcW w:type="dxa" w:w="1277"/>
          </w:tcPr>
          <w:p>
            <w:pPr>
              <w:spacing w:after="0"/>
              <w:jc w:val="left"/>
            </w:pPr>
            <w:r>
              <w:rPr>
                <w:sz w:val="16"/>
              </w:rPr>
              <w:t>event-days per year</w:t>
            </w:r>
          </w:p>
        </w:tc>
        <w:tc>
          <w:tcPr>
            <w:tcW w:type="dxa" w:w="1569"/>
          </w:tcPr>
          <w:p>
            <w:pPr>
              <w:spacing w:after="0"/>
              <w:jc w:val="left"/>
            </w:pPr>
            <w:r>
              <w:rPr>
                <w:sz w:val="16"/>
              </w:rPr>
              <w:t>about 70 days per year</w:t>
            </w:r>
          </w:p>
        </w:tc>
        <w:tc>
          <w:tcPr>
            <w:tcW w:type="dxa" w:w="1037"/>
          </w:tcPr>
          <w:p>
            <w:pPr>
              <w:spacing w:after="0"/>
              <w:jc w:val="left"/>
            </w:pPr>
            <w:r>
              <w:rPr>
                <w:sz w:val="16"/>
              </w:rPr>
              <w:t>Possible</w:t>
            </w:r>
          </w:p>
        </w:tc>
        <w:tc>
          <w:tcPr>
            <w:tcW w:type="dxa" w:w="1958"/>
          </w:tcPr>
          <w:p>
            <w:pPr>
              <w:spacing w:after="0"/>
              <w:jc w:val="left"/>
            </w:pPr>
            <w:r>
              <w:rPr>
                <w:sz w:val="16"/>
              </w:rPr>
              <w:t>Storm Events event-days in 1 of 30 years, 1996 to 2025 (3.33%)</w:t>
            </w:r>
          </w:p>
        </w:tc>
        <w:tc>
          <w:tcPr>
            <w:tcW w:type="dxa" w:w="1522"/>
          </w:tcPr>
          <w:p>
            <w:pPr>
              <w:spacing w:after="0"/>
              <w:jc w:val="right"/>
            </w:pPr>
            <w:r>
              <w:rPr>
                <w:sz w:val="16"/>
              </w:rPr>
              <w:t>2,002</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0.0193</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1.93%</w:t>
            </w:r>
          </w:p>
        </w:tc>
        <w:tc>
          <w:tcPr>
            <w:tcW w:type="dxa" w:w="1037"/>
          </w:tcPr>
          <w:p>
            <w:pPr>
              <w:spacing w:after="0"/>
              <w:jc w:val="left"/>
            </w:pPr>
          </w:p>
        </w:tc>
        <w:tc>
          <w:tcPr>
            <w:tcW w:type="dxa" w:w="1958"/>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0.686</w:t>
            </w:r>
          </w:p>
        </w:tc>
        <w:tc>
          <w:tcPr>
            <w:tcW w:type="dxa" w:w="1277"/>
          </w:tcPr>
          <w:p>
            <w:pPr>
              <w:spacing w:after="0"/>
              <w:jc w:val="left"/>
            </w:pPr>
            <w:r>
              <w:rPr>
                <w:sz w:val="16"/>
              </w:rPr>
              <w:t>events per year</w:t>
            </w:r>
          </w:p>
        </w:tc>
        <w:tc>
          <w:tcPr>
            <w:tcW w:type="dxa" w:w="1569"/>
          </w:tcPr>
          <w:p>
            <w:pPr>
              <w:spacing w:after="0"/>
              <w:jc w:val="left"/>
            </w:pPr>
            <w:r>
              <w:rPr>
                <w:sz w:val="16"/>
              </w:rPr>
              <w:t>about 0.69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26.1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0.325</w:t>
            </w:r>
          </w:p>
        </w:tc>
        <w:tc>
          <w:tcPr>
            <w:tcW w:type="dxa" w:w="1277"/>
          </w:tcPr>
          <w:p>
            <w:pPr>
              <w:spacing w:after="0"/>
              <w:jc w:val="left"/>
            </w:pPr>
            <w:r>
              <w:rPr>
                <w:sz w:val="16"/>
              </w:rPr>
              <w:t>event-days per year</w:t>
            </w:r>
          </w:p>
        </w:tc>
        <w:tc>
          <w:tcPr>
            <w:tcW w:type="dxa" w:w="1569"/>
          </w:tcPr>
          <w:p>
            <w:pPr>
              <w:spacing w:after="0"/>
              <w:jc w:val="left"/>
            </w:pPr>
            <w:r>
              <w:rPr>
                <w:sz w:val="16"/>
              </w:rPr>
              <w:t>about 0.325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3.82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27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958"/>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2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277"/>
          </w:tcPr>
          <w:p>
            <w:pPr>
              <w:spacing w:after="0"/>
              <w:jc w:val="left"/>
            </w:pPr>
            <w:r>
              <w:rPr>
                <w:sz w:val="16"/>
              </w:rPr>
              <w:t>event-days per year</w:t>
            </w:r>
          </w:p>
        </w:tc>
        <w:tc>
          <w:tcPr>
            <w:tcW w:type="dxa" w:w="1569"/>
          </w:tcPr>
          <w:p>
            <w:pPr>
              <w:spacing w:after="0"/>
              <w:jc w:val="left"/>
            </w:pPr>
            <w:r>
              <w:rPr>
                <w:sz w:val="16"/>
              </w:rPr>
              <w:t>about 0.0149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2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0.25</w:t>
            </w:r>
          </w:p>
        </w:tc>
        <w:tc>
          <w:tcPr>
            <w:tcW w:type="dxa" w:w="1277"/>
          </w:tcPr>
          <w:p>
            <w:pPr>
              <w:spacing w:after="0"/>
              <w:jc w:val="left"/>
            </w:pPr>
            <w:r>
              <w:rPr>
                <w:sz w:val="16"/>
              </w:rPr>
              <w:t>event-days per year</w:t>
            </w:r>
          </w:p>
        </w:tc>
        <w:tc>
          <w:tcPr>
            <w:tcW w:type="dxa" w:w="1569"/>
          </w:tcPr>
          <w:p>
            <w:pPr>
              <w:spacing w:after="0"/>
              <w:jc w:val="left"/>
            </w:pPr>
            <w:r>
              <w:rPr>
                <w:sz w:val="16"/>
              </w:rPr>
              <w:t>about 0.25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4 of 30 years, 1996 to 2025 (13.3%)</w:t>
            </w:r>
          </w:p>
        </w:tc>
        <w:tc>
          <w:tcPr>
            <w:tcW w:type="dxa" w:w="1522"/>
          </w:tcPr>
          <w:p>
            <w:pPr>
              <w:spacing w:after="0"/>
              <w:jc w:val="right"/>
            </w:pPr>
            <w:r>
              <w:rPr>
                <w:sz w:val="16"/>
              </w:rPr>
              <w:t>7</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2.6</w:t>
            </w:r>
          </w:p>
        </w:tc>
        <w:tc>
          <w:tcPr>
            <w:tcW w:type="dxa" w:w="1277"/>
          </w:tcPr>
          <w:p>
            <w:pPr>
              <w:spacing w:after="0"/>
              <w:jc w:val="left"/>
            </w:pPr>
            <w:r>
              <w:rPr>
                <w:sz w:val="16"/>
              </w:rPr>
              <w:t>events per year (modeled)</w:t>
            </w:r>
          </w:p>
        </w:tc>
        <w:tc>
          <w:tcPr>
            <w:tcW w:type="dxa" w:w="1569"/>
          </w:tcPr>
          <w:p>
            <w:pPr>
              <w:spacing w:after="0"/>
              <w:jc w:val="left"/>
            </w:pPr>
            <w:r>
              <w:rPr>
                <w:sz w:val="16"/>
              </w:rPr>
              <w:t>about 2.6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38.8</w:t>
            </w:r>
          </w:p>
        </w:tc>
        <w:tc>
          <w:tcPr>
            <w:tcW w:type="dxa" w:w="1277"/>
          </w:tcPr>
          <w:p>
            <w:pPr>
              <w:spacing w:after="0"/>
              <w:jc w:val="left"/>
            </w:pPr>
            <w:r>
              <w:rPr>
                <w:sz w:val="16"/>
              </w:rPr>
              <w:t>days per year with a strike</w:t>
            </w:r>
          </w:p>
        </w:tc>
        <w:tc>
          <w:tcPr>
            <w:tcW w:type="dxa" w:w="1569"/>
          </w:tcPr>
          <w:p>
            <w:pPr>
              <w:spacing w:after="0"/>
              <w:jc w:val="left"/>
            </w:pPr>
            <w:r>
              <w:rPr>
                <w:sz w:val="16"/>
              </w:rPr>
              <w:t>about 38.8 days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0.43</w:t>
            </w:r>
          </w:p>
        </w:tc>
        <w:tc>
          <w:tcPr>
            <w:tcW w:type="dxa" w:w="127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17</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0.0495</w:t>
            </w:r>
          </w:p>
        </w:tc>
        <w:tc>
          <w:tcPr>
            <w:tcW w:type="dxa" w:w="1277"/>
          </w:tcPr>
          <w:p>
            <w:pPr>
              <w:spacing w:after="0"/>
              <w:jc w:val="left"/>
            </w:pPr>
            <w:r>
              <w:rPr>
                <w:sz w:val="16"/>
              </w:rPr>
              <w:t>events per year</w:t>
            </w:r>
          </w:p>
        </w:tc>
        <w:tc>
          <w:tcPr>
            <w:tcW w:type="dxa" w:w="1569"/>
          </w:tcPr>
          <w:p>
            <w:pPr>
              <w:spacing w:after="0"/>
              <w:jc w:val="left"/>
            </w:pPr>
            <w:r>
              <w:rPr>
                <w:sz w:val="16"/>
              </w:rPr>
              <w:t>about 1 in 20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0.0001</w:t>
            </w:r>
          </w:p>
        </w:tc>
        <w:tc>
          <w:tcPr>
            <w:tcW w:type="dxa" w:w="1277"/>
          </w:tcPr>
          <w:p>
            <w:pPr>
              <w:spacing w:after="0"/>
              <w:jc w:val="left"/>
            </w:pPr>
            <w:r>
              <w:rPr>
                <w:sz w:val="16"/>
              </w:rPr>
              <w:t>annual probability</w:t>
            </w:r>
          </w:p>
        </w:tc>
        <w:tc>
          <w:tcPr>
            <w:tcW w:type="dxa" w:w="1569"/>
          </w:tcPr>
          <w:p>
            <w:pPr>
              <w:spacing w:after="0"/>
              <w:jc w:val="left"/>
            </w:pPr>
            <w:r>
              <w:rPr>
                <w:sz w:val="16"/>
              </w:rPr>
              <w:t>about 1 in 10,000 years</w:t>
            </w:r>
          </w:p>
        </w:tc>
        <w:tc>
          <w:tcPr>
            <w:tcW w:type="dxa" w:w="1037"/>
          </w:tcPr>
          <w:p>
            <w:pPr>
              <w:spacing w:after="0"/>
              <w:jc w:val="left"/>
            </w:pPr>
            <w:r>
              <w:rPr>
                <w:sz w:val="16"/>
              </w:rPr>
              <w:t>Unlikely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0.00232</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0.232%</w:t>
            </w:r>
          </w:p>
        </w:tc>
        <w:tc>
          <w:tcPr>
            <w:tcW w:type="dxa" w:w="1037"/>
          </w:tcPr>
          <w:p>
            <w:pPr>
              <w:spacing w:after="0"/>
              <w:jc w:val="left"/>
            </w:pPr>
            <w:r>
              <w:rPr>
                <w:sz w:val="16"/>
              </w:rPr>
              <w:t>Likely</w:t>
            </w:r>
          </w:p>
        </w:tc>
        <w:tc>
          <w:tcPr>
            <w:tcW w:type="dxa" w:w="1958"/>
          </w:tcPr>
          <w:p>
            <w:pPr>
              <w:spacing w:after="0"/>
              <w:jc w:val="left"/>
            </w:pPr>
            <w:r>
              <w:rPr>
                <w:sz w:val="16"/>
              </w:rPr>
              <w:t>Storm Events records in 5 of 30 years, 1996 to 2025 (16.7%)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22</w:t>
            </w:r>
          </w:p>
        </w:tc>
        <w:tc>
          <w:tcPr>
            <w:tcW w:type="dxa" w:w="1277"/>
          </w:tcPr>
          <w:p>
            <w:pPr>
              <w:spacing w:after="0"/>
              <w:jc w:val="left"/>
            </w:pPr>
            <w:r>
              <w:rPr>
                <w:sz w:val="16"/>
              </w:rPr>
              <w:t>event-days per year</w:t>
            </w:r>
          </w:p>
        </w:tc>
        <w:tc>
          <w:tcPr>
            <w:tcW w:type="dxa" w:w="1569"/>
          </w:tcPr>
          <w:p>
            <w:pPr>
              <w:spacing w:after="0"/>
              <w:jc w:val="left"/>
            </w:pPr>
            <w:r>
              <w:rPr>
                <w:sz w:val="16"/>
              </w:rPr>
              <w:t>about 22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24 of 30 years, 1996 to 2025 (80%)</w:t>
            </w:r>
          </w:p>
        </w:tc>
        <w:tc>
          <w:tcPr>
            <w:tcW w:type="dxa" w:w="1522"/>
          </w:tcPr>
          <w:p>
            <w:pPr>
              <w:spacing w:after="0"/>
              <w:jc w:val="right"/>
            </w:pPr>
            <w:r>
              <w:rPr>
                <w:sz w:val="16"/>
              </w:rPr>
              <w:t>419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Avalanche</w:t>
            </w:r>
          </w:p>
        </w:tc>
        <w:tc>
          <w:tcPr>
            <w:tcW w:type="dxa" w:w="1131"/>
          </w:tcPr>
          <w:p>
            <w:pPr>
              <w:spacing w:after="0"/>
              <w:jc w:val="right"/>
            </w:pPr>
            <w:r>
              <w:rPr>
                <w:sz w:val="16"/>
              </w:rPr>
              <w:t>5 of 6</w:t>
            </w:r>
          </w:p>
        </w:tc>
        <w:tc>
          <w:tcPr>
            <w:tcW w:type="dxa" w:w="1079"/>
          </w:tcPr>
          <w:p>
            <w:pPr>
              <w:spacing w:after="0"/>
              <w:jc w:val="right"/>
            </w:pPr>
            <w:r>
              <w:rPr>
                <w:sz w:val="16"/>
              </w:rPr>
              <w:t>98.9</w:t>
            </w:r>
          </w:p>
        </w:tc>
        <w:tc>
          <w:tcPr>
            <w:tcW w:type="dxa" w:w="1131"/>
          </w:tcPr>
          <w:p>
            <w:pPr>
              <w:spacing w:after="0"/>
              <w:jc w:val="right"/>
            </w:pPr>
            <w:r>
              <w:rPr>
                <w:sz w:val="16"/>
              </w:rPr>
              <w:t>99.3</w:t>
            </w:r>
          </w:p>
        </w:tc>
        <w:tc>
          <w:tcPr>
            <w:tcW w:type="dxa" w:w="1079"/>
          </w:tcPr>
          <w:p>
            <w:pPr>
              <w:spacing w:after="0"/>
              <w:jc w:val="right"/>
            </w:pPr>
            <w:r>
              <w:rPr>
                <w:sz w:val="16"/>
              </w:rPr>
              <w:t>99.6</w:t>
            </w:r>
          </w:p>
        </w:tc>
        <w:tc>
          <w:tcPr>
            <w:tcW w:type="dxa" w:w="7967"/>
          </w:tcPr>
          <w:p>
            <w:pPr>
              <w:spacing w:after="0"/>
              <w:jc w:val="left"/>
            </w:pPr>
            <w:r>
              <w:rPr>
                <w:sz w:val="16"/>
              </w:rPr>
              <w:t>Very High 5, Not Applicable 1</w:t>
            </w:r>
          </w:p>
        </w:tc>
      </w:tr>
      <w:tr>
        <w:trPr>
          <w:cantSplit/>
        </w:trPr>
        <w:tc>
          <w:tcPr>
            <w:tcW w:type="dxa" w:w="1726"/>
          </w:tcPr>
          <w:p>
            <w:pPr>
              <w:spacing w:after="0"/>
              <w:jc w:val="left"/>
            </w:pPr>
            <w:r>
              <w:rPr>
                <w:sz w:val="16"/>
              </w:rPr>
              <w:t>Cold Wave</w:t>
            </w:r>
          </w:p>
        </w:tc>
        <w:tc>
          <w:tcPr>
            <w:tcW w:type="dxa" w:w="1131"/>
          </w:tcPr>
          <w:p>
            <w:pPr>
              <w:spacing w:after="0"/>
              <w:jc w:val="right"/>
            </w:pPr>
            <w:r>
              <w:rPr>
                <w:sz w:val="16"/>
              </w:rPr>
              <w:t>6 of 6</w:t>
            </w:r>
          </w:p>
        </w:tc>
        <w:tc>
          <w:tcPr>
            <w:tcW w:type="dxa" w:w="1079"/>
          </w:tcPr>
          <w:p>
            <w:pPr>
              <w:spacing w:after="0"/>
              <w:jc w:val="right"/>
            </w:pPr>
            <w:r>
              <w:rPr>
                <w:sz w:val="16"/>
              </w:rPr>
              <w:t>16.0</w:t>
            </w:r>
          </w:p>
        </w:tc>
        <w:tc>
          <w:tcPr>
            <w:tcW w:type="dxa" w:w="1131"/>
          </w:tcPr>
          <w:p>
            <w:pPr>
              <w:spacing w:after="0"/>
              <w:jc w:val="right"/>
            </w:pPr>
            <w:r>
              <w:rPr>
                <w:sz w:val="16"/>
              </w:rPr>
              <w:t>91.8</w:t>
            </w:r>
          </w:p>
        </w:tc>
        <w:tc>
          <w:tcPr>
            <w:tcW w:type="dxa" w:w="1079"/>
          </w:tcPr>
          <w:p>
            <w:pPr>
              <w:spacing w:after="0"/>
              <w:jc w:val="right"/>
            </w:pPr>
            <w:r>
              <w:rPr>
                <w:sz w:val="16"/>
              </w:rPr>
              <w:t>99.0</w:t>
            </w:r>
          </w:p>
        </w:tc>
        <w:tc>
          <w:tcPr>
            <w:tcW w:type="dxa" w:w="7967"/>
          </w:tcPr>
          <w:p>
            <w:pPr>
              <w:spacing w:after="0"/>
              <w:jc w:val="left"/>
            </w:pPr>
            <w:r>
              <w:rPr>
                <w:sz w:val="16"/>
              </w:rPr>
              <w:t>Very High 3, Relatively High 1, Relatively Moderate 1, Very Low 1</w:t>
            </w:r>
          </w:p>
        </w:tc>
      </w:tr>
      <w:tr>
        <w:trPr>
          <w:cantSplit/>
        </w:trPr>
        <w:tc>
          <w:tcPr>
            <w:tcW w:type="dxa" w:w="1726"/>
          </w:tcPr>
          <w:p>
            <w:pPr>
              <w:spacing w:after="0"/>
              <w:jc w:val="left"/>
            </w:pPr>
            <w:r>
              <w:rPr>
                <w:sz w:val="16"/>
              </w:rPr>
              <w:t>Drought</w:t>
            </w:r>
          </w:p>
        </w:tc>
        <w:tc>
          <w:tcPr>
            <w:tcW w:type="dxa" w:w="1131"/>
          </w:tcPr>
          <w:p>
            <w:pPr>
              <w:spacing w:after="0"/>
              <w:jc w:val="right"/>
            </w:pPr>
            <w:r>
              <w:rPr>
                <w:sz w:val="16"/>
              </w:rPr>
              <w:t>6 of 6</w:t>
            </w:r>
          </w:p>
        </w:tc>
        <w:tc>
          <w:tcPr>
            <w:tcW w:type="dxa" w:w="1079"/>
          </w:tcPr>
          <w:p>
            <w:pPr>
              <w:spacing w:after="0"/>
              <w:jc w:val="right"/>
            </w:pPr>
            <w:r>
              <w:rPr>
                <w:sz w:val="16"/>
              </w:rPr>
              <w:t>67.7</w:t>
            </w:r>
          </w:p>
        </w:tc>
        <w:tc>
          <w:tcPr>
            <w:tcW w:type="dxa" w:w="1131"/>
          </w:tcPr>
          <w:p>
            <w:pPr>
              <w:spacing w:after="0"/>
              <w:jc w:val="right"/>
            </w:pPr>
            <w:r>
              <w:rPr>
                <w:sz w:val="16"/>
              </w:rPr>
              <w:t>73.3</w:t>
            </w:r>
          </w:p>
        </w:tc>
        <w:tc>
          <w:tcPr>
            <w:tcW w:type="dxa" w:w="1079"/>
          </w:tcPr>
          <w:p>
            <w:pPr>
              <w:spacing w:after="0"/>
              <w:jc w:val="right"/>
            </w:pPr>
            <w:r>
              <w:rPr>
                <w:sz w:val="16"/>
              </w:rPr>
              <w:t>86.5</w:t>
            </w:r>
          </w:p>
        </w:tc>
        <w:tc>
          <w:tcPr>
            <w:tcW w:type="dxa" w:w="7967"/>
          </w:tcPr>
          <w:p>
            <w:pPr>
              <w:spacing w:after="0"/>
              <w:jc w:val="left"/>
            </w:pPr>
            <w:r>
              <w:rPr>
                <w:sz w:val="16"/>
              </w:rPr>
              <w:t>Relatively Low 2, Very Low 4</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6 of 6</w:t>
            </w:r>
          </w:p>
        </w:tc>
        <w:tc>
          <w:tcPr>
            <w:tcW w:type="dxa" w:w="1079"/>
          </w:tcPr>
          <w:p>
            <w:pPr>
              <w:spacing w:after="0"/>
              <w:jc w:val="right"/>
            </w:pPr>
            <w:r>
              <w:rPr>
                <w:sz w:val="16"/>
              </w:rPr>
              <w:t>21.9</w:t>
            </w:r>
          </w:p>
        </w:tc>
        <w:tc>
          <w:tcPr>
            <w:tcW w:type="dxa" w:w="1131"/>
          </w:tcPr>
          <w:p>
            <w:pPr>
              <w:spacing w:after="0"/>
              <w:jc w:val="right"/>
            </w:pPr>
            <w:r>
              <w:rPr>
                <w:sz w:val="16"/>
              </w:rPr>
              <w:t>79.7</w:t>
            </w:r>
          </w:p>
        </w:tc>
        <w:tc>
          <w:tcPr>
            <w:tcW w:type="dxa" w:w="1079"/>
          </w:tcPr>
          <w:p>
            <w:pPr>
              <w:spacing w:after="0"/>
              <w:jc w:val="right"/>
            </w:pPr>
            <w:r>
              <w:rPr>
                <w:sz w:val="16"/>
              </w:rPr>
              <w:t>89.0</w:t>
            </w:r>
          </w:p>
        </w:tc>
        <w:tc>
          <w:tcPr>
            <w:tcW w:type="dxa" w:w="7967"/>
          </w:tcPr>
          <w:p>
            <w:pPr>
              <w:spacing w:after="0"/>
              <w:jc w:val="left"/>
            </w:pPr>
            <w:r>
              <w:rPr>
                <w:sz w:val="16"/>
              </w:rPr>
              <w:t>Relatively High 1, Relatively Moderate 3, Relatively Low 1, Very Low 1</w:t>
            </w:r>
          </w:p>
        </w:tc>
      </w:tr>
      <w:tr>
        <w:trPr>
          <w:cantSplit/>
        </w:trPr>
        <w:tc>
          <w:tcPr>
            <w:tcW w:type="dxa" w:w="1726"/>
          </w:tcPr>
          <w:p>
            <w:pPr>
              <w:spacing w:after="0"/>
              <w:jc w:val="left"/>
            </w:pPr>
            <w:r>
              <w:rPr>
                <w:sz w:val="16"/>
              </w:rPr>
              <w:t>Hail</w:t>
            </w:r>
          </w:p>
        </w:tc>
        <w:tc>
          <w:tcPr>
            <w:tcW w:type="dxa" w:w="1131"/>
          </w:tcPr>
          <w:p>
            <w:pPr>
              <w:spacing w:after="0"/>
              <w:jc w:val="right"/>
            </w:pPr>
            <w:r>
              <w:rPr>
                <w:sz w:val="16"/>
              </w:rPr>
              <w:t>6 of 6</w:t>
            </w:r>
          </w:p>
        </w:tc>
        <w:tc>
          <w:tcPr>
            <w:tcW w:type="dxa" w:w="1079"/>
          </w:tcPr>
          <w:p>
            <w:pPr>
              <w:spacing w:after="0"/>
              <w:jc w:val="right"/>
            </w:pPr>
            <w:r>
              <w:rPr>
                <w:sz w:val="16"/>
              </w:rPr>
              <w:t>11.3</w:t>
            </w:r>
          </w:p>
        </w:tc>
        <w:tc>
          <w:tcPr>
            <w:tcW w:type="dxa" w:w="1131"/>
          </w:tcPr>
          <w:p>
            <w:pPr>
              <w:spacing w:after="0"/>
              <w:jc w:val="right"/>
            </w:pPr>
            <w:r>
              <w:rPr>
                <w:sz w:val="16"/>
              </w:rPr>
              <w:t>79.6</w:t>
            </w:r>
          </w:p>
        </w:tc>
        <w:tc>
          <w:tcPr>
            <w:tcW w:type="dxa" w:w="1079"/>
          </w:tcPr>
          <w:p>
            <w:pPr>
              <w:spacing w:after="0"/>
              <w:jc w:val="right"/>
            </w:pPr>
            <w:r>
              <w:rPr>
                <w:sz w:val="16"/>
              </w:rPr>
              <w:t>86.3</w:t>
            </w:r>
          </w:p>
        </w:tc>
        <w:tc>
          <w:tcPr>
            <w:tcW w:type="dxa" w:w="7967"/>
          </w:tcPr>
          <w:p>
            <w:pPr>
              <w:spacing w:after="0"/>
              <w:jc w:val="left"/>
            </w:pPr>
            <w:r>
              <w:rPr>
                <w:sz w:val="16"/>
              </w:rPr>
              <w:t>Relatively Moderate 4, Relatively Low 1, Very Low 1</w:t>
            </w:r>
          </w:p>
        </w:tc>
      </w:tr>
      <w:tr>
        <w:trPr>
          <w:cantSplit/>
        </w:trPr>
        <w:tc>
          <w:tcPr>
            <w:tcW w:type="dxa" w:w="1726"/>
          </w:tcPr>
          <w:p>
            <w:pPr>
              <w:spacing w:after="0"/>
              <w:jc w:val="left"/>
            </w:pPr>
            <w:r>
              <w:rPr>
                <w:sz w:val="16"/>
              </w:rPr>
              <w:t>Heat Wave</w:t>
            </w:r>
          </w:p>
        </w:tc>
        <w:tc>
          <w:tcPr>
            <w:tcW w:type="dxa" w:w="1131"/>
          </w:tcPr>
          <w:p>
            <w:pPr>
              <w:spacing w:after="0"/>
              <w:jc w:val="right"/>
            </w:pPr>
            <w:r>
              <w:rPr>
                <w:sz w:val="16"/>
              </w:rPr>
              <w:t>6 of 6</w:t>
            </w:r>
          </w:p>
        </w:tc>
        <w:tc>
          <w:tcPr>
            <w:tcW w:type="dxa" w:w="1079"/>
          </w:tcPr>
          <w:p>
            <w:pPr>
              <w:spacing w:after="0"/>
              <w:jc w:val="right"/>
            </w:pPr>
            <w:r>
              <w:rPr>
                <w:sz w:val="16"/>
              </w:rPr>
              <w:t>1.3</w:t>
            </w:r>
          </w:p>
        </w:tc>
        <w:tc>
          <w:tcPr>
            <w:tcW w:type="dxa" w:w="1131"/>
          </w:tcPr>
          <w:p>
            <w:pPr>
              <w:spacing w:after="0"/>
              <w:jc w:val="right"/>
            </w:pPr>
            <w:r>
              <w:rPr>
                <w:sz w:val="16"/>
              </w:rPr>
              <w:t>11.3</w:t>
            </w:r>
          </w:p>
        </w:tc>
        <w:tc>
          <w:tcPr>
            <w:tcW w:type="dxa" w:w="1079"/>
          </w:tcPr>
          <w:p>
            <w:pPr>
              <w:spacing w:after="0"/>
              <w:jc w:val="right"/>
            </w:pPr>
            <w:r>
              <w:rPr>
                <w:sz w:val="16"/>
              </w:rPr>
              <w:t>34.9</w:t>
            </w:r>
          </w:p>
        </w:tc>
        <w:tc>
          <w:tcPr>
            <w:tcW w:type="dxa" w:w="7967"/>
          </w:tcPr>
          <w:p>
            <w:pPr>
              <w:spacing w:after="0"/>
              <w:jc w:val="left"/>
            </w:pPr>
            <w:r>
              <w:rPr>
                <w:sz w:val="16"/>
              </w:rPr>
              <w:t>Relatively Low 2, Very Low 4</w:t>
            </w:r>
          </w:p>
        </w:tc>
      </w:tr>
      <w:tr>
        <w:trPr>
          <w:cantSplit/>
        </w:trPr>
        <w:tc>
          <w:tcPr>
            <w:tcW w:type="dxa" w:w="1726"/>
          </w:tcPr>
          <w:p>
            <w:pPr>
              <w:spacing w:after="0"/>
              <w:jc w:val="left"/>
            </w:pPr>
            <w:r>
              <w:rPr>
                <w:sz w:val="16"/>
              </w:rPr>
              <w:t>Hurricane</w:t>
            </w:r>
          </w:p>
        </w:tc>
        <w:tc>
          <w:tcPr>
            <w:tcW w:type="dxa" w:w="1131"/>
          </w:tcPr>
          <w:p>
            <w:pPr>
              <w:spacing w:after="0"/>
              <w:jc w:val="right"/>
            </w:pPr>
            <w:r>
              <w:rPr>
                <w:sz w:val="16"/>
              </w:rPr>
              <w:t>0 of 6</w:t>
            </w:r>
          </w:p>
        </w:tc>
        <w:tc>
          <w:tcPr>
            <w:tcW w:type="dxa" w:w="1079"/>
          </w:tcPr>
          <w:p>
            <w:pPr>
              <w:spacing w:after="0"/>
              <w:jc w:val="right"/>
            </w:pPr>
          </w:p>
        </w:tc>
        <w:tc>
          <w:tcPr>
            <w:tcW w:type="dxa" w:w="1131"/>
          </w:tcPr>
          <w:p>
            <w:pPr>
              <w:spacing w:after="0"/>
              <w:jc w:val="right"/>
            </w:pPr>
          </w:p>
        </w:tc>
        <w:tc>
          <w:tcPr>
            <w:tcW w:type="dxa" w:w="1079"/>
          </w:tcPr>
          <w:p>
            <w:pPr>
              <w:spacing w:after="0"/>
              <w:jc w:val="right"/>
            </w:pPr>
          </w:p>
        </w:tc>
        <w:tc>
          <w:tcPr>
            <w:tcW w:type="dxa" w:w="7967"/>
          </w:tcPr>
          <w:p>
            <w:pPr>
              <w:spacing w:after="0"/>
              <w:jc w:val="left"/>
            </w:pPr>
            <w:r>
              <w:rPr>
                <w:sz w:val="16"/>
              </w:rPr>
              <w:t>Not Applicable 6</w:t>
            </w:r>
          </w:p>
        </w:tc>
      </w:tr>
      <w:tr>
        <w:trPr>
          <w:cantSplit/>
        </w:trPr>
        <w:tc>
          <w:tcPr>
            <w:tcW w:type="dxa" w:w="1726"/>
          </w:tcPr>
          <w:p>
            <w:pPr>
              <w:spacing w:after="0"/>
              <w:jc w:val="left"/>
            </w:pPr>
            <w:r>
              <w:rPr>
                <w:sz w:val="16"/>
              </w:rPr>
              <w:t>Ice Storm</w:t>
            </w:r>
          </w:p>
        </w:tc>
        <w:tc>
          <w:tcPr>
            <w:tcW w:type="dxa" w:w="1131"/>
          </w:tcPr>
          <w:p>
            <w:pPr>
              <w:spacing w:after="0"/>
              <w:jc w:val="right"/>
            </w:pPr>
            <w:r>
              <w:rPr>
                <w:sz w:val="16"/>
              </w:rPr>
              <w:t>6 of 6</w:t>
            </w:r>
          </w:p>
        </w:tc>
        <w:tc>
          <w:tcPr>
            <w:tcW w:type="dxa" w:w="1079"/>
          </w:tcPr>
          <w:p>
            <w:pPr>
              <w:spacing w:after="0"/>
              <w:jc w:val="right"/>
            </w:pPr>
            <w:r>
              <w:rPr>
                <w:sz w:val="16"/>
              </w:rPr>
              <w:t>0.5</w:t>
            </w:r>
          </w:p>
        </w:tc>
        <w:tc>
          <w:tcPr>
            <w:tcW w:type="dxa" w:w="1131"/>
          </w:tcPr>
          <w:p>
            <w:pPr>
              <w:spacing w:after="0"/>
              <w:jc w:val="right"/>
            </w:pPr>
            <w:r>
              <w:rPr>
                <w:sz w:val="16"/>
              </w:rPr>
              <w:t>13.0</w:t>
            </w:r>
          </w:p>
        </w:tc>
        <w:tc>
          <w:tcPr>
            <w:tcW w:type="dxa" w:w="1079"/>
          </w:tcPr>
          <w:p>
            <w:pPr>
              <w:spacing w:after="0"/>
              <w:jc w:val="right"/>
            </w:pPr>
            <w:r>
              <w:rPr>
                <w:sz w:val="16"/>
              </w:rPr>
              <w:t>27.2</w:t>
            </w:r>
          </w:p>
        </w:tc>
        <w:tc>
          <w:tcPr>
            <w:tcW w:type="dxa" w:w="7967"/>
          </w:tcPr>
          <w:p>
            <w:pPr>
              <w:spacing w:after="0"/>
              <w:jc w:val="left"/>
            </w:pPr>
            <w:r>
              <w:rPr>
                <w:sz w:val="16"/>
              </w:rPr>
              <w:t>Very Low 6</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6 of 6</w:t>
            </w:r>
          </w:p>
        </w:tc>
        <w:tc>
          <w:tcPr>
            <w:tcW w:type="dxa" w:w="1079"/>
          </w:tcPr>
          <w:p>
            <w:pPr>
              <w:spacing w:after="0"/>
              <w:jc w:val="right"/>
            </w:pPr>
            <w:r>
              <w:rPr>
                <w:sz w:val="16"/>
              </w:rPr>
              <w:t>0.7</w:t>
            </w:r>
          </w:p>
        </w:tc>
        <w:tc>
          <w:tcPr>
            <w:tcW w:type="dxa" w:w="1131"/>
          </w:tcPr>
          <w:p>
            <w:pPr>
              <w:spacing w:after="0"/>
              <w:jc w:val="right"/>
            </w:pPr>
            <w:r>
              <w:rPr>
                <w:sz w:val="16"/>
              </w:rPr>
              <w:t>87.7</w:t>
            </w:r>
          </w:p>
        </w:tc>
        <w:tc>
          <w:tcPr>
            <w:tcW w:type="dxa" w:w="1079"/>
          </w:tcPr>
          <w:p>
            <w:pPr>
              <w:spacing w:after="0"/>
              <w:jc w:val="right"/>
            </w:pPr>
            <w:r>
              <w:rPr>
                <w:sz w:val="16"/>
              </w:rPr>
              <w:t>97.6</w:t>
            </w:r>
          </w:p>
        </w:tc>
        <w:tc>
          <w:tcPr>
            <w:tcW w:type="dxa" w:w="7967"/>
          </w:tcPr>
          <w:p>
            <w:pPr>
              <w:spacing w:after="0"/>
              <w:jc w:val="left"/>
            </w:pPr>
            <w:r>
              <w:rPr>
                <w:sz w:val="16"/>
              </w:rPr>
              <w:t>Very High 1, Relatively High 3, Relatively Moderate 1, Very Low 1</w:t>
            </w:r>
          </w:p>
        </w:tc>
      </w:tr>
      <w:tr>
        <w:trPr>
          <w:cantSplit/>
        </w:trPr>
        <w:tc>
          <w:tcPr>
            <w:tcW w:type="dxa" w:w="1726"/>
          </w:tcPr>
          <w:p>
            <w:pPr>
              <w:spacing w:after="0"/>
              <w:jc w:val="left"/>
            </w:pPr>
            <w:r>
              <w:rPr>
                <w:sz w:val="16"/>
              </w:rPr>
              <w:t>Landslide</w:t>
            </w:r>
          </w:p>
        </w:tc>
        <w:tc>
          <w:tcPr>
            <w:tcW w:type="dxa" w:w="1131"/>
          </w:tcPr>
          <w:p>
            <w:pPr>
              <w:spacing w:after="0"/>
              <w:jc w:val="right"/>
            </w:pPr>
            <w:r>
              <w:rPr>
                <w:sz w:val="16"/>
              </w:rPr>
              <w:t>6 of 6</w:t>
            </w:r>
          </w:p>
        </w:tc>
        <w:tc>
          <w:tcPr>
            <w:tcW w:type="dxa" w:w="1079"/>
          </w:tcPr>
          <w:p>
            <w:pPr>
              <w:spacing w:after="0"/>
              <w:jc w:val="right"/>
            </w:pPr>
            <w:r>
              <w:rPr>
                <w:sz w:val="16"/>
              </w:rPr>
              <w:t>38.2</w:t>
            </w:r>
          </w:p>
        </w:tc>
        <w:tc>
          <w:tcPr>
            <w:tcW w:type="dxa" w:w="1131"/>
          </w:tcPr>
          <w:p>
            <w:pPr>
              <w:spacing w:after="0"/>
              <w:jc w:val="right"/>
            </w:pPr>
            <w:r>
              <w:rPr>
                <w:sz w:val="16"/>
              </w:rPr>
              <w:t>87.3</w:t>
            </w:r>
          </w:p>
        </w:tc>
        <w:tc>
          <w:tcPr>
            <w:tcW w:type="dxa" w:w="1079"/>
          </w:tcPr>
          <w:p>
            <w:pPr>
              <w:spacing w:after="0"/>
              <w:jc w:val="right"/>
            </w:pPr>
            <w:r>
              <w:rPr>
                <w:sz w:val="16"/>
              </w:rPr>
              <w:t>99.8</w:t>
            </w:r>
          </w:p>
        </w:tc>
        <w:tc>
          <w:tcPr>
            <w:tcW w:type="dxa" w:w="7967"/>
          </w:tcPr>
          <w:p>
            <w:pPr>
              <w:spacing w:after="0"/>
              <w:jc w:val="left"/>
            </w:pPr>
            <w:r>
              <w:rPr>
                <w:sz w:val="16"/>
              </w:rPr>
              <w:t>Relatively High 1, Relatively Moderate 2, Very Low 3</w:t>
            </w:r>
          </w:p>
        </w:tc>
      </w:tr>
      <w:tr>
        <w:trPr>
          <w:cantSplit/>
        </w:trPr>
        <w:tc>
          <w:tcPr>
            <w:tcW w:type="dxa" w:w="1726"/>
          </w:tcPr>
          <w:p>
            <w:pPr>
              <w:spacing w:after="0"/>
              <w:jc w:val="left"/>
            </w:pPr>
            <w:r>
              <w:rPr>
                <w:sz w:val="16"/>
              </w:rPr>
              <w:t>Lightning</w:t>
            </w:r>
          </w:p>
        </w:tc>
        <w:tc>
          <w:tcPr>
            <w:tcW w:type="dxa" w:w="1131"/>
          </w:tcPr>
          <w:p>
            <w:pPr>
              <w:spacing w:after="0"/>
              <w:jc w:val="right"/>
            </w:pPr>
            <w:r>
              <w:rPr>
                <w:sz w:val="16"/>
              </w:rPr>
              <w:t>6 of 6</w:t>
            </w:r>
          </w:p>
        </w:tc>
        <w:tc>
          <w:tcPr>
            <w:tcW w:type="dxa" w:w="1079"/>
          </w:tcPr>
          <w:p>
            <w:pPr>
              <w:spacing w:after="0"/>
              <w:jc w:val="right"/>
            </w:pPr>
            <w:r>
              <w:rPr>
                <w:sz w:val="16"/>
              </w:rPr>
              <w:t>1.0</w:t>
            </w:r>
          </w:p>
        </w:tc>
        <w:tc>
          <w:tcPr>
            <w:tcW w:type="dxa" w:w="1131"/>
          </w:tcPr>
          <w:p>
            <w:pPr>
              <w:spacing w:after="0"/>
              <w:jc w:val="right"/>
            </w:pPr>
            <w:r>
              <w:rPr>
                <w:sz w:val="16"/>
              </w:rPr>
              <w:t>91.7</w:t>
            </w:r>
          </w:p>
        </w:tc>
        <w:tc>
          <w:tcPr>
            <w:tcW w:type="dxa" w:w="1079"/>
          </w:tcPr>
          <w:p>
            <w:pPr>
              <w:spacing w:after="0"/>
              <w:jc w:val="right"/>
            </w:pPr>
            <w:r>
              <w:rPr>
                <w:sz w:val="16"/>
              </w:rPr>
              <w:t>99.2</w:t>
            </w:r>
          </w:p>
        </w:tc>
        <w:tc>
          <w:tcPr>
            <w:tcW w:type="dxa" w:w="7967"/>
          </w:tcPr>
          <w:p>
            <w:pPr>
              <w:spacing w:after="0"/>
              <w:jc w:val="left"/>
            </w:pPr>
            <w:r>
              <w:rPr>
                <w:sz w:val="16"/>
              </w:rPr>
              <w:t>Very High 2, Relatively High 3, Very Low 1</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6 of 6</w:t>
            </w:r>
          </w:p>
        </w:tc>
        <w:tc>
          <w:tcPr>
            <w:tcW w:type="dxa" w:w="1079"/>
          </w:tcPr>
          <w:p>
            <w:pPr>
              <w:spacing w:after="0"/>
              <w:jc w:val="right"/>
            </w:pPr>
            <w:r>
              <w:rPr>
                <w:sz w:val="16"/>
              </w:rPr>
              <w:t>1.2</w:t>
            </w:r>
          </w:p>
        </w:tc>
        <w:tc>
          <w:tcPr>
            <w:tcW w:type="dxa" w:w="1131"/>
          </w:tcPr>
          <w:p>
            <w:pPr>
              <w:spacing w:after="0"/>
              <w:jc w:val="right"/>
            </w:pPr>
            <w:r>
              <w:rPr>
                <w:sz w:val="16"/>
              </w:rPr>
              <w:t>41.1</w:t>
            </w:r>
          </w:p>
        </w:tc>
        <w:tc>
          <w:tcPr>
            <w:tcW w:type="dxa" w:w="1079"/>
          </w:tcPr>
          <w:p>
            <w:pPr>
              <w:spacing w:after="0"/>
              <w:jc w:val="right"/>
            </w:pPr>
            <w:r>
              <w:rPr>
                <w:sz w:val="16"/>
              </w:rPr>
              <w:t>63.9</w:t>
            </w:r>
          </w:p>
        </w:tc>
        <w:tc>
          <w:tcPr>
            <w:tcW w:type="dxa" w:w="7967"/>
          </w:tcPr>
          <w:p>
            <w:pPr>
              <w:spacing w:after="0"/>
              <w:jc w:val="left"/>
            </w:pPr>
            <w:r>
              <w:rPr>
                <w:sz w:val="16"/>
              </w:rPr>
              <w:t>Relatively Moderate 2, Relatively Low 3, Very Low 1</w:t>
            </w:r>
          </w:p>
        </w:tc>
      </w:tr>
      <w:tr>
        <w:trPr>
          <w:cantSplit/>
        </w:trPr>
        <w:tc>
          <w:tcPr>
            <w:tcW w:type="dxa" w:w="1726"/>
          </w:tcPr>
          <w:p>
            <w:pPr>
              <w:spacing w:after="0"/>
              <w:jc w:val="left"/>
            </w:pPr>
            <w:r>
              <w:rPr>
                <w:sz w:val="16"/>
              </w:rPr>
              <w:t>Tornado</w:t>
            </w:r>
          </w:p>
        </w:tc>
        <w:tc>
          <w:tcPr>
            <w:tcW w:type="dxa" w:w="1131"/>
          </w:tcPr>
          <w:p>
            <w:pPr>
              <w:spacing w:after="0"/>
              <w:jc w:val="right"/>
            </w:pPr>
            <w:r>
              <w:rPr>
                <w:sz w:val="16"/>
              </w:rPr>
              <w:t>6 of 6</w:t>
            </w:r>
          </w:p>
        </w:tc>
        <w:tc>
          <w:tcPr>
            <w:tcW w:type="dxa" w:w="1079"/>
          </w:tcPr>
          <w:p>
            <w:pPr>
              <w:spacing w:after="0"/>
              <w:jc w:val="right"/>
            </w:pPr>
            <w:r>
              <w:rPr>
                <w:sz w:val="16"/>
              </w:rPr>
              <w:t>1.8</w:t>
            </w:r>
          </w:p>
        </w:tc>
        <w:tc>
          <w:tcPr>
            <w:tcW w:type="dxa" w:w="1131"/>
          </w:tcPr>
          <w:p>
            <w:pPr>
              <w:spacing w:after="0"/>
              <w:jc w:val="right"/>
            </w:pPr>
            <w:r>
              <w:rPr>
                <w:sz w:val="16"/>
              </w:rPr>
              <w:t>20.8</w:t>
            </w:r>
          </w:p>
        </w:tc>
        <w:tc>
          <w:tcPr>
            <w:tcW w:type="dxa" w:w="1079"/>
          </w:tcPr>
          <w:p>
            <w:pPr>
              <w:spacing w:after="0"/>
              <w:jc w:val="right"/>
            </w:pPr>
            <w:r>
              <w:rPr>
                <w:sz w:val="16"/>
              </w:rPr>
              <w:t>27.7</w:t>
            </w:r>
          </w:p>
        </w:tc>
        <w:tc>
          <w:tcPr>
            <w:tcW w:type="dxa" w:w="7967"/>
          </w:tcPr>
          <w:p>
            <w:pPr>
              <w:spacing w:after="0"/>
              <w:jc w:val="left"/>
            </w:pPr>
            <w:r>
              <w:rPr>
                <w:sz w:val="16"/>
              </w:rPr>
              <w:t>Very Low 6</w:t>
            </w:r>
          </w:p>
        </w:tc>
      </w:tr>
      <w:tr>
        <w:trPr>
          <w:cantSplit/>
        </w:trPr>
        <w:tc>
          <w:tcPr>
            <w:tcW w:type="dxa" w:w="1726"/>
          </w:tcPr>
          <w:p>
            <w:pPr>
              <w:spacing w:after="0"/>
              <w:jc w:val="left"/>
            </w:pPr>
            <w:r>
              <w:rPr>
                <w:sz w:val="16"/>
              </w:rPr>
              <w:t>Volcanic Activity</w:t>
            </w:r>
          </w:p>
        </w:tc>
        <w:tc>
          <w:tcPr>
            <w:tcW w:type="dxa" w:w="1131"/>
          </w:tcPr>
          <w:p>
            <w:pPr>
              <w:spacing w:after="0"/>
              <w:jc w:val="right"/>
            </w:pPr>
            <w:r>
              <w:rPr>
                <w:sz w:val="16"/>
              </w:rPr>
              <w:t>3 of 6</w:t>
            </w:r>
          </w:p>
        </w:tc>
        <w:tc>
          <w:tcPr>
            <w:tcW w:type="dxa" w:w="1079"/>
          </w:tcPr>
          <w:p>
            <w:pPr>
              <w:spacing w:after="0"/>
              <w:jc w:val="right"/>
            </w:pPr>
            <w:r>
              <w:rPr>
                <w:sz w:val="16"/>
              </w:rPr>
              <w:t>40.4</w:t>
            </w:r>
          </w:p>
        </w:tc>
        <w:tc>
          <w:tcPr>
            <w:tcW w:type="dxa" w:w="1131"/>
          </w:tcPr>
          <w:p>
            <w:pPr>
              <w:spacing w:after="0"/>
              <w:jc w:val="right"/>
            </w:pPr>
            <w:r>
              <w:rPr>
                <w:sz w:val="16"/>
              </w:rPr>
              <w:t>40.8</w:t>
            </w:r>
          </w:p>
        </w:tc>
        <w:tc>
          <w:tcPr>
            <w:tcW w:type="dxa" w:w="1079"/>
          </w:tcPr>
          <w:p>
            <w:pPr>
              <w:spacing w:after="0"/>
              <w:jc w:val="right"/>
            </w:pPr>
            <w:r>
              <w:rPr>
                <w:sz w:val="16"/>
              </w:rPr>
              <w:t>42.7</w:t>
            </w:r>
          </w:p>
        </w:tc>
        <w:tc>
          <w:tcPr>
            <w:tcW w:type="dxa" w:w="7967"/>
          </w:tcPr>
          <w:p>
            <w:pPr>
              <w:spacing w:after="0"/>
              <w:jc w:val="left"/>
            </w:pPr>
            <w:r>
              <w:rPr>
                <w:sz w:val="16"/>
              </w:rPr>
              <w:t>Very Low 3, No Rating 3</w:t>
            </w:r>
          </w:p>
        </w:tc>
      </w:tr>
      <w:tr>
        <w:trPr>
          <w:cantSplit/>
        </w:trPr>
        <w:tc>
          <w:tcPr>
            <w:tcW w:type="dxa" w:w="1726"/>
          </w:tcPr>
          <w:p>
            <w:pPr>
              <w:spacing w:after="0"/>
              <w:jc w:val="left"/>
            </w:pPr>
            <w:r>
              <w:rPr>
                <w:sz w:val="16"/>
              </w:rPr>
              <w:t>Wildfire</w:t>
            </w:r>
          </w:p>
        </w:tc>
        <w:tc>
          <w:tcPr>
            <w:tcW w:type="dxa" w:w="1131"/>
          </w:tcPr>
          <w:p>
            <w:pPr>
              <w:spacing w:after="0"/>
              <w:jc w:val="right"/>
            </w:pPr>
            <w:r>
              <w:rPr>
                <w:sz w:val="16"/>
              </w:rPr>
              <w:t>6 of 6</w:t>
            </w:r>
          </w:p>
        </w:tc>
        <w:tc>
          <w:tcPr>
            <w:tcW w:type="dxa" w:w="1079"/>
          </w:tcPr>
          <w:p>
            <w:pPr>
              <w:spacing w:after="0"/>
              <w:jc w:val="right"/>
            </w:pPr>
            <w:r>
              <w:rPr>
                <w:sz w:val="16"/>
              </w:rPr>
              <w:t>80.8</w:t>
            </w:r>
          </w:p>
        </w:tc>
        <w:tc>
          <w:tcPr>
            <w:tcW w:type="dxa" w:w="1131"/>
          </w:tcPr>
          <w:p>
            <w:pPr>
              <w:spacing w:after="0"/>
              <w:jc w:val="right"/>
            </w:pPr>
            <w:r>
              <w:rPr>
                <w:sz w:val="16"/>
              </w:rPr>
              <w:t>95.4</w:t>
            </w:r>
          </w:p>
        </w:tc>
        <w:tc>
          <w:tcPr>
            <w:tcW w:type="dxa" w:w="1079"/>
          </w:tcPr>
          <w:p>
            <w:pPr>
              <w:spacing w:after="0"/>
              <w:jc w:val="right"/>
            </w:pPr>
            <w:r>
              <w:rPr>
                <w:sz w:val="16"/>
              </w:rPr>
              <w:t>99.3</w:t>
            </w:r>
          </w:p>
        </w:tc>
        <w:tc>
          <w:tcPr>
            <w:tcW w:type="dxa" w:w="7967"/>
          </w:tcPr>
          <w:p>
            <w:pPr>
              <w:spacing w:after="0"/>
              <w:jc w:val="left"/>
            </w:pPr>
            <w:r>
              <w:rPr>
                <w:sz w:val="16"/>
              </w:rPr>
              <w:t>Very High 1, Relatively High 1, Relatively Moderate 2, Relatively Low 2</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6 of 6</w:t>
            </w:r>
          </w:p>
        </w:tc>
        <w:tc>
          <w:tcPr>
            <w:tcW w:type="dxa" w:w="1079"/>
          </w:tcPr>
          <w:p>
            <w:pPr>
              <w:spacing w:after="0"/>
              <w:jc w:val="right"/>
            </w:pPr>
            <w:r>
              <w:rPr>
                <w:sz w:val="16"/>
              </w:rPr>
              <w:t>20.9</w:t>
            </w:r>
          </w:p>
        </w:tc>
        <w:tc>
          <w:tcPr>
            <w:tcW w:type="dxa" w:w="1131"/>
          </w:tcPr>
          <w:p>
            <w:pPr>
              <w:spacing w:after="0"/>
              <w:jc w:val="right"/>
            </w:pPr>
            <w:r>
              <w:rPr>
                <w:sz w:val="16"/>
              </w:rPr>
              <w:t>96.4</w:t>
            </w:r>
          </w:p>
        </w:tc>
        <w:tc>
          <w:tcPr>
            <w:tcW w:type="dxa" w:w="1079"/>
          </w:tcPr>
          <w:p>
            <w:pPr>
              <w:spacing w:after="0"/>
              <w:jc w:val="right"/>
            </w:pPr>
            <w:r>
              <w:rPr>
                <w:sz w:val="16"/>
              </w:rPr>
              <w:t>99.7</w:t>
            </w:r>
          </w:p>
        </w:tc>
        <w:tc>
          <w:tcPr>
            <w:tcW w:type="dxa" w:w="7967"/>
          </w:tcPr>
          <w:p>
            <w:pPr>
              <w:spacing w:after="0"/>
              <w:jc w:val="left"/>
            </w:pPr>
            <w:r>
              <w:rPr>
                <w:sz w:val="16"/>
              </w:rPr>
              <w:t>Very High 3, Relatively High 2,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6"/>
        <w:gridCol w:w="680"/>
        <w:gridCol w:w="2600"/>
        <w:gridCol w:w="2083"/>
        <w:gridCol w:w="2156"/>
        <w:gridCol w:w="2419"/>
        <w:gridCol w:w="2699"/>
      </w:tblGrid>
      <w:tr>
        <w:trPr>
          <w:cantSplit/>
          <w:tblHeader/>
        </w:trPr>
        <w:tc>
          <w:tcPr>
            <w:tcW w:type="dxa" w:w="147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Plan status</w:t>
            </w:r>
          </w:p>
        </w:tc>
        <w:tc>
          <w:tcPr>
            <w:tcW w:type="dxa" w:w="20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9"/>
            <w:shd w:val="clear" w:color="auto" w:fill="E8E8E8"/>
          </w:tcPr>
          <w:p>
            <w:pPr>
              <w:spacing w:after="0"/>
              <w:jc w:val="left"/>
            </w:pPr>
            <w:r>
              <w:rPr>
                <w:b/>
                <w:sz w:val="16"/>
              </w:rPr>
              <w:t>Notes</w:t>
            </w:r>
          </w:p>
        </w:tc>
      </w:tr>
      <w:tr>
        <w:trPr>
          <w:cantSplit/>
        </w:trPr>
        <w:tc>
          <w:tcPr>
            <w:tcW w:type="dxa" w:w="1476"/>
          </w:tcPr>
          <w:p>
            <w:pPr>
              <w:spacing w:after="0"/>
              <w:jc w:val="left"/>
            </w:pPr>
            <w:r>
              <w:rPr>
                <w:sz w:val="16"/>
              </w:rPr>
              <w:t>Park County</w:t>
            </w:r>
          </w:p>
        </w:tc>
        <w:tc>
          <w:tcPr>
            <w:tcW w:type="dxa" w:w="680"/>
          </w:tcPr>
          <w:p>
            <w:pPr>
              <w:spacing w:after="0"/>
              <w:jc w:val="left"/>
            </w:pPr>
            <w:r>
              <w:rPr>
                <w:sz w:val="16"/>
              </w:rPr>
              <w:t>County</w:t>
            </w:r>
          </w:p>
        </w:tc>
        <w:tc>
          <w:tcPr>
            <w:tcW w:type="dxa" w:w="2600"/>
          </w:tcPr>
          <w:p>
            <w:pPr>
              <w:spacing w:after="0"/>
              <w:jc w:val="left"/>
            </w:pPr>
            <w:r>
              <w:rPr>
                <w:sz w:val="16"/>
              </w:rPr>
              <w:t>Approved, expires 2029-11-20</w:t>
            </w:r>
          </w:p>
        </w:tc>
        <w:tc>
          <w:tcPr>
            <w:tcW w:type="dxa" w:w="2083"/>
          </w:tcPr>
          <w:p>
            <w:pPr>
              <w:spacing w:after="0"/>
              <w:jc w:val="right"/>
            </w:pPr>
            <w:r>
              <w:rPr>
                <w:sz w:val="16"/>
              </w:rPr>
              <w:t>FMA RL 0, SRL 1; any 8</w:t>
            </w:r>
          </w:p>
        </w:tc>
        <w:tc>
          <w:tcPr>
            <w:tcW w:type="dxa" w:w="2156"/>
          </w:tcPr>
          <w:p>
            <w:pPr>
              <w:spacing w:after="0"/>
              <w:jc w:val="right"/>
            </w:pPr>
            <w:r>
              <w:rPr>
                <w:sz w:val="16"/>
              </w:rPr>
              <w:t>$7,600,293.07</w:t>
            </w:r>
          </w:p>
        </w:tc>
        <w:tc>
          <w:tcPr>
            <w:tcW w:type="dxa" w:w="2419"/>
          </w:tcPr>
          <w:p>
            <w:pPr>
              <w:spacing w:after="0"/>
              <w:jc w:val="right"/>
            </w:pPr>
            <w:r>
              <w:rPr>
                <w:sz w:val="16"/>
              </w:rPr>
              <w:t>0 total; 0 since its plan</w:t>
            </w:r>
          </w:p>
        </w:tc>
        <w:tc>
          <w:tcPr>
            <w:tcW w:type="dxa" w:w="2699"/>
          </w:tcPr>
          <w:p>
            <w:pPr>
              <w:spacing w:after="0"/>
              <w:jc w:val="left"/>
            </w:pPr>
            <w:r>
              <w:rPr>
                <w:sz w:val="16"/>
              </w:rPr>
              <w:t>Includes $382,704.90 for declarations not counted as hazard incidents (DR-4508-MT).</w:t>
            </w:r>
          </w:p>
        </w:tc>
      </w:tr>
      <w:tr>
        <w:trPr>
          <w:cantSplit/>
        </w:trPr>
        <w:tc>
          <w:tcPr>
            <w:tcW w:type="dxa" w:w="1476"/>
          </w:tcPr>
          <w:p>
            <w:pPr>
              <w:spacing w:after="0"/>
              <w:jc w:val="left"/>
            </w:pPr>
            <w:r>
              <w:rPr>
                <w:sz w:val="16"/>
              </w:rPr>
              <w:t>Clyde Park town</w:t>
            </w:r>
          </w:p>
        </w:tc>
        <w:tc>
          <w:tcPr>
            <w:tcW w:type="dxa" w:w="680"/>
          </w:tcPr>
          <w:p>
            <w:pPr>
              <w:spacing w:after="0"/>
              <w:jc w:val="left"/>
            </w:pPr>
            <w:r>
              <w:rPr>
                <w:sz w:val="16"/>
              </w:rPr>
              <w:t>Town</w:t>
            </w:r>
          </w:p>
        </w:tc>
        <w:tc>
          <w:tcPr>
            <w:tcW w:type="dxa" w:w="2600"/>
          </w:tcPr>
          <w:p>
            <w:pPr>
              <w:spacing w:after="0"/>
              <w:jc w:val="left"/>
            </w:pPr>
            <w:r>
              <w:rPr>
                <w:sz w:val="16"/>
              </w:rPr>
              <w:t>Approved, expires 2029-11-20</w:t>
            </w:r>
          </w:p>
        </w:tc>
        <w:tc>
          <w:tcPr>
            <w:tcW w:type="dxa" w:w="2083"/>
          </w:tcPr>
          <w:p>
            <w:pPr>
              <w:spacing w:after="0"/>
              <w:jc w:val="right"/>
            </w:pPr>
            <w:r>
              <w:rPr>
                <w:sz w:val="16"/>
              </w:rPr>
              <w:t>FMA RL 0, SRL 0; any 0</w:t>
            </w:r>
          </w:p>
        </w:tc>
        <w:tc>
          <w:tcPr>
            <w:tcW w:type="dxa" w:w="2156"/>
          </w:tcPr>
          <w:p>
            <w:pPr>
              <w:spacing w:after="0"/>
              <w:jc w:val="right"/>
            </w:pPr>
            <w:r>
              <w:rPr>
                <w:sz w:val="16"/>
              </w:rPr>
              <w:t>$28,837.90</w:t>
            </w:r>
          </w:p>
        </w:tc>
        <w:tc>
          <w:tcPr>
            <w:tcW w:type="dxa" w:w="2419"/>
          </w:tcPr>
          <w:p>
            <w:pPr>
              <w:spacing w:after="0"/>
              <w:jc w:val="right"/>
            </w:pPr>
            <w:r>
              <w:rPr>
                <w:sz w:val="16"/>
              </w:rPr>
              <w:t>12 total; 0 since its plan</w:t>
            </w:r>
          </w:p>
        </w:tc>
        <w:tc>
          <w:tcPr>
            <w:tcW w:type="dxa" w:w="2699"/>
          </w:tcPr>
          <w:p>
            <w:pPr>
              <w:spacing w:after="0"/>
              <w:jc w:val="left"/>
            </w:pPr>
          </w:p>
        </w:tc>
      </w:tr>
      <w:tr>
        <w:trPr>
          <w:cantSplit/>
        </w:trPr>
        <w:tc>
          <w:tcPr>
            <w:tcW w:type="dxa" w:w="1476"/>
          </w:tcPr>
          <w:p>
            <w:pPr>
              <w:spacing w:after="0"/>
              <w:jc w:val="left"/>
            </w:pPr>
            <w:r>
              <w:rPr>
                <w:sz w:val="16"/>
              </w:rPr>
              <w:t>Livingston city</w:t>
            </w:r>
          </w:p>
        </w:tc>
        <w:tc>
          <w:tcPr>
            <w:tcW w:type="dxa" w:w="680"/>
          </w:tcPr>
          <w:p>
            <w:pPr>
              <w:spacing w:after="0"/>
              <w:jc w:val="left"/>
            </w:pPr>
            <w:r>
              <w:rPr>
                <w:sz w:val="16"/>
              </w:rPr>
              <w:t>City</w:t>
            </w:r>
          </w:p>
        </w:tc>
        <w:tc>
          <w:tcPr>
            <w:tcW w:type="dxa" w:w="2600"/>
          </w:tcPr>
          <w:p>
            <w:pPr>
              <w:spacing w:after="0"/>
              <w:jc w:val="left"/>
            </w:pPr>
            <w:r>
              <w:rPr>
                <w:sz w:val="16"/>
              </w:rPr>
              <w:t>Approved, expires 2029-11-20</w:t>
            </w:r>
          </w:p>
        </w:tc>
        <w:tc>
          <w:tcPr>
            <w:tcW w:type="dxa" w:w="2083"/>
          </w:tcPr>
          <w:p>
            <w:pPr>
              <w:spacing w:after="0"/>
              <w:jc w:val="right"/>
            </w:pPr>
            <w:r>
              <w:rPr>
                <w:sz w:val="16"/>
              </w:rPr>
              <w:t>FMA RL 0, SRL 0; any 1</w:t>
            </w:r>
          </w:p>
        </w:tc>
        <w:tc>
          <w:tcPr>
            <w:tcW w:type="dxa" w:w="2156"/>
          </w:tcPr>
          <w:p>
            <w:pPr>
              <w:spacing w:after="0"/>
              <w:jc w:val="right"/>
            </w:pPr>
            <w:r>
              <w:rPr>
                <w:sz w:val="16"/>
              </w:rPr>
              <w:t>$717,032.91</w:t>
            </w:r>
          </w:p>
        </w:tc>
        <w:tc>
          <w:tcPr>
            <w:tcW w:type="dxa" w:w="2419"/>
          </w:tcPr>
          <w:p>
            <w:pPr>
              <w:spacing w:after="0"/>
              <w:jc w:val="right"/>
            </w:pPr>
            <w:r>
              <w:rPr>
                <w:sz w:val="16"/>
              </w:rPr>
              <w:t>66 total; 4 since its plan</w:t>
            </w:r>
          </w:p>
        </w:tc>
        <w:tc>
          <w:tcPr>
            <w:tcW w:type="dxa" w:w="26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182"/>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$3,772,054</w:t>
            </w:r>
          </w:p>
        </w:tc>
        <w:tc>
          <w:tcPr>
            <w:tcW w:type="dxa" w:w="1131"/>
          </w:tcPr>
          <w:p>
            <w:pPr>
              <w:spacing w:after="0"/>
              <w:jc w:val="right"/>
            </w:pPr>
            <w:r>
              <w:rPr>
                <w:sz w:val="16"/>
              </w:rPr>
              <w:t>n/a</w:t>
            </w:r>
          </w:p>
        </w:tc>
        <w:tc>
          <w:tcPr>
            <w:tcW w:type="dxa" w:w="1041"/>
          </w:tcPr>
          <w:p>
            <w:pPr>
              <w:spacing w:after="0"/>
              <w:jc w:val="right"/>
            </w:pPr>
            <w:r>
              <w:rPr>
                <w:sz w:val="16"/>
              </w:rPr>
              <w:t>10</w:t>
            </w:r>
          </w:p>
        </w:tc>
        <w:tc>
          <w:tcPr>
            <w:tcW w:type="dxa" w:w="1037"/>
          </w:tcPr>
          <w:p>
            <w:pPr>
              <w:spacing w:after="0"/>
              <w:jc w:val="right"/>
            </w:pPr>
            <w:r>
              <w:rPr>
                <w:sz w:val="16"/>
              </w:rPr>
              <w:t>$76</w:t>
            </w:r>
          </w:p>
        </w:tc>
        <w:tc>
          <w:tcPr>
            <w:tcW w:type="dxa" w:w="1126"/>
          </w:tcPr>
          <w:p>
            <w:pPr>
              <w:spacing w:after="0"/>
              <w:jc w:val="right"/>
            </w:pPr>
            <w:r>
              <w:rPr>
                <w:sz w:val="16"/>
              </w:rPr>
              <w:t>n/a</w:t>
            </w:r>
          </w:p>
        </w:tc>
        <w:tc>
          <w:tcPr>
            <w:tcW w:type="dxa" w:w="1182"/>
          </w:tcPr>
          <w:p>
            <w:pPr>
              <w:spacing w:after="0"/>
              <w:jc w:val="right"/>
            </w:pPr>
            <w:r>
              <w:rPr>
                <w:sz w:val="16"/>
              </w:rPr>
              <w:t>$11,553,667</w:t>
            </w:r>
          </w:p>
        </w:tc>
        <w:tc>
          <w:tcPr>
            <w:tcW w:type="dxa" w:w="1305"/>
          </w:tcPr>
          <w:p>
            <w:pPr>
              <w:spacing w:after="0"/>
              <w:jc w:val="right"/>
            </w:pPr>
            <w:r>
              <w:rPr>
                <w:sz w:val="16"/>
              </w:rPr>
              <w:t>0.002%</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$5,816,420,283</w:t>
            </w:r>
          </w:p>
        </w:tc>
        <w:tc>
          <w:tcPr>
            <w:tcW w:type="dxa" w:w="1131"/>
          </w:tcPr>
          <w:p>
            <w:pPr>
              <w:spacing w:after="0"/>
              <w:jc w:val="right"/>
            </w:pPr>
            <w:r>
              <w:rPr>
                <w:sz w:val="16"/>
              </w:rPr>
              <w:t>$43,148,888</w:t>
            </w:r>
          </w:p>
        </w:tc>
        <w:tc>
          <w:tcPr>
            <w:tcW w:type="dxa" w:w="1041"/>
          </w:tcPr>
          <w:p>
            <w:pPr>
              <w:spacing w:after="0"/>
              <w:jc w:val="right"/>
            </w:pPr>
            <w:r>
              <w:rPr>
                <w:sz w:val="16"/>
              </w:rPr>
              <w:t>17,153</w:t>
            </w:r>
          </w:p>
        </w:tc>
        <w:tc>
          <w:tcPr>
            <w:tcW w:type="dxa" w:w="1037"/>
          </w:tcPr>
          <w:p>
            <w:pPr>
              <w:spacing w:after="0"/>
              <w:jc w:val="right"/>
            </w:pPr>
            <w:r>
              <w:rPr>
                <w:sz w:val="16"/>
              </w:rPr>
              <w:t>$6,782</w:t>
            </w:r>
          </w:p>
        </w:tc>
        <w:tc>
          <w:tcPr>
            <w:tcW w:type="dxa" w:w="1126"/>
          </w:tcPr>
          <w:p>
            <w:pPr>
              <w:spacing w:after="0"/>
              <w:jc w:val="right"/>
            </w:pPr>
            <w:r>
              <w:rPr>
                <w:sz w:val="16"/>
              </w:rPr>
              <w:t>$66,436</w:t>
            </w:r>
          </w:p>
        </w:tc>
        <w:tc>
          <w:tcPr>
            <w:tcW w:type="dxa" w:w="1182"/>
          </w:tcPr>
          <w:p>
            <w:pPr>
              <w:spacing w:after="0"/>
              <w:jc w:val="right"/>
            </w:pPr>
            <w:r>
              <w:rPr>
                <w:sz w:val="16"/>
              </w:rPr>
              <w:t>$2,217,112</w:t>
            </w:r>
          </w:p>
        </w:tc>
        <w:tc>
          <w:tcPr>
            <w:tcW w:type="dxa" w:w="1305"/>
          </w:tcPr>
          <w:p>
            <w:pPr>
              <w:spacing w:after="0"/>
              <w:jc w:val="right"/>
            </w:pPr>
            <w:r>
              <w:rPr>
                <w:sz w:val="16"/>
              </w:rPr>
              <w:t>0.000117%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$8,772,370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$10,024</w:t>
            </w:r>
          </w:p>
        </w:tc>
        <w:tc>
          <w:tcPr>
            <w:tcW w:type="dxa" w:w="1182"/>
          </w:tcPr>
          <w:p>
            <w:pPr>
              <w:spacing w:after="0"/>
              <w:jc w:val="right"/>
            </w:pPr>
            <w:r>
              <w:rPr>
                <w:sz w:val="16"/>
              </w:rPr>
              <w:t>n/a</w:t>
            </w:r>
          </w:p>
        </w:tc>
        <w:tc>
          <w:tcPr>
            <w:tcW w:type="dxa" w:w="1305"/>
          </w:tcPr>
          <w:p>
            <w:pPr>
              <w:spacing w:after="0"/>
              <w:jc w:val="right"/>
            </w:pPr>
            <w:r>
              <w:rPr>
                <w:sz w:val="16"/>
              </w:rPr>
              <w:t>0.114%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$9,893,147,177</w:t>
            </w:r>
          </w:p>
        </w:tc>
        <w:tc>
          <w:tcPr>
            <w:tcW w:type="dxa" w:w="1131"/>
          </w:tcPr>
          <w:p>
            <w:pPr>
              <w:spacing w:after="0"/>
              <w:jc w:val="right"/>
            </w:pPr>
            <w:r>
              <w:rPr>
                <w:sz w:val="16"/>
              </w:rPr>
              <w:t>n/a</w:t>
            </w:r>
          </w:p>
        </w:tc>
        <w:tc>
          <w:tcPr>
            <w:tcW w:type="dxa" w:w="1041"/>
          </w:tcPr>
          <w:p>
            <w:pPr>
              <w:spacing w:after="0"/>
              <w:jc w:val="right"/>
            </w:pPr>
            <w:r>
              <w:rPr>
                <w:sz w:val="16"/>
              </w:rPr>
              <w:t>17,191</w:t>
            </w:r>
          </w:p>
        </w:tc>
        <w:tc>
          <w:tcPr>
            <w:tcW w:type="dxa" w:w="1037"/>
          </w:tcPr>
          <w:p>
            <w:pPr>
              <w:spacing w:after="0"/>
              <w:jc w:val="right"/>
            </w:pPr>
            <w:r>
              <w:rPr>
                <w:sz w:val="16"/>
              </w:rPr>
              <w:t>$1,031,668</w:t>
            </w:r>
          </w:p>
        </w:tc>
        <w:tc>
          <w:tcPr>
            <w:tcW w:type="dxa" w:w="1126"/>
          </w:tcPr>
          <w:p>
            <w:pPr>
              <w:spacing w:after="0"/>
              <w:jc w:val="right"/>
            </w:pPr>
            <w:r>
              <w:rPr>
                <w:sz w:val="16"/>
              </w:rPr>
              <w:t>n/a</w:t>
            </w:r>
          </w:p>
        </w:tc>
        <w:tc>
          <w:tcPr>
            <w:tcW w:type="dxa" w:w="1182"/>
          </w:tcPr>
          <w:p>
            <w:pPr>
              <w:spacing w:after="0"/>
              <w:jc w:val="right"/>
            </w:pPr>
            <w:r>
              <w:rPr>
                <w:sz w:val="16"/>
              </w:rPr>
              <w:t>$332,433</w:t>
            </w:r>
          </w:p>
        </w:tc>
        <w:tc>
          <w:tcPr>
            <w:tcW w:type="dxa" w:w="1305"/>
          </w:tcPr>
          <w:p>
            <w:pPr>
              <w:spacing w:after="0"/>
              <w:jc w:val="right"/>
            </w:pPr>
            <w:r>
              <w:rPr>
                <w:sz w:val="16"/>
              </w:rPr>
              <w:t>0.0104%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$5,816,420,283</w:t>
            </w:r>
          </w:p>
        </w:tc>
        <w:tc>
          <w:tcPr>
            <w:tcW w:type="dxa" w:w="1131"/>
          </w:tcPr>
          <w:p>
            <w:pPr>
              <w:spacing w:after="0"/>
              <w:jc w:val="right"/>
            </w:pPr>
            <w:r>
              <w:rPr>
                <w:sz w:val="16"/>
              </w:rPr>
              <w:t>$43,148,888</w:t>
            </w:r>
          </w:p>
        </w:tc>
        <w:tc>
          <w:tcPr>
            <w:tcW w:type="dxa" w:w="1041"/>
          </w:tcPr>
          <w:p>
            <w:pPr>
              <w:spacing w:after="0"/>
              <w:jc w:val="right"/>
            </w:pPr>
            <w:r>
              <w:rPr>
                <w:sz w:val="16"/>
              </w:rPr>
              <w:t>17,153</w:t>
            </w:r>
          </w:p>
        </w:tc>
        <w:tc>
          <w:tcPr>
            <w:tcW w:type="dxa" w:w="1037"/>
          </w:tcPr>
          <w:p>
            <w:pPr>
              <w:spacing w:after="0"/>
              <w:jc w:val="right"/>
            </w:pPr>
            <w:r>
              <w:rPr>
                <w:sz w:val="16"/>
              </w:rPr>
              <w:t>$201,207</w:t>
            </w:r>
          </w:p>
        </w:tc>
        <w:tc>
          <w:tcPr>
            <w:tcW w:type="dxa" w:w="1126"/>
          </w:tcPr>
          <w:p>
            <w:pPr>
              <w:spacing w:after="0"/>
              <w:jc w:val="right"/>
            </w:pPr>
            <w:r>
              <w:rPr>
                <w:sz w:val="16"/>
              </w:rPr>
              <w:t>$12,887</w:t>
            </w:r>
          </w:p>
        </w:tc>
        <w:tc>
          <w:tcPr>
            <w:tcW w:type="dxa" w:w="1182"/>
          </w:tcPr>
          <w:p>
            <w:pPr>
              <w:spacing w:after="0"/>
              <w:jc w:val="right"/>
            </w:pPr>
            <w:r>
              <w:rPr>
                <w:sz w:val="16"/>
              </w:rPr>
              <w:t>$9,138</w:t>
            </w:r>
          </w:p>
        </w:tc>
        <w:tc>
          <w:tcPr>
            <w:tcW w:type="dxa" w:w="1305"/>
          </w:tcPr>
          <w:p>
            <w:pPr>
              <w:spacing w:after="0"/>
              <w:jc w:val="right"/>
            </w:pPr>
            <w:r>
              <w:rPr>
                <w:sz w:val="16"/>
              </w:rPr>
              <w:t>0.00346%</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$5,684,376,098</w:t>
            </w:r>
          </w:p>
        </w:tc>
        <w:tc>
          <w:tcPr>
            <w:tcW w:type="dxa" w:w="1131"/>
          </w:tcPr>
          <w:p>
            <w:pPr>
              <w:spacing w:after="0"/>
              <w:jc w:val="right"/>
            </w:pPr>
            <w:r>
              <w:rPr>
                <w:sz w:val="16"/>
              </w:rPr>
              <w:t>$43,147,374</w:t>
            </w:r>
          </w:p>
        </w:tc>
        <w:tc>
          <w:tcPr>
            <w:tcW w:type="dxa" w:w="1041"/>
          </w:tcPr>
          <w:p>
            <w:pPr>
              <w:spacing w:after="0"/>
              <w:jc w:val="right"/>
            </w:pPr>
            <w:r>
              <w:rPr>
                <w:sz w:val="16"/>
              </w:rPr>
              <w:t>16,862</w:t>
            </w:r>
          </w:p>
        </w:tc>
        <w:tc>
          <w:tcPr>
            <w:tcW w:type="dxa" w:w="1037"/>
          </w:tcPr>
          <w:p>
            <w:pPr>
              <w:spacing w:after="0"/>
              <w:jc w:val="right"/>
            </w:pPr>
            <w:r>
              <w:rPr>
                <w:sz w:val="16"/>
              </w:rPr>
              <w:t>$16</w:t>
            </w:r>
          </w:p>
        </w:tc>
        <w:tc>
          <w:tcPr>
            <w:tcW w:type="dxa" w:w="1126"/>
          </w:tcPr>
          <w:p>
            <w:pPr>
              <w:spacing w:after="0"/>
              <w:jc w:val="right"/>
            </w:pPr>
            <w:r>
              <w:rPr>
                <w:sz w:val="16"/>
              </w:rPr>
              <w:t>$837</w:t>
            </w:r>
          </w:p>
        </w:tc>
        <w:tc>
          <w:tcPr>
            <w:tcW w:type="dxa" w:w="1182"/>
          </w:tcPr>
          <w:p>
            <w:pPr>
              <w:spacing w:after="0"/>
              <w:jc w:val="right"/>
            </w:pPr>
            <w:r>
              <w:rPr>
                <w:sz w:val="16"/>
              </w:rPr>
              <w:t>$51,635</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182"/>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$5,816,420,283</w:t>
            </w:r>
          </w:p>
        </w:tc>
        <w:tc>
          <w:tcPr>
            <w:tcW w:type="dxa" w:w="1131"/>
          </w:tcPr>
          <w:p>
            <w:pPr>
              <w:spacing w:after="0"/>
              <w:jc w:val="right"/>
            </w:pPr>
            <w:r>
              <w:rPr>
                <w:sz w:val="16"/>
              </w:rPr>
              <w:t>n/a</w:t>
            </w:r>
          </w:p>
        </w:tc>
        <w:tc>
          <w:tcPr>
            <w:tcW w:type="dxa" w:w="1041"/>
          </w:tcPr>
          <w:p>
            <w:pPr>
              <w:spacing w:after="0"/>
              <w:jc w:val="right"/>
            </w:pPr>
            <w:r>
              <w:rPr>
                <w:sz w:val="16"/>
              </w:rPr>
              <w:t>17,153</w:t>
            </w:r>
          </w:p>
        </w:tc>
        <w:tc>
          <w:tcPr>
            <w:tcW w:type="dxa" w:w="1037"/>
          </w:tcPr>
          <w:p>
            <w:pPr>
              <w:spacing w:after="0"/>
              <w:jc w:val="right"/>
            </w:pPr>
            <w:r>
              <w:rPr>
                <w:sz w:val="16"/>
              </w:rPr>
              <w:t>$5,242</w:t>
            </w:r>
          </w:p>
        </w:tc>
        <w:tc>
          <w:tcPr>
            <w:tcW w:type="dxa" w:w="1126"/>
          </w:tcPr>
          <w:p>
            <w:pPr>
              <w:spacing w:after="0"/>
              <w:jc w:val="right"/>
            </w:pPr>
            <w:r>
              <w:rPr>
                <w:sz w:val="16"/>
              </w:rPr>
              <w:t>n/a</w:t>
            </w:r>
          </w:p>
        </w:tc>
        <w:tc>
          <w:tcPr>
            <w:tcW w:type="dxa" w:w="1182"/>
          </w:tcPr>
          <w:p>
            <w:pPr>
              <w:spacing w:after="0"/>
              <w:jc w:val="right"/>
            </w:pPr>
            <w:r>
              <w:rPr>
                <w:sz w:val="16"/>
              </w:rPr>
              <w:t>$1,170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$5,809,729,260</w:t>
            </w:r>
          </w:p>
        </w:tc>
        <w:tc>
          <w:tcPr>
            <w:tcW w:type="dxa" w:w="1131"/>
          </w:tcPr>
          <w:p>
            <w:pPr>
              <w:spacing w:after="0"/>
              <w:jc w:val="right"/>
            </w:pPr>
            <w:r>
              <w:rPr>
                <w:sz w:val="16"/>
              </w:rPr>
              <w:t>$4,107,041</w:t>
            </w:r>
          </w:p>
        </w:tc>
        <w:tc>
          <w:tcPr>
            <w:tcW w:type="dxa" w:w="1041"/>
          </w:tcPr>
          <w:p>
            <w:pPr>
              <w:spacing w:after="0"/>
              <w:jc w:val="right"/>
            </w:pPr>
            <w:r>
              <w:rPr>
                <w:sz w:val="16"/>
              </w:rPr>
              <w:t>523</w:t>
            </w:r>
          </w:p>
        </w:tc>
        <w:tc>
          <w:tcPr>
            <w:tcW w:type="dxa" w:w="1037"/>
          </w:tcPr>
          <w:p>
            <w:pPr>
              <w:spacing w:after="0"/>
              <w:jc w:val="right"/>
            </w:pPr>
            <w:r>
              <w:rPr>
                <w:sz w:val="16"/>
              </w:rPr>
              <w:t>$8,506,624</w:t>
            </w:r>
          </w:p>
        </w:tc>
        <w:tc>
          <w:tcPr>
            <w:tcW w:type="dxa" w:w="1126"/>
          </w:tcPr>
          <w:p>
            <w:pPr>
              <w:spacing w:after="0"/>
              <w:jc w:val="right"/>
            </w:pPr>
            <w:r>
              <w:rPr>
                <w:sz w:val="16"/>
              </w:rPr>
              <w:t>$24,068</w:t>
            </w:r>
          </w:p>
        </w:tc>
        <w:tc>
          <w:tcPr>
            <w:tcW w:type="dxa" w:w="1182"/>
          </w:tcPr>
          <w:p>
            <w:pPr>
              <w:spacing w:after="0"/>
              <w:jc w:val="right"/>
            </w:pPr>
            <w:r>
              <w:rPr>
                <w:sz w:val="16"/>
              </w:rPr>
              <w:t>$8,714</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$286,256,449</w:t>
            </w:r>
          </w:p>
        </w:tc>
        <w:tc>
          <w:tcPr>
            <w:tcW w:type="dxa" w:w="1131"/>
          </w:tcPr>
          <w:p>
            <w:pPr>
              <w:spacing w:after="0"/>
              <w:jc w:val="right"/>
            </w:pPr>
            <w:r>
              <w:rPr>
                <w:sz w:val="16"/>
              </w:rPr>
              <w:t>n/a</w:t>
            </w:r>
          </w:p>
        </w:tc>
        <w:tc>
          <w:tcPr>
            <w:tcW w:type="dxa" w:w="1041"/>
          </w:tcPr>
          <w:p>
            <w:pPr>
              <w:spacing w:after="0"/>
              <w:jc w:val="right"/>
            </w:pPr>
            <w:r>
              <w:rPr>
                <w:sz w:val="16"/>
              </w:rPr>
              <w:t>740</w:t>
            </w:r>
          </w:p>
        </w:tc>
        <w:tc>
          <w:tcPr>
            <w:tcW w:type="dxa" w:w="1037"/>
          </w:tcPr>
          <w:p>
            <w:pPr>
              <w:spacing w:after="0"/>
              <w:jc w:val="right"/>
            </w:pPr>
            <w:r>
              <w:rPr>
                <w:sz w:val="16"/>
              </w:rPr>
              <w:t>$24,213</w:t>
            </w:r>
          </w:p>
        </w:tc>
        <w:tc>
          <w:tcPr>
            <w:tcW w:type="dxa" w:w="1126"/>
          </w:tcPr>
          <w:p>
            <w:pPr>
              <w:spacing w:after="0"/>
              <w:jc w:val="right"/>
            </w:pPr>
            <w:r>
              <w:rPr>
                <w:sz w:val="16"/>
              </w:rPr>
              <w:t>n/a</w:t>
            </w:r>
          </w:p>
        </w:tc>
        <w:tc>
          <w:tcPr>
            <w:tcW w:type="dxa" w:w="1182"/>
          </w:tcPr>
          <w:p>
            <w:pPr>
              <w:spacing w:after="0"/>
              <w:jc w:val="right"/>
            </w:pPr>
            <w:r>
              <w:rPr>
                <w:sz w:val="16"/>
              </w:rPr>
              <w:t>$239,374</w:t>
            </w:r>
          </w:p>
        </w:tc>
        <w:tc>
          <w:tcPr>
            <w:tcW w:type="dxa" w:w="1305"/>
          </w:tcPr>
          <w:p>
            <w:pPr>
              <w:spacing w:after="0"/>
              <w:jc w:val="right"/>
            </w:pPr>
            <w:r>
              <w:rPr>
                <w:sz w:val="16"/>
              </w:rPr>
              <w:t>0.00846%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$5,816,420,283</w:t>
            </w:r>
          </w:p>
        </w:tc>
        <w:tc>
          <w:tcPr>
            <w:tcW w:type="dxa" w:w="1131"/>
          </w:tcPr>
          <w:p>
            <w:pPr>
              <w:spacing w:after="0"/>
              <w:jc w:val="right"/>
            </w:pPr>
            <w:r>
              <w:rPr>
                <w:sz w:val="16"/>
              </w:rPr>
              <w:t>n/a</w:t>
            </w:r>
          </w:p>
        </w:tc>
        <w:tc>
          <w:tcPr>
            <w:tcW w:type="dxa" w:w="1041"/>
          </w:tcPr>
          <w:p>
            <w:pPr>
              <w:spacing w:after="0"/>
              <w:jc w:val="right"/>
            </w:pPr>
            <w:r>
              <w:rPr>
                <w:sz w:val="16"/>
              </w:rPr>
              <w:t>17,153</w:t>
            </w:r>
          </w:p>
        </w:tc>
        <w:tc>
          <w:tcPr>
            <w:tcW w:type="dxa" w:w="1037"/>
          </w:tcPr>
          <w:p>
            <w:pPr>
              <w:spacing w:after="0"/>
              <w:jc w:val="right"/>
            </w:pPr>
            <w:r>
              <w:rPr>
                <w:sz w:val="16"/>
              </w:rPr>
              <w:t>$441</w:t>
            </w:r>
          </w:p>
        </w:tc>
        <w:tc>
          <w:tcPr>
            <w:tcW w:type="dxa" w:w="1126"/>
          </w:tcPr>
          <w:p>
            <w:pPr>
              <w:spacing w:after="0"/>
              <w:jc w:val="right"/>
            </w:pPr>
            <w:r>
              <w:rPr>
                <w:sz w:val="16"/>
              </w:rPr>
              <w:t>n/a</w:t>
            </w:r>
          </w:p>
        </w:tc>
        <w:tc>
          <w:tcPr>
            <w:tcW w:type="dxa" w:w="1182"/>
          </w:tcPr>
          <w:p>
            <w:pPr>
              <w:spacing w:after="0"/>
              <w:jc w:val="right"/>
            </w:pPr>
            <w:r>
              <w:rPr>
                <w:sz w:val="16"/>
              </w:rPr>
              <w:t>$363,144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$5,816,420,283</w:t>
            </w:r>
          </w:p>
        </w:tc>
        <w:tc>
          <w:tcPr>
            <w:tcW w:type="dxa" w:w="1131"/>
          </w:tcPr>
          <w:p>
            <w:pPr>
              <w:spacing w:after="0"/>
              <w:jc w:val="right"/>
            </w:pPr>
            <w:r>
              <w:rPr>
                <w:sz w:val="16"/>
              </w:rPr>
              <w:t>$43,148,888</w:t>
            </w:r>
          </w:p>
        </w:tc>
        <w:tc>
          <w:tcPr>
            <w:tcW w:type="dxa" w:w="1041"/>
          </w:tcPr>
          <w:p>
            <w:pPr>
              <w:spacing w:after="0"/>
              <w:jc w:val="right"/>
            </w:pPr>
            <w:r>
              <w:rPr>
                <w:sz w:val="16"/>
              </w:rPr>
              <w:t>17,153</w:t>
            </w:r>
          </w:p>
        </w:tc>
        <w:tc>
          <w:tcPr>
            <w:tcW w:type="dxa" w:w="1037"/>
          </w:tcPr>
          <w:p>
            <w:pPr>
              <w:spacing w:after="0"/>
              <w:jc w:val="right"/>
            </w:pPr>
            <w:r>
              <w:rPr>
                <w:sz w:val="16"/>
              </w:rPr>
              <w:t>$15,401</w:t>
            </w:r>
          </w:p>
        </w:tc>
        <w:tc>
          <w:tcPr>
            <w:tcW w:type="dxa" w:w="1126"/>
          </w:tcPr>
          <w:p>
            <w:pPr>
              <w:spacing w:after="0"/>
              <w:jc w:val="right"/>
            </w:pPr>
            <w:r>
              <w:rPr>
                <w:sz w:val="16"/>
              </w:rPr>
              <w:t>$1,919</w:t>
            </w:r>
          </w:p>
        </w:tc>
        <w:tc>
          <w:tcPr>
            <w:tcW w:type="dxa" w:w="1182"/>
          </w:tcPr>
          <w:p>
            <w:pPr>
              <w:spacing w:after="0"/>
              <w:jc w:val="right"/>
            </w:pPr>
            <w:r>
              <w:rPr>
                <w:sz w:val="16"/>
              </w:rPr>
              <w:t>$56,090</w:t>
            </w:r>
          </w:p>
        </w:tc>
        <w:tc>
          <w:tcPr>
            <w:tcW w:type="dxa" w:w="1305"/>
          </w:tcPr>
          <w:p>
            <w:pPr>
              <w:spacing w:after="0"/>
              <w:jc w:val="right"/>
            </w:pPr>
            <w:r>
              <w:rPr>
                <w:sz w:val="16"/>
              </w:rPr>
              <w:t>0.000265%</w:t>
            </w:r>
          </w:p>
        </w:tc>
        <w:tc>
          <w:tcPr>
            <w:tcW w:type="dxa" w:w="1165"/>
          </w:tcPr>
          <w:p>
            <w:pPr>
              <w:spacing w:after="0"/>
              <w:jc w:val="right"/>
            </w:pPr>
            <w:r>
              <w:rPr>
                <w:sz w:val="16"/>
              </w:rPr>
              <w:t>$0</w:t>
            </w: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$5,816,420,283</w:t>
            </w:r>
          </w:p>
        </w:tc>
        <w:tc>
          <w:tcPr>
            <w:tcW w:type="dxa" w:w="1131"/>
          </w:tcPr>
          <w:p>
            <w:pPr>
              <w:spacing w:after="0"/>
              <w:jc w:val="right"/>
            </w:pPr>
            <w:r>
              <w:rPr>
                <w:sz w:val="16"/>
              </w:rPr>
              <w:t>$43,148,888</w:t>
            </w:r>
          </w:p>
        </w:tc>
        <w:tc>
          <w:tcPr>
            <w:tcW w:type="dxa" w:w="1041"/>
          </w:tcPr>
          <w:p>
            <w:pPr>
              <w:spacing w:after="0"/>
              <w:jc w:val="right"/>
            </w:pPr>
            <w:r>
              <w:rPr>
                <w:sz w:val="16"/>
              </w:rPr>
              <w:t>17,153</w:t>
            </w:r>
          </w:p>
        </w:tc>
        <w:tc>
          <w:tcPr>
            <w:tcW w:type="dxa" w:w="1037"/>
          </w:tcPr>
          <w:p>
            <w:pPr>
              <w:spacing w:after="0"/>
              <w:jc w:val="right"/>
            </w:pPr>
            <w:r>
              <w:rPr>
                <w:sz w:val="16"/>
              </w:rPr>
              <w:t>$22,325</w:t>
            </w:r>
          </w:p>
        </w:tc>
        <w:tc>
          <w:tcPr>
            <w:tcW w:type="dxa" w:w="1126"/>
          </w:tcPr>
          <w:p>
            <w:pPr>
              <w:spacing w:after="0"/>
              <w:jc w:val="right"/>
            </w:pPr>
            <w:r>
              <w:rPr>
                <w:sz w:val="16"/>
              </w:rPr>
              <w:t>$122</w:t>
            </w:r>
          </w:p>
        </w:tc>
        <w:tc>
          <w:tcPr>
            <w:tcW w:type="dxa" w:w="1182"/>
          </w:tcPr>
          <w:p>
            <w:pPr>
              <w:spacing w:after="0"/>
              <w:jc w:val="right"/>
            </w:pPr>
            <w:r>
              <w:rPr>
                <w:sz w:val="16"/>
              </w:rPr>
              <w:t>$28,839</w:t>
            </w:r>
          </w:p>
        </w:tc>
        <w:tc>
          <w:tcPr>
            <w:tcW w:type="dxa" w:w="1305"/>
          </w:tcPr>
          <w:p>
            <w:pPr>
              <w:spacing w:after="0"/>
              <w:jc w:val="right"/>
            </w:pPr>
            <w:r>
              <w:rPr>
                <w:sz w:val="16"/>
              </w:rPr>
              <w:t>0.000384%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$5,816,420,283</w:t>
            </w:r>
          </w:p>
        </w:tc>
        <w:tc>
          <w:tcPr>
            <w:tcW w:type="dxa" w:w="1131"/>
          </w:tcPr>
          <w:p>
            <w:pPr>
              <w:spacing w:after="0"/>
              <w:jc w:val="right"/>
            </w:pPr>
            <w:r>
              <w:rPr>
                <w:sz w:val="16"/>
              </w:rPr>
              <w:t>n/a</w:t>
            </w:r>
          </w:p>
        </w:tc>
        <w:tc>
          <w:tcPr>
            <w:tcW w:type="dxa" w:w="1041"/>
          </w:tcPr>
          <w:p>
            <w:pPr>
              <w:spacing w:after="0"/>
              <w:jc w:val="right"/>
            </w:pPr>
            <w:r>
              <w:rPr>
                <w:sz w:val="16"/>
              </w:rPr>
              <w:t>17,153</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82"/>
          </w:tcPr>
          <w:p>
            <w:pPr>
              <w:spacing w:after="0"/>
              <w:jc w:val="right"/>
            </w:pPr>
            <w:r>
              <w:rPr>
                <w:sz w:val="16"/>
              </w:rPr>
              <w:t>under $1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$2,314,073,187</w:t>
            </w:r>
          </w:p>
        </w:tc>
        <w:tc>
          <w:tcPr>
            <w:tcW w:type="dxa" w:w="1131"/>
          </w:tcPr>
          <w:p>
            <w:pPr>
              <w:spacing w:after="0"/>
              <w:jc w:val="right"/>
            </w:pPr>
            <w:r>
              <w:rPr>
                <w:sz w:val="16"/>
              </w:rPr>
              <w:t>$26,174,512</w:t>
            </w:r>
          </w:p>
        </w:tc>
        <w:tc>
          <w:tcPr>
            <w:tcW w:type="dxa" w:w="1041"/>
          </w:tcPr>
          <w:p>
            <w:pPr>
              <w:spacing w:after="0"/>
              <w:jc w:val="right"/>
            </w:pPr>
            <w:r>
              <w:rPr>
                <w:sz w:val="16"/>
              </w:rPr>
              <w:t>7,113</w:t>
            </w:r>
          </w:p>
        </w:tc>
        <w:tc>
          <w:tcPr>
            <w:tcW w:type="dxa" w:w="1037"/>
          </w:tcPr>
          <w:p>
            <w:pPr>
              <w:spacing w:after="0"/>
              <w:jc w:val="right"/>
            </w:pPr>
            <w:r>
              <w:rPr>
                <w:sz w:val="16"/>
              </w:rPr>
              <w:t>$2,632,031</w:t>
            </w:r>
          </w:p>
        </w:tc>
        <w:tc>
          <w:tcPr>
            <w:tcW w:type="dxa" w:w="1126"/>
          </w:tcPr>
          <w:p>
            <w:pPr>
              <w:spacing w:after="0"/>
              <w:jc w:val="right"/>
            </w:pPr>
            <w:r>
              <w:rPr>
                <w:sz w:val="16"/>
              </w:rPr>
              <w:t>$149</w:t>
            </w:r>
          </w:p>
        </w:tc>
        <w:tc>
          <w:tcPr>
            <w:tcW w:type="dxa" w:w="1182"/>
          </w:tcPr>
          <w:p>
            <w:pPr>
              <w:spacing w:after="0"/>
              <w:jc w:val="right"/>
            </w:pPr>
            <w:r>
              <w:rPr>
                <w:sz w:val="16"/>
              </w:rPr>
              <w:t>$72,610</w:t>
            </w:r>
          </w:p>
        </w:tc>
        <w:tc>
          <w:tcPr>
            <w:tcW w:type="dxa" w:w="1305"/>
          </w:tcPr>
          <w:p>
            <w:pPr>
              <w:spacing w:after="0"/>
              <w:jc w:val="right"/>
            </w:pPr>
            <w:r>
              <w:rPr>
                <w:sz w:val="16"/>
              </w:rPr>
              <w:t>0.114%</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$5,816,420,283</w:t>
            </w:r>
          </w:p>
        </w:tc>
        <w:tc>
          <w:tcPr>
            <w:tcW w:type="dxa" w:w="1131"/>
          </w:tcPr>
          <w:p>
            <w:pPr>
              <w:spacing w:after="0"/>
              <w:jc w:val="right"/>
            </w:pPr>
            <w:r>
              <w:rPr>
                <w:sz w:val="16"/>
              </w:rPr>
              <w:t>$43,148,888</w:t>
            </w:r>
          </w:p>
        </w:tc>
        <w:tc>
          <w:tcPr>
            <w:tcW w:type="dxa" w:w="1041"/>
          </w:tcPr>
          <w:p>
            <w:pPr>
              <w:spacing w:after="0"/>
              <w:jc w:val="right"/>
            </w:pPr>
            <w:r>
              <w:rPr>
                <w:sz w:val="16"/>
              </w:rPr>
              <w:t>17,153</w:t>
            </w:r>
          </w:p>
        </w:tc>
        <w:tc>
          <w:tcPr>
            <w:tcW w:type="dxa" w:w="1037"/>
          </w:tcPr>
          <w:p>
            <w:pPr>
              <w:spacing w:after="0"/>
              <w:jc w:val="right"/>
            </w:pPr>
            <w:r>
              <w:rPr>
                <w:sz w:val="16"/>
              </w:rPr>
              <w:t>$1,658</w:t>
            </w:r>
          </w:p>
        </w:tc>
        <w:tc>
          <w:tcPr>
            <w:tcW w:type="dxa" w:w="1126"/>
          </w:tcPr>
          <w:p>
            <w:pPr>
              <w:spacing w:after="0"/>
              <w:jc w:val="right"/>
            </w:pPr>
            <w:r>
              <w:rPr>
                <w:sz w:val="16"/>
              </w:rPr>
              <w:t>$52</w:t>
            </w:r>
          </w:p>
        </w:tc>
        <w:tc>
          <w:tcPr>
            <w:tcW w:type="dxa" w:w="1182"/>
          </w:tcPr>
          <w:p>
            <w:pPr>
              <w:spacing w:after="0"/>
              <w:jc w:val="right"/>
            </w:pPr>
            <w:r>
              <w:rPr>
                <w:sz w:val="16"/>
              </w:rPr>
              <w:t>$254,051</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17 county-coded records, 17 with a damage value recorded (including $0), $0; 44 zone-level records, 44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17,153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$5,816,420,283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$43,148,888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$12,564,179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$15,187,977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Livingston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Park County (unincorporated area)</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Park County</w:t>
            </w:r>
          </w:p>
        </w:tc>
        <w:tc>
          <w:tcPr>
            <w:tcW w:type="dxa" w:w="1604"/>
          </w:tcPr>
          <w:p>
            <w:pPr>
              <w:spacing w:after="0"/>
              <w:jc w:val="left"/>
            </w:pPr>
            <w:r>
              <w:rPr>
                <w:sz w:val="16"/>
              </w:rPr>
              <w:t>300160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Clyde Park town</w:t>
            </w:r>
          </w:p>
        </w:tc>
        <w:tc>
          <w:tcPr>
            <w:tcW w:type="dxa" w:w="1604"/>
          </w:tcPr>
          <w:p>
            <w:pPr>
              <w:spacing w:after="0"/>
              <w:jc w:val="left"/>
            </w:pPr>
            <w:r>
              <w:rPr>
                <w:sz w:val="16"/>
              </w:rPr>
              <w:t>300091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Livingston city</w:t>
            </w:r>
          </w:p>
        </w:tc>
        <w:tc>
          <w:tcPr>
            <w:tcW w:type="dxa" w:w="1604"/>
          </w:tcPr>
          <w:p>
            <w:pPr>
              <w:spacing w:after="0"/>
              <w:jc w:val="left"/>
            </w:pPr>
            <w:r>
              <w:rPr>
                <w:sz w:val="16"/>
              </w:rPr>
              <w:t>300051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Park County, MT: risk-assessment baseline packet, release 2026-10 (data as of 2026-09-30; County FIPS 30067). Automated baseline. </w:t>
      </w:r>
      <w:hyperlink r:id="rId15">
        <w:r>
          <w:rPr>
            <w:color w:val="1F4E99"/>
            <w:sz w:val="17"/>
            <w:u w:val="single"/>
          </w:rPr>
          <w:t>https://hazardplain.org/mt/30067/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Park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 County, MT: Risk-assessment baseline packet</dc:title>
  <dc:subject>Hazard Plain release 2026-10, as of 2026-09-30. Automated baseline</dc:subject>
  <dc:creator>Hazard Plain</dc:creator>
  <cp:keywords>Hazard Plain; hazard mitigation; risk assessment; 30067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