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MT</w:t>
      </w:r>
    </w:p>
    <w:p>
      <w:pPr>
        <w:spacing w:after="120" w:before="0"/>
      </w:pPr>
      <w:r>
        <w:rPr>
          <w:color w:val="555555"/>
          <w:sz w:val="24"/>
        </w:rPr>
        <w:t>Risk-assessment baseline packet</w:t>
      </w:r>
    </w:p>
    <w:p>
      <w:pPr>
        <w:spacing w:after="120" w:before="0"/>
      </w:pPr>
      <w:r>
        <w:rPr>
          <w:b/>
          <w:sz w:val="18"/>
        </w:rPr>
        <w:t xml:space="preserve">County FIPS: </w:t>
      </w:r>
      <w:r>
        <w:rPr>
          <w:sz w:val="18"/>
        </w:rPr>
        <w:t>30053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3 new hazard declarations (2 incidents) and 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($7,149,817 a year), Wildfire ($4,061,572) and Avalanche ($1,918,013).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EM-3630-MT (Severe Storms and Flooding), DR-4901-MT (Severe Storms and Flooding),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Lincoln County</w:t>
            </w:r>
          </w:p>
        </w:tc>
        <w:tc>
          <w:tcPr>
            <w:tcW w:type="dxa" w:w="726"/>
          </w:tcPr>
          <w:p>
            <w:pPr>
              <w:spacing w:after="0"/>
              <w:jc w:val="left"/>
            </w:pPr>
            <w:r>
              <w:rPr>
                <w:sz w:val="16"/>
              </w:rPr>
              <w:t>County</w:t>
            </w:r>
          </w:p>
        </w:tc>
        <w:tc>
          <w:tcPr>
            <w:tcW w:type="dxa" w:w="2824"/>
          </w:tcPr>
          <w:p>
            <w:pPr>
              <w:spacing w:after="0"/>
              <w:jc w:val="left"/>
            </w:pPr>
            <w:r>
              <w:rPr>
                <w:sz w:val="16"/>
              </w:rPr>
              <w:t>Approved, expires 2029-11-20</w:t>
            </w:r>
          </w:p>
        </w:tc>
        <w:tc>
          <w:tcPr>
            <w:tcW w:type="dxa" w:w="2411"/>
          </w:tcPr>
          <w:p>
            <w:pPr>
              <w:spacing w:after="0"/>
              <w:jc w:val="left"/>
            </w:pPr>
            <w:r>
              <w:rPr>
                <w:sz w:val="16"/>
              </w:rPr>
              <w:t>Western Montana Regional Hazard Mitigation Plan 2024 (FEMA plan 110263)</w:t>
            </w:r>
          </w:p>
        </w:tc>
        <w:tc>
          <w:tcPr>
            <w:tcW w:type="dxa" w:w="1108"/>
          </w:tcPr>
          <w:p>
            <w:pPr>
              <w:spacing w:after="0"/>
              <w:jc w:val="left"/>
            </w:pPr>
            <w:r>
              <w:rPr>
                <w:sz w:val="16"/>
              </w:rPr>
              <w:t>2024-11-21</w:t>
            </w:r>
          </w:p>
        </w:tc>
        <w:tc>
          <w:tcPr>
            <w:tcW w:type="dxa" w:w="1108"/>
          </w:tcPr>
          <w:p>
            <w:pPr>
              <w:spacing w:after="0"/>
              <w:jc w:val="left"/>
            </w:pPr>
            <w:r>
              <w:rPr>
                <w:sz w:val="16"/>
              </w:rPr>
              <w:t>2029-11-20</w:t>
            </w:r>
          </w:p>
        </w:tc>
        <w:tc>
          <w:tcPr>
            <w:tcW w:type="dxa" w:w="955"/>
          </w:tcPr>
          <w:p>
            <w:pPr>
              <w:spacing w:after="0"/>
              <w:jc w:val="right"/>
            </w:pPr>
            <w:r>
              <w:rPr>
                <w:sz w:val="16"/>
              </w:rPr>
              <w:t>1,147</w:t>
            </w:r>
          </w:p>
        </w:tc>
        <w:tc>
          <w:tcPr>
            <w:tcW w:type="dxa" w:w="3683"/>
          </w:tcPr>
          <w:p>
            <w:pPr>
              <w:spacing w:after="0"/>
              <w:jc w:val="left"/>
            </w:pPr>
          </w:p>
        </w:tc>
      </w:tr>
      <w:tr>
        <w:trPr>
          <w:cantSplit/>
        </w:trPr>
        <w:tc>
          <w:tcPr>
            <w:tcW w:type="dxa" w:w="1298"/>
          </w:tcPr>
          <w:p>
            <w:pPr>
              <w:spacing w:after="0"/>
              <w:jc w:val="left"/>
            </w:pPr>
            <w:r>
              <w:rPr>
                <w:sz w:val="16"/>
              </w:rPr>
              <w:t>Eureka town</w:t>
            </w:r>
          </w:p>
        </w:tc>
        <w:tc>
          <w:tcPr>
            <w:tcW w:type="dxa" w:w="726"/>
          </w:tcPr>
          <w:p>
            <w:pPr>
              <w:spacing w:after="0"/>
              <w:jc w:val="left"/>
            </w:pPr>
            <w:r>
              <w:rPr>
                <w:sz w:val="16"/>
              </w:rPr>
              <w:t>Town</w:t>
            </w:r>
          </w:p>
        </w:tc>
        <w:tc>
          <w:tcPr>
            <w:tcW w:type="dxa" w:w="2824"/>
          </w:tcPr>
          <w:p>
            <w:pPr>
              <w:spacing w:after="0"/>
              <w:jc w:val="left"/>
            </w:pPr>
            <w:r>
              <w:rPr>
                <w:sz w:val="16"/>
              </w:rPr>
              <w:t>Approved, expires 2029-11-20</w:t>
            </w:r>
          </w:p>
        </w:tc>
        <w:tc>
          <w:tcPr>
            <w:tcW w:type="dxa" w:w="2411"/>
          </w:tcPr>
          <w:p>
            <w:pPr>
              <w:spacing w:after="0"/>
              <w:jc w:val="left"/>
            </w:pPr>
            <w:r>
              <w:rPr>
                <w:sz w:val="16"/>
              </w:rPr>
              <w:t>Western Montana Regional Hazard Mitigation Plan 2024 (FEMA plan 110263)</w:t>
            </w:r>
          </w:p>
        </w:tc>
        <w:tc>
          <w:tcPr>
            <w:tcW w:type="dxa" w:w="1108"/>
          </w:tcPr>
          <w:p>
            <w:pPr>
              <w:spacing w:after="0"/>
              <w:jc w:val="left"/>
            </w:pPr>
            <w:r>
              <w:rPr>
                <w:sz w:val="16"/>
              </w:rPr>
              <w:t>2024-11-21</w:t>
            </w:r>
          </w:p>
        </w:tc>
        <w:tc>
          <w:tcPr>
            <w:tcW w:type="dxa" w:w="1108"/>
          </w:tcPr>
          <w:p>
            <w:pPr>
              <w:spacing w:after="0"/>
              <w:jc w:val="left"/>
            </w:pPr>
            <w:r>
              <w:rPr>
                <w:sz w:val="16"/>
              </w:rPr>
              <w:t>2029-11-20</w:t>
            </w:r>
          </w:p>
        </w:tc>
        <w:tc>
          <w:tcPr>
            <w:tcW w:type="dxa" w:w="955"/>
          </w:tcPr>
          <w:p>
            <w:pPr>
              <w:spacing w:after="0"/>
              <w:jc w:val="right"/>
            </w:pPr>
            <w:r>
              <w:rPr>
                <w:sz w:val="16"/>
              </w:rPr>
              <w:t>1,147</w:t>
            </w:r>
          </w:p>
        </w:tc>
        <w:tc>
          <w:tcPr>
            <w:tcW w:type="dxa" w:w="3683"/>
          </w:tcPr>
          <w:p>
            <w:pPr>
              <w:spacing w:after="0"/>
              <w:jc w:val="left"/>
            </w:pPr>
            <w:r>
              <w:rPr>
                <w:sz w:val="16"/>
              </w:rPr>
              <w:t>this jurisdiction approved 2025-06-13</w:t>
            </w:r>
          </w:p>
        </w:tc>
      </w:tr>
      <w:tr>
        <w:trPr>
          <w:cantSplit/>
        </w:trPr>
        <w:tc>
          <w:tcPr>
            <w:tcW w:type="dxa" w:w="1298"/>
          </w:tcPr>
          <w:p>
            <w:pPr>
              <w:spacing w:after="0"/>
              <w:jc w:val="left"/>
            </w:pPr>
            <w:r>
              <w:rPr>
                <w:sz w:val="16"/>
              </w:rPr>
              <w:t>Libby city</w:t>
            </w:r>
          </w:p>
        </w:tc>
        <w:tc>
          <w:tcPr>
            <w:tcW w:type="dxa" w:w="726"/>
          </w:tcPr>
          <w:p>
            <w:pPr>
              <w:spacing w:after="0"/>
              <w:jc w:val="left"/>
            </w:pPr>
            <w:r>
              <w:rPr>
                <w:sz w:val="16"/>
              </w:rPr>
              <w:t>City</w:t>
            </w:r>
          </w:p>
        </w:tc>
        <w:tc>
          <w:tcPr>
            <w:tcW w:type="dxa" w:w="2824"/>
          </w:tcPr>
          <w:p>
            <w:pPr>
              <w:spacing w:after="0"/>
              <w:jc w:val="left"/>
            </w:pPr>
            <w:r>
              <w:rPr>
                <w:sz w:val="16"/>
              </w:rPr>
              <w:t>Approved, expires 2029-11-20</w:t>
            </w:r>
          </w:p>
        </w:tc>
        <w:tc>
          <w:tcPr>
            <w:tcW w:type="dxa" w:w="2411"/>
          </w:tcPr>
          <w:p>
            <w:pPr>
              <w:spacing w:after="0"/>
              <w:jc w:val="left"/>
            </w:pPr>
            <w:r>
              <w:rPr>
                <w:sz w:val="16"/>
              </w:rPr>
              <w:t>Western Montana Regional Hazard Mitigation Plan 2024 (FEMA plan 110263)</w:t>
            </w:r>
          </w:p>
        </w:tc>
        <w:tc>
          <w:tcPr>
            <w:tcW w:type="dxa" w:w="1108"/>
          </w:tcPr>
          <w:p>
            <w:pPr>
              <w:spacing w:after="0"/>
              <w:jc w:val="left"/>
            </w:pPr>
            <w:r>
              <w:rPr>
                <w:sz w:val="16"/>
              </w:rPr>
              <w:t>2024-11-21</w:t>
            </w:r>
          </w:p>
        </w:tc>
        <w:tc>
          <w:tcPr>
            <w:tcW w:type="dxa" w:w="1108"/>
          </w:tcPr>
          <w:p>
            <w:pPr>
              <w:spacing w:after="0"/>
              <w:jc w:val="left"/>
            </w:pPr>
            <w:r>
              <w:rPr>
                <w:sz w:val="16"/>
              </w:rPr>
              <w:t>2029-11-20</w:t>
            </w:r>
          </w:p>
        </w:tc>
        <w:tc>
          <w:tcPr>
            <w:tcW w:type="dxa" w:w="955"/>
          </w:tcPr>
          <w:p>
            <w:pPr>
              <w:spacing w:after="0"/>
              <w:jc w:val="right"/>
            </w:pPr>
            <w:r>
              <w:rPr>
                <w:sz w:val="16"/>
              </w:rPr>
              <w:t>1,147</w:t>
            </w:r>
          </w:p>
        </w:tc>
        <w:tc>
          <w:tcPr>
            <w:tcW w:type="dxa" w:w="3683"/>
          </w:tcPr>
          <w:p>
            <w:pPr>
              <w:spacing w:after="0"/>
              <w:jc w:val="left"/>
            </w:pPr>
            <w:r>
              <w:rPr>
                <w:sz w:val="16"/>
              </w:rPr>
              <w:t>this jurisdiction approved 2025-09-26</w:t>
            </w:r>
          </w:p>
        </w:tc>
      </w:tr>
      <w:tr>
        <w:trPr>
          <w:cantSplit/>
        </w:trPr>
        <w:tc>
          <w:tcPr>
            <w:tcW w:type="dxa" w:w="1298"/>
          </w:tcPr>
          <w:p>
            <w:pPr>
              <w:spacing w:after="0"/>
              <w:jc w:val="left"/>
            </w:pPr>
            <w:r>
              <w:rPr>
                <w:sz w:val="16"/>
              </w:rPr>
              <w:t>Rexford town</w:t>
            </w:r>
          </w:p>
        </w:tc>
        <w:tc>
          <w:tcPr>
            <w:tcW w:type="dxa" w:w="726"/>
          </w:tcPr>
          <w:p>
            <w:pPr>
              <w:spacing w:after="0"/>
              <w:jc w:val="left"/>
            </w:pPr>
            <w:r>
              <w:rPr>
                <w:sz w:val="16"/>
              </w:rPr>
              <w:t>Town</w:t>
            </w:r>
          </w:p>
        </w:tc>
        <w:tc>
          <w:tcPr>
            <w:tcW w:type="dxa" w:w="2824"/>
          </w:tcPr>
          <w:p>
            <w:pPr>
              <w:spacing w:after="0"/>
              <w:jc w:val="left"/>
            </w:pPr>
            <w:r>
              <w:rPr>
                <w:sz w:val="16"/>
              </w:rPr>
              <w:t>Approved, expires 2029-11-20</w:t>
            </w:r>
          </w:p>
        </w:tc>
        <w:tc>
          <w:tcPr>
            <w:tcW w:type="dxa" w:w="2411"/>
          </w:tcPr>
          <w:p>
            <w:pPr>
              <w:spacing w:after="0"/>
              <w:jc w:val="left"/>
            </w:pPr>
            <w:r>
              <w:rPr>
                <w:sz w:val="16"/>
              </w:rPr>
              <w:t>Western Montana Regional Hazard Mitigation Plan 2024 (FEMA plan 110263)</w:t>
            </w:r>
          </w:p>
        </w:tc>
        <w:tc>
          <w:tcPr>
            <w:tcW w:type="dxa" w:w="1108"/>
          </w:tcPr>
          <w:p>
            <w:pPr>
              <w:spacing w:after="0"/>
              <w:jc w:val="left"/>
            </w:pPr>
            <w:r>
              <w:rPr>
                <w:sz w:val="16"/>
              </w:rPr>
              <w:t>2024-11-21</w:t>
            </w:r>
          </w:p>
        </w:tc>
        <w:tc>
          <w:tcPr>
            <w:tcW w:type="dxa" w:w="1108"/>
          </w:tcPr>
          <w:p>
            <w:pPr>
              <w:spacing w:after="0"/>
              <w:jc w:val="left"/>
            </w:pPr>
            <w:r>
              <w:rPr>
                <w:sz w:val="16"/>
              </w:rPr>
              <w:t>2029-11-20</w:t>
            </w:r>
          </w:p>
        </w:tc>
        <w:tc>
          <w:tcPr>
            <w:tcW w:type="dxa" w:w="955"/>
          </w:tcPr>
          <w:p>
            <w:pPr>
              <w:spacing w:after="0"/>
              <w:jc w:val="right"/>
            </w:pPr>
            <w:r>
              <w:rPr>
                <w:sz w:val="16"/>
              </w:rPr>
              <w:t>1,147</w:t>
            </w:r>
          </w:p>
        </w:tc>
        <w:tc>
          <w:tcPr>
            <w:tcW w:type="dxa" w:w="3683"/>
          </w:tcPr>
          <w:p>
            <w:pPr>
              <w:spacing w:after="0"/>
              <w:jc w:val="left"/>
            </w:pPr>
            <w:r>
              <w:rPr>
                <w:sz w:val="16"/>
              </w:rPr>
              <w:t>this jurisdiction approved 2025-11-17</w:t>
            </w:r>
          </w:p>
        </w:tc>
      </w:tr>
      <w:tr>
        <w:trPr>
          <w:cantSplit/>
        </w:trPr>
        <w:tc>
          <w:tcPr>
            <w:tcW w:type="dxa" w:w="1298"/>
          </w:tcPr>
          <w:p>
            <w:pPr>
              <w:spacing w:after="0"/>
              <w:jc w:val="left"/>
            </w:pPr>
            <w:r>
              <w:rPr>
                <w:sz w:val="16"/>
              </w:rPr>
              <w:t>Troy city</w:t>
            </w:r>
          </w:p>
        </w:tc>
        <w:tc>
          <w:tcPr>
            <w:tcW w:type="dxa" w:w="726"/>
          </w:tcPr>
          <w:p>
            <w:pPr>
              <w:spacing w:after="0"/>
              <w:jc w:val="left"/>
            </w:pPr>
            <w:r>
              <w:rPr>
                <w:sz w:val="16"/>
              </w:rPr>
              <w:t>City</w:t>
            </w:r>
          </w:p>
        </w:tc>
        <w:tc>
          <w:tcPr>
            <w:tcW w:type="dxa" w:w="2824"/>
          </w:tcPr>
          <w:p>
            <w:pPr>
              <w:spacing w:after="0"/>
              <w:jc w:val="left"/>
            </w:pPr>
            <w:r>
              <w:rPr>
                <w:sz w:val="16"/>
              </w:rPr>
              <w:t>Approved, expires 2029-11-20</w:t>
            </w:r>
          </w:p>
        </w:tc>
        <w:tc>
          <w:tcPr>
            <w:tcW w:type="dxa" w:w="2411"/>
          </w:tcPr>
          <w:p>
            <w:pPr>
              <w:spacing w:after="0"/>
              <w:jc w:val="left"/>
            </w:pPr>
            <w:r>
              <w:rPr>
                <w:sz w:val="16"/>
              </w:rPr>
              <w:t>Western Montana Regional Hazard Mitigation Plan 2024 (FEMA plan 110263)</w:t>
            </w:r>
          </w:p>
        </w:tc>
        <w:tc>
          <w:tcPr>
            <w:tcW w:type="dxa" w:w="1108"/>
          </w:tcPr>
          <w:p>
            <w:pPr>
              <w:spacing w:after="0"/>
              <w:jc w:val="left"/>
            </w:pPr>
            <w:r>
              <w:rPr>
                <w:sz w:val="16"/>
              </w:rPr>
              <w:t>2024-11-21</w:t>
            </w:r>
          </w:p>
        </w:tc>
        <w:tc>
          <w:tcPr>
            <w:tcW w:type="dxa" w:w="1108"/>
          </w:tcPr>
          <w:p>
            <w:pPr>
              <w:spacing w:after="0"/>
              <w:jc w:val="left"/>
            </w:pPr>
            <w:r>
              <w:rPr>
                <w:sz w:val="16"/>
              </w:rPr>
              <w:t>2029-11-20</w:t>
            </w:r>
          </w:p>
        </w:tc>
        <w:tc>
          <w:tcPr>
            <w:tcW w:type="dxa" w:w="955"/>
          </w:tcPr>
          <w:p>
            <w:pPr>
              <w:spacing w:after="0"/>
              <w:jc w:val="right"/>
            </w:pPr>
            <w:r>
              <w:rPr>
                <w:sz w:val="16"/>
              </w:rPr>
              <w:t>1,147</w:t>
            </w:r>
          </w:p>
        </w:tc>
        <w:tc>
          <w:tcPr>
            <w:tcW w:type="dxa" w:w="3683"/>
          </w:tcPr>
          <w:p>
            <w:pPr>
              <w:spacing w:after="0"/>
              <w:jc w:val="left"/>
            </w:pPr>
            <w:r>
              <w:rPr>
                <w:sz w:val="16"/>
              </w:rPr>
              <w:t>this jurisdiction approved 2025-11-17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49"/>
        <w:gridCol w:w="1207"/>
        <w:gridCol w:w="1037"/>
        <w:gridCol w:w="1126"/>
        <w:gridCol w:w="1529"/>
        <w:gridCol w:w="1122"/>
        <w:gridCol w:w="1631"/>
        <w:gridCol w:w="1575"/>
        <w:gridCol w:w="1912"/>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0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7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Relatively Low</w:t>
            </w:r>
          </w:p>
        </w:tc>
        <w:tc>
          <w:tcPr>
            <w:tcW w:type="dxa" w:w="1207"/>
          </w:tcPr>
          <w:p>
            <w:pPr>
              <w:spacing w:after="0"/>
              <w:jc w:val="left"/>
            </w:pPr>
            <w:r>
              <w:rPr>
                <w:sz w:val="16"/>
              </w:rPr>
              <w:t>Relatively Low</w:t>
            </w:r>
          </w:p>
        </w:tc>
        <w:tc>
          <w:tcPr>
            <w:tcW w:type="dxa" w:w="1037"/>
          </w:tcPr>
          <w:p>
            <w:pPr>
              <w:spacing w:after="0"/>
              <w:jc w:val="right"/>
            </w:pPr>
            <w:r>
              <w:rPr>
                <w:sz w:val="16"/>
              </w:rPr>
              <w:t>$7,149,305</w:t>
            </w:r>
          </w:p>
        </w:tc>
        <w:tc>
          <w:tcPr>
            <w:tcW w:type="dxa" w:w="1126"/>
          </w:tcPr>
          <w:p>
            <w:pPr>
              <w:spacing w:after="0"/>
              <w:jc w:val="right"/>
            </w:pPr>
            <w:r>
              <w:rPr>
                <w:sz w:val="16"/>
              </w:rPr>
              <w:t>$427</w:t>
            </w:r>
          </w:p>
        </w:tc>
        <w:tc>
          <w:tcPr>
            <w:tcW w:type="dxa" w:w="1529"/>
          </w:tcPr>
          <w:p>
            <w:pPr>
              <w:spacing w:after="0"/>
              <w:jc w:val="right"/>
            </w:pPr>
            <w:r>
              <w:rPr>
                <w:sz w:val="16"/>
              </w:rPr>
              <w:t>$85</w:t>
            </w:r>
          </w:p>
        </w:tc>
        <w:tc>
          <w:tcPr>
            <w:tcW w:type="dxa" w:w="1122"/>
          </w:tcPr>
          <w:p>
            <w:pPr>
              <w:spacing w:after="0"/>
              <w:jc w:val="right"/>
            </w:pPr>
            <w:r>
              <w:rPr>
                <w:sz w:val="16"/>
              </w:rPr>
              <w:t>$7,149,817</w:t>
            </w:r>
          </w:p>
        </w:tc>
        <w:tc>
          <w:tcPr>
            <w:tcW w:type="dxa" w:w="1631"/>
          </w:tcPr>
          <w:p>
            <w:pPr>
              <w:spacing w:after="0"/>
              <w:jc w:val="right"/>
            </w:pPr>
            <w:r>
              <w:rPr>
                <w:sz w:val="16"/>
              </w:rPr>
              <w:t>18</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Wildfire</w:t>
            </w:r>
          </w:p>
        </w:tc>
        <w:tc>
          <w:tcPr>
            <w:tcW w:type="dxa" w:w="1249"/>
          </w:tcPr>
          <w:p>
            <w:pPr>
              <w:spacing w:after="0"/>
              <w:jc w:val="left"/>
            </w:pPr>
            <w:r>
              <w:rPr>
                <w:sz w:val="16"/>
              </w:rPr>
              <w:t>Relatively Moderate</w:t>
            </w:r>
          </w:p>
        </w:tc>
        <w:tc>
          <w:tcPr>
            <w:tcW w:type="dxa" w:w="1207"/>
          </w:tcPr>
          <w:p>
            <w:pPr>
              <w:spacing w:after="0"/>
              <w:jc w:val="left"/>
            </w:pPr>
            <w:r>
              <w:rPr>
                <w:sz w:val="16"/>
              </w:rPr>
              <w:t>Relatively Moderate</w:t>
            </w:r>
          </w:p>
        </w:tc>
        <w:tc>
          <w:tcPr>
            <w:tcW w:type="dxa" w:w="1037"/>
          </w:tcPr>
          <w:p>
            <w:pPr>
              <w:spacing w:after="0"/>
              <w:jc w:val="right"/>
            </w:pPr>
            <w:r>
              <w:rPr>
                <w:sz w:val="16"/>
              </w:rPr>
              <w:t>$3,888,975</w:t>
            </w:r>
          </w:p>
        </w:tc>
        <w:tc>
          <w:tcPr>
            <w:tcW w:type="dxa" w:w="1126"/>
          </w:tcPr>
          <w:p>
            <w:pPr>
              <w:spacing w:after="0"/>
              <w:jc w:val="right"/>
            </w:pPr>
            <w:r>
              <w:rPr>
                <w:sz w:val="16"/>
              </w:rPr>
              <w:t>$89</w:t>
            </w:r>
          </w:p>
        </w:tc>
        <w:tc>
          <w:tcPr>
            <w:tcW w:type="dxa" w:w="1529"/>
          </w:tcPr>
          <w:p>
            <w:pPr>
              <w:spacing w:after="0"/>
              <w:jc w:val="right"/>
            </w:pPr>
            <w:r>
              <w:rPr>
                <w:sz w:val="16"/>
              </w:rPr>
              <w:t>$172,507</w:t>
            </w:r>
          </w:p>
        </w:tc>
        <w:tc>
          <w:tcPr>
            <w:tcW w:type="dxa" w:w="1122"/>
          </w:tcPr>
          <w:p>
            <w:pPr>
              <w:spacing w:after="0"/>
              <w:jc w:val="right"/>
            </w:pPr>
            <w:r>
              <w:rPr>
                <w:sz w:val="16"/>
              </w:rPr>
              <w:t>$4,061,572</w:t>
            </w:r>
          </w:p>
        </w:tc>
        <w:tc>
          <w:tcPr>
            <w:tcW w:type="dxa" w:w="1631"/>
          </w:tcPr>
          <w:p>
            <w:pPr>
              <w:spacing w:after="0"/>
              <w:jc w:val="right"/>
            </w:pPr>
            <w:r>
              <w:rPr>
                <w:sz w:val="16"/>
              </w:rPr>
              <w:t>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Avalanche</w:t>
            </w:r>
          </w:p>
        </w:tc>
        <w:tc>
          <w:tcPr>
            <w:tcW w:type="dxa" w:w="1249"/>
          </w:tcPr>
          <w:p>
            <w:pPr>
              <w:spacing w:after="0"/>
              <w:jc w:val="left"/>
            </w:pPr>
            <w:r>
              <w:rPr>
                <w:sz w:val="16"/>
              </w:rPr>
              <w:t>Relatively High</w:t>
            </w:r>
          </w:p>
        </w:tc>
        <w:tc>
          <w:tcPr>
            <w:tcW w:type="dxa" w:w="1207"/>
          </w:tcPr>
          <w:p>
            <w:pPr>
              <w:spacing w:after="0"/>
              <w:jc w:val="left"/>
            </w:pPr>
            <w:r>
              <w:rPr>
                <w:sz w:val="16"/>
              </w:rPr>
              <w:t>Relatively Moderate</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529"/>
          </w:tcPr>
          <w:p>
            <w:pPr>
              <w:spacing w:after="0"/>
              <w:jc w:val="right"/>
            </w:pPr>
            <w:r>
              <w:rPr>
                <w:sz w:val="16"/>
              </w:rPr>
              <w:t>$1,918,000</w:t>
            </w:r>
          </w:p>
        </w:tc>
        <w:tc>
          <w:tcPr>
            <w:tcW w:type="dxa" w:w="1122"/>
          </w:tcPr>
          <w:p>
            <w:pPr>
              <w:spacing w:after="0"/>
              <w:jc w:val="right"/>
            </w:pPr>
            <w:r>
              <w:rPr>
                <w:sz w:val="16"/>
              </w:rPr>
              <w:t>$1,918,013</w:t>
            </w:r>
          </w:p>
        </w:tc>
        <w:tc>
          <w:tcPr>
            <w:tcW w:type="dxa" w:w="1631"/>
          </w:tcPr>
          <w:p>
            <w:pPr>
              <w:spacing w:after="0"/>
              <w:jc w:val="right"/>
            </w:pPr>
            <w:r>
              <w:rPr>
                <w:sz w:val="16"/>
              </w:rPr>
              <w:t>2</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249"/>
          </w:tcPr>
          <w:p>
            <w:pPr>
              <w:spacing w:after="0"/>
              <w:jc w:val="left"/>
            </w:pPr>
            <w:r>
              <w:rPr>
                <w:sz w:val="16"/>
              </w:rPr>
              <w:t>Relatively Moderate</w:t>
            </w:r>
          </w:p>
        </w:tc>
        <w:tc>
          <w:tcPr>
            <w:tcW w:type="dxa" w:w="1207"/>
          </w:tcPr>
          <w:p>
            <w:pPr>
              <w:spacing w:after="0"/>
              <w:jc w:val="left"/>
            </w:pPr>
            <w:r>
              <w:rPr>
                <w:sz w:val="16"/>
              </w:rPr>
              <w:t>Relatively Moderate</w:t>
            </w:r>
          </w:p>
        </w:tc>
        <w:tc>
          <w:tcPr>
            <w:tcW w:type="dxa" w:w="1037"/>
          </w:tcPr>
          <w:p>
            <w:pPr>
              <w:spacing w:after="0"/>
              <w:jc w:val="right"/>
            </w:pPr>
            <w:r>
              <w:rPr>
                <w:sz w:val="16"/>
              </w:rPr>
              <w:t>$5,606</w:t>
            </w:r>
          </w:p>
        </w:tc>
        <w:tc>
          <w:tcPr>
            <w:tcW w:type="dxa" w:w="1126"/>
          </w:tcPr>
          <w:p>
            <w:pPr>
              <w:spacing w:after="0"/>
              <w:jc w:val="right"/>
            </w:pPr>
            <w:r>
              <w:rPr>
                <w:sz w:val="16"/>
              </w:rPr>
              <w:t>$5,602</w:t>
            </w:r>
          </w:p>
        </w:tc>
        <w:tc>
          <w:tcPr>
            <w:tcW w:type="dxa" w:w="1529"/>
          </w:tcPr>
          <w:p>
            <w:pPr>
              <w:spacing w:after="0"/>
              <w:jc w:val="right"/>
            </w:pPr>
            <w:r>
              <w:rPr>
                <w:sz w:val="16"/>
              </w:rPr>
              <w:t>$1,577,981</w:t>
            </w:r>
          </w:p>
        </w:tc>
        <w:tc>
          <w:tcPr>
            <w:tcW w:type="dxa" w:w="1122"/>
          </w:tcPr>
          <w:p>
            <w:pPr>
              <w:spacing w:after="0"/>
              <w:jc w:val="right"/>
            </w:pPr>
            <w:r>
              <w:rPr>
                <w:sz w:val="16"/>
              </w:rPr>
              <w:t>$1,589,188</w:t>
            </w:r>
          </w:p>
        </w:tc>
        <w:tc>
          <w:tcPr>
            <w:tcW w:type="dxa" w:w="1631"/>
          </w:tcPr>
          <w:p>
            <w:pPr>
              <w:spacing w:after="0"/>
              <w:jc w:val="right"/>
            </w:pPr>
            <w:r>
              <w:rPr>
                <w:sz w:val="16"/>
              </w:rPr>
              <w:t>18</w:t>
            </w:r>
          </w:p>
        </w:tc>
        <w:tc>
          <w:tcPr>
            <w:tcW w:type="dxa" w:w="1575"/>
          </w:tcPr>
          <w:p>
            <w:pPr>
              <w:spacing w:after="0"/>
              <w:jc w:val="left"/>
            </w:pPr>
          </w:p>
        </w:tc>
        <w:tc>
          <w:tcPr>
            <w:tcW w:type="dxa" w:w="1912"/>
          </w:tcPr>
          <w:p>
            <w:pPr>
              <w:spacing w:after="0"/>
              <w:jc w:val="left"/>
            </w:pPr>
            <w:r>
              <w:rPr>
                <w:sz w:val="16"/>
              </w:rPr>
              <w:t>Includes 9 Frost/Freeze records (outside NRI's Cold Wave definition; counted in this table and in B1-d, not in the B1-e descriptor).</w:t>
            </w:r>
          </w:p>
        </w:tc>
      </w:tr>
      <w:tr>
        <w:trPr>
          <w:cantSplit/>
        </w:trPr>
        <w:tc>
          <w:tcPr>
            <w:tcW w:type="dxa" w:w="689"/>
          </w:tcPr>
          <w:p>
            <w:pPr>
              <w:spacing w:after="0"/>
              <w:jc w:val="right"/>
            </w:pPr>
            <w:r>
              <w:rPr>
                <w:sz w:val="16"/>
              </w:rPr>
              <w:t>5</w:t>
            </w:r>
          </w:p>
        </w:tc>
        <w:tc>
          <w:tcPr>
            <w:tcW w:type="dxa" w:w="1037"/>
          </w:tcPr>
          <w:p>
            <w:pPr>
              <w:spacing w:after="0"/>
              <w:jc w:val="left"/>
            </w:pPr>
            <w:r>
              <w:rPr>
                <w:sz w:val="16"/>
              </w:rPr>
              <w:t>Earthquake</w:t>
            </w:r>
          </w:p>
        </w:tc>
        <w:tc>
          <w:tcPr>
            <w:tcW w:type="dxa" w:w="1249"/>
          </w:tcPr>
          <w:p>
            <w:pPr>
              <w:spacing w:after="0"/>
              <w:jc w:val="left"/>
            </w:pPr>
            <w:r>
              <w:rPr>
                <w:sz w:val="16"/>
              </w:rPr>
              <w:t>Relatively Low</w:t>
            </w:r>
          </w:p>
        </w:tc>
        <w:tc>
          <w:tcPr>
            <w:tcW w:type="dxa" w:w="1207"/>
          </w:tcPr>
          <w:p>
            <w:pPr>
              <w:spacing w:after="0"/>
              <w:jc w:val="left"/>
            </w:pPr>
            <w:r>
              <w:rPr>
                <w:sz w:val="16"/>
              </w:rPr>
              <w:t>Relatively Low</w:t>
            </w:r>
          </w:p>
        </w:tc>
        <w:tc>
          <w:tcPr>
            <w:tcW w:type="dxa" w:w="1037"/>
          </w:tcPr>
          <w:p>
            <w:pPr>
              <w:spacing w:after="0"/>
              <w:jc w:val="right"/>
            </w:pPr>
            <w:r>
              <w:rPr>
                <w:sz w:val="16"/>
              </w:rPr>
              <w:t>$299,269</w:t>
            </w:r>
          </w:p>
        </w:tc>
        <w:tc>
          <w:tcPr>
            <w:tcW w:type="dxa" w:w="1126"/>
          </w:tcPr>
          <w:p>
            <w:pPr>
              <w:spacing w:after="0"/>
              <w:jc w:val="right"/>
            </w:pPr>
            <w:r>
              <w:rPr>
                <w:sz w:val="16"/>
              </w:rPr>
              <w:t>n/a</w:t>
            </w:r>
          </w:p>
        </w:tc>
        <w:tc>
          <w:tcPr>
            <w:tcW w:type="dxa" w:w="1529"/>
          </w:tcPr>
          <w:p>
            <w:pPr>
              <w:spacing w:after="0"/>
              <w:jc w:val="right"/>
            </w:pPr>
            <w:r>
              <w:rPr>
                <w:sz w:val="16"/>
              </w:rPr>
              <w:t>$63,687</w:t>
            </w:r>
          </w:p>
        </w:tc>
        <w:tc>
          <w:tcPr>
            <w:tcW w:type="dxa" w:w="1122"/>
          </w:tcPr>
          <w:p>
            <w:pPr>
              <w:spacing w:after="0"/>
              <w:jc w:val="right"/>
            </w:pPr>
            <w:r>
              <w:rPr>
                <w:sz w:val="16"/>
              </w:rPr>
              <w:t>$362,956</w:t>
            </w:r>
          </w:p>
        </w:tc>
        <w:tc>
          <w:tcPr>
            <w:tcW w:type="dxa" w:w="1631"/>
          </w:tcPr>
          <w:p>
            <w:pPr>
              <w:spacing w:after="0"/>
              <w:jc w:val="right"/>
            </w:pPr>
          </w:p>
        </w:tc>
        <w:tc>
          <w:tcPr>
            <w:tcW w:type="dxa" w:w="1575"/>
          </w:tcPr>
          <w:p>
            <w:pPr>
              <w:spacing w:after="0"/>
              <w:jc w:val="left"/>
            </w:pPr>
          </w:p>
        </w:tc>
        <w:tc>
          <w:tcPr>
            <w:tcW w:type="dxa" w:w="1912"/>
          </w:tcPr>
          <w:p>
            <w:pPr>
              <w:spacing w:after="0"/>
              <w:jc w:val="left"/>
            </w:pPr>
            <w:r>
              <w:rPr>
                <w:sz w:val="16"/>
              </w:rPr>
              <w:t>Storm Events does not record earthquakes.</w:t>
            </w:r>
          </w:p>
        </w:tc>
      </w:tr>
      <w:tr>
        <w:trPr>
          <w:cantSplit/>
        </w:trPr>
        <w:tc>
          <w:tcPr>
            <w:tcW w:type="dxa" w:w="689"/>
          </w:tcPr>
          <w:p>
            <w:pPr>
              <w:spacing w:after="0"/>
              <w:jc w:val="right"/>
            </w:pPr>
            <w:r>
              <w:rPr>
                <w:sz w:val="16"/>
              </w:rPr>
              <w:t>6</w:t>
            </w:r>
          </w:p>
        </w:tc>
        <w:tc>
          <w:tcPr>
            <w:tcW w:type="dxa" w:w="1037"/>
          </w:tcPr>
          <w:p>
            <w:pPr>
              <w:spacing w:after="0"/>
              <w:jc w:val="left"/>
            </w:pPr>
            <w:r>
              <w:rPr>
                <w:sz w:val="16"/>
              </w:rPr>
              <w:t>Winter Weather</w:t>
            </w:r>
          </w:p>
        </w:tc>
        <w:tc>
          <w:tcPr>
            <w:tcW w:type="dxa" w:w="1249"/>
          </w:tcPr>
          <w:p>
            <w:pPr>
              <w:spacing w:after="0"/>
              <w:jc w:val="left"/>
            </w:pPr>
            <w:r>
              <w:rPr>
                <w:sz w:val="16"/>
              </w:rPr>
              <w:t>Relatively High</w:t>
            </w:r>
          </w:p>
        </w:tc>
        <w:tc>
          <w:tcPr>
            <w:tcW w:type="dxa" w:w="1207"/>
          </w:tcPr>
          <w:p>
            <w:pPr>
              <w:spacing w:after="0"/>
              <w:jc w:val="left"/>
            </w:pPr>
            <w:r>
              <w:rPr>
                <w:sz w:val="16"/>
              </w:rPr>
              <w:t>Relatively Moderate</w:t>
            </w:r>
          </w:p>
        </w:tc>
        <w:tc>
          <w:tcPr>
            <w:tcW w:type="dxa" w:w="1037"/>
          </w:tcPr>
          <w:p>
            <w:pPr>
              <w:spacing w:after="0"/>
              <w:jc w:val="right"/>
            </w:pPr>
            <w:r>
              <w:rPr>
                <w:sz w:val="16"/>
              </w:rPr>
              <w:t>$22,454</w:t>
            </w:r>
          </w:p>
        </w:tc>
        <w:tc>
          <w:tcPr>
            <w:tcW w:type="dxa" w:w="1126"/>
          </w:tcPr>
          <w:p>
            <w:pPr>
              <w:spacing w:after="0"/>
              <w:jc w:val="right"/>
            </w:pPr>
            <w:r>
              <w:rPr>
                <w:sz w:val="16"/>
              </w:rPr>
              <w:t>$9</w:t>
            </w:r>
          </w:p>
        </w:tc>
        <w:tc>
          <w:tcPr>
            <w:tcW w:type="dxa" w:w="1529"/>
          </w:tcPr>
          <w:p>
            <w:pPr>
              <w:spacing w:after="0"/>
              <w:jc w:val="right"/>
            </w:pPr>
            <w:r>
              <w:rPr>
                <w:sz w:val="16"/>
              </w:rPr>
              <w:t>$188,090</w:t>
            </w:r>
          </w:p>
        </w:tc>
        <w:tc>
          <w:tcPr>
            <w:tcW w:type="dxa" w:w="1122"/>
          </w:tcPr>
          <w:p>
            <w:pPr>
              <w:spacing w:after="0"/>
              <w:jc w:val="right"/>
            </w:pPr>
            <w:r>
              <w:rPr>
                <w:sz w:val="16"/>
              </w:rPr>
              <w:t>$210,553</w:t>
            </w:r>
          </w:p>
        </w:tc>
        <w:tc>
          <w:tcPr>
            <w:tcW w:type="dxa" w:w="1631"/>
          </w:tcPr>
          <w:p>
            <w:pPr>
              <w:spacing w:after="0"/>
              <w:jc w:val="right"/>
            </w:pPr>
            <w:r>
              <w:rPr>
                <w:sz w:val="16"/>
              </w:rPr>
              <w:t>237</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07"/>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r>
              <w:rPr>
                <w:sz w:val="16"/>
              </w:rPr>
              <w:t>$237</w:t>
            </w:r>
          </w:p>
        </w:tc>
        <w:tc>
          <w:tcPr>
            <w:tcW w:type="dxa" w:w="1529"/>
          </w:tcPr>
          <w:p>
            <w:pPr>
              <w:spacing w:after="0"/>
              <w:jc w:val="right"/>
            </w:pPr>
            <w:r>
              <w:rPr>
                <w:sz w:val="16"/>
              </w:rPr>
              <w:t>$130,648</w:t>
            </w:r>
          </w:p>
        </w:tc>
        <w:tc>
          <w:tcPr>
            <w:tcW w:type="dxa" w:w="1122"/>
          </w:tcPr>
          <w:p>
            <w:pPr>
              <w:spacing w:after="0"/>
              <w:jc w:val="right"/>
            </w:pPr>
            <w:r>
              <w:rPr>
                <w:sz w:val="16"/>
              </w:rPr>
              <w:t>$130,929</w:t>
            </w:r>
          </w:p>
        </w:tc>
        <w:tc>
          <w:tcPr>
            <w:tcW w:type="dxa" w:w="1631"/>
          </w:tcPr>
          <w:p>
            <w:pPr>
              <w:spacing w:after="0"/>
              <w:jc w:val="right"/>
            </w:pPr>
            <w:r>
              <w:rPr>
                <w:sz w:val="16"/>
              </w:rPr>
              <w:t>4</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49"/>
          </w:tcPr>
          <w:p>
            <w:pPr>
              <w:spacing w:after="0"/>
              <w:jc w:val="left"/>
            </w:pPr>
            <w:r>
              <w:rPr>
                <w:sz w:val="16"/>
              </w:rPr>
              <w:t>Relatively Low</w:t>
            </w:r>
          </w:p>
        </w:tc>
        <w:tc>
          <w:tcPr>
            <w:tcW w:type="dxa" w:w="1207"/>
          </w:tcPr>
          <w:p>
            <w:pPr>
              <w:spacing w:after="0"/>
              <w:jc w:val="left"/>
            </w:pPr>
            <w:r>
              <w:rPr>
                <w:sz w:val="16"/>
              </w:rPr>
              <w:t>Very Low</w:t>
            </w:r>
          </w:p>
        </w:tc>
        <w:tc>
          <w:tcPr>
            <w:tcW w:type="dxa" w:w="1037"/>
          </w:tcPr>
          <w:p>
            <w:pPr>
              <w:spacing w:after="0"/>
              <w:jc w:val="right"/>
            </w:pPr>
            <w:r>
              <w:rPr>
                <w:sz w:val="16"/>
              </w:rPr>
              <w:t>$3,760</w:t>
            </w:r>
          </w:p>
        </w:tc>
        <w:tc>
          <w:tcPr>
            <w:tcW w:type="dxa" w:w="1126"/>
          </w:tcPr>
          <w:p>
            <w:pPr>
              <w:spacing w:after="0"/>
              <w:jc w:val="right"/>
            </w:pPr>
            <w:r>
              <w:rPr>
                <w:sz w:val="16"/>
              </w:rPr>
              <w:t>n/a</w:t>
            </w:r>
          </w:p>
        </w:tc>
        <w:tc>
          <w:tcPr>
            <w:tcW w:type="dxa" w:w="1529"/>
          </w:tcPr>
          <w:p>
            <w:pPr>
              <w:spacing w:after="0"/>
              <w:jc w:val="right"/>
            </w:pPr>
            <w:r>
              <w:rPr>
                <w:sz w:val="16"/>
              </w:rPr>
              <w:t>$64,019</w:t>
            </w:r>
          </w:p>
        </w:tc>
        <w:tc>
          <w:tcPr>
            <w:tcW w:type="dxa" w:w="1122"/>
          </w:tcPr>
          <w:p>
            <w:pPr>
              <w:spacing w:after="0"/>
              <w:jc w:val="right"/>
            </w:pPr>
            <w:r>
              <w:rPr>
                <w:sz w:val="16"/>
              </w:rPr>
              <w:t>$67,779</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Landslide</w:t>
            </w:r>
          </w:p>
        </w:tc>
        <w:tc>
          <w:tcPr>
            <w:tcW w:type="dxa" w:w="1249"/>
          </w:tcPr>
          <w:p>
            <w:pPr>
              <w:spacing w:after="0"/>
              <w:jc w:val="left"/>
            </w:pPr>
            <w:r>
              <w:rPr>
                <w:sz w:val="16"/>
              </w:rPr>
              <w:t>Relatively Moderate</w:t>
            </w:r>
          </w:p>
        </w:tc>
        <w:tc>
          <w:tcPr>
            <w:tcW w:type="dxa" w:w="1207"/>
          </w:tcPr>
          <w:p>
            <w:pPr>
              <w:spacing w:after="0"/>
              <w:jc w:val="left"/>
            </w:pPr>
            <w:r>
              <w:rPr>
                <w:sz w:val="16"/>
              </w:rPr>
              <w:t>Relatively Low</w:t>
            </w:r>
          </w:p>
        </w:tc>
        <w:tc>
          <w:tcPr>
            <w:tcW w:type="dxa" w:w="1037"/>
          </w:tcPr>
          <w:p>
            <w:pPr>
              <w:spacing w:after="0"/>
              <w:jc w:val="right"/>
            </w:pPr>
            <w:r>
              <w:rPr>
                <w:sz w:val="16"/>
              </w:rPr>
              <w:t>$24,704</w:t>
            </w:r>
          </w:p>
        </w:tc>
        <w:tc>
          <w:tcPr>
            <w:tcW w:type="dxa" w:w="1126"/>
          </w:tcPr>
          <w:p>
            <w:pPr>
              <w:spacing w:after="0"/>
              <w:jc w:val="right"/>
            </w:pPr>
            <w:r>
              <w:rPr>
                <w:sz w:val="16"/>
              </w:rPr>
              <w:t>n/a</w:t>
            </w:r>
          </w:p>
        </w:tc>
        <w:tc>
          <w:tcPr>
            <w:tcW w:type="dxa" w:w="1529"/>
          </w:tcPr>
          <w:p>
            <w:pPr>
              <w:spacing w:after="0"/>
              <w:jc w:val="right"/>
            </w:pPr>
            <w:r>
              <w:rPr>
                <w:sz w:val="16"/>
              </w:rPr>
              <w:t>$24,479</w:t>
            </w:r>
          </w:p>
        </w:tc>
        <w:tc>
          <w:tcPr>
            <w:tcW w:type="dxa" w:w="1122"/>
          </w:tcPr>
          <w:p>
            <w:pPr>
              <w:spacing w:after="0"/>
              <w:jc w:val="right"/>
            </w:pPr>
            <w:r>
              <w:rPr>
                <w:sz w:val="16"/>
              </w:rPr>
              <w:t>$49,183</w:t>
            </w:r>
          </w:p>
        </w:tc>
        <w:tc>
          <w:tcPr>
            <w:tcW w:type="dxa" w:w="1631"/>
          </w:tcPr>
          <w:p>
            <w:pPr>
              <w:spacing w:after="0"/>
              <w:jc w:val="right"/>
            </w:pPr>
            <w:r>
              <w:rPr>
                <w:sz w:val="16"/>
              </w:rPr>
              <w:t>1</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Strong Wind</w:t>
            </w:r>
          </w:p>
        </w:tc>
        <w:tc>
          <w:tcPr>
            <w:tcW w:type="dxa" w:w="1249"/>
          </w:tcPr>
          <w:p>
            <w:pPr>
              <w:spacing w:after="0"/>
              <w:jc w:val="left"/>
            </w:pPr>
            <w:r>
              <w:rPr>
                <w:sz w:val="16"/>
              </w:rPr>
              <w:t>Very Low</w:t>
            </w:r>
          </w:p>
        </w:tc>
        <w:tc>
          <w:tcPr>
            <w:tcW w:type="dxa" w:w="1207"/>
          </w:tcPr>
          <w:p>
            <w:pPr>
              <w:spacing w:after="0"/>
              <w:jc w:val="left"/>
            </w:pPr>
            <w:r>
              <w:rPr>
                <w:sz w:val="16"/>
              </w:rPr>
              <w:t>Very Low</w:t>
            </w:r>
          </w:p>
        </w:tc>
        <w:tc>
          <w:tcPr>
            <w:tcW w:type="dxa" w:w="1037"/>
          </w:tcPr>
          <w:p>
            <w:pPr>
              <w:spacing w:after="0"/>
              <w:jc w:val="right"/>
            </w:pPr>
            <w:r>
              <w:rPr>
                <w:sz w:val="16"/>
              </w:rPr>
              <w:t>$14,114</w:t>
            </w:r>
          </w:p>
        </w:tc>
        <w:tc>
          <w:tcPr>
            <w:tcW w:type="dxa" w:w="1126"/>
          </w:tcPr>
          <w:p>
            <w:pPr>
              <w:spacing w:after="0"/>
              <w:jc w:val="right"/>
            </w:pPr>
            <w:r>
              <w:rPr>
                <w:sz w:val="16"/>
              </w:rPr>
              <w:t>$128</w:t>
            </w:r>
          </w:p>
        </w:tc>
        <w:tc>
          <w:tcPr>
            <w:tcW w:type="dxa" w:w="1529"/>
          </w:tcPr>
          <w:p>
            <w:pPr>
              <w:spacing w:after="0"/>
              <w:jc w:val="right"/>
            </w:pPr>
            <w:r>
              <w:rPr>
                <w:sz w:val="16"/>
              </w:rPr>
              <w:t>$32,892</w:t>
            </w:r>
          </w:p>
        </w:tc>
        <w:tc>
          <w:tcPr>
            <w:tcW w:type="dxa" w:w="1122"/>
          </w:tcPr>
          <w:p>
            <w:pPr>
              <w:spacing w:after="0"/>
              <w:jc w:val="right"/>
            </w:pPr>
            <w:r>
              <w:rPr>
                <w:sz w:val="16"/>
              </w:rPr>
              <w:t>$47,134</w:t>
            </w:r>
          </w:p>
        </w:tc>
        <w:tc>
          <w:tcPr>
            <w:tcW w:type="dxa" w:w="1631"/>
          </w:tcPr>
          <w:p>
            <w:pPr>
              <w:spacing w:after="0"/>
              <w:jc w:val="right"/>
            </w:pPr>
            <w:r>
              <w:rPr>
                <w:sz w:val="16"/>
              </w:rPr>
              <w:t>73</w:t>
            </w:r>
          </w:p>
        </w:tc>
        <w:tc>
          <w:tcPr>
            <w:tcW w:type="dxa" w:w="1575"/>
          </w:tcPr>
          <w:p>
            <w:pPr>
              <w:spacing w:after="0"/>
              <w:jc w:val="left"/>
            </w:pPr>
          </w:p>
        </w:tc>
        <w:tc>
          <w:tcPr>
            <w:tcW w:type="dxa" w:w="1912"/>
          </w:tcPr>
          <w:p>
            <w:pPr>
              <w:spacing w:after="0"/>
              <w:jc w:val="left"/>
            </w:pPr>
            <w:r>
              <w:rPr>
                <w:sz w:val="16"/>
              </w:rPr>
              <w:t>Includes 27 High Wind and 17 Strong Wind records (NOAA non-thunderstorm wind types, outside NRI's Strong Wind definition).</w:t>
            </w:r>
          </w:p>
        </w:tc>
      </w:tr>
      <w:tr>
        <w:trPr>
          <w:cantSplit/>
        </w:trPr>
        <w:tc>
          <w:tcPr>
            <w:tcW w:type="dxa" w:w="689"/>
          </w:tcPr>
          <w:p>
            <w:pPr>
              <w:spacing w:after="0"/>
              <w:jc w:val="right"/>
            </w:pPr>
            <w:r>
              <w:rPr>
                <w:sz w:val="16"/>
              </w:rPr>
              <w:t>11</w:t>
            </w:r>
          </w:p>
        </w:tc>
        <w:tc>
          <w:tcPr>
            <w:tcW w:type="dxa" w:w="1037"/>
          </w:tcPr>
          <w:p>
            <w:pPr>
              <w:spacing w:after="0"/>
              <w:jc w:val="left"/>
            </w:pPr>
            <w:r>
              <w:rPr>
                <w:sz w:val="16"/>
              </w:rPr>
              <w:t>Ice Storm</w:t>
            </w:r>
          </w:p>
        </w:tc>
        <w:tc>
          <w:tcPr>
            <w:tcW w:type="dxa" w:w="1249"/>
          </w:tcPr>
          <w:p>
            <w:pPr>
              <w:spacing w:after="0"/>
              <w:jc w:val="left"/>
            </w:pPr>
            <w:r>
              <w:rPr>
                <w:sz w:val="16"/>
              </w:rPr>
              <w:t>Relatively Low</w:t>
            </w:r>
          </w:p>
        </w:tc>
        <w:tc>
          <w:tcPr>
            <w:tcW w:type="dxa" w:w="1207"/>
          </w:tcPr>
          <w:p>
            <w:pPr>
              <w:spacing w:after="0"/>
              <w:jc w:val="left"/>
            </w:pPr>
            <w:r>
              <w:rPr>
                <w:sz w:val="16"/>
              </w:rPr>
              <w:t>Relatively Low</w:t>
            </w:r>
          </w:p>
        </w:tc>
        <w:tc>
          <w:tcPr>
            <w:tcW w:type="dxa" w:w="1037"/>
          </w:tcPr>
          <w:p>
            <w:pPr>
              <w:spacing w:after="0"/>
              <w:jc w:val="right"/>
            </w:pPr>
            <w:r>
              <w:rPr>
                <w:sz w:val="16"/>
              </w:rPr>
              <w:t>$33,938</w:t>
            </w:r>
          </w:p>
        </w:tc>
        <w:tc>
          <w:tcPr>
            <w:tcW w:type="dxa" w:w="1126"/>
          </w:tcPr>
          <w:p>
            <w:pPr>
              <w:spacing w:after="0"/>
              <w:jc w:val="right"/>
            </w:pPr>
            <w:r>
              <w:rPr>
                <w:sz w:val="16"/>
              </w:rPr>
              <w:t>n/a</w:t>
            </w:r>
          </w:p>
        </w:tc>
        <w:tc>
          <w:tcPr>
            <w:tcW w:type="dxa" w:w="1529"/>
          </w:tcPr>
          <w:p>
            <w:pPr>
              <w:spacing w:after="0"/>
              <w:jc w:val="right"/>
            </w:pPr>
            <w:r>
              <w:rPr>
                <w:sz w:val="16"/>
              </w:rPr>
              <w:t>$3,465</w:t>
            </w:r>
          </w:p>
        </w:tc>
        <w:tc>
          <w:tcPr>
            <w:tcW w:type="dxa" w:w="1122"/>
          </w:tcPr>
          <w:p>
            <w:pPr>
              <w:spacing w:after="0"/>
              <w:jc w:val="right"/>
            </w:pPr>
            <w:r>
              <w:rPr>
                <w:sz w:val="16"/>
              </w:rPr>
              <w:t>$37,403</w:t>
            </w:r>
          </w:p>
        </w:tc>
        <w:tc>
          <w:tcPr>
            <w:tcW w:type="dxa" w:w="1631"/>
          </w:tcPr>
          <w:p>
            <w:pPr>
              <w:spacing w:after="0"/>
              <w:jc w:val="right"/>
            </w:pPr>
            <w:r>
              <w:rPr>
                <w:sz w:val="16"/>
              </w:rPr>
              <w:t>3</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Tornado</w:t>
            </w:r>
          </w:p>
        </w:tc>
        <w:tc>
          <w:tcPr>
            <w:tcW w:type="dxa" w:w="1249"/>
          </w:tcPr>
          <w:p>
            <w:pPr>
              <w:spacing w:after="0"/>
              <w:jc w:val="left"/>
            </w:pPr>
            <w:r>
              <w:rPr>
                <w:sz w:val="16"/>
              </w:rPr>
              <w:t>Very Low</w:t>
            </w:r>
          </w:p>
        </w:tc>
        <w:tc>
          <w:tcPr>
            <w:tcW w:type="dxa" w:w="1207"/>
          </w:tcPr>
          <w:p>
            <w:pPr>
              <w:spacing w:after="0"/>
              <w:jc w:val="left"/>
            </w:pPr>
            <w:r>
              <w:rPr>
                <w:sz w:val="16"/>
              </w:rPr>
              <w:t>Very Low</w:t>
            </w:r>
          </w:p>
        </w:tc>
        <w:tc>
          <w:tcPr>
            <w:tcW w:type="dxa" w:w="1037"/>
          </w:tcPr>
          <w:p>
            <w:pPr>
              <w:spacing w:after="0"/>
              <w:jc w:val="right"/>
            </w:pPr>
            <w:r>
              <w:rPr>
                <w:sz w:val="16"/>
              </w:rPr>
              <w:t>$5,481</w:t>
            </w:r>
          </w:p>
        </w:tc>
        <w:tc>
          <w:tcPr>
            <w:tcW w:type="dxa" w:w="1126"/>
          </w:tcPr>
          <w:p>
            <w:pPr>
              <w:spacing w:after="0"/>
              <w:jc w:val="right"/>
            </w:pPr>
            <w:r>
              <w:rPr>
                <w:sz w:val="16"/>
              </w:rPr>
              <w:t>$2</w:t>
            </w:r>
          </w:p>
        </w:tc>
        <w:tc>
          <w:tcPr>
            <w:tcW w:type="dxa" w:w="1529"/>
          </w:tcPr>
          <w:p>
            <w:pPr>
              <w:spacing w:after="0"/>
              <w:jc w:val="right"/>
            </w:pPr>
            <w:r>
              <w:rPr>
                <w:sz w:val="16"/>
              </w:rPr>
              <w:t>$12,296</w:t>
            </w:r>
          </w:p>
        </w:tc>
        <w:tc>
          <w:tcPr>
            <w:tcW w:type="dxa" w:w="1122"/>
          </w:tcPr>
          <w:p>
            <w:pPr>
              <w:spacing w:after="0"/>
              <w:jc w:val="right"/>
            </w:pPr>
            <w:r>
              <w:rPr>
                <w:sz w:val="16"/>
              </w:rPr>
              <w:t>$17,779</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Hail</w:t>
            </w:r>
          </w:p>
        </w:tc>
        <w:tc>
          <w:tcPr>
            <w:tcW w:type="dxa" w:w="1249"/>
          </w:tcPr>
          <w:p>
            <w:pPr>
              <w:spacing w:after="0"/>
              <w:jc w:val="left"/>
            </w:pPr>
            <w:r>
              <w:rPr>
                <w:sz w:val="16"/>
              </w:rPr>
              <w:t>Very Low</w:t>
            </w:r>
          </w:p>
        </w:tc>
        <w:tc>
          <w:tcPr>
            <w:tcW w:type="dxa" w:w="1207"/>
          </w:tcPr>
          <w:p>
            <w:pPr>
              <w:spacing w:after="0"/>
              <w:jc w:val="left"/>
            </w:pPr>
            <w:r>
              <w:rPr>
                <w:sz w:val="16"/>
              </w:rPr>
              <w:t>Very Low</w:t>
            </w:r>
          </w:p>
        </w:tc>
        <w:tc>
          <w:tcPr>
            <w:tcW w:type="dxa" w:w="1037"/>
          </w:tcPr>
          <w:p>
            <w:pPr>
              <w:spacing w:after="0"/>
              <w:jc w:val="right"/>
            </w:pPr>
            <w:r>
              <w:rPr>
                <w:sz w:val="16"/>
              </w:rPr>
              <w:t>$4,754</w:t>
            </w:r>
          </w:p>
        </w:tc>
        <w:tc>
          <w:tcPr>
            <w:tcW w:type="dxa" w:w="1126"/>
          </w:tcPr>
          <w:p>
            <w:pPr>
              <w:spacing w:after="0"/>
              <w:jc w:val="right"/>
            </w:pPr>
            <w:r>
              <w:rPr>
                <w:sz w:val="16"/>
              </w:rPr>
              <w:t>$92</w:t>
            </w:r>
          </w:p>
        </w:tc>
        <w:tc>
          <w:tcPr>
            <w:tcW w:type="dxa" w:w="1529"/>
          </w:tcPr>
          <w:p>
            <w:pPr>
              <w:spacing w:after="0"/>
              <w:jc w:val="right"/>
            </w:pPr>
            <w:r>
              <w:rPr>
                <w:sz w:val="16"/>
              </w:rPr>
              <w:t>$1,189</w:t>
            </w:r>
          </w:p>
        </w:tc>
        <w:tc>
          <w:tcPr>
            <w:tcW w:type="dxa" w:w="1122"/>
          </w:tcPr>
          <w:p>
            <w:pPr>
              <w:spacing w:after="0"/>
              <w:jc w:val="right"/>
            </w:pPr>
            <w:r>
              <w:rPr>
                <w:sz w:val="16"/>
              </w:rPr>
              <w:t>$6,035</w:t>
            </w:r>
          </w:p>
        </w:tc>
        <w:tc>
          <w:tcPr>
            <w:tcW w:type="dxa" w:w="1631"/>
          </w:tcPr>
          <w:p>
            <w:pPr>
              <w:spacing w:after="0"/>
              <w:jc w:val="right"/>
            </w:pPr>
            <w:r>
              <w:rPr>
                <w:sz w:val="16"/>
              </w:rPr>
              <w:t>12</w:t>
            </w:r>
          </w:p>
        </w:tc>
        <w:tc>
          <w:tcPr>
            <w:tcW w:type="dxa" w:w="1575"/>
          </w:tcPr>
          <w:p>
            <w:pPr>
              <w:spacing w:after="0"/>
              <w:jc w:val="left"/>
            </w:pPr>
          </w:p>
        </w:tc>
        <w:tc>
          <w:tcPr>
            <w:tcW w:type="dxa" w:w="1912"/>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49"/>
          </w:tcPr>
          <w:p>
            <w:pPr>
              <w:spacing w:after="0"/>
              <w:jc w:val="left"/>
            </w:pPr>
            <w:r>
              <w:rPr>
                <w:sz w:val="16"/>
              </w:rPr>
              <w:t>Very Low</w:t>
            </w:r>
          </w:p>
        </w:tc>
        <w:tc>
          <w:tcPr>
            <w:tcW w:type="dxa" w:w="120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$440</w:t>
            </w:r>
          </w:p>
        </w:tc>
        <w:tc>
          <w:tcPr>
            <w:tcW w:type="dxa" w:w="1529"/>
          </w:tcPr>
          <w:p>
            <w:pPr>
              <w:spacing w:after="0"/>
              <w:jc w:val="right"/>
            </w:pPr>
            <w:r>
              <w:rPr>
                <w:sz w:val="16"/>
              </w:rPr>
              <w:t>n/a</w:t>
            </w:r>
          </w:p>
        </w:tc>
        <w:tc>
          <w:tcPr>
            <w:tcW w:type="dxa" w:w="1122"/>
          </w:tcPr>
          <w:p>
            <w:pPr>
              <w:spacing w:after="0"/>
              <w:jc w:val="right"/>
            </w:pPr>
            <w:r>
              <w:rPr>
                <w:sz w:val="16"/>
              </w:rPr>
              <w:t>$440</w:t>
            </w:r>
          </w:p>
        </w:tc>
        <w:tc>
          <w:tcPr>
            <w:tcW w:type="dxa" w:w="1631"/>
          </w:tcPr>
          <w:p>
            <w:pPr>
              <w:spacing w:after="0"/>
              <w:jc w:val="right"/>
            </w:pPr>
            <w:r>
              <w:rPr>
                <w:sz w:val="16"/>
              </w:rPr>
              <w:t>0</w:t>
            </w:r>
          </w:p>
        </w:tc>
        <w:tc>
          <w:tcPr>
            <w:tcW w:type="dxa" w:w="1575"/>
          </w:tcPr>
          <w:p>
            <w:pPr>
              <w:spacing w:after="0"/>
              <w:jc w:val="left"/>
            </w:pPr>
          </w:p>
        </w:tc>
        <w:tc>
          <w:tcPr>
            <w:tcW w:type="dxa" w:w="1912"/>
          </w:tcPr>
          <w:p>
            <w:pPr>
              <w:spacing w:after="0"/>
              <w:jc w:val="left"/>
            </w:pPr>
            <w:r>
              <w:rPr>
                <w:sz w:val="16"/>
              </w:rPr>
              <w:t>Declared 1 time; no Storm Events record of this type.</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0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29"/>
          </w:tcPr>
          <w:p>
            <w:pPr>
              <w:spacing w:after="0"/>
              <w:jc w:val="right"/>
            </w:pPr>
          </w:p>
        </w:tc>
        <w:tc>
          <w:tcPr>
            <w:tcW w:type="dxa" w:w="1122"/>
          </w:tcPr>
          <w:p>
            <w:pPr>
              <w:spacing w:after="0"/>
              <w:jc w:val="right"/>
            </w:pPr>
          </w:p>
        </w:tc>
        <w:tc>
          <w:tcPr>
            <w:tcW w:type="dxa" w:w="1631"/>
          </w:tcPr>
          <w:p>
            <w:pPr>
              <w:spacing w:after="0"/>
              <w:jc w:val="right"/>
            </w:pPr>
            <w:r>
              <w:rPr>
                <w:sz w:val="16"/>
              </w:rPr>
              <w:t>0</w:t>
            </w:r>
          </w:p>
        </w:tc>
        <w:tc>
          <w:tcPr>
            <w:tcW w:type="dxa" w:w="1575"/>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Avalanche</w:t>
            </w:r>
          </w:p>
        </w:tc>
        <w:tc>
          <w:tcPr>
            <w:tcW w:type="dxa" w:w="10642"/>
          </w:tcPr>
          <w:p>
            <w:pPr>
              <w:spacing w:after="0"/>
              <w:jc w:val="left"/>
            </w:pPr>
            <w:r>
              <w:rPr>
                <w:sz w:val="16"/>
              </w:rPr>
              <w:t>tract 1 (Relatively Moderate, 91.6); tract 5 (Relatively Moderate, 91.1); tract 3 (Relatively Moderate, 90.6)</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2 (Relatively Moderate, 78.2); tract 1 (Relatively Low, 77.2); tract 4.02 (Relatively Low, 69.9)</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4.01 (Relatively Moderate, 98.8); tract 5 (Relatively Moderate, 98.6); tract 1 (Relatively Moderate, 98.1)</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5 (Very Low, 23.7); tract 1 (Very Low, 14.0); tract 3 (Very Low, 12.3)</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4.01 (Very High, 99.7); tract 5 (Relatively High, 98.9); tract 1 (Relatively High, 98.6)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31"/>
        <w:gridCol w:w="1912"/>
        <w:gridCol w:w="1430"/>
        <w:gridCol w:w="1613"/>
        <w:gridCol w:w="2143"/>
        <w:gridCol w:w="1574"/>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2"/>
            <w:shd w:val="clear" w:color="auto" w:fill="E8E8E8"/>
          </w:tcPr>
          <w:p>
            <w:pPr>
              <w:spacing w:after="0"/>
              <w:jc w:val="left"/>
            </w:pPr>
            <w:r>
              <w:rPr>
                <w:b/>
                <w:sz w:val="16"/>
              </w:rPr>
              <w:t>Observed range</w:t>
            </w:r>
          </w:p>
        </w:tc>
        <w:tc>
          <w:tcPr>
            <w:tcW w:type="dxa" w:w="1430"/>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2143"/>
            <w:shd w:val="clear" w:color="auto" w:fill="E8E8E8"/>
          </w:tcPr>
          <w:p>
            <w:pPr>
              <w:spacing w:after="0"/>
              <w:jc w:val="left"/>
            </w:pPr>
            <w:r>
              <w:rPr>
                <w:b/>
                <w:sz w:val="16"/>
              </w:rPr>
              <w:t>How it applies to jurisdictions</w:t>
            </w:r>
          </w:p>
        </w:tc>
        <w:tc>
          <w:tcPr>
            <w:tcW w:type="dxa" w:w="1574"/>
            <w:shd w:val="clear" w:color="auto" w:fill="E8E8E8"/>
          </w:tcPr>
          <w:p>
            <w:pPr>
              <w:spacing w:after="0"/>
              <w:jc w:val="left"/>
            </w:pPr>
            <w:r>
              <w:rPr>
                <w:b/>
                <w:sz w:val="16"/>
              </w:rPr>
              <w:t>Note</w:t>
            </w:r>
          </w:p>
        </w:tc>
      </w:tr>
      <w:tr>
        <w:trPr>
          <w:cantSplit/>
        </w:trPr>
        <w:tc>
          <w:tcPr>
            <w:tcW w:type="dxa" w:w="1843"/>
          </w:tcPr>
          <w:p>
            <w:pPr>
              <w:spacing w:after="0"/>
              <w:jc w:val="left"/>
            </w:pPr>
            <w:r>
              <w:rPr>
                <w:sz w:val="16"/>
              </w:rPr>
              <w:t>Avalanche</w:t>
            </w:r>
          </w:p>
        </w:tc>
        <w:tc>
          <w:tcPr>
            <w:tcW w:type="dxa" w:w="1865"/>
          </w:tcPr>
          <w:p>
            <w:pPr>
              <w:spacing w:after="0"/>
              <w:jc w:val="left"/>
            </w:pPr>
            <w:r>
              <w:rPr>
                <w:sz w:val="16"/>
              </w:rPr>
              <w:t>none (count and damage only)</w:t>
            </w:r>
          </w:p>
        </w:tc>
        <w:tc>
          <w:tcPr>
            <w:tcW w:type="dxa" w:w="1731"/>
          </w:tcPr>
          <w:p>
            <w:pPr>
              <w:spacing w:after="0"/>
              <w:jc w:val="right"/>
            </w:pPr>
            <w:r>
              <w:rPr>
                <w:sz w:val="16"/>
              </w:rPr>
              <w:t>2 records, 1996 to 2014 (2 zone-level)</w:t>
            </w:r>
          </w:p>
        </w:tc>
        <w:tc>
          <w:tcPr>
            <w:tcW w:type="dxa" w:w="1912"/>
          </w:tcPr>
          <w:p>
            <w:pPr>
              <w:spacing w:after="0"/>
              <w:jc w:val="left"/>
            </w:pPr>
          </w:p>
        </w:tc>
        <w:tc>
          <w:tcPr>
            <w:tcW w:type="dxa" w:w="1430"/>
          </w:tcPr>
          <w:p>
            <w:pPr>
              <w:spacing w:after="0"/>
              <w:jc w:val="left"/>
            </w:pPr>
            <w:r>
              <w:rPr>
                <w:sz w:val="16"/>
              </w:rPr>
              <w:t>No damage reported in 2 records.</w:t>
            </w:r>
          </w:p>
        </w:tc>
        <w:tc>
          <w:tcPr>
            <w:tcW w:type="dxa" w:w="1613"/>
          </w:tcPr>
          <w:p>
            <w:pPr>
              <w:spacing w:after="0"/>
              <w:jc w:val="left"/>
            </w:pPr>
          </w:p>
        </w:tc>
        <w:tc>
          <w:tcPr>
            <w:tcW w:type="dxa" w:w="2143"/>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31"/>
          </w:tcPr>
          <w:p>
            <w:pPr>
              <w:spacing w:after="0"/>
              <w:jc w:val="right"/>
            </w:pPr>
            <w:r>
              <w:rPr>
                <w:sz w:val="16"/>
              </w:rPr>
              <w:t>9 records, 1996 to 2025 (9 zone-level)</w:t>
            </w:r>
          </w:p>
        </w:tc>
        <w:tc>
          <w:tcPr>
            <w:tcW w:type="dxa" w:w="1912"/>
          </w:tcPr>
          <w:p>
            <w:pPr>
              <w:spacing w:after="0"/>
              <w:jc w:val="left"/>
            </w:pPr>
            <w:r>
              <w:rPr>
                <w:sz w:val="16"/>
              </w:rPr>
              <w:t>1 day to 4 days (median 2 days); 9 with a recorded value</w:t>
            </w:r>
          </w:p>
        </w:tc>
        <w:tc>
          <w:tcPr>
            <w:tcW w:type="dxa" w:w="1430"/>
          </w:tcPr>
          <w:p>
            <w:pPr>
              <w:spacing w:after="0"/>
              <w:jc w:val="left"/>
            </w:pPr>
            <w:r>
              <w:rPr>
                <w:sz w:val="16"/>
              </w:rPr>
              <w:t>4 consecutive days, 2025-02-10 to 2025-02-13, zone-level</w:t>
            </w:r>
          </w:p>
        </w:tc>
        <w:tc>
          <w:tcPr>
            <w:tcW w:type="dxa" w:w="1613"/>
          </w:tcPr>
          <w:p>
            <w:pPr>
              <w:spacing w:after="0"/>
              <w:jc w:val="left"/>
            </w:pPr>
          </w:p>
        </w:tc>
        <w:tc>
          <w:tcPr>
            <w:tcW w:type="dxa" w:w="2143"/>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31"/>
          </w:tcPr>
          <w:p>
            <w:pPr>
              <w:spacing w:after="0"/>
              <w:jc w:val="right"/>
            </w:pPr>
            <w:r>
              <w:rPr>
                <w:sz w:val="16"/>
              </w:rPr>
              <w:t>9 records, 2016 to 2026 (9 zone-level)</w:t>
            </w:r>
          </w:p>
        </w:tc>
        <w:tc>
          <w:tcPr>
            <w:tcW w:type="dxa" w:w="1912"/>
          </w:tcPr>
          <w:p>
            <w:pPr>
              <w:spacing w:after="0"/>
              <w:jc w:val="left"/>
            </w:pPr>
          </w:p>
        </w:tc>
        <w:tc>
          <w:tcPr>
            <w:tcW w:type="dxa" w:w="1430"/>
          </w:tcPr>
          <w:p>
            <w:pPr>
              <w:spacing w:after="0"/>
              <w:jc w:val="left"/>
            </w:pPr>
            <w:r>
              <w:rPr>
                <w:sz w:val="16"/>
              </w:rPr>
              <w:t>No crop damage reported in 9 records.</w:t>
            </w:r>
          </w:p>
        </w:tc>
        <w:tc>
          <w:tcPr>
            <w:tcW w:type="dxa" w:w="1613"/>
          </w:tcPr>
          <w:p>
            <w:pPr>
              <w:spacing w:after="0"/>
              <w:jc w:val="left"/>
            </w:pPr>
          </w:p>
        </w:tc>
        <w:tc>
          <w:tcPr>
            <w:tcW w:type="dxa" w:w="2143"/>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31"/>
          </w:tcPr>
          <w:p>
            <w:pPr>
              <w:spacing w:after="0"/>
              <w:jc w:val="right"/>
            </w:pPr>
            <w:r>
              <w:rPr>
                <w:sz w:val="16"/>
              </w:rPr>
              <w:t>0</w:t>
            </w:r>
          </w:p>
        </w:tc>
        <w:tc>
          <w:tcPr>
            <w:tcW w:type="dxa" w:w="1912"/>
          </w:tcPr>
          <w:p>
            <w:pPr>
              <w:spacing w:after="0"/>
              <w:jc w:val="left"/>
            </w:pPr>
          </w:p>
        </w:tc>
        <w:tc>
          <w:tcPr>
            <w:tcW w:type="dxa" w:w="1430"/>
          </w:tcPr>
          <w:p>
            <w:pPr>
              <w:spacing w:after="0"/>
              <w:jc w:val="left"/>
            </w:pPr>
          </w:p>
        </w:tc>
        <w:tc>
          <w:tcPr>
            <w:tcW w:type="dxa" w:w="1613"/>
          </w:tcPr>
          <w:p>
            <w:pPr>
              <w:spacing w:after="0"/>
              <w:jc w:val="left"/>
            </w:pPr>
          </w:p>
        </w:tc>
        <w:tc>
          <w:tcPr>
            <w:tcW w:type="dxa" w:w="2143"/>
          </w:tcPr>
          <w:p>
            <w:pPr>
              <w:spacing w:after="0"/>
              <w:jc w:val="left"/>
            </w:pPr>
          </w:p>
        </w:tc>
        <w:tc>
          <w:tcPr>
            <w:tcW w:type="dxa" w:w="15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31"/>
          </w:tcPr>
          <w:p>
            <w:pPr>
              <w:spacing w:after="0"/>
              <w:jc w:val="right"/>
            </w:pPr>
            <w:r>
              <w:rPr>
                <w:sz w:val="16"/>
              </w:rPr>
              <w:t>0</w:t>
            </w:r>
          </w:p>
        </w:tc>
        <w:tc>
          <w:tcPr>
            <w:tcW w:type="dxa" w:w="1912"/>
          </w:tcPr>
          <w:p>
            <w:pPr>
              <w:spacing w:after="0"/>
              <w:jc w:val="left"/>
            </w:pPr>
          </w:p>
        </w:tc>
        <w:tc>
          <w:tcPr>
            <w:tcW w:type="dxa" w:w="1430"/>
          </w:tcPr>
          <w:p>
            <w:pPr>
              <w:spacing w:after="0"/>
              <w:jc w:val="left"/>
            </w:pPr>
          </w:p>
        </w:tc>
        <w:tc>
          <w:tcPr>
            <w:tcW w:type="dxa" w:w="1613"/>
          </w:tcPr>
          <w:p>
            <w:pPr>
              <w:spacing w:after="0"/>
              <w:jc w:val="left"/>
            </w:pPr>
          </w:p>
        </w:tc>
        <w:tc>
          <w:tcPr>
            <w:tcW w:type="dxa" w:w="2143"/>
          </w:tcPr>
          <w:p>
            <w:pPr>
              <w:spacing w:after="0"/>
              <w:jc w:val="left"/>
            </w:pPr>
          </w:p>
        </w:tc>
        <w:tc>
          <w:tcPr>
            <w:tcW w:type="dxa" w:w="1574"/>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31"/>
          </w:tcPr>
          <w:p>
            <w:pPr>
              <w:spacing w:after="0"/>
              <w:jc w:val="right"/>
            </w:pPr>
            <w:r>
              <w:rPr>
                <w:sz w:val="16"/>
              </w:rPr>
              <w:t>14 records, 1968 to 2021</w:t>
            </w:r>
          </w:p>
        </w:tc>
        <w:tc>
          <w:tcPr>
            <w:tcW w:type="dxa" w:w="1912"/>
          </w:tcPr>
          <w:p>
            <w:pPr>
              <w:spacing w:after="0"/>
              <w:jc w:val="left"/>
            </w:pPr>
            <w:r>
              <w:rPr>
                <w:sz w:val="16"/>
              </w:rPr>
              <w:t>0.75 in to 3 in (median 1 in); 14 with a recorded value</w:t>
            </w:r>
          </w:p>
        </w:tc>
        <w:tc>
          <w:tcPr>
            <w:tcW w:type="dxa" w:w="1430"/>
          </w:tcPr>
          <w:p>
            <w:pPr>
              <w:spacing w:after="0"/>
              <w:jc w:val="left"/>
            </w:pPr>
            <w:r>
              <w:rPr>
                <w:sz w:val="16"/>
              </w:rPr>
              <w:t>3 in hail, 1968-08-11</w:t>
            </w:r>
          </w:p>
        </w:tc>
        <w:tc>
          <w:tcPr>
            <w:tcW w:type="dxa" w:w="1613"/>
          </w:tcPr>
          <w:p>
            <w:pPr>
              <w:spacing w:after="0"/>
              <w:jc w:val="left"/>
            </w:pPr>
            <w:r>
              <w:rPr>
                <w:sz w:val="16"/>
              </w:rPr>
              <w:t>Hail, 2013-07-17, $6,000 property; $500 crops (2013 dollars)</w:t>
            </w:r>
          </w:p>
        </w:tc>
        <w:tc>
          <w:tcPr>
            <w:tcW w:type="dxa" w:w="2143"/>
          </w:tcPr>
          <w:p>
            <w:pPr>
              <w:spacing w:after="0"/>
              <w:jc w:val="left"/>
            </w:pPr>
            <w:r>
              <w:rPr>
                <w:sz w:val="16"/>
              </w:rPr>
              <w:t>Event records naming jurisdictions in the plan: Libby city (3 records), Troy city (2 records), Eureka town (1 record), Rexford town (1 record).</w:t>
            </w:r>
          </w:p>
        </w:tc>
        <w:tc>
          <w:tcPr>
            <w:tcW w:type="dxa" w:w="1574"/>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31"/>
          </w:tcPr>
          <w:p>
            <w:pPr>
              <w:spacing w:after="0"/>
              <w:jc w:val="right"/>
            </w:pPr>
            <w:r>
              <w:rPr>
                <w:sz w:val="16"/>
              </w:rPr>
              <w:t>4 records, 2018 to 2024 (4 zone-level)</w:t>
            </w:r>
          </w:p>
        </w:tc>
        <w:tc>
          <w:tcPr>
            <w:tcW w:type="dxa" w:w="1912"/>
          </w:tcPr>
          <w:p>
            <w:pPr>
              <w:spacing w:after="0"/>
              <w:jc w:val="left"/>
            </w:pPr>
            <w:r>
              <w:rPr>
                <w:sz w:val="16"/>
              </w:rPr>
              <w:t>2 days to 4 days (median 3 days); 4 with a recorded value</w:t>
            </w:r>
          </w:p>
        </w:tc>
        <w:tc>
          <w:tcPr>
            <w:tcW w:type="dxa" w:w="1430"/>
          </w:tcPr>
          <w:p>
            <w:pPr>
              <w:spacing w:after="0"/>
              <w:jc w:val="left"/>
            </w:pPr>
            <w:r>
              <w:rPr>
                <w:sz w:val="16"/>
              </w:rPr>
              <w:t>4 consecutive days, 2024-07-19 to 2024-07-22, zone-level</w:t>
            </w:r>
          </w:p>
        </w:tc>
        <w:tc>
          <w:tcPr>
            <w:tcW w:type="dxa" w:w="1613"/>
          </w:tcPr>
          <w:p>
            <w:pPr>
              <w:spacing w:after="0"/>
              <w:jc w:val="left"/>
            </w:pPr>
          </w:p>
        </w:tc>
        <w:tc>
          <w:tcPr>
            <w:tcW w:type="dxa" w:w="2143"/>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31"/>
          </w:tcPr>
          <w:p>
            <w:pPr>
              <w:spacing w:after="0"/>
              <w:jc w:val="right"/>
            </w:pPr>
            <w:r>
              <w:rPr>
                <w:sz w:val="16"/>
              </w:rPr>
              <w:t>0</w:t>
            </w:r>
          </w:p>
        </w:tc>
        <w:tc>
          <w:tcPr>
            <w:tcW w:type="dxa" w:w="1912"/>
          </w:tcPr>
          <w:p>
            <w:pPr>
              <w:spacing w:after="0"/>
              <w:jc w:val="left"/>
            </w:pPr>
          </w:p>
        </w:tc>
        <w:tc>
          <w:tcPr>
            <w:tcW w:type="dxa" w:w="1430"/>
          </w:tcPr>
          <w:p>
            <w:pPr>
              <w:spacing w:after="0"/>
              <w:jc w:val="left"/>
            </w:pPr>
          </w:p>
        </w:tc>
        <w:tc>
          <w:tcPr>
            <w:tcW w:type="dxa" w:w="1613"/>
          </w:tcPr>
          <w:p>
            <w:pPr>
              <w:spacing w:after="0"/>
              <w:jc w:val="left"/>
            </w:pPr>
          </w:p>
        </w:tc>
        <w:tc>
          <w:tcPr>
            <w:tcW w:type="dxa" w:w="2143"/>
          </w:tcPr>
          <w:p>
            <w:pPr>
              <w:spacing w:after="0"/>
              <w:jc w:val="left"/>
            </w:pPr>
          </w:p>
        </w:tc>
        <w:tc>
          <w:tcPr>
            <w:tcW w:type="dxa" w:w="157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31"/>
          </w:tcPr>
          <w:p>
            <w:pPr>
              <w:spacing w:after="0"/>
              <w:jc w:val="right"/>
            </w:pPr>
            <w:r>
              <w:rPr>
                <w:sz w:val="16"/>
              </w:rPr>
              <w:t>3 records, 2014 to 2024 (3 zone-level)</w:t>
            </w:r>
          </w:p>
        </w:tc>
        <w:tc>
          <w:tcPr>
            <w:tcW w:type="dxa" w:w="1912"/>
          </w:tcPr>
          <w:p>
            <w:pPr>
              <w:spacing w:after="0"/>
              <w:jc w:val="left"/>
            </w:pPr>
          </w:p>
        </w:tc>
        <w:tc>
          <w:tcPr>
            <w:tcW w:type="dxa" w:w="1430"/>
          </w:tcPr>
          <w:p>
            <w:pPr>
              <w:spacing w:after="0"/>
              <w:jc w:val="left"/>
            </w:pPr>
            <w:r>
              <w:rPr>
                <w:sz w:val="16"/>
              </w:rPr>
              <w:t>No damage reported in 3 records.</w:t>
            </w:r>
          </w:p>
        </w:tc>
        <w:tc>
          <w:tcPr>
            <w:tcW w:type="dxa" w:w="1613"/>
          </w:tcPr>
          <w:p>
            <w:pPr>
              <w:spacing w:after="0"/>
              <w:jc w:val="left"/>
            </w:pPr>
          </w:p>
        </w:tc>
        <w:tc>
          <w:tcPr>
            <w:tcW w:type="dxa" w:w="2143"/>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31"/>
          </w:tcPr>
          <w:p>
            <w:pPr>
              <w:spacing w:after="0"/>
              <w:jc w:val="right"/>
            </w:pPr>
            <w:r>
              <w:rPr>
                <w:sz w:val="16"/>
              </w:rPr>
              <w:t>18 records, 1996 to 2025 (10 zone-level)</w:t>
            </w:r>
          </w:p>
        </w:tc>
        <w:tc>
          <w:tcPr>
            <w:tcW w:type="dxa" w:w="1912"/>
          </w:tcPr>
          <w:p>
            <w:pPr>
              <w:spacing w:after="0"/>
              <w:jc w:val="left"/>
            </w:pPr>
          </w:p>
        </w:tc>
        <w:tc>
          <w:tcPr>
            <w:tcW w:type="dxa" w:w="1430"/>
          </w:tcPr>
          <w:p>
            <w:pPr>
              <w:spacing w:after="0"/>
              <w:jc w:val="left"/>
            </w:pPr>
            <w:r>
              <w:rPr>
                <w:sz w:val="16"/>
              </w:rPr>
              <w:t>Flood, 2025-12-11, $31,000,000 property; $0 crops (2025 dollars)</w:t>
            </w:r>
          </w:p>
        </w:tc>
        <w:tc>
          <w:tcPr>
            <w:tcW w:type="dxa" w:w="1613"/>
          </w:tcPr>
          <w:p>
            <w:pPr>
              <w:spacing w:after="0"/>
              <w:jc w:val="left"/>
            </w:pPr>
          </w:p>
        </w:tc>
        <w:tc>
          <w:tcPr>
            <w:tcW w:type="dxa" w:w="2143"/>
          </w:tcPr>
          <w:p>
            <w:pPr>
              <w:spacing w:after="0"/>
              <w:jc w:val="left"/>
            </w:pPr>
            <w:r>
              <w:rPr>
                <w:sz w:val="16"/>
              </w:rPr>
              <w:t>Event records naming jurisdictions in the plan: Libby city (3 records), Eureka town (1 record). Zone-level records (10) apply countywide.</w:t>
            </w:r>
          </w:p>
        </w:tc>
        <w:tc>
          <w:tcPr>
            <w:tcW w:type="dxa" w:w="157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31"/>
          </w:tcPr>
          <w:p>
            <w:pPr>
              <w:spacing w:after="0"/>
              <w:jc w:val="right"/>
            </w:pPr>
            <w:r>
              <w:rPr>
                <w:sz w:val="16"/>
              </w:rPr>
              <w:t>1 record, 2011 (1 zone-level)</w:t>
            </w:r>
          </w:p>
        </w:tc>
        <w:tc>
          <w:tcPr>
            <w:tcW w:type="dxa" w:w="1912"/>
          </w:tcPr>
          <w:p>
            <w:pPr>
              <w:spacing w:after="0"/>
              <w:jc w:val="left"/>
            </w:pPr>
          </w:p>
        </w:tc>
        <w:tc>
          <w:tcPr>
            <w:tcW w:type="dxa" w:w="1430"/>
          </w:tcPr>
          <w:p>
            <w:pPr>
              <w:spacing w:after="0"/>
              <w:jc w:val="left"/>
            </w:pPr>
            <w:r>
              <w:rPr>
                <w:sz w:val="16"/>
              </w:rPr>
              <w:t>No damage reported in 1 record.</w:t>
            </w:r>
          </w:p>
        </w:tc>
        <w:tc>
          <w:tcPr>
            <w:tcW w:type="dxa" w:w="1613"/>
          </w:tcPr>
          <w:p>
            <w:pPr>
              <w:spacing w:after="0"/>
              <w:jc w:val="left"/>
            </w:pPr>
          </w:p>
        </w:tc>
        <w:tc>
          <w:tcPr>
            <w:tcW w:type="dxa" w:w="2143"/>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31"/>
          </w:tcPr>
          <w:p>
            <w:pPr>
              <w:spacing w:after="0"/>
              <w:jc w:val="right"/>
            </w:pPr>
            <w:r>
              <w:rPr>
                <w:sz w:val="16"/>
              </w:rPr>
              <w:t>0</w:t>
            </w:r>
          </w:p>
        </w:tc>
        <w:tc>
          <w:tcPr>
            <w:tcW w:type="dxa" w:w="1912"/>
          </w:tcPr>
          <w:p>
            <w:pPr>
              <w:spacing w:after="0"/>
              <w:jc w:val="left"/>
            </w:pPr>
          </w:p>
        </w:tc>
        <w:tc>
          <w:tcPr>
            <w:tcW w:type="dxa" w:w="1430"/>
          </w:tcPr>
          <w:p>
            <w:pPr>
              <w:spacing w:after="0"/>
              <w:jc w:val="left"/>
            </w:pPr>
          </w:p>
        </w:tc>
        <w:tc>
          <w:tcPr>
            <w:tcW w:type="dxa" w:w="1613"/>
          </w:tcPr>
          <w:p>
            <w:pPr>
              <w:spacing w:after="0"/>
              <w:jc w:val="left"/>
            </w:pPr>
          </w:p>
        </w:tc>
        <w:tc>
          <w:tcPr>
            <w:tcW w:type="dxa" w:w="2143"/>
          </w:tcPr>
          <w:p>
            <w:pPr>
              <w:spacing w:after="0"/>
              <w:jc w:val="left"/>
            </w:pPr>
          </w:p>
        </w:tc>
        <w:tc>
          <w:tcPr>
            <w:tcW w:type="dxa" w:w="1574"/>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31"/>
          </w:tcPr>
          <w:p>
            <w:pPr>
              <w:spacing w:after="0"/>
              <w:jc w:val="right"/>
            </w:pPr>
            <w:r>
              <w:rPr>
                <w:sz w:val="16"/>
              </w:rPr>
              <w:t>44 records, 1996 to 2026 (44 zone-level)</w:t>
            </w:r>
          </w:p>
        </w:tc>
        <w:tc>
          <w:tcPr>
            <w:tcW w:type="dxa" w:w="1912"/>
          </w:tcPr>
          <w:p>
            <w:pPr>
              <w:spacing w:after="0"/>
              <w:jc w:val="left"/>
            </w:pPr>
            <w:r>
              <w:rPr>
                <w:sz w:val="16"/>
              </w:rPr>
              <w:t>35 kt (40 mph) to 70 kt (81 mph) (median 49.5 kt (57 mph)); 44 with a recorded value</w:t>
            </w:r>
          </w:p>
        </w:tc>
        <w:tc>
          <w:tcPr>
            <w:tcW w:type="dxa" w:w="1430"/>
          </w:tcPr>
          <w:p>
            <w:pPr>
              <w:spacing w:after="0"/>
              <w:jc w:val="left"/>
            </w:pPr>
            <w:r>
              <w:rPr>
                <w:sz w:val="16"/>
              </w:rPr>
              <w:t>70 kt (81 mph) measured gust, High Wind, 2021-01-13; NWS zone MTZ001</w:t>
            </w:r>
          </w:p>
        </w:tc>
        <w:tc>
          <w:tcPr>
            <w:tcW w:type="dxa" w:w="1613"/>
          </w:tcPr>
          <w:p>
            <w:pPr>
              <w:spacing w:after="0"/>
              <w:jc w:val="left"/>
            </w:pPr>
            <w:r>
              <w:rPr>
                <w:sz w:val="16"/>
              </w:rPr>
              <w:t>High Wind, 2025-12-17, $610,000 property; $0 crops (zone total, 2025 dollars)</w:t>
            </w:r>
          </w:p>
        </w:tc>
        <w:tc>
          <w:tcPr>
            <w:tcW w:type="dxa" w:w="2143"/>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31"/>
          </w:tcPr>
          <w:p>
            <w:pPr>
              <w:spacing w:after="0"/>
              <w:jc w:val="right"/>
            </w:pPr>
            <w:r>
              <w:rPr>
                <w:sz w:val="16"/>
              </w:rPr>
              <w:t>38 records, 1964 to 2026</w:t>
            </w:r>
          </w:p>
        </w:tc>
        <w:tc>
          <w:tcPr>
            <w:tcW w:type="dxa" w:w="1912"/>
          </w:tcPr>
          <w:p>
            <w:pPr>
              <w:spacing w:after="0"/>
              <w:jc w:val="left"/>
            </w:pPr>
            <w:r>
              <w:rPr>
                <w:sz w:val="16"/>
              </w:rPr>
              <w:t>43 kt (49 mph) to 87 kt (100 mph) (median 55 kt (63 mph)); 33 with a recorded value</w:t>
            </w:r>
          </w:p>
        </w:tc>
        <w:tc>
          <w:tcPr>
            <w:tcW w:type="dxa" w:w="1430"/>
          </w:tcPr>
          <w:p>
            <w:pPr>
              <w:spacing w:after="0"/>
              <w:jc w:val="left"/>
            </w:pPr>
            <w:r>
              <w:rPr>
                <w:sz w:val="16"/>
              </w:rPr>
              <w:t>87 kt (100 mph), measurement type not recorded, Thunderstorm Wind, 1981-07-12</w:t>
            </w:r>
          </w:p>
        </w:tc>
        <w:tc>
          <w:tcPr>
            <w:tcW w:type="dxa" w:w="1613"/>
          </w:tcPr>
          <w:p>
            <w:pPr>
              <w:spacing w:after="0"/>
              <w:jc w:val="left"/>
            </w:pPr>
            <w:r>
              <w:rPr>
                <w:sz w:val="16"/>
              </w:rPr>
              <w:t>Thunderstorm Wind, 1997-07-21, $1,500,000 property; crops not reported (1997 dollars)</w:t>
            </w:r>
          </w:p>
        </w:tc>
        <w:tc>
          <w:tcPr>
            <w:tcW w:type="dxa" w:w="2143"/>
          </w:tcPr>
          <w:p>
            <w:pPr>
              <w:spacing w:after="0"/>
              <w:jc w:val="left"/>
            </w:pPr>
            <w:r>
              <w:rPr>
                <w:sz w:val="16"/>
              </w:rPr>
              <w:t>Event records naming jurisdictions in the plan: Libby city (10 records), Troy city (7 records), Eureka town (1 record), Rexford town (1 record).</w:t>
            </w:r>
          </w:p>
        </w:tc>
        <w:tc>
          <w:tcPr>
            <w:tcW w:type="dxa" w:w="1574"/>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31"/>
          </w:tcPr>
          <w:p>
            <w:pPr>
              <w:spacing w:after="0"/>
              <w:jc w:val="right"/>
            </w:pPr>
            <w:r>
              <w:rPr>
                <w:sz w:val="16"/>
              </w:rPr>
              <w:t>0</w:t>
            </w:r>
          </w:p>
        </w:tc>
        <w:tc>
          <w:tcPr>
            <w:tcW w:type="dxa" w:w="1912"/>
          </w:tcPr>
          <w:p>
            <w:pPr>
              <w:spacing w:after="0"/>
              <w:jc w:val="left"/>
            </w:pPr>
          </w:p>
        </w:tc>
        <w:tc>
          <w:tcPr>
            <w:tcW w:type="dxa" w:w="1430"/>
          </w:tcPr>
          <w:p>
            <w:pPr>
              <w:spacing w:after="0"/>
              <w:jc w:val="left"/>
            </w:pPr>
          </w:p>
        </w:tc>
        <w:tc>
          <w:tcPr>
            <w:tcW w:type="dxa" w:w="1613"/>
          </w:tcPr>
          <w:p>
            <w:pPr>
              <w:spacing w:after="0"/>
              <w:jc w:val="left"/>
            </w:pPr>
          </w:p>
        </w:tc>
        <w:tc>
          <w:tcPr>
            <w:tcW w:type="dxa" w:w="2143"/>
          </w:tcPr>
          <w:p>
            <w:pPr>
              <w:spacing w:after="0"/>
              <w:jc w:val="left"/>
            </w:pPr>
          </w:p>
        </w:tc>
        <w:tc>
          <w:tcPr>
            <w:tcW w:type="dxa" w:w="157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31"/>
          </w:tcPr>
          <w:p>
            <w:pPr>
              <w:spacing w:after="0"/>
              <w:jc w:val="right"/>
            </w:pPr>
            <w:r>
              <w:rPr>
                <w:sz w:val="16"/>
              </w:rPr>
              <w:t>1 record, 2007 (1 zone-level)</w:t>
            </w:r>
          </w:p>
        </w:tc>
        <w:tc>
          <w:tcPr>
            <w:tcW w:type="dxa" w:w="1912"/>
          </w:tcPr>
          <w:p>
            <w:pPr>
              <w:spacing w:after="0"/>
              <w:jc w:val="left"/>
            </w:pPr>
          </w:p>
        </w:tc>
        <w:tc>
          <w:tcPr>
            <w:tcW w:type="dxa" w:w="1430"/>
          </w:tcPr>
          <w:p>
            <w:pPr>
              <w:spacing w:after="0"/>
              <w:jc w:val="left"/>
            </w:pPr>
            <w:r>
              <w:rPr>
                <w:sz w:val="16"/>
              </w:rPr>
              <w:t>No damage reported in 1 record.</w:t>
            </w:r>
          </w:p>
        </w:tc>
        <w:tc>
          <w:tcPr>
            <w:tcW w:type="dxa" w:w="1613"/>
          </w:tcPr>
          <w:p>
            <w:pPr>
              <w:spacing w:after="0"/>
              <w:jc w:val="left"/>
            </w:pPr>
          </w:p>
        </w:tc>
        <w:tc>
          <w:tcPr>
            <w:tcW w:type="dxa" w:w="2143"/>
          </w:tcPr>
          <w:p>
            <w:pPr>
              <w:spacing w:after="0"/>
              <w:jc w:val="left"/>
            </w:pPr>
            <w:r>
              <w:rPr>
                <w:sz w:val="16"/>
              </w:rPr>
              <w:t>Countywide (zone-level records).</w:t>
            </w:r>
          </w:p>
        </w:tc>
        <w:tc>
          <w:tcPr>
            <w:tcW w:type="dxa" w:w="1574"/>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31"/>
          </w:tcPr>
          <w:p>
            <w:pPr>
              <w:spacing w:after="0"/>
              <w:jc w:val="right"/>
            </w:pPr>
            <w:r>
              <w:rPr>
                <w:sz w:val="16"/>
              </w:rPr>
              <w:t>237 records, 1996 to 2026 (237 zone-level)</w:t>
            </w:r>
          </w:p>
        </w:tc>
        <w:tc>
          <w:tcPr>
            <w:tcW w:type="dxa" w:w="1912"/>
          </w:tcPr>
          <w:p>
            <w:pPr>
              <w:spacing w:after="0"/>
              <w:jc w:val="left"/>
            </w:pPr>
          </w:p>
        </w:tc>
        <w:tc>
          <w:tcPr>
            <w:tcW w:type="dxa" w:w="1430"/>
          </w:tcPr>
          <w:p>
            <w:pPr>
              <w:spacing w:after="0"/>
              <w:jc w:val="left"/>
            </w:pPr>
            <w:r>
              <w:rPr>
                <w:sz w:val="16"/>
              </w:rPr>
              <w:t>Heavy Snow, 1997-05-08, $200,000 property; crops not reported (1997 dollars); Storm Events area FLATHEAD T SW &amp; SC/NE&amp;SE LAKE/X NE LINCOLN/NE MISSOULA/N POWELL (legacy zone code MTZ002)</w:t>
            </w:r>
          </w:p>
        </w:tc>
        <w:tc>
          <w:tcPr>
            <w:tcW w:type="dxa" w:w="1613"/>
          </w:tcPr>
          <w:p>
            <w:pPr>
              <w:spacing w:after="0"/>
              <w:jc w:val="left"/>
            </w:pPr>
          </w:p>
        </w:tc>
        <w:tc>
          <w:tcPr>
            <w:tcW w:type="dxa" w:w="2143"/>
          </w:tcPr>
          <w:p>
            <w:pPr>
              <w:spacing w:after="0"/>
              <w:jc w:val="left"/>
            </w:pPr>
            <w:r>
              <w:rPr>
                <w:sz w:val="16"/>
              </w:rPr>
              <w:t>Countywide (zone-level records).</w:t>
            </w:r>
          </w:p>
        </w:tc>
        <w:tc>
          <w:tcPr>
            <w:tcW w:type="dxa" w:w="157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7"/>
        <w:gridCol w:w="2974"/>
        <w:gridCol w:w="2086"/>
        <w:gridCol w:w="2466"/>
        <w:gridCol w:w="1260"/>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7"/>
            <w:shd w:val="clear" w:color="auto" w:fill="E8E8E8"/>
          </w:tcPr>
          <w:p>
            <w:pPr>
              <w:spacing w:after="0"/>
              <w:jc w:val="left"/>
            </w:pPr>
            <w:r>
              <w:rPr>
                <w:b/>
                <w:sz w:val="16"/>
              </w:rPr>
              <w:t>Type</w:t>
            </w:r>
          </w:p>
        </w:tc>
        <w:tc>
          <w:tcPr>
            <w:tcW w:type="dxa" w:w="2974"/>
            <w:shd w:val="clear" w:color="auto" w:fill="E8E8E8"/>
          </w:tcPr>
          <w:p>
            <w:pPr>
              <w:spacing w:after="0"/>
              <w:jc w:val="left"/>
            </w:pPr>
            <w:r>
              <w:rPr>
                <w:b/>
                <w:sz w:val="16"/>
              </w:rPr>
              <w:t>Title</w:t>
            </w:r>
          </w:p>
        </w:tc>
        <w:tc>
          <w:tcPr>
            <w:tcW w:type="dxa" w:w="2086"/>
            <w:shd w:val="clear" w:color="auto" w:fill="E8E8E8"/>
          </w:tcPr>
          <w:p>
            <w:pPr>
              <w:spacing w:after="0"/>
              <w:jc w:val="left"/>
            </w:pPr>
            <w:r>
              <w:rPr>
                <w:b/>
                <w:sz w:val="16"/>
              </w:rPr>
              <w:t>Mapped hazard</w:t>
            </w:r>
          </w:p>
        </w:tc>
        <w:tc>
          <w:tcPr>
            <w:tcW w:type="dxa" w:w="24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0"/>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327"/>
          </w:tcPr>
          <w:p>
            <w:pPr>
              <w:spacing w:after="0"/>
              <w:jc w:val="left"/>
            </w:pPr>
            <w:r>
              <w:rPr>
                <w:sz w:val="16"/>
              </w:rPr>
              <w:t>Major disaster</w:t>
            </w:r>
          </w:p>
        </w:tc>
        <w:tc>
          <w:tcPr>
            <w:tcW w:type="dxa" w:w="2974"/>
          </w:tcPr>
          <w:p>
            <w:pPr>
              <w:spacing w:after="0"/>
              <w:jc w:val="left"/>
            </w:pPr>
            <w:r>
              <w:rPr>
                <w:sz w:val="16"/>
              </w:rPr>
              <w:t>Severe Winter Storm and Straight-Line Winds</w:t>
            </w:r>
          </w:p>
        </w:tc>
        <w:tc>
          <w:tcPr>
            <w:tcW w:type="dxa" w:w="2086"/>
          </w:tcPr>
          <w:p>
            <w:pPr>
              <w:spacing w:after="0"/>
              <w:jc w:val="left"/>
            </w:pPr>
            <w:r>
              <w:rPr>
                <w:sz w:val="16"/>
              </w:rPr>
              <w:t>Strong Wind (primary); also designated: Winter Weather</w:t>
            </w:r>
          </w:p>
        </w:tc>
        <w:tc>
          <w:tcPr>
            <w:tcW w:type="dxa" w:w="2466"/>
          </w:tcPr>
          <w:p>
            <w:pPr>
              <w:spacing w:after="0"/>
              <w:jc w:val="right"/>
            </w:pPr>
            <w:r>
              <w:rPr>
                <w:sz w:val="16"/>
              </w:rPr>
              <w:t>$20,506.62</w:t>
            </w:r>
          </w:p>
        </w:tc>
        <w:tc>
          <w:tcPr>
            <w:tcW w:type="dxa" w:w="1260"/>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2025-12-09</w:t>
            </w:r>
          </w:p>
        </w:tc>
        <w:tc>
          <w:tcPr>
            <w:tcW w:type="dxa" w:w="1037"/>
          </w:tcPr>
          <w:p>
            <w:pPr>
              <w:spacing w:after="0"/>
              <w:jc w:val="left"/>
            </w:pPr>
            <w:r>
              <w:rPr>
                <w:sz w:val="16"/>
              </w:rPr>
              <w:t>DR-4901-MT</w:t>
            </w:r>
          </w:p>
        </w:tc>
        <w:tc>
          <w:tcPr>
            <w:tcW w:type="dxa" w:w="1327"/>
          </w:tcPr>
          <w:p>
            <w:pPr>
              <w:spacing w:after="0"/>
              <w:jc w:val="left"/>
            </w:pPr>
            <w:r>
              <w:rPr>
                <w:sz w:val="16"/>
              </w:rPr>
              <w:t>Major disaster</w:t>
            </w:r>
          </w:p>
        </w:tc>
        <w:tc>
          <w:tcPr>
            <w:tcW w:type="dxa" w:w="2974"/>
          </w:tcPr>
          <w:p>
            <w:pPr>
              <w:spacing w:after="0"/>
              <w:jc w:val="left"/>
            </w:pPr>
            <w:r>
              <w:rPr>
                <w:sz w:val="16"/>
              </w:rPr>
              <w:t>Severe Storms and Flooding</w:t>
            </w:r>
          </w:p>
        </w:tc>
        <w:tc>
          <w:tcPr>
            <w:tcW w:type="dxa" w:w="2086"/>
          </w:tcPr>
          <w:p>
            <w:pPr>
              <w:spacing w:after="0"/>
              <w:jc w:val="left"/>
            </w:pPr>
            <w:r>
              <w:rPr>
                <w:sz w:val="16"/>
              </w:rPr>
              <w:t>Inland Flooding</w:t>
            </w:r>
          </w:p>
        </w:tc>
        <w:tc>
          <w:tcPr>
            <w:tcW w:type="dxa" w:w="2466"/>
          </w:tcPr>
          <w:p>
            <w:pPr>
              <w:spacing w:after="0"/>
              <w:jc w:val="right"/>
            </w:pPr>
            <w:r>
              <w:rPr>
                <w:sz w:val="16"/>
              </w:rPr>
              <w:t>$3,718,404.76</w:t>
            </w:r>
          </w:p>
        </w:tc>
        <w:tc>
          <w:tcPr>
            <w:tcW w:type="dxa" w:w="1260"/>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2025-12-19</w:t>
            </w:r>
          </w:p>
        </w:tc>
        <w:tc>
          <w:tcPr>
            <w:tcW w:type="dxa" w:w="1037"/>
          </w:tcPr>
          <w:p>
            <w:pPr>
              <w:spacing w:after="0"/>
              <w:jc w:val="left"/>
            </w:pPr>
            <w:r>
              <w:rPr>
                <w:sz w:val="16"/>
              </w:rPr>
              <w:t>2025-12-10</w:t>
            </w:r>
          </w:p>
        </w:tc>
        <w:tc>
          <w:tcPr>
            <w:tcW w:type="dxa" w:w="1037"/>
          </w:tcPr>
          <w:p>
            <w:pPr>
              <w:spacing w:after="0"/>
              <w:jc w:val="left"/>
            </w:pPr>
            <w:r>
              <w:rPr>
                <w:sz w:val="16"/>
              </w:rPr>
              <w:t>EM-3630-MT</w:t>
            </w:r>
          </w:p>
        </w:tc>
        <w:tc>
          <w:tcPr>
            <w:tcW w:type="dxa" w:w="1327"/>
          </w:tcPr>
          <w:p>
            <w:pPr>
              <w:spacing w:after="0"/>
              <w:jc w:val="left"/>
            </w:pPr>
            <w:r>
              <w:rPr>
                <w:sz w:val="16"/>
              </w:rPr>
              <w:t>Emergency</w:t>
            </w:r>
          </w:p>
        </w:tc>
        <w:tc>
          <w:tcPr>
            <w:tcW w:type="dxa" w:w="2974"/>
          </w:tcPr>
          <w:p>
            <w:pPr>
              <w:spacing w:after="0"/>
              <w:jc w:val="left"/>
            </w:pPr>
            <w:r>
              <w:rPr>
                <w:sz w:val="16"/>
              </w:rPr>
              <w:t>Severe Storms and Flooding</w:t>
            </w:r>
          </w:p>
        </w:tc>
        <w:tc>
          <w:tcPr>
            <w:tcW w:type="dxa" w:w="2086"/>
          </w:tcPr>
          <w:p>
            <w:pPr>
              <w:spacing w:after="0"/>
              <w:jc w:val="left"/>
            </w:pPr>
            <w:r>
              <w:rPr>
                <w:sz w:val="16"/>
              </w:rPr>
              <w:t>Inland Flooding (primary); also designated: Strong Wind</w:t>
            </w:r>
          </w:p>
        </w:tc>
        <w:tc>
          <w:tcPr>
            <w:tcW w:type="dxa" w:w="2466"/>
          </w:tcPr>
          <w:p>
            <w:pPr>
              <w:spacing w:after="0"/>
              <w:jc w:val="right"/>
            </w:pPr>
            <w:r>
              <w:rPr>
                <w:sz w:val="16"/>
              </w:rPr>
              <w:t>no Public Assistance recorded</w:t>
            </w:r>
          </w:p>
        </w:tc>
        <w:tc>
          <w:tcPr>
            <w:tcW w:type="dxa" w:w="1260"/>
          </w:tcPr>
          <w:p>
            <w:pPr>
              <w:spacing w:after="0"/>
              <w:jc w:val="left"/>
            </w:pPr>
            <w:r>
              <w:rPr>
                <w:sz w:val="16"/>
              </w:rPr>
              <w:t>new since last plan; within last 5 years</w:t>
            </w:r>
          </w:p>
        </w:tc>
        <w:tc>
          <w:tcPr>
            <w:tcW w:type="dxa" w:w="887"/>
          </w:tcPr>
          <w:p>
            <w:pPr>
              <w:spacing w:after="0"/>
              <w:jc w:val="left"/>
            </w:pPr>
            <w:r>
              <w:rPr>
                <w:sz w:val="16"/>
              </w:rPr>
              <w:t>same incident as DR-4901</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27"/>
          </w:tcPr>
          <w:p>
            <w:pPr>
              <w:spacing w:after="0"/>
              <w:jc w:val="left"/>
            </w:pPr>
            <w:r>
              <w:rPr>
                <w:sz w:val="16"/>
              </w:rPr>
              <w:t>Major disaster</w:t>
            </w:r>
          </w:p>
        </w:tc>
        <w:tc>
          <w:tcPr>
            <w:tcW w:type="dxa" w:w="2974"/>
          </w:tcPr>
          <w:p>
            <w:pPr>
              <w:spacing w:after="0"/>
              <w:jc w:val="left"/>
            </w:pPr>
            <w:r>
              <w:rPr>
                <w:sz w:val="16"/>
              </w:rPr>
              <w:t>COVID-19 Pandemic</w:t>
            </w:r>
          </w:p>
        </w:tc>
        <w:tc>
          <w:tcPr>
            <w:tcW w:type="dxa" w:w="2086"/>
          </w:tcPr>
          <w:p>
            <w:pPr>
              <w:spacing w:after="0"/>
              <w:jc w:val="left"/>
            </w:pPr>
            <w:r>
              <w:rPr>
                <w:sz w:val="16"/>
              </w:rPr>
              <w:t>Non-natural, not counted</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27"/>
          </w:tcPr>
          <w:p>
            <w:pPr>
              <w:spacing w:after="0"/>
              <w:jc w:val="left"/>
            </w:pPr>
            <w:r>
              <w:rPr>
                <w:sz w:val="16"/>
              </w:rPr>
              <w:t>Emergency</w:t>
            </w:r>
          </w:p>
        </w:tc>
        <w:tc>
          <w:tcPr>
            <w:tcW w:type="dxa" w:w="2974"/>
          </w:tcPr>
          <w:p>
            <w:pPr>
              <w:spacing w:after="0"/>
              <w:jc w:val="left"/>
            </w:pPr>
            <w:r>
              <w:rPr>
                <w:sz w:val="16"/>
              </w:rPr>
              <w:t>COVID-19</w:t>
            </w:r>
          </w:p>
        </w:tc>
        <w:tc>
          <w:tcPr>
            <w:tcW w:type="dxa" w:w="2086"/>
          </w:tcPr>
          <w:p>
            <w:pPr>
              <w:spacing w:after="0"/>
              <w:jc w:val="left"/>
            </w:pPr>
            <w:r>
              <w:rPr>
                <w:sz w:val="16"/>
              </w:rPr>
              <w:t>Non-natural, not counted</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r>
              <w:rPr>
                <w:sz w:val="16"/>
              </w:rPr>
              <w:t>same incident as DR-4508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2017-09-09</w:t>
            </w:r>
          </w:p>
        </w:tc>
        <w:tc>
          <w:tcPr>
            <w:tcW w:type="dxa" w:w="1037"/>
          </w:tcPr>
          <w:p>
            <w:pPr>
              <w:spacing w:after="0"/>
              <w:jc w:val="left"/>
            </w:pPr>
            <w:r>
              <w:rPr>
                <w:sz w:val="16"/>
              </w:rPr>
              <w:t>FM-5211-MT</w:t>
            </w:r>
          </w:p>
        </w:tc>
        <w:tc>
          <w:tcPr>
            <w:tcW w:type="dxa" w:w="1327"/>
          </w:tcPr>
          <w:p>
            <w:pPr>
              <w:spacing w:after="0"/>
              <w:jc w:val="left"/>
            </w:pPr>
            <w:r>
              <w:rPr>
                <w:sz w:val="16"/>
              </w:rPr>
              <w:t>Fire management</w:t>
            </w:r>
          </w:p>
        </w:tc>
        <w:tc>
          <w:tcPr>
            <w:tcW w:type="dxa" w:w="2974"/>
          </w:tcPr>
          <w:p>
            <w:pPr>
              <w:spacing w:after="0"/>
              <w:jc w:val="left"/>
            </w:pPr>
            <w:r>
              <w:rPr>
                <w:sz w:val="16"/>
              </w:rPr>
              <w:t>Moose Peak Fire</w:t>
            </w:r>
          </w:p>
        </w:tc>
        <w:tc>
          <w:tcPr>
            <w:tcW w:type="dxa" w:w="2086"/>
          </w:tcPr>
          <w:p>
            <w:pPr>
              <w:spacing w:after="0"/>
              <w:jc w:val="left"/>
            </w:pPr>
            <w:r>
              <w:rPr>
                <w:sz w:val="16"/>
              </w:rPr>
              <w:t>Wildfire</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2017-09-09</w:t>
            </w:r>
          </w:p>
        </w:tc>
        <w:tc>
          <w:tcPr>
            <w:tcW w:type="dxa" w:w="1037"/>
          </w:tcPr>
          <w:p>
            <w:pPr>
              <w:spacing w:after="0"/>
              <w:jc w:val="left"/>
            </w:pPr>
            <w:r>
              <w:rPr>
                <w:sz w:val="16"/>
              </w:rPr>
              <w:t>2017-09-09</w:t>
            </w:r>
          </w:p>
        </w:tc>
        <w:tc>
          <w:tcPr>
            <w:tcW w:type="dxa" w:w="1037"/>
          </w:tcPr>
          <w:p>
            <w:pPr>
              <w:spacing w:after="0"/>
              <w:jc w:val="left"/>
            </w:pPr>
            <w:r>
              <w:rPr>
                <w:sz w:val="16"/>
              </w:rPr>
              <w:t>FM-5209-MT</w:t>
            </w:r>
          </w:p>
        </w:tc>
        <w:tc>
          <w:tcPr>
            <w:tcW w:type="dxa" w:w="1327"/>
          </w:tcPr>
          <w:p>
            <w:pPr>
              <w:spacing w:after="0"/>
              <w:jc w:val="left"/>
            </w:pPr>
            <w:r>
              <w:rPr>
                <w:sz w:val="16"/>
              </w:rPr>
              <w:t>Fire management</w:t>
            </w:r>
          </w:p>
        </w:tc>
        <w:tc>
          <w:tcPr>
            <w:tcW w:type="dxa" w:w="2974"/>
          </w:tcPr>
          <w:p>
            <w:pPr>
              <w:spacing w:after="0"/>
              <w:jc w:val="left"/>
            </w:pPr>
            <w:r>
              <w:rPr>
                <w:sz w:val="16"/>
              </w:rPr>
              <w:t>West Fork Fire</w:t>
            </w:r>
          </w:p>
        </w:tc>
        <w:tc>
          <w:tcPr>
            <w:tcW w:type="dxa" w:w="2086"/>
          </w:tcPr>
          <w:p>
            <w:pPr>
              <w:spacing w:after="0"/>
              <w:jc w:val="left"/>
            </w:pPr>
            <w:r>
              <w:rPr>
                <w:sz w:val="16"/>
              </w:rPr>
              <w:t>Wildfire</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27"/>
          </w:tcPr>
          <w:p>
            <w:pPr>
              <w:spacing w:after="0"/>
              <w:jc w:val="left"/>
            </w:pPr>
            <w:r>
              <w:rPr>
                <w:sz w:val="16"/>
              </w:rPr>
              <w:t>Emergency</w:t>
            </w:r>
          </w:p>
        </w:tc>
        <w:tc>
          <w:tcPr>
            <w:tcW w:type="dxa" w:w="2974"/>
          </w:tcPr>
          <w:p>
            <w:pPr>
              <w:spacing w:after="0"/>
              <w:jc w:val="left"/>
            </w:pPr>
            <w:r>
              <w:rPr>
                <w:sz w:val="16"/>
              </w:rPr>
              <w:t>Hurricane Katrina Evacuation</w:t>
            </w:r>
          </w:p>
        </w:tc>
        <w:tc>
          <w:tcPr>
            <w:tcW w:type="dxa" w:w="2086"/>
          </w:tcPr>
          <w:p>
            <w:pPr>
              <w:spacing w:after="0"/>
              <w:jc w:val="left"/>
            </w:pPr>
            <w:r>
              <w:rPr>
                <w:sz w:val="16"/>
              </w:rPr>
              <w:t>Hurricane: evacuation support, not a local hazard event; not counted</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27"/>
          </w:tcPr>
          <w:p>
            <w:pPr>
              <w:spacing w:after="0"/>
              <w:jc w:val="left"/>
            </w:pPr>
            <w:r>
              <w:rPr>
                <w:sz w:val="16"/>
              </w:rPr>
              <w:t>Major disaster</w:t>
            </w:r>
          </w:p>
        </w:tc>
        <w:tc>
          <w:tcPr>
            <w:tcW w:type="dxa" w:w="2974"/>
          </w:tcPr>
          <w:p>
            <w:pPr>
              <w:spacing w:after="0"/>
              <w:jc w:val="left"/>
            </w:pPr>
            <w:r>
              <w:rPr>
                <w:sz w:val="16"/>
              </w:rPr>
              <w:t>Wildfires</w:t>
            </w:r>
          </w:p>
        </w:tc>
        <w:tc>
          <w:tcPr>
            <w:tcW w:type="dxa" w:w="2086"/>
          </w:tcPr>
          <w:p>
            <w:pPr>
              <w:spacing w:after="0"/>
              <w:jc w:val="left"/>
            </w:pPr>
            <w:r>
              <w:rPr>
                <w:sz w:val="16"/>
              </w:rPr>
              <w:t>Wildfire</w:t>
            </w:r>
          </w:p>
        </w:tc>
        <w:tc>
          <w:tcPr>
            <w:tcW w:type="dxa" w:w="2466"/>
          </w:tcPr>
          <w:p>
            <w:pPr>
              <w:spacing w:after="0"/>
              <w:jc w:val="right"/>
            </w:pPr>
            <w:r>
              <w:rPr>
                <w:sz w:val="16"/>
              </w:rPr>
              <w:t>PA not declared for this county</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2000-08-14</w:t>
            </w:r>
          </w:p>
        </w:tc>
        <w:tc>
          <w:tcPr>
            <w:tcW w:type="dxa" w:w="1037"/>
          </w:tcPr>
          <w:p>
            <w:pPr>
              <w:spacing w:after="0"/>
              <w:jc w:val="left"/>
            </w:pPr>
            <w:r>
              <w:rPr>
                <w:sz w:val="16"/>
              </w:rPr>
              <w:t>2000-08-14</w:t>
            </w:r>
          </w:p>
        </w:tc>
        <w:tc>
          <w:tcPr>
            <w:tcW w:type="dxa" w:w="1037"/>
          </w:tcPr>
          <w:p>
            <w:pPr>
              <w:spacing w:after="0"/>
              <w:jc w:val="left"/>
            </w:pPr>
            <w:r>
              <w:rPr>
                <w:sz w:val="16"/>
              </w:rPr>
              <w:t>FM-2320-MT</w:t>
            </w:r>
          </w:p>
        </w:tc>
        <w:tc>
          <w:tcPr>
            <w:tcW w:type="dxa" w:w="1327"/>
          </w:tcPr>
          <w:p>
            <w:pPr>
              <w:spacing w:after="0"/>
              <w:jc w:val="left"/>
            </w:pPr>
            <w:r>
              <w:rPr>
                <w:sz w:val="16"/>
              </w:rPr>
              <w:t>Fire management</w:t>
            </w:r>
          </w:p>
        </w:tc>
        <w:tc>
          <w:tcPr>
            <w:tcW w:type="dxa" w:w="2974"/>
          </w:tcPr>
          <w:p>
            <w:pPr>
              <w:spacing w:after="0"/>
              <w:jc w:val="left"/>
            </w:pPr>
            <w:r>
              <w:rPr>
                <w:sz w:val="16"/>
              </w:rPr>
              <w:t>Mt - Northwestern Zone 1 Fire Complex</w:t>
            </w:r>
          </w:p>
        </w:tc>
        <w:tc>
          <w:tcPr>
            <w:tcW w:type="dxa" w:w="2086"/>
          </w:tcPr>
          <w:p>
            <w:pPr>
              <w:spacing w:after="0"/>
              <w:jc w:val="left"/>
            </w:pPr>
            <w:r>
              <w:rPr>
                <w:sz w:val="16"/>
              </w:rPr>
              <w:t>Wildfire</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r>
              <w:rPr>
                <w:sz w:val="16"/>
              </w:rPr>
              <w:t>same incident as DR-1340</w:t>
            </w: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327"/>
          </w:tcPr>
          <w:p>
            <w:pPr>
              <w:spacing w:after="0"/>
              <w:jc w:val="left"/>
            </w:pPr>
            <w:r>
              <w:rPr>
                <w:sz w:val="16"/>
              </w:rPr>
              <w:t>Major disaster</w:t>
            </w:r>
          </w:p>
        </w:tc>
        <w:tc>
          <w:tcPr>
            <w:tcW w:type="dxa" w:w="2974"/>
          </w:tcPr>
          <w:p>
            <w:pPr>
              <w:spacing w:after="0"/>
              <w:jc w:val="left"/>
            </w:pPr>
            <w:r>
              <w:rPr>
                <w:sz w:val="16"/>
              </w:rPr>
              <w:t>Severe Storms,Ice Jams, Snow Melt, Flooding</w:t>
            </w:r>
          </w:p>
        </w:tc>
        <w:tc>
          <w:tcPr>
            <w:tcW w:type="dxa" w:w="2086"/>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1996-02-04</w:t>
            </w:r>
          </w:p>
        </w:tc>
        <w:tc>
          <w:tcPr>
            <w:tcW w:type="dxa" w:w="1037"/>
          </w:tcPr>
          <w:p>
            <w:pPr>
              <w:spacing w:after="0"/>
              <w:jc w:val="left"/>
            </w:pPr>
            <w:r>
              <w:rPr>
                <w:sz w:val="16"/>
              </w:rPr>
              <w:t>DR-1105-MT</w:t>
            </w:r>
          </w:p>
        </w:tc>
        <w:tc>
          <w:tcPr>
            <w:tcW w:type="dxa" w:w="1327"/>
          </w:tcPr>
          <w:p>
            <w:pPr>
              <w:spacing w:after="0"/>
              <w:jc w:val="left"/>
            </w:pPr>
            <w:r>
              <w:rPr>
                <w:sz w:val="16"/>
              </w:rPr>
              <w:t>Major disaster</w:t>
            </w:r>
          </w:p>
        </w:tc>
        <w:tc>
          <w:tcPr>
            <w:tcW w:type="dxa" w:w="2974"/>
          </w:tcPr>
          <w:p>
            <w:pPr>
              <w:spacing w:after="0"/>
              <w:jc w:val="left"/>
            </w:pPr>
            <w:r>
              <w:rPr>
                <w:sz w:val="16"/>
              </w:rPr>
              <w:t>Severe Storms, Flooding, and Ice Jams</w:t>
            </w:r>
          </w:p>
        </w:tc>
        <w:tc>
          <w:tcPr>
            <w:tcW w:type="dxa" w:w="2086"/>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1977-08-22</w:t>
            </w:r>
          </w:p>
        </w:tc>
        <w:tc>
          <w:tcPr>
            <w:tcW w:type="dxa" w:w="1037"/>
          </w:tcPr>
          <w:p>
            <w:pPr>
              <w:spacing w:after="0"/>
              <w:jc w:val="left"/>
            </w:pPr>
            <w:r>
              <w:rPr>
                <w:sz w:val="16"/>
              </w:rPr>
              <w:t>1977-08-22</w:t>
            </w:r>
          </w:p>
        </w:tc>
        <w:tc>
          <w:tcPr>
            <w:tcW w:type="dxa" w:w="1037"/>
          </w:tcPr>
          <w:p>
            <w:pPr>
              <w:spacing w:after="0"/>
              <w:jc w:val="left"/>
            </w:pPr>
            <w:r>
              <w:rPr>
                <w:sz w:val="16"/>
              </w:rPr>
              <w:t>EM-3050-MT</w:t>
            </w:r>
          </w:p>
        </w:tc>
        <w:tc>
          <w:tcPr>
            <w:tcW w:type="dxa" w:w="1327"/>
          </w:tcPr>
          <w:p>
            <w:pPr>
              <w:spacing w:after="0"/>
              <w:jc w:val="left"/>
            </w:pPr>
            <w:r>
              <w:rPr>
                <w:sz w:val="16"/>
              </w:rPr>
              <w:t>Emergency</w:t>
            </w:r>
          </w:p>
        </w:tc>
        <w:tc>
          <w:tcPr>
            <w:tcW w:type="dxa" w:w="2974"/>
          </w:tcPr>
          <w:p>
            <w:pPr>
              <w:spacing w:after="0"/>
              <w:jc w:val="left"/>
            </w:pPr>
            <w:r>
              <w:rPr>
                <w:sz w:val="16"/>
              </w:rPr>
              <w:t>Drought</w:t>
            </w:r>
          </w:p>
        </w:tc>
        <w:tc>
          <w:tcPr>
            <w:tcW w:type="dxa" w:w="2086"/>
          </w:tcPr>
          <w:p>
            <w:pPr>
              <w:spacing w:after="0"/>
              <w:jc w:val="left"/>
            </w:pPr>
            <w:r>
              <w:rPr>
                <w:sz w:val="16"/>
              </w:rPr>
              <w:t>Drought</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DR-417-MT</w:t>
            </w:r>
          </w:p>
        </w:tc>
        <w:tc>
          <w:tcPr>
            <w:tcW w:type="dxa" w:w="1327"/>
          </w:tcPr>
          <w:p>
            <w:pPr>
              <w:spacing w:after="0"/>
              <w:jc w:val="left"/>
            </w:pPr>
            <w:r>
              <w:rPr>
                <w:sz w:val="16"/>
              </w:rPr>
              <w:t>Major disaster</w:t>
            </w:r>
          </w:p>
        </w:tc>
        <w:tc>
          <w:tcPr>
            <w:tcW w:type="dxa" w:w="2974"/>
          </w:tcPr>
          <w:p>
            <w:pPr>
              <w:spacing w:after="0"/>
              <w:jc w:val="left"/>
            </w:pPr>
            <w:r>
              <w:rPr>
                <w:sz w:val="16"/>
              </w:rPr>
              <w:t>Severe Storms, Flooding &amp; Landslides</w:t>
            </w:r>
          </w:p>
        </w:tc>
        <w:tc>
          <w:tcPr>
            <w:tcW w:type="dxa" w:w="2086"/>
          </w:tcPr>
          <w:p>
            <w:pPr>
              <w:spacing w:after="0"/>
              <w:jc w:val="left"/>
            </w:pPr>
            <w:r>
              <w:rPr>
                <w:sz w:val="16"/>
              </w:rPr>
              <w:t>Inland Flooding (primary); also designated: Landslide</w:t>
            </w:r>
          </w:p>
        </w:tc>
        <w:tc>
          <w:tcPr>
            <w:tcW w:type="dxa" w:w="2466"/>
          </w:tcPr>
          <w:p>
            <w:pPr>
              <w:spacing w:after="0"/>
              <w:jc w:val="right"/>
            </w:pPr>
            <w:r>
              <w:rPr>
                <w:sz w:val="16"/>
              </w:rPr>
              <w:t>no Public Assistance recorded</w:t>
            </w:r>
          </w:p>
        </w:tc>
        <w:tc>
          <w:tcPr>
            <w:tcW w:type="dxa" w:w="1260"/>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18</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82</w:t>
            </w:r>
          </w:p>
        </w:tc>
        <w:tc>
          <w:tcPr>
            <w:tcW w:type="dxa" w:w="1159"/>
          </w:tcPr>
          <w:p>
            <w:pPr>
              <w:spacing w:after="0"/>
              <w:jc w:val="right"/>
            </w:pPr>
            <w:r>
              <w:rPr>
                <w:sz w:val="16"/>
              </w:rPr>
              <w:t>10</w:t>
            </w:r>
          </w:p>
        </w:tc>
        <w:tc>
          <w:tcPr>
            <w:tcW w:type="dxa" w:w="2116"/>
          </w:tcPr>
          <w:p>
            <w:pPr>
              <w:spacing w:after="0"/>
              <w:jc w:val="right"/>
            </w:pPr>
            <w:r>
              <w:rPr>
                <w:sz w:val="16"/>
              </w:rPr>
              <w:t>2</w:t>
            </w:r>
          </w:p>
        </w:tc>
        <w:tc>
          <w:tcPr>
            <w:tcW w:type="dxa" w:w="786"/>
          </w:tcPr>
          <w:p>
            <w:pPr>
              <w:spacing w:after="0"/>
              <w:jc w:val="right"/>
            </w:pPr>
            <w:r>
              <w:rPr>
                <w:sz w:val="16"/>
              </w:rPr>
              <w:t>18</w:t>
            </w:r>
          </w:p>
        </w:tc>
        <w:tc>
          <w:tcPr>
            <w:tcW w:type="dxa" w:w="1692"/>
          </w:tcPr>
          <w:p>
            <w:pPr>
              <w:spacing w:after="0"/>
              <w:jc w:val="right"/>
            </w:pPr>
            <w:r>
              <w:rPr>
                <w:sz w:val="16"/>
              </w:rPr>
              <w:t>2</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27 High Wind and 17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237</w:t>
            </w:r>
          </w:p>
        </w:tc>
        <w:tc>
          <w:tcPr>
            <w:tcW w:type="dxa" w:w="1159"/>
          </w:tcPr>
          <w:p>
            <w:pPr>
              <w:spacing w:after="0"/>
              <w:jc w:val="right"/>
            </w:pPr>
            <w:r>
              <w:rPr>
                <w:sz w:val="16"/>
              </w:rPr>
              <w:t>22</w:t>
            </w:r>
          </w:p>
        </w:tc>
        <w:tc>
          <w:tcPr>
            <w:tcW w:type="dxa" w:w="2116"/>
          </w:tcPr>
          <w:p>
            <w:pPr>
              <w:spacing w:after="0"/>
              <w:jc w:val="right"/>
            </w:pPr>
            <w:r>
              <w:rPr>
                <w:sz w:val="16"/>
              </w:rPr>
              <w:t>2</w:t>
            </w:r>
          </w:p>
        </w:tc>
        <w:tc>
          <w:tcPr>
            <w:tcW w:type="dxa" w:w="786"/>
          </w:tcPr>
          <w:p>
            <w:pPr>
              <w:spacing w:after="0"/>
              <w:jc w:val="right"/>
            </w:pPr>
            <w:r>
              <w:rPr>
                <w:sz w:val="16"/>
              </w:rPr>
              <w:t>42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5"/>
        <w:gridCol w:w="1635"/>
        <w:gridCol w:w="2413"/>
        <w:gridCol w:w="906"/>
        <w:gridCol w:w="2739"/>
        <w:gridCol w:w="1875"/>
        <w:gridCol w:w="2233"/>
      </w:tblGrid>
      <w:tr>
        <w:trPr>
          <w:cantSplit/>
          <w:tblHeader/>
        </w:trPr>
        <w:tc>
          <w:tcPr>
            <w:tcW w:type="dxa" w:w="1037"/>
            <w:shd w:val="clear" w:color="auto" w:fill="E8E8E8"/>
          </w:tcPr>
          <w:p>
            <w:pPr>
              <w:spacing w:after="0"/>
              <w:jc w:val="left"/>
            </w:pPr>
            <w:r>
              <w:rPr>
                <w:b/>
                <w:sz w:val="16"/>
              </w:rPr>
              <w:t>Date</w:t>
            </w:r>
          </w:p>
        </w:tc>
        <w:tc>
          <w:tcPr>
            <w:tcW w:type="dxa" w:w="1275"/>
            <w:shd w:val="clear" w:color="auto" w:fill="E8E8E8"/>
          </w:tcPr>
          <w:p>
            <w:pPr>
              <w:spacing w:after="0"/>
              <w:jc w:val="left"/>
            </w:pPr>
            <w:r>
              <w:rPr>
                <w:b/>
                <w:sz w:val="16"/>
              </w:rPr>
              <w:t>Event type</w:t>
            </w:r>
          </w:p>
        </w:tc>
        <w:tc>
          <w:tcPr>
            <w:tcW w:type="dxa" w:w="1635"/>
            <w:shd w:val="clear" w:color="auto" w:fill="E8E8E8"/>
          </w:tcPr>
          <w:p>
            <w:pPr>
              <w:spacing w:after="0"/>
              <w:jc w:val="left"/>
            </w:pPr>
            <w:r>
              <w:rPr>
                <w:b/>
                <w:sz w:val="16"/>
              </w:rPr>
              <w:t>Magnitude or extent</w:t>
            </w:r>
          </w:p>
        </w:tc>
        <w:tc>
          <w:tcPr>
            <w:tcW w:type="dxa" w:w="2413"/>
            <w:shd w:val="clear" w:color="auto" w:fill="E8E8E8"/>
          </w:tcPr>
          <w:p>
            <w:pPr>
              <w:spacing w:after="0"/>
              <w:jc w:val="left"/>
            </w:pPr>
            <w:r>
              <w:rPr>
                <w:b/>
                <w:sz w:val="16"/>
              </w:rPr>
              <w:t>Damage</w:t>
            </w:r>
          </w:p>
          <w:p>
            <w:pPr>
              <w:spacing w:after="0"/>
              <w:jc w:val="left"/>
            </w:pPr>
            <w:r>
              <w:rPr>
                <w:i/>
                <w:color w:val="555555"/>
                <w:sz w:val="14"/>
              </w:rPr>
              <w:t>nominal dollars</w:t>
            </w:r>
          </w:p>
        </w:tc>
        <w:tc>
          <w:tcPr>
            <w:tcW w:type="dxa" w:w="90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39"/>
            <w:shd w:val="clear" w:color="auto" w:fill="E8E8E8"/>
          </w:tcPr>
          <w:p>
            <w:pPr>
              <w:spacing w:after="0"/>
              <w:jc w:val="left"/>
            </w:pPr>
            <w:r>
              <w:rPr>
                <w:b/>
                <w:sz w:val="16"/>
              </w:rPr>
              <w:t>Location</w:t>
            </w:r>
          </w:p>
        </w:tc>
        <w:tc>
          <w:tcPr>
            <w:tcW w:type="dxa" w:w="1875"/>
            <w:shd w:val="clear" w:color="auto" w:fill="E8E8E8"/>
          </w:tcPr>
          <w:p>
            <w:pPr>
              <w:spacing w:after="0"/>
              <w:jc w:val="left"/>
            </w:pPr>
            <w:r>
              <w:rPr>
                <w:b/>
                <w:sz w:val="16"/>
              </w:rPr>
              <w:t>Flags</w:t>
            </w:r>
          </w:p>
        </w:tc>
        <w:tc>
          <w:tcPr>
            <w:tcW w:type="dxa" w:w="22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75"/>
          </w:tcPr>
          <w:p>
            <w:pPr>
              <w:spacing w:after="0"/>
              <w:jc w:val="left"/>
            </w:pPr>
            <w:r>
              <w:rPr>
                <w:sz w:val="16"/>
              </w:rPr>
              <w:t>High Wind</w:t>
            </w:r>
          </w:p>
        </w:tc>
        <w:tc>
          <w:tcPr>
            <w:tcW w:type="dxa" w:w="1635"/>
          </w:tcPr>
          <w:p>
            <w:pPr>
              <w:spacing w:after="0"/>
              <w:jc w:val="left"/>
            </w:pPr>
            <w:r>
              <w:rPr>
                <w:sz w:val="16"/>
              </w:rPr>
              <w:t>70 kt (81 mph) estimated gust</w:t>
            </w:r>
          </w:p>
        </w:tc>
        <w:tc>
          <w:tcPr>
            <w:tcW w:type="dxa" w:w="2413"/>
          </w:tcPr>
          <w:p>
            <w:pPr>
              <w:spacing w:after="0"/>
              <w:jc w:val="left"/>
            </w:pPr>
            <w:r>
              <w:rPr>
                <w:sz w:val="16"/>
              </w:rPr>
              <w:t>$610,000 property; $0 crops (zone total, 2025 dollars)</w:t>
            </w:r>
          </w:p>
        </w:tc>
        <w:tc>
          <w:tcPr>
            <w:tcW w:type="dxa" w:w="906"/>
          </w:tcPr>
          <w:p>
            <w:pPr>
              <w:spacing w:after="0"/>
              <w:jc w:val="right"/>
            </w:pPr>
            <w:r>
              <w:rPr>
                <w:sz w:val="16"/>
              </w:rPr>
              <w:t>0, 0</w:t>
            </w:r>
          </w:p>
        </w:tc>
        <w:tc>
          <w:tcPr>
            <w:tcW w:type="dxa" w:w="2739"/>
          </w:tcPr>
          <w:p>
            <w:pPr>
              <w:spacing w:after="0"/>
              <w:jc w:val="left"/>
            </w:pPr>
            <w:r>
              <w:rPr>
                <w:sz w:val="16"/>
              </w:rPr>
              <w:t>NWS zone MTZ001 (KOOTENAI/CABINET REGION), zone-level</w:t>
            </w:r>
          </w:p>
        </w:tc>
        <w:tc>
          <w:tcPr>
            <w:tcW w:type="dxa" w:w="1875"/>
          </w:tcPr>
          <w:p>
            <w:pPr>
              <w:spacing w:after="0"/>
              <w:jc w:val="left"/>
            </w:pPr>
            <w:r>
              <w:rPr>
                <w:sz w:val="16"/>
              </w:rPr>
              <w:t>new since last plan; within last 5 years</w:t>
            </w:r>
          </w:p>
        </w:tc>
        <w:tc>
          <w:tcPr>
            <w:tcW w:type="dxa" w:w="2233"/>
          </w:tcPr>
          <w:p>
            <w:pPr>
              <w:spacing w:after="0"/>
              <w:jc w:val="left"/>
            </w:pPr>
            <w:r>
              <w:rPr>
                <w:sz w:val="16"/>
              </w:rPr>
              <w:t>B1-c most damaging: High Wind and Strong Wind</w:t>
            </w:r>
          </w:p>
        </w:tc>
      </w:tr>
      <w:tr>
        <w:trPr>
          <w:cantSplit/>
        </w:trPr>
        <w:tc>
          <w:tcPr>
            <w:tcW w:type="dxa" w:w="1037"/>
          </w:tcPr>
          <w:p>
            <w:pPr>
              <w:spacing w:after="0"/>
              <w:jc w:val="left"/>
            </w:pPr>
            <w:r>
              <w:rPr>
                <w:sz w:val="16"/>
              </w:rPr>
              <w:t>2025-12-11</w:t>
            </w:r>
          </w:p>
        </w:tc>
        <w:tc>
          <w:tcPr>
            <w:tcW w:type="dxa" w:w="1275"/>
          </w:tcPr>
          <w:p>
            <w:pPr>
              <w:spacing w:after="0"/>
              <w:jc w:val="left"/>
            </w:pPr>
            <w:r>
              <w:rPr>
                <w:sz w:val="16"/>
              </w:rPr>
              <w:t>Flood</w:t>
            </w:r>
          </w:p>
        </w:tc>
        <w:tc>
          <w:tcPr>
            <w:tcW w:type="dxa" w:w="1635"/>
          </w:tcPr>
          <w:p>
            <w:pPr>
              <w:spacing w:after="0"/>
              <w:jc w:val="left"/>
            </w:pPr>
          </w:p>
        </w:tc>
        <w:tc>
          <w:tcPr>
            <w:tcW w:type="dxa" w:w="2413"/>
          </w:tcPr>
          <w:p>
            <w:pPr>
              <w:spacing w:after="0"/>
              <w:jc w:val="left"/>
            </w:pPr>
            <w:r>
              <w:rPr>
                <w:sz w:val="16"/>
              </w:rPr>
              <w:t>$31,000,000 property; $0 crops (2025 dollars)</w:t>
            </w:r>
          </w:p>
        </w:tc>
        <w:tc>
          <w:tcPr>
            <w:tcW w:type="dxa" w:w="906"/>
          </w:tcPr>
          <w:p>
            <w:pPr>
              <w:spacing w:after="0"/>
              <w:jc w:val="right"/>
            </w:pPr>
            <w:r>
              <w:rPr>
                <w:sz w:val="16"/>
              </w:rPr>
              <w:t>0, 0</w:t>
            </w:r>
          </w:p>
        </w:tc>
        <w:tc>
          <w:tcPr>
            <w:tcW w:type="dxa" w:w="2739"/>
          </w:tcPr>
          <w:p>
            <w:pPr>
              <w:spacing w:after="0"/>
              <w:jc w:val="left"/>
            </w:pPr>
            <w:r>
              <w:rPr>
                <w:sz w:val="16"/>
              </w:rPr>
              <w:t>YAKT to LIBBY ARPT</w:t>
            </w:r>
          </w:p>
        </w:tc>
        <w:tc>
          <w:tcPr>
            <w:tcW w:type="dxa" w:w="1875"/>
          </w:tcPr>
          <w:p>
            <w:pPr>
              <w:spacing w:after="0"/>
              <w:jc w:val="left"/>
            </w:pPr>
            <w:r>
              <w:rPr>
                <w:sz w:val="16"/>
              </w:rPr>
              <w:t>new since last plan; within last 5 years</w:t>
            </w:r>
          </w:p>
        </w:tc>
        <w:tc>
          <w:tcPr>
            <w:tcW w:type="dxa" w:w="22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2025-02-10</w:t>
            </w:r>
          </w:p>
        </w:tc>
        <w:tc>
          <w:tcPr>
            <w:tcW w:type="dxa" w:w="1275"/>
          </w:tcPr>
          <w:p>
            <w:pPr>
              <w:spacing w:after="0"/>
              <w:jc w:val="left"/>
            </w:pPr>
            <w:r>
              <w:rPr>
                <w:sz w:val="16"/>
              </w:rPr>
              <w:t>Cold/Wind Chill</w:t>
            </w:r>
          </w:p>
        </w:tc>
        <w:tc>
          <w:tcPr>
            <w:tcW w:type="dxa" w:w="1635"/>
          </w:tcPr>
          <w:p>
            <w:pPr>
              <w:spacing w:after="0"/>
              <w:jc w:val="left"/>
            </w:pPr>
          </w:p>
        </w:tc>
        <w:tc>
          <w:tcPr>
            <w:tcW w:type="dxa" w:w="2413"/>
          </w:tcPr>
          <w:p>
            <w:pPr>
              <w:spacing w:after="0"/>
              <w:jc w:val="left"/>
            </w:pPr>
            <w:r>
              <w:rPr>
                <w:sz w:val="16"/>
              </w:rPr>
              <w:t>$0 property; $0 crops (zone total, 2025 dollars)</w:t>
            </w:r>
          </w:p>
        </w:tc>
        <w:tc>
          <w:tcPr>
            <w:tcW w:type="dxa" w:w="906"/>
          </w:tcPr>
          <w:p>
            <w:pPr>
              <w:spacing w:after="0"/>
              <w:jc w:val="right"/>
            </w:pPr>
            <w:r>
              <w:rPr>
                <w:sz w:val="16"/>
              </w:rPr>
              <w:t>0, 0</w:t>
            </w:r>
          </w:p>
        </w:tc>
        <w:tc>
          <w:tcPr>
            <w:tcW w:type="dxa" w:w="2739"/>
          </w:tcPr>
          <w:p>
            <w:pPr>
              <w:spacing w:after="0"/>
              <w:jc w:val="left"/>
            </w:pPr>
            <w:r>
              <w:rPr>
                <w:sz w:val="16"/>
              </w:rPr>
              <w:t>NWS zone MTZ001 (KOOTENAI/CABINET REGION), zone-level</w:t>
            </w:r>
          </w:p>
        </w:tc>
        <w:tc>
          <w:tcPr>
            <w:tcW w:type="dxa" w:w="1875"/>
          </w:tcPr>
          <w:p>
            <w:pPr>
              <w:spacing w:after="0"/>
              <w:jc w:val="left"/>
            </w:pPr>
            <w:r>
              <w:rPr>
                <w:sz w:val="16"/>
              </w:rPr>
              <w:t>new since last plan; within last 5 years</w:t>
            </w:r>
          </w:p>
        </w:tc>
        <w:tc>
          <w:tcPr>
            <w:tcW w:type="dxa" w:w="22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2024-07-19</w:t>
            </w:r>
          </w:p>
        </w:tc>
        <w:tc>
          <w:tcPr>
            <w:tcW w:type="dxa" w:w="1275"/>
          </w:tcPr>
          <w:p>
            <w:pPr>
              <w:spacing w:after="0"/>
              <w:jc w:val="left"/>
            </w:pPr>
            <w:r>
              <w:rPr>
                <w:sz w:val="16"/>
              </w:rPr>
              <w:t>Excessive Heat</w:t>
            </w:r>
          </w:p>
        </w:tc>
        <w:tc>
          <w:tcPr>
            <w:tcW w:type="dxa" w:w="1635"/>
          </w:tcPr>
          <w:p>
            <w:pPr>
              <w:spacing w:after="0"/>
              <w:jc w:val="left"/>
            </w:pPr>
          </w:p>
        </w:tc>
        <w:tc>
          <w:tcPr>
            <w:tcW w:type="dxa" w:w="2413"/>
          </w:tcPr>
          <w:p>
            <w:pPr>
              <w:spacing w:after="0"/>
              <w:jc w:val="left"/>
            </w:pPr>
            <w:r>
              <w:rPr>
                <w:sz w:val="16"/>
              </w:rPr>
              <w:t>$0 property; $0 crops (zone total, 2024 dollars)</w:t>
            </w:r>
          </w:p>
        </w:tc>
        <w:tc>
          <w:tcPr>
            <w:tcW w:type="dxa" w:w="906"/>
          </w:tcPr>
          <w:p>
            <w:pPr>
              <w:spacing w:after="0"/>
              <w:jc w:val="right"/>
            </w:pPr>
            <w:r>
              <w:rPr>
                <w:sz w:val="16"/>
              </w:rPr>
              <w:t>0, 0</w:t>
            </w:r>
          </w:p>
        </w:tc>
        <w:tc>
          <w:tcPr>
            <w:tcW w:type="dxa" w:w="2739"/>
          </w:tcPr>
          <w:p>
            <w:pPr>
              <w:spacing w:after="0"/>
              <w:jc w:val="left"/>
            </w:pPr>
            <w:r>
              <w:rPr>
                <w:sz w:val="16"/>
              </w:rPr>
              <w:t>NWS zone MTZ001 (KOOTENAI/CABINET REGION), zone-level</w:t>
            </w:r>
          </w:p>
        </w:tc>
        <w:tc>
          <w:tcPr>
            <w:tcW w:type="dxa" w:w="1875"/>
          </w:tcPr>
          <w:p>
            <w:pPr>
              <w:spacing w:after="0"/>
              <w:jc w:val="left"/>
            </w:pPr>
            <w:r>
              <w:rPr>
                <w:sz w:val="16"/>
              </w:rPr>
              <w:t>in the 12 months before plan approval; within last 5 years</w:t>
            </w:r>
          </w:p>
        </w:tc>
        <w:tc>
          <w:tcPr>
            <w:tcW w:type="dxa" w:w="2233"/>
          </w:tcPr>
          <w:p>
            <w:pPr>
              <w:spacing w:after="0"/>
              <w:jc w:val="left"/>
            </w:pPr>
            <w:r>
              <w:rPr>
                <w:sz w:val="16"/>
              </w:rPr>
              <w:t>B1-c worst recorded: Excessive Heat, Heat</w:t>
            </w:r>
          </w:p>
        </w:tc>
      </w:tr>
      <w:tr>
        <w:trPr>
          <w:cantSplit/>
        </w:trPr>
        <w:tc>
          <w:tcPr>
            <w:tcW w:type="dxa" w:w="1037"/>
          </w:tcPr>
          <w:p>
            <w:pPr>
              <w:spacing w:after="0"/>
              <w:jc w:val="left"/>
            </w:pPr>
            <w:r>
              <w:rPr>
                <w:sz w:val="16"/>
              </w:rPr>
              <w:t>2021-01-13</w:t>
            </w:r>
          </w:p>
        </w:tc>
        <w:tc>
          <w:tcPr>
            <w:tcW w:type="dxa" w:w="1275"/>
          </w:tcPr>
          <w:p>
            <w:pPr>
              <w:spacing w:after="0"/>
              <w:jc w:val="left"/>
            </w:pPr>
            <w:r>
              <w:rPr>
                <w:sz w:val="16"/>
              </w:rPr>
              <w:t>High Wind</w:t>
            </w:r>
          </w:p>
        </w:tc>
        <w:tc>
          <w:tcPr>
            <w:tcW w:type="dxa" w:w="1635"/>
          </w:tcPr>
          <w:p>
            <w:pPr>
              <w:spacing w:after="0"/>
              <w:jc w:val="left"/>
            </w:pPr>
            <w:r>
              <w:rPr>
                <w:sz w:val="16"/>
              </w:rPr>
              <w:t>70 kt (81 mph) measured gust</w:t>
            </w:r>
          </w:p>
        </w:tc>
        <w:tc>
          <w:tcPr>
            <w:tcW w:type="dxa" w:w="2413"/>
          </w:tcPr>
          <w:p>
            <w:pPr>
              <w:spacing w:after="0"/>
              <w:jc w:val="left"/>
            </w:pPr>
            <w:r>
              <w:rPr>
                <w:sz w:val="16"/>
              </w:rPr>
              <w:t>$500,000 property; $0 crops (zone total, 2021 dollars)</w:t>
            </w:r>
          </w:p>
        </w:tc>
        <w:tc>
          <w:tcPr>
            <w:tcW w:type="dxa" w:w="906"/>
          </w:tcPr>
          <w:p>
            <w:pPr>
              <w:spacing w:after="0"/>
              <w:jc w:val="right"/>
            </w:pPr>
            <w:r>
              <w:rPr>
                <w:sz w:val="16"/>
              </w:rPr>
              <w:t>0, 0</w:t>
            </w:r>
          </w:p>
        </w:tc>
        <w:tc>
          <w:tcPr>
            <w:tcW w:type="dxa" w:w="2739"/>
          </w:tcPr>
          <w:p>
            <w:pPr>
              <w:spacing w:after="0"/>
              <w:jc w:val="left"/>
            </w:pPr>
            <w:r>
              <w:rPr>
                <w:sz w:val="16"/>
              </w:rPr>
              <w:t>NWS zone MTZ001 (KOOTENAI/CABINET REGION), zone-level</w:t>
            </w:r>
          </w:p>
        </w:tc>
        <w:tc>
          <w:tcPr>
            <w:tcW w:type="dxa" w:w="1875"/>
          </w:tcPr>
          <w:p>
            <w:pPr>
              <w:spacing w:after="0"/>
              <w:jc w:val="left"/>
            </w:pPr>
          </w:p>
        </w:tc>
        <w:tc>
          <w:tcPr>
            <w:tcW w:type="dxa" w:w="2233"/>
          </w:tcPr>
          <w:p>
            <w:pPr>
              <w:spacing w:after="0"/>
              <w:jc w:val="left"/>
            </w:pPr>
            <w:r>
              <w:rPr>
                <w:sz w:val="16"/>
              </w:rPr>
              <w:t>B1-c worst recorded: High Wind and Strong Wind</w:t>
            </w:r>
          </w:p>
        </w:tc>
      </w:tr>
      <w:tr>
        <w:trPr>
          <w:cantSplit/>
        </w:trPr>
        <w:tc>
          <w:tcPr>
            <w:tcW w:type="dxa" w:w="1037"/>
          </w:tcPr>
          <w:p>
            <w:pPr>
              <w:spacing w:after="0"/>
              <w:jc w:val="left"/>
            </w:pPr>
            <w:r>
              <w:rPr>
                <w:sz w:val="16"/>
              </w:rPr>
              <w:t>2014-02-22</w:t>
            </w:r>
          </w:p>
        </w:tc>
        <w:tc>
          <w:tcPr>
            <w:tcW w:type="dxa" w:w="1275"/>
          </w:tcPr>
          <w:p>
            <w:pPr>
              <w:spacing w:after="0"/>
              <w:jc w:val="left"/>
            </w:pPr>
            <w:r>
              <w:rPr>
                <w:sz w:val="16"/>
              </w:rPr>
              <w:t>Avalanche</w:t>
            </w:r>
          </w:p>
        </w:tc>
        <w:tc>
          <w:tcPr>
            <w:tcW w:type="dxa" w:w="1635"/>
          </w:tcPr>
          <w:p>
            <w:pPr>
              <w:spacing w:after="0"/>
              <w:jc w:val="left"/>
            </w:pPr>
          </w:p>
        </w:tc>
        <w:tc>
          <w:tcPr>
            <w:tcW w:type="dxa" w:w="2413"/>
          </w:tcPr>
          <w:p>
            <w:pPr>
              <w:spacing w:after="0"/>
              <w:jc w:val="left"/>
            </w:pPr>
            <w:r>
              <w:rPr>
                <w:sz w:val="16"/>
              </w:rPr>
              <w:t>$0 property; $0 crops (zone total, 2014 dollars)</w:t>
            </w:r>
          </w:p>
        </w:tc>
        <w:tc>
          <w:tcPr>
            <w:tcW w:type="dxa" w:w="906"/>
          </w:tcPr>
          <w:p>
            <w:pPr>
              <w:spacing w:after="0"/>
              <w:jc w:val="right"/>
            </w:pPr>
            <w:r>
              <w:rPr>
                <w:sz w:val="16"/>
              </w:rPr>
              <w:t>1, 0</w:t>
            </w:r>
          </w:p>
        </w:tc>
        <w:tc>
          <w:tcPr>
            <w:tcW w:type="dxa" w:w="2739"/>
          </w:tcPr>
          <w:p>
            <w:pPr>
              <w:spacing w:after="0"/>
              <w:jc w:val="left"/>
            </w:pPr>
            <w:r>
              <w:rPr>
                <w:sz w:val="16"/>
              </w:rPr>
              <w:t>NWS zone MTZ001 (KOOTENAI/CABINET REGION), zone-level</w:t>
            </w:r>
          </w:p>
        </w:tc>
        <w:tc>
          <w:tcPr>
            <w:tcW w:type="dxa" w:w="1875"/>
          </w:tcPr>
          <w:p>
            <w:pPr>
              <w:spacing w:after="0"/>
              <w:jc w:val="left"/>
            </w:pPr>
          </w:p>
        </w:tc>
        <w:tc>
          <w:tcPr>
            <w:tcW w:type="dxa" w:w="2233"/>
          </w:tcPr>
          <w:p>
            <w:pPr>
              <w:spacing w:after="0"/>
              <w:jc w:val="left"/>
            </w:pPr>
            <w:r>
              <w:rPr>
                <w:sz w:val="16"/>
              </w:rPr>
              <w:t>deaths or injuries recorded</w:t>
            </w:r>
          </w:p>
        </w:tc>
      </w:tr>
      <w:tr>
        <w:trPr>
          <w:cantSplit/>
        </w:trPr>
        <w:tc>
          <w:tcPr>
            <w:tcW w:type="dxa" w:w="1037"/>
          </w:tcPr>
          <w:p>
            <w:pPr>
              <w:spacing w:after="0"/>
              <w:jc w:val="left"/>
            </w:pPr>
            <w:r>
              <w:rPr>
                <w:sz w:val="16"/>
              </w:rPr>
              <w:t>2002-04-14</w:t>
            </w:r>
          </w:p>
        </w:tc>
        <w:tc>
          <w:tcPr>
            <w:tcW w:type="dxa" w:w="1275"/>
          </w:tcPr>
          <w:p>
            <w:pPr>
              <w:spacing w:after="0"/>
              <w:jc w:val="left"/>
            </w:pPr>
            <w:r>
              <w:rPr>
                <w:sz w:val="16"/>
              </w:rPr>
              <w:t>High Wind</w:t>
            </w:r>
          </w:p>
        </w:tc>
        <w:tc>
          <w:tcPr>
            <w:tcW w:type="dxa" w:w="1635"/>
          </w:tcPr>
          <w:p>
            <w:pPr>
              <w:spacing w:after="0"/>
              <w:jc w:val="left"/>
            </w:pPr>
            <w:r>
              <w:rPr>
                <w:sz w:val="16"/>
              </w:rPr>
              <w:t>69 kt (79 mph) estimated</w:t>
            </w:r>
          </w:p>
        </w:tc>
        <w:tc>
          <w:tcPr>
            <w:tcW w:type="dxa" w:w="2413"/>
          </w:tcPr>
          <w:p>
            <w:pPr>
              <w:spacing w:after="0"/>
              <w:jc w:val="left"/>
            </w:pPr>
            <w:r>
              <w:rPr>
                <w:sz w:val="16"/>
              </w:rPr>
              <w:t>damage not reported</w:t>
            </w:r>
          </w:p>
        </w:tc>
        <w:tc>
          <w:tcPr>
            <w:tcW w:type="dxa" w:w="906"/>
          </w:tcPr>
          <w:p>
            <w:pPr>
              <w:spacing w:after="0"/>
              <w:jc w:val="right"/>
            </w:pPr>
            <w:r>
              <w:rPr>
                <w:sz w:val="16"/>
              </w:rPr>
              <w:t>0, 2</w:t>
            </w:r>
          </w:p>
        </w:tc>
        <w:tc>
          <w:tcPr>
            <w:tcW w:type="dxa" w:w="2739"/>
          </w:tcPr>
          <w:p>
            <w:pPr>
              <w:spacing w:after="0"/>
              <w:jc w:val="left"/>
            </w:pPr>
            <w:r>
              <w:rPr>
                <w:sz w:val="16"/>
              </w:rPr>
              <w:t>NWS zone MTZ001 (KOOTENAI/CABINET REGION), zone-level</w:t>
            </w:r>
          </w:p>
        </w:tc>
        <w:tc>
          <w:tcPr>
            <w:tcW w:type="dxa" w:w="1875"/>
          </w:tcPr>
          <w:p>
            <w:pPr>
              <w:spacing w:after="0"/>
              <w:jc w:val="left"/>
            </w:pPr>
          </w:p>
        </w:tc>
        <w:tc>
          <w:tcPr>
            <w:tcW w:type="dxa" w:w="2233"/>
          </w:tcPr>
          <w:p>
            <w:pPr>
              <w:spacing w:after="0"/>
              <w:jc w:val="left"/>
            </w:pPr>
            <w:r>
              <w:rPr>
                <w:sz w:val="16"/>
              </w:rPr>
              <w:t>deaths or injuries recorded</w:t>
            </w:r>
          </w:p>
        </w:tc>
      </w:tr>
      <w:tr>
        <w:trPr>
          <w:cantSplit/>
        </w:trPr>
        <w:tc>
          <w:tcPr>
            <w:tcW w:type="dxa" w:w="1037"/>
          </w:tcPr>
          <w:p>
            <w:pPr>
              <w:spacing w:after="0"/>
              <w:jc w:val="left"/>
            </w:pPr>
            <w:r>
              <w:rPr>
                <w:sz w:val="16"/>
              </w:rPr>
              <w:t>1997-07-21</w:t>
            </w:r>
          </w:p>
        </w:tc>
        <w:tc>
          <w:tcPr>
            <w:tcW w:type="dxa" w:w="1275"/>
          </w:tcPr>
          <w:p>
            <w:pPr>
              <w:spacing w:after="0"/>
              <w:jc w:val="left"/>
            </w:pPr>
            <w:r>
              <w:rPr>
                <w:sz w:val="16"/>
              </w:rPr>
              <w:t>Thunderstorm Wind</w:t>
            </w:r>
          </w:p>
        </w:tc>
        <w:tc>
          <w:tcPr>
            <w:tcW w:type="dxa" w:w="1635"/>
          </w:tcPr>
          <w:p>
            <w:pPr>
              <w:spacing w:after="0"/>
              <w:jc w:val="left"/>
            </w:pPr>
            <w:r>
              <w:rPr>
                <w:sz w:val="16"/>
              </w:rPr>
              <w:t>70 kt (81 mph), measurement type not recorded</w:t>
            </w:r>
          </w:p>
        </w:tc>
        <w:tc>
          <w:tcPr>
            <w:tcW w:type="dxa" w:w="2413"/>
          </w:tcPr>
          <w:p>
            <w:pPr>
              <w:spacing w:after="0"/>
              <w:jc w:val="left"/>
            </w:pPr>
            <w:r>
              <w:rPr>
                <w:sz w:val="16"/>
              </w:rPr>
              <w:t>$1,500,000 property; crops not reported (1997 dollars)</w:t>
            </w:r>
          </w:p>
        </w:tc>
        <w:tc>
          <w:tcPr>
            <w:tcW w:type="dxa" w:w="906"/>
          </w:tcPr>
          <w:p>
            <w:pPr>
              <w:spacing w:after="0"/>
              <w:jc w:val="right"/>
            </w:pPr>
            <w:r>
              <w:rPr>
                <w:sz w:val="16"/>
              </w:rPr>
              <w:t>0, 2</w:t>
            </w:r>
          </w:p>
        </w:tc>
        <w:tc>
          <w:tcPr>
            <w:tcW w:type="dxa" w:w="2739"/>
          </w:tcPr>
          <w:p>
            <w:pPr>
              <w:spacing w:after="0"/>
              <w:jc w:val="left"/>
            </w:pPr>
            <w:r>
              <w:rPr>
                <w:sz w:val="16"/>
              </w:rPr>
              <w:t>LIBBY</w:t>
            </w:r>
          </w:p>
        </w:tc>
        <w:tc>
          <w:tcPr>
            <w:tcW w:type="dxa" w:w="1875"/>
          </w:tcPr>
          <w:p>
            <w:pPr>
              <w:spacing w:after="0"/>
              <w:jc w:val="left"/>
            </w:pPr>
          </w:p>
        </w:tc>
        <w:tc>
          <w:tcPr>
            <w:tcW w:type="dxa" w:w="2233"/>
          </w:tcPr>
          <w:p>
            <w:pPr>
              <w:spacing w:after="0"/>
              <w:jc w:val="left"/>
            </w:pPr>
            <w:r>
              <w:rPr>
                <w:sz w:val="16"/>
              </w:rPr>
              <w:t>B1-c most damaging: Thunderstorm Wind</w:t>
            </w:r>
          </w:p>
        </w:tc>
      </w:tr>
      <w:tr>
        <w:trPr>
          <w:cantSplit/>
        </w:trPr>
        <w:tc>
          <w:tcPr>
            <w:tcW w:type="dxa" w:w="1037"/>
          </w:tcPr>
          <w:p>
            <w:pPr>
              <w:spacing w:after="0"/>
              <w:jc w:val="left"/>
            </w:pPr>
            <w:r>
              <w:rPr>
                <w:sz w:val="16"/>
              </w:rPr>
              <w:t>1997-05-08</w:t>
            </w:r>
          </w:p>
        </w:tc>
        <w:tc>
          <w:tcPr>
            <w:tcW w:type="dxa" w:w="1275"/>
          </w:tcPr>
          <w:p>
            <w:pPr>
              <w:spacing w:after="0"/>
              <w:jc w:val="left"/>
            </w:pPr>
            <w:r>
              <w:rPr>
                <w:sz w:val="16"/>
              </w:rPr>
              <w:t>Heavy Snow</w:t>
            </w:r>
          </w:p>
        </w:tc>
        <w:tc>
          <w:tcPr>
            <w:tcW w:type="dxa" w:w="1635"/>
          </w:tcPr>
          <w:p>
            <w:pPr>
              <w:spacing w:after="0"/>
              <w:jc w:val="left"/>
            </w:pPr>
          </w:p>
        </w:tc>
        <w:tc>
          <w:tcPr>
            <w:tcW w:type="dxa" w:w="2413"/>
          </w:tcPr>
          <w:p>
            <w:pPr>
              <w:spacing w:after="0"/>
              <w:jc w:val="left"/>
            </w:pPr>
            <w:r>
              <w:rPr>
                <w:sz w:val="16"/>
              </w:rPr>
              <w:t>$200,000 property; crops not reported (zone total, 1997 dollars)</w:t>
            </w:r>
          </w:p>
        </w:tc>
        <w:tc>
          <w:tcPr>
            <w:tcW w:type="dxa" w:w="906"/>
          </w:tcPr>
          <w:p>
            <w:pPr>
              <w:spacing w:after="0"/>
              <w:jc w:val="right"/>
            </w:pPr>
            <w:r>
              <w:rPr>
                <w:sz w:val="16"/>
              </w:rPr>
              <w:t>0, 0</w:t>
            </w:r>
          </w:p>
        </w:tc>
        <w:tc>
          <w:tcPr>
            <w:tcW w:type="dxa" w:w="2739"/>
          </w:tcPr>
          <w:p>
            <w:pPr>
              <w:spacing w:after="0"/>
              <w:jc w:val="left"/>
            </w:pPr>
            <w:r>
              <w:rPr>
                <w:sz w:val="16"/>
              </w:rPr>
              <w:t>Storm Events area FLATHEAD T SW &amp; SC/NE&amp;SE LAKE/X NE LINCOLN/NE MISSOULA/N POWELL (legacy zone code MTZ002), zone-level</w:t>
            </w:r>
          </w:p>
        </w:tc>
        <w:tc>
          <w:tcPr>
            <w:tcW w:type="dxa" w:w="1875"/>
          </w:tcPr>
          <w:p>
            <w:pPr>
              <w:spacing w:after="0"/>
              <w:jc w:val="left"/>
            </w:pPr>
          </w:p>
        </w:tc>
        <w:tc>
          <w:tcPr>
            <w:tcW w:type="dxa" w:w="22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1996-11-18</w:t>
            </w:r>
          </w:p>
        </w:tc>
        <w:tc>
          <w:tcPr>
            <w:tcW w:type="dxa" w:w="1275"/>
          </w:tcPr>
          <w:p>
            <w:pPr>
              <w:spacing w:after="0"/>
              <w:jc w:val="left"/>
            </w:pPr>
            <w:r>
              <w:rPr>
                <w:sz w:val="16"/>
              </w:rPr>
              <w:t>Winter Storm</w:t>
            </w:r>
          </w:p>
        </w:tc>
        <w:tc>
          <w:tcPr>
            <w:tcW w:type="dxa" w:w="1635"/>
          </w:tcPr>
          <w:p>
            <w:pPr>
              <w:spacing w:after="0"/>
              <w:jc w:val="left"/>
            </w:pPr>
          </w:p>
        </w:tc>
        <w:tc>
          <w:tcPr>
            <w:tcW w:type="dxa" w:w="2413"/>
          </w:tcPr>
          <w:p>
            <w:pPr>
              <w:spacing w:after="0"/>
              <w:jc w:val="left"/>
            </w:pPr>
            <w:r>
              <w:rPr>
                <w:sz w:val="16"/>
              </w:rPr>
              <w:t>damage not reported</w:t>
            </w:r>
          </w:p>
        </w:tc>
        <w:tc>
          <w:tcPr>
            <w:tcW w:type="dxa" w:w="906"/>
          </w:tcPr>
          <w:p>
            <w:pPr>
              <w:spacing w:after="0"/>
              <w:jc w:val="right"/>
            </w:pPr>
            <w:r>
              <w:rPr>
                <w:sz w:val="16"/>
              </w:rPr>
              <w:t>1, 0</w:t>
            </w:r>
          </w:p>
        </w:tc>
        <w:tc>
          <w:tcPr>
            <w:tcW w:type="dxa" w:w="2739"/>
          </w:tcPr>
          <w:p>
            <w:pPr>
              <w:spacing w:after="0"/>
              <w:jc w:val="left"/>
            </w:pPr>
            <w:r>
              <w:rPr>
                <w:sz w:val="16"/>
              </w:rPr>
              <w:t>NWS zone MTZ001 (KOOTENAI/CABINET REGION), zone-level</w:t>
            </w:r>
          </w:p>
        </w:tc>
        <w:tc>
          <w:tcPr>
            <w:tcW w:type="dxa" w:w="1875"/>
          </w:tcPr>
          <w:p>
            <w:pPr>
              <w:spacing w:after="0"/>
              <w:jc w:val="left"/>
            </w:pPr>
          </w:p>
        </w:tc>
        <w:tc>
          <w:tcPr>
            <w:tcW w:type="dxa" w:w="2233"/>
          </w:tcPr>
          <w:p>
            <w:pPr>
              <w:spacing w:after="0"/>
              <w:jc w:val="left"/>
            </w:pPr>
            <w:r>
              <w:rPr>
                <w:sz w:val="16"/>
              </w:rPr>
              <w:t>deaths or injuries recorded</w:t>
            </w:r>
          </w:p>
        </w:tc>
      </w:tr>
      <w:tr>
        <w:trPr>
          <w:cantSplit/>
        </w:trPr>
        <w:tc>
          <w:tcPr>
            <w:tcW w:type="dxa" w:w="1037"/>
          </w:tcPr>
          <w:p>
            <w:pPr>
              <w:spacing w:after="0"/>
              <w:jc w:val="left"/>
            </w:pPr>
            <w:r>
              <w:rPr>
                <w:sz w:val="16"/>
              </w:rPr>
              <w:t>1981-07-12</w:t>
            </w:r>
          </w:p>
        </w:tc>
        <w:tc>
          <w:tcPr>
            <w:tcW w:type="dxa" w:w="1275"/>
          </w:tcPr>
          <w:p>
            <w:pPr>
              <w:spacing w:after="0"/>
              <w:jc w:val="left"/>
            </w:pPr>
            <w:r>
              <w:rPr>
                <w:sz w:val="16"/>
              </w:rPr>
              <w:t>Thunderstorm Wind</w:t>
            </w:r>
          </w:p>
        </w:tc>
        <w:tc>
          <w:tcPr>
            <w:tcW w:type="dxa" w:w="1635"/>
          </w:tcPr>
          <w:p>
            <w:pPr>
              <w:spacing w:after="0"/>
              <w:jc w:val="left"/>
            </w:pPr>
            <w:r>
              <w:rPr>
                <w:sz w:val="16"/>
              </w:rPr>
              <w:t>87 kt (100 mph), measurement type not recorded</w:t>
            </w:r>
          </w:p>
        </w:tc>
        <w:tc>
          <w:tcPr>
            <w:tcW w:type="dxa" w:w="2413"/>
          </w:tcPr>
          <w:p>
            <w:pPr>
              <w:spacing w:after="0"/>
              <w:jc w:val="left"/>
            </w:pPr>
            <w:r>
              <w:rPr>
                <w:sz w:val="16"/>
              </w:rPr>
              <w:t>damage not recorded (pre-1996 record)</w:t>
            </w:r>
          </w:p>
        </w:tc>
        <w:tc>
          <w:tcPr>
            <w:tcW w:type="dxa" w:w="906"/>
          </w:tcPr>
          <w:p>
            <w:pPr>
              <w:spacing w:after="0"/>
              <w:jc w:val="right"/>
            </w:pPr>
            <w:r>
              <w:rPr>
                <w:sz w:val="16"/>
              </w:rPr>
              <w:t>0, 0</w:t>
            </w:r>
          </w:p>
        </w:tc>
        <w:tc>
          <w:tcPr>
            <w:tcW w:type="dxa" w:w="2739"/>
          </w:tcPr>
          <w:p>
            <w:pPr>
              <w:spacing w:after="0"/>
              <w:jc w:val="left"/>
            </w:pPr>
            <w:r>
              <w:rPr>
                <w:sz w:val="16"/>
              </w:rPr>
              <w:t>location not recorded</w:t>
            </w:r>
          </w:p>
        </w:tc>
        <w:tc>
          <w:tcPr>
            <w:tcW w:type="dxa" w:w="1875"/>
          </w:tcPr>
          <w:p>
            <w:pPr>
              <w:spacing w:after="0"/>
              <w:jc w:val="left"/>
            </w:pPr>
          </w:p>
        </w:tc>
        <w:tc>
          <w:tcPr>
            <w:tcW w:type="dxa" w:w="2233"/>
          </w:tcPr>
          <w:p>
            <w:pPr>
              <w:spacing w:after="0"/>
              <w:jc w:val="left"/>
            </w:pPr>
            <w:r>
              <w:rPr>
                <w:sz w:val="16"/>
              </w:rPr>
              <w:t>B1-c worst recorded: Thunderstorm Wind</w:t>
            </w:r>
          </w:p>
        </w:tc>
      </w:tr>
      <w:tr>
        <w:trPr>
          <w:cantSplit/>
        </w:trPr>
        <w:tc>
          <w:tcPr>
            <w:tcW w:type="dxa" w:w="1037"/>
          </w:tcPr>
          <w:p>
            <w:pPr>
              <w:spacing w:after="0"/>
              <w:jc w:val="left"/>
            </w:pPr>
            <w:r>
              <w:rPr>
                <w:sz w:val="16"/>
              </w:rPr>
              <w:t>1968-08-11</w:t>
            </w:r>
          </w:p>
        </w:tc>
        <w:tc>
          <w:tcPr>
            <w:tcW w:type="dxa" w:w="1275"/>
          </w:tcPr>
          <w:p>
            <w:pPr>
              <w:spacing w:after="0"/>
              <w:jc w:val="left"/>
            </w:pPr>
            <w:r>
              <w:rPr>
                <w:sz w:val="16"/>
              </w:rPr>
              <w:t>Hail</w:t>
            </w:r>
          </w:p>
        </w:tc>
        <w:tc>
          <w:tcPr>
            <w:tcW w:type="dxa" w:w="1635"/>
          </w:tcPr>
          <w:p>
            <w:pPr>
              <w:spacing w:after="0"/>
              <w:jc w:val="left"/>
            </w:pPr>
            <w:r>
              <w:rPr>
                <w:sz w:val="16"/>
              </w:rPr>
              <w:t>3 in</w:t>
            </w:r>
          </w:p>
        </w:tc>
        <w:tc>
          <w:tcPr>
            <w:tcW w:type="dxa" w:w="2413"/>
          </w:tcPr>
          <w:p>
            <w:pPr>
              <w:spacing w:after="0"/>
              <w:jc w:val="left"/>
            </w:pPr>
            <w:r>
              <w:rPr>
                <w:sz w:val="16"/>
              </w:rPr>
              <w:t>damage not recorded (pre-1996 record)</w:t>
            </w:r>
          </w:p>
        </w:tc>
        <w:tc>
          <w:tcPr>
            <w:tcW w:type="dxa" w:w="906"/>
          </w:tcPr>
          <w:p>
            <w:pPr>
              <w:spacing w:after="0"/>
              <w:jc w:val="right"/>
            </w:pPr>
            <w:r>
              <w:rPr>
                <w:sz w:val="16"/>
              </w:rPr>
              <w:t>0, 0</w:t>
            </w:r>
          </w:p>
        </w:tc>
        <w:tc>
          <w:tcPr>
            <w:tcW w:type="dxa" w:w="2739"/>
          </w:tcPr>
          <w:p>
            <w:pPr>
              <w:spacing w:after="0"/>
              <w:jc w:val="left"/>
            </w:pPr>
            <w:r>
              <w:rPr>
                <w:sz w:val="16"/>
              </w:rPr>
              <w:t>location not recorded</w:t>
            </w:r>
          </w:p>
        </w:tc>
        <w:tc>
          <w:tcPr>
            <w:tcW w:type="dxa" w:w="1875"/>
          </w:tcPr>
          <w:p>
            <w:pPr>
              <w:spacing w:after="0"/>
              <w:jc w:val="left"/>
            </w:pPr>
          </w:p>
        </w:tc>
        <w:tc>
          <w:tcPr>
            <w:tcW w:type="dxa" w:w="223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4"/>
          </w:tcPr>
          <w:p>
            <w:pPr>
              <w:spacing w:after="0"/>
              <w:jc w:val="right"/>
            </w:pPr>
            <w:r>
              <w:rPr>
                <w:sz w:val="16"/>
              </w:rPr>
              <w:t>0.133</w:t>
            </w:r>
          </w:p>
        </w:tc>
        <w:tc>
          <w:tcPr>
            <w:tcW w:type="dxa" w:w="1306"/>
          </w:tcPr>
          <w:p>
            <w:pPr>
              <w:spacing w:after="0"/>
              <w:jc w:val="left"/>
            </w:pPr>
            <w:r>
              <w:rPr>
                <w:sz w:val="16"/>
              </w:rPr>
              <w:t>events per year</w:t>
            </w:r>
          </w:p>
        </w:tc>
        <w:tc>
          <w:tcPr>
            <w:tcW w:type="dxa" w:w="1646"/>
          </w:tcPr>
          <w:p>
            <w:pPr>
              <w:spacing w:after="0"/>
              <w:jc w:val="left"/>
            </w:pPr>
            <w:r>
              <w:rPr>
                <w:sz w:val="16"/>
              </w:rPr>
              <w:t>about 1 in 8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4</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4"/>
          </w:tcPr>
          <w:p>
            <w:pPr>
              <w:spacing w:after="0"/>
              <w:jc w:val="right"/>
            </w:pPr>
            <w:r>
              <w:rPr>
                <w:sz w:val="16"/>
              </w:rPr>
              <w:t>2.5</w:t>
            </w:r>
          </w:p>
        </w:tc>
        <w:tc>
          <w:tcPr>
            <w:tcW w:type="dxa" w:w="1306"/>
          </w:tcPr>
          <w:p>
            <w:pPr>
              <w:spacing w:after="0"/>
              <w:jc w:val="left"/>
            </w:pPr>
            <w:r>
              <w:rPr>
                <w:sz w:val="16"/>
              </w:rPr>
              <w:t>event-days per year</w:t>
            </w:r>
          </w:p>
        </w:tc>
        <w:tc>
          <w:tcPr>
            <w:tcW w:type="dxa" w:w="1646"/>
          </w:tcPr>
          <w:p>
            <w:pPr>
              <w:spacing w:after="0"/>
              <w:jc w:val="left"/>
            </w:pPr>
            <w:r>
              <w:rPr>
                <w:sz w:val="16"/>
              </w:rPr>
              <w:t>about 2.5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8 of 30 years, 1996 to 2025 (26.7%)</w:t>
            </w:r>
          </w:p>
        </w:tc>
        <w:tc>
          <w:tcPr>
            <w:tcW w:type="dxa" w:w="1547"/>
          </w:tcPr>
          <w:p>
            <w:pPr>
              <w:spacing w:after="0"/>
              <w:jc w:val="right"/>
            </w:pPr>
            <w:r>
              <w:rPr>
                <w:sz w:val="16"/>
              </w:rPr>
              <w:t>47.5</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28.5</w:t>
            </w:r>
          </w:p>
        </w:tc>
        <w:tc>
          <w:tcPr>
            <w:tcW w:type="dxa" w:w="1306"/>
          </w:tcPr>
          <w:p>
            <w:pPr>
              <w:spacing w:after="0"/>
              <w:jc w:val="left"/>
            </w:pPr>
            <w:r>
              <w:rPr>
                <w:sz w:val="16"/>
              </w:rPr>
              <w:t>event-days per year</w:t>
            </w:r>
          </w:p>
        </w:tc>
        <w:tc>
          <w:tcPr>
            <w:tcW w:type="dxa" w:w="1646"/>
          </w:tcPr>
          <w:p>
            <w:pPr>
              <w:spacing w:after="0"/>
              <w:jc w:val="left"/>
            </w:pPr>
            <w:r>
              <w:rPr>
                <w:sz w:val="16"/>
              </w:rPr>
              <w:t>about 28.5 days per year</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826</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4"/>
          </w:tcPr>
          <w:p>
            <w:pPr>
              <w:spacing w:after="0"/>
              <w:jc w:val="right"/>
            </w:pPr>
            <w:r>
              <w:rPr>
                <w:sz w:val="16"/>
              </w:rPr>
              <w:t>0.00551</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0.551%</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0.177</w:t>
            </w:r>
          </w:p>
        </w:tc>
        <w:tc>
          <w:tcPr>
            <w:tcW w:type="dxa" w:w="1306"/>
          </w:tcPr>
          <w:p>
            <w:pPr>
              <w:spacing w:after="0"/>
              <w:jc w:val="left"/>
            </w:pPr>
            <w:r>
              <w:rPr>
                <w:sz w:val="16"/>
              </w:rPr>
              <w:t>events per year</w:t>
            </w:r>
          </w:p>
        </w:tc>
        <w:tc>
          <w:tcPr>
            <w:tcW w:type="dxa" w:w="1646"/>
          </w:tcPr>
          <w:p>
            <w:pPr>
              <w:spacing w:after="0"/>
              <w:jc w:val="left"/>
            </w:pPr>
            <w:r>
              <w:rPr>
                <w:sz w:val="16"/>
              </w:rPr>
              <w:t>about 1 in 6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6.7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2.09</w:t>
            </w:r>
          </w:p>
        </w:tc>
        <w:tc>
          <w:tcPr>
            <w:tcW w:type="dxa" w:w="1306"/>
          </w:tcPr>
          <w:p>
            <w:pPr>
              <w:spacing w:after="0"/>
              <w:jc w:val="left"/>
            </w:pPr>
            <w:r>
              <w:rPr>
                <w:sz w:val="16"/>
              </w:rPr>
              <w:t>event-days per year</w:t>
            </w:r>
          </w:p>
        </w:tc>
        <w:tc>
          <w:tcPr>
            <w:tcW w:type="dxa" w:w="1646"/>
          </w:tcPr>
          <w:p>
            <w:pPr>
              <w:spacing w:after="0"/>
              <w:jc w:val="left"/>
            </w:pPr>
            <w:r>
              <w:rPr>
                <w:sz w:val="16"/>
              </w:rPr>
              <w:t>about 2.09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27.7</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0.0338</w:t>
            </w:r>
          </w:p>
        </w:tc>
        <w:tc>
          <w:tcPr>
            <w:tcW w:type="dxa" w:w="1306"/>
          </w:tcPr>
          <w:p>
            <w:pPr>
              <w:spacing w:after="0"/>
              <w:jc w:val="left"/>
            </w:pPr>
            <w:r>
              <w:rPr>
                <w:sz w:val="16"/>
              </w:rPr>
              <w:t>event-days per year</w:t>
            </w:r>
          </w:p>
        </w:tc>
        <w:tc>
          <w:tcPr>
            <w:tcW w:type="dxa" w:w="1646"/>
          </w:tcPr>
          <w:p>
            <w:pPr>
              <w:spacing w:after="0"/>
              <w:jc w:val="left"/>
            </w:pPr>
            <w:r>
              <w:rPr>
                <w:sz w:val="16"/>
              </w:rPr>
              <w:t>about 0.0338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2</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0.607</w:t>
            </w:r>
          </w:p>
        </w:tc>
        <w:tc>
          <w:tcPr>
            <w:tcW w:type="dxa" w:w="1306"/>
          </w:tcPr>
          <w:p>
            <w:pPr>
              <w:spacing w:after="0"/>
              <w:jc w:val="left"/>
            </w:pPr>
            <w:r>
              <w:rPr>
                <w:sz w:val="16"/>
              </w:rPr>
              <w:t>event-days per year</w:t>
            </w:r>
          </w:p>
        </w:tc>
        <w:tc>
          <w:tcPr>
            <w:tcW w:type="dxa" w:w="1646"/>
          </w:tcPr>
          <w:p>
            <w:pPr>
              <w:spacing w:after="0"/>
              <w:jc w:val="left"/>
            </w:pPr>
            <w:r>
              <w:rPr>
                <w:sz w:val="16"/>
              </w:rPr>
              <w:t>about 0.607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11 of 30 years, 1996 to 2025 (36.7%)</w:t>
            </w:r>
          </w:p>
        </w:tc>
        <w:tc>
          <w:tcPr>
            <w:tcW w:type="dxa" w:w="1547"/>
          </w:tcPr>
          <w:p>
            <w:pPr>
              <w:spacing w:after="0"/>
              <w:jc w:val="right"/>
            </w:pPr>
            <w:r>
              <w:rPr>
                <w:sz w:val="16"/>
              </w:rPr>
              <w:t>17</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2.38</w:t>
            </w:r>
          </w:p>
        </w:tc>
        <w:tc>
          <w:tcPr>
            <w:tcW w:type="dxa" w:w="1306"/>
          </w:tcPr>
          <w:p>
            <w:pPr>
              <w:spacing w:after="0"/>
              <w:jc w:val="left"/>
            </w:pPr>
            <w:r>
              <w:rPr>
                <w:sz w:val="16"/>
              </w:rPr>
              <w:t>events per year (modeled)</w:t>
            </w:r>
          </w:p>
        </w:tc>
        <w:tc>
          <w:tcPr>
            <w:tcW w:type="dxa" w:w="1646"/>
          </w:tcPr>
          <w:p>
            <w:pPr>
              <w:spacing w:after="0"/>
              <w:jc w:val="left"/>
            </w:pPr>
            <w:r>
              <w:rPr>
                <w:sz w:val="16"/>
              </w:rPr>
              <w:t>about 2.38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20</w:t>
            </w:r>
          </w:p>
        </w:tc>
        <w:tc>
          <w:tcPr>
            <w:tcW w:type="dxa" w:w="1306"/>
          </w:tcPr>
          <w:p>
            <w:pPr>
              <w:spacing w:after="0"/>
              <w:jc w:val="left"/>
            </w:pPr>
            <w:r>
              <w:rPr>
                <w:sz w:val="16"/>
              </w:rPr>
              <w:t>days per year with a strike</w:t>
            </w:r>
          </w:p>
        </w:tc>
        <w:tc>
          <w:tcPr>
            <w:tcW w:type="dxa" w:w="1646"/>
          </w:tcPr>
          <w:p>
            <w:pPr>
              <w:spacing w:after="0"/>
              <w:jc w:val="left"/>
            </w:pPr>
            <w:r>
              <w:rPr>
                <w:sz w:val="16"/>
              </w:rPr>
              <w:t>about 20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0.13</w:t>
            </w:r>
          </w:p>
        </w:tc>
        <w:tc>
          <w:tcPr>
            <w:tcW w:type="dxa" w:w="1306"/>
          </w:tcPr>
          <w:p>
            <w:pPr>
              <w:spacing w:after="0"/>
              <w:jc w:val="left"/>
            </w:pPr>
            <w:r>
              <w:rPr>
                <w:sz w:val="16"/>
              </w:rPr>
              <w:t>events per year</w:t>
            </w:r>
          </w:p>
        </w:tc>
        <w:tc>
          <w:tcPr>
            <w:tcW w:type="dxa" w:w="1646"/>
          </w:tcPr>
          <w:p>
            <w:pPr>
              <w:spacing w:after="0"/>
              <w:jc w:val="left"/>
            </w:pPr>
            <w:r>
              <w:rPr>
                <w:sz w:val="16"/>
              </w:rPr>
              <w:t>about 1 in 8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5</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0.0362</w:t>
            </w:r>
          </w:p>
        </w:tc>
        <w:tc>
          <w:tcPr>
            <w:tcW w:type="dxa" w:w="1306"/>
          </w:tcPr>
          <w:p>
            <w:pPr>
              <w:spacing w:after="0"/>
              <w:jc w:val="left"/>
            </w:pPr>
            <w:r>
              <w:rPr>
                <w:sz w:val="16"/>
              </w:rPr>
              <w:t>events per year</w:t>
            </w:r>
          </w:p>
        </w:tc>
        <w:tc>
          <w:tcPr>
            <w:tcW w:type="dxa" w:w="1646"/>
          </w:tcPr>
          <w:p>
            <w:pPr>
              <w:spacing w:after="0"/>
              <w:jc w:val="left"/>
            </w:pPr>
            <w:r>
              <w:rPr>
                <w:sz w:val="16"/>
              </w:rPr>
              <w:t>about 1 in 28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0.00679</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0.679%</w:t>
            </w:r>
          </w:p>
        </w:tc>
        <w:tc>
          <w:tcPr>
            <w:tcW w:type="dxa" w:w="1037"/>
          </w:tcPr>
          <w:p>
            <w:pPr>
              <w:spacing w:after="0"/>
              <w:jc w:val="left"/>
            </w:pPr>
            <w:r>
              <w:rPr>
                <w:sz w:val="16"/>
              </w:rPr>
              <w:t>Possible</w:t>
            </w:r>
          </w:p>
        </w:tc>
        <w:tc>
          <w:tcPr>
            <w:tcW w:type="dxa" w:w="2160"/>
          </w:tcPr>
          <w:p>
            <w:pPr>
              <w:spacing w:after="0"/>
              <w:jc w:val="left"/>
            </w:pPr>
            <w:r>
              <w:rPr>
                <w:sz w:val="16"/>
              </w:rPr>
              <w:t>Storm Events records in 1 of 30 years, 1996 to 2025 (3.33%)</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36.3</w:t>
            </w:r>
          </w:p>
        </w:tc>
        <w:tc>
          <w:tcPr>
            <w:tcW w:type="dxa" w:w="1306"/>
          </w:tcPr>
          <w:p>
            <w:pPr>
              <w:spacing w:after="0"/>
              <w:jc w:val="left"/>
            </w:pPr>
            <w:r>
              <w:rPr>
                <w:sz w:val="16"/>
              </w:rPr>
              <w:t>event-days per year</w:t>
            </w:r>
          </w:p>
        </w:tc>
        <w:tc>
          <w:tcPr>
            <w:tcW w:type="dxa" w:w="1646"/>
          </w:tcPr>
          <w:p>
            <w:pPr>
              <w:spacing w:after="0"/>
              <w:jc w:val="left"/>
            </w:pPr>
            <w:r>
              <w:rPr>
                <w:sz w:val="16"/>
              </w:rPr>
              <w:t>about 36.3 days per year</w:t>
            </w:r>
          </w:p>
        </w:tc>
        <w:tc>
          <w:tcPr>
            <w:tcW w:type="dxa" w:w="1037"/>
          </w:tcPr>
          <w:p>
            <w:pPr>
              <w:spacing w:after="0"/>
              <w:jc w:val="left"/>
            </w:pPr>
            <w:r>
              <w:rPr>
                <w:sz w:val="16"/>
              </w:rPr>
              <w:t>Highly likely</w:t>
            </w:r>
          </w:p>
        </w:tc>
        <w:tc>
          <w:tcPr>
            <w:tcW w:type="dxa" w:w="2160"/>
          </w:tcPr>
          <w:p>
            <w:pPr>
              <w:spacing w:after="0"/>
              <w:jc w:val="left"/>
            </w:pPr>
            <w:r>
              <w:rPr>
                <w:sz w:val="16"/>
              </w:rPr>
              <w:t>Storm Events event-days in 30 of 30 years, 1996 to 2025 (100%)</w:t>
            </w:r>
          </w:p>
        </w:tc>
        <w:tc>
          <w:tcPr>
            <w:tcW w:type="dxa" w:w="1547"/>
          </w:tcPr>
          <w:p>
            <w:pPr>
              <w:spacing w:after="0"/>
              <w:jc w:val="right"/>
            </w:pPr>
            <w:r>
              <w:rPr>
                <w:sz w:val="16"/>
              </w:rPr>
              <w:t>689</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4 of 6</w:t>
            </w:r>
          </w:p>
        </w:tc>
        <w:tc>
          <w:tcPr>
            <w:tcW w:type="dxa" w:w="1250"/>
          </w:tcPr>
          <w:p>
            <w:pPr>
              <w:spacing w:after="0"/>
              <w:jc w:val="right"/>
            </w:pPr>
            <w:r>
              <w:rPr>
                <w:sz w:val="16"/>
              </w:rPr>
              <w:t>89.6</w:t>
            </w:r>
          </w:p>
        </w:tc>
        <w:tc>
          <w:tcPr>
            <w:tcW w:type="dxa" w:w="1311"/>
          </w:tcPr>
          <w:p>
            <w:pPr>
              <w:spacing w:after="0"/>
              <w:jc w:val="right"/>
            </w:pPr>
            <w:r>
              <w:rPr>
                <w:sz w:val="16"/>
              </w:rPr>
              <w:t>90.8</w:t>
            </w:r>
          </w:p>
        </w:tc>
        <w:tc>
          <w:tcPr>
            <w:tcW w:type="dxa" w:w="1250"/>
          </w:tcPr>
          <w:p>
            <w:pPr>
              <w:spacing w:after="0"/>
              <w:jc w:val="right"/>
            </w:pPr>
            <w:r>
              <w:rPr>
                <w:sz w:val="16"/>
              </w:rPr>
              <w:t>91.6</w:t>
            </w:r>
          </w:p>
        </w:tc>
        <w:tc>
          <w:tcPr>
            <w:tcW w:type="dxa" w:w="6992"/>
          </w:tcPr>
          <w:p>
            <w:pPr>
              <w:spacing w:after="0"/>
              <w:jc w:val="left"/>
            </w:pPr>
            <w:r>
              <w:rPr>
                <w:sz w:val="16"/>
              </w:rPr>
              <w:t>Relatively Moderate 4, Not Applicable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86.7</w:t>
            </w:r>
          </w:p>
        </w:tc>
        <w:tc>
          <w:tcPr>
            <w:tcW w:type="dxa" w:w="1311"/>
          </w:tcPr>
          <w:p>
            <w:pPr>
              <w:spacing w:after="0"/>
              <w:jc w:val="right"/>
            </w:pPr>
            <w:r>
              <w:rPr>
                <w:sz w:val="16"/>
              </w:rPr>
              <w:t>93.2</w:t>
            </w:r>
          </w:p>
        </w:tc>
        <w:tc>
          <w:tcPr>
            <w:tcW w:type="dxa" w:w="1250"/>
          </w:tcPr>
          <w:p>
            <w:pPr>
              <w:spacing w:after="0"/>
              <w:jc w:val="right"/>
            </w:pPr>
            <w:r>
              <w:rPr>
                <w:sz w:val="16"/>
              </w:rPr>
              <w:t>94.0</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6</w:t>
            </w:r>
          </w:p>
        </w:tc>
        <w:tc>
          <w:tcPr>
            <w:tcW w:type="dxa" w:w="1250"/>
          </w:tcPr>
          <w:p>
            <w:pPr>
              <w:spacing w:after="0"/>
              <w:jc w:val="right"/>
            </w:pPr>
            <w:r>
              <w:rPr>
                <w:sz w:val="16"/>
              </w:rPr>
              <w:t>68.3</w:t>
            </w:r>
          </w:p>
        </w:tc>
        <w:tc>
          <w:tcPr>
            <w:tcW w:type="dxa" w:w="1311"/>
          </w:tcPr>
          <w:p>
            <w:pPr>
              <w:spacing w:after="0"/>
              <w:jc w:val="right"/>
            </w:pPr>
            <w:r>
              <w:rPr>
                <w:sz w:val="16"/>
              </w:rPr>
              <w:t>70.6</w:t>
            </w:r>
          </w:p>
        </w:tc>
        <w:tc>
          <w:tcPr>
            <w:tcW w:type="dxa" w:w="1250"/>
          </w:tcPr>
          <w:p>
            <w:pPr>
              <w:spacing w:after="0"/>
              <w:jc w:val="right"/>
            </w:pPr>
            <w:r>
              <w:rPr>
                <w:sz w:val="16"/>
              </w:rPr>
              <w:t>77.0</w:t>
            </w:r>
          </w:p>
        </w:tc>
        <w:tc>
          <w:tcPr>
            <w:tcW w:type="dxa" w:w="6992"/>
          </w:tcPr>
          <w:p>
            <w:pPr>
              <w:spacing w:after="0"/>
              <w:jc w:val="left"/>
            </w:pPr>
            <w:r>
              <w:rPr>
                <w:sz w:val="16"/>
              </w:rPr>
              <w:t>Very Low 5,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47.9</w:t>
            </w:r>
          </w:p>
        </w:tc>
        <w:tc>
          <w:tcPr>
            <w:tcW w:type="dxa" w:w="1311"/>
          </w:tcPr>
          <w:p>
            <w:pPr>
              <w:spacing w:after="0"/>
              <w:jc w:val="right"/>
            </w:pPr>
            <w:r>
              <w:rPr>
                <w:sz w:val="16"/>
              </w:rPr>
              <w:t>66.3</w:t>
            </w:r>
          </w:p>
        </w:tc>
        <w:tc>
          <w:tcPr>
            <w:tcW w:type="dxa" w:w="1250"/>
          </w:tcPr>
          <w:p>
            <w:pPr>
              <w:spacing w:after="0"/>
              <w:jc w:val="right"/>
            </w:pPr>
            <w:r>
              <w:rPr>
                <w:sz w:val="16"/>
              </w:rPr>
              <w:t>78.2</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21.8</w:t>
            </w:r>
          </w:p>
        </w:tc>
        <w:tc>
          <w:tcPr>
            <w:tcW w:type="dxa" w:w="1311"/>
          </w:tcPr>
          <w:p>
            <w:pPr>
              <w:spacing w:after="0"/>
              <w:jc w:val="right"/>
            </w:pPr>
            <w:r>
              <w:rPr>
                <w:sz w:val="16"/>
              </w:rPr>
              <w:t>25.2</w:t>
            </w:r>
          </w:p>
        </w:tc>
        <w:tc>
          <w:tcPr>
            <w:tcW w:type="dxa" w:w="1250"/>
          </w:tcPr>
          <w:p>
            <w:pPr>
              <w:spacing w:after="0"/>
              <w:jc w:val="right"/>
            </w:pPr>
            <w:r>
              <w:rPr>
                <w:sz w:val="16"/>
              </w:rPr>
              <w:t>30.4</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30.2</w:t>
            </w:r>
          </w:p>
        </w:tc>
        <w:tc>
          <w:tcPr>
            <w:tcW w:type="dxa" w:w="1311"/>
          </w:tcPr>
          <w:p>
            <w:pPr>
              <w:spacing w:after="0"/>
              <w:jc w:val="right"/>
            </w:pPr>
            <w:r>
              <w:rPr>
                <w:sz w:val="16"/>
              </w:rPr>
              <w:t>44.4</w:t>
            </w:r>
          </w:p>
        </w:tc>
        <w:tc>
          <w:tcPr>
            <w:tcW w:type="dxa" w:w="1250"/>
          </w:tcPr>
          <w:p>
            <w:pPr>
              <w:spacing w:after="0"/>
              <w:jc w:val="right"/>
            </w:pPr>
            <w:r>
              <w:rPr>
                <w:sz w:val="16"/>
              </w:rPr>
              <w:t>47.7</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45.6</w:t>
            </w:r>
          </w:p>
        </w:tc>
        <w:tc>
          <w:tcPr>
            <w:tcW w:type="dxa" w:w="1311"/>
          </w:tcPr>
          <w:p>
            <w:pPr>
              <w:spacing w:after="0"/>
              <w:jc w:val="right"/>
            </w:pPr>
            <w:r>
              <w:rPr>
                <w:sz w:val="16"/>
              </w:rPr>
              <w:t>56.3</w:t>
            </w:r>
          </w:p>
        </w:tc>
        <w:tc>
          <w:tcPr>
            <w:tcW w:type="dxa" w:w="1250"/>
          </w:tcPr>
          <w:p>
            <w:pPr>
              <w:spacing w:after="0"/>
              <w:jc w:val="right"/>
            </w:pPr>
            <w:r>
              <w:rPr>
                <w:sz w:val="16"/>
              </w:rPr>
              <w:t>87.8</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56.7</w:t>
            </w:r>
          </w:p>
        </w:tc>
        <w:tc>
          <w:tcPr>
            <w:tcW w:type="dxa" w:w="1311"/>
          </w:tcPr>
          <w:p>
            <w:pPr>
              <w:spacing w:after="0"/>
              <w:jc w:val="right"/>
            </w:pPr>
            <w:r>
              <w:rPr>
                <w:sz w:val="16"/>
              </w:rPr>
              <w:t>89.0</w:t>
            </w:r>
          </w:p>
        </w:tc>
        <w:tc>
          <w:tcPr>
            <w:tcW w:type="dxa" w:w="1250"/>
          </w:tcPr>
          <w:p>
            <w:pPr>
              <w:spacing w:after="0"/>
              <w:jc w:val="right"/>
            </w:pPr>
            <w:r>
              <w:rPr>
                <w:sz w:val="16"/>
              </w:rPr>
              <w:t>97.4</w:t>
            </w:r>
          </w:p>
        </w:tc>
        <w:tc>
          <w:tcPr>
            <w:tcW w:type="dxa" w:w="6992"/>
          </w:tcPr>
          <w:p>
            <w:pPr>
              <w:spacing w:after="0"/>
              <w:jc w:val="left"/>
            </w:pPr>
            <w:r>
              <w:rPr>
                <w:sz w:val="16"/>
              </w:rPr>
              <w:t>Very High 2, Relatively High 3,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15.4</w:t>
            </w:r>
          </w:p>
        </w:tc>
        <w:tc>
          <w:tcPr>
            <w:tcW w:type="dxa" w:w="1311"/>
          </w:tcPr>
          <w:p>
            <w:pPr>
              <w:spacing w:after="0"/>
              <w:jc w:val="right"/>
            </w:pPr>
            <w:r>
              <w:rPr>
                <w:sz w:val="16"/>
              </w:rPr>
              <w:t>98.0</w:t>
            </w:r>
          </w:p>
        </w:tc>
        <w:tc>
          <w:tcPr>
            <w:tcW w:type="dxa" w:w="1250"/>
          </w:tcPr>
          <w:p>
            <w:pPr>
              <w:spacing w:after="0"/>
              <w:jc w:val="right"/>
            </w:pPr>
            <w:r>
              <w:rPr>
                <w:sz w:val="16"/>
              </w:rPr>
              <w:t>98.8</w:t>
            </w:r>
          </w:p>
        </w:tc>
        <w:tc>
          <w:tcPr>
            <w:tcW w:type="dxa" w:w="6992"/>
          </w:tcPr>
          <w:p>
            <w:pPr>
              <w:spacing w:after="0"/>
              <w:jc w:val="left"/>
            </w:pPr>
            <w:r>
              <w:rPr>
                <w:sz w:val="16"/>
              </w:rPr>
              <w:t>Relatively Moderate 4, Relatively Low 1,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45.7</w:t>
            </w:r>
          </w:p>
        </w:tc>
        <w:tc>
          <w:tcPr>
            <w:tcW w:type="dxa" w:w="1311"/>
          </w:tcPr>
          <w:p>
            <w:pPr>
              <w:spacing w:after="0"/>
              <w:jc w:val="right"/>
            </w:pPr>
            <w:r>
              <w:rPr>
                <w:sz w:val="16"/>
              </w:rPr>
              <w:t>61.0</w:t>
            </w:r>
          </w:p>
        </w:tc>
        <w:tc>
          <w:tcPr>
            <w:tcW w:type="dxa" w:w="1250"/>
          </w:tcPr>
          <w:p>
            <w:pPr>
              <w:spacing w:after="0"/>
              <w:jc w:val="right"/>
            </w:pPr>
            <w:r>
              <w:rPr>
                <w:sz w:val="16"/>
              </w:rPr>
              <w:t>65.9</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26.4</w:t>
            </w:r>
          </w:p>
        </w:tc>
        <w:tc>
          <w:tcPr>
            <w:tcW w:type="dxa" w:w="1311"/>
          </w:tcPr>
          <w:p>
            <w:pPr>
              <w:spacing w:after="0"/>
              <w:jc w:val="right"/>
            </w:pPr>
            <w:r>
              <w:rPr>
                <w:sz w:val="16"/>
              </w:rPr>
              <w:t>38.6</w:t>
            </w:r>
          </w:p>
        </w:tc>
        <w:tc>
          <w:tcPr>
            <w:tcW w:type="dxa" w:w="1250"/>
          </w:tcPr>
          <w:p>
            <w:pPr>
              <w:spacing w:after="0"/>
              <w:jc w:val="right"/>
            </w:pPr>
            <w:r>
              <w:rPr>
                <w:sz w:val="16"/>
              </w:rPr>
              <w:t>47.8</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1.7</w:t>
            </w:r>
          </w:p>
        </w:tc>
        <w:tc>
          <w:tcPr>
            <w:tcW w:type="dxa" w:w="1311"/>
          </w:tcPr>
          <w:p>
            <w:pPr>
              <w:spacing w:after="0"/>
              <w:jc w:val="right"/>
            </w:pPr>
            <w:r>
              <w:rPr>
                <w:sz w:val="16"/>
              </w:rPr>
              <w:t>9.9</w:t>
            </w:r>
          </w:p>
        </w:tc>
        <w:tc>
          <w:tcPr>
            <w:tcW w:type="dxa" w:w="1250"/>
          </w:tcPr>
          <w:p>
            <w:pPr>
              <w:spacing w:after="0"/>
              <w:jc w:val="right"/>
            </w:pPr>
            <w:r>
              <w:rPr>
                <w:sz w:val="16"/>
              </w:rPr>
              <w:t>23.7</w:t>
            </w:r>
          </w:p>
        </w:tc>
        <w:tc>
          <w:tcPr>
            <w:tcW w:type="dxa" w:w="6992"/>
          </w:tcPr>
          <w:p>
            <w:pPr>
              <w:spacing w:after="0"/>
              <w:jc w:val="left"/>
            </w:pPr>
            <w:r>
              <w:rPr>
                <w:sz w:val="16"/>
              </w:rPr>
              <w:t>Very Low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78.1</w:t>
            </w:r>
          </w:p>
        </w:tc>
        <w:tc>
          <w:tcPr>
            <w:tcW w:type="dxa" w:w="1311"/>
          </w:tcPr>
          <w:p>
            <w:pPr>
              <w:spacing w:after="0"/>
              <w:jc w:val="right"/>
            </w:pPr>
            <w:r>
              <w:rPr>
                <w:sz w:val="16"/>
              </w:rPr>
              <w:t>98.4</w:t>
            </w:r>
          </w:p>
        </w:tc>
        <w:tc>
          <w:tcPr>
            <w:tcW w:type="dxa" w:w="1250"/>
          </w:tcPr>
          <w:p>
            <w:pPr>
              <w:spacing w:after="0"/>
              <w:jc w:val="right"/>
            </w:pPr>
            <w:r>
              <w:rPr>
                <w:sz w:val="16"/>
              </w:rPr>
              <w:t>99.7</w:t>
            </w:r>
          </w:p>
        </w:tc>
        <w:tc>
          <w:tcPr>
            <w:tcW w:type="dxa" w:w="6992"/>
          </w:tcPr>
          <w:p>
            <w:pPr>
              <w:spacing w:after="0"/>
              <w:jc w:val="left"/>
            </w:pPr>
            <w:r>
              <w:rPr>
                <w:sz w:val="16"/>
              </w:rPr>
              <w:t>Very High 1, Relatively High 4,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96.6</w:t>
            </w:r>
          </w:p>
        </w:tc>
        <w:tc>
          <w:tcPr>
            <w:tcW w:type="dxa" w:w="1311"/>
          </w:tcPr>
          <w:p>
            <w:pPr>
              <w:spacing w:after="0"/>
              <w:jc w:val="right"/>
            </w:pPr>
            <w:r>
              <w:rPr>
                <w:sz w:val="16"/>
              </w:rPr>
              <w:t>98.5</w:t>
            </w:r>
          </w:p>
        </w:tc>
        <w:tc>
          <w:tcPr>
            <w:tcW w:type="dxa" w:w="1250"/>
          </w:tcPr>
          <w:p>
            <w:pPr>
              <w:spacing w:after="0"/>
              <w:jc w:val="right"/>
            </w:pPr>
            <w:r>
              <w:rPr>
                <w:sz w:val="16"/>
              </w:rPr>
              <w:t>98.7</w:t>
            </w:r>
          </w:p>
        </w:tc>
        <w:tc>
          <w:tcPr>
            <w:tcW w:type="dxa" w:w="6992"/>
          </w:tcPr>
          <w:p>
            <w:pPr>
              <w:spacing w:after="0"/>
              <w:jc w:val="left"/>
            </w:pPr>
            <w:r>
              <w:rPr>
                <w:sz w:val="16"/>
              </w:rPr>
              <w:t>Very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9"/>
        <w:gridCol w:w="816"/>
        <w:gridCol w:w="3174"/>
        <w:gridCol w:w="2531"/>
        <w:gridCol w:w="3281"/>
        <w:gridCol w:w="2852"/>
      </w:tblGrid>
      <w:tr>
        <w:trPr>
          <w:cantSplit/>
          <w:tblHeader/>
        </w:trPr>
        <w:tc>
          <w:tcPr>
            <w:tcW w:type="dxa" w:w="1459"/>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3174"/>
            <w:shd w:val="clear" w:color="auto" w:fill="E8E8E8"/>
          </w:tcPr>
          <w:p>
            <w:pPr>
              <w:spacing w:after="0"/>
              <w:jc w:val="left"/>
            </w:pPr>
            <w:r>
              <w:rPr>
                <w:b/>
                <w:sz w:val="16"/>
              </w:rPr>
              <w:t>Plan status</w:t>
            </w:r>
          </w:p>
        </w:tc>
        <w:tc>
          <w:tcPr>
            <w:tcW w:type="dxa" w:w="25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59"/>
          </w:tcPr>
          <w:p>
            <w:pPr>
              <w:spacing w:after="0"/>
              <w:jc w:val="left"/>
            </w:pPr>
            <w:r>
              <w:rPr>
                <w:sz w:val="16"/>
              </w:rPr>
              <w:t>Lincoln County</w:t>
            </w:r>
          </w:p>
        </w:tc>
        <w:tc>
          <w:tcPr>
            <w:tcW w:type="dxa" w:w="816"/>
          </w:tcPr>
          <w:p>
            <w:pPr>
              <w:spacing w:after="0"/>
              <w:jc w:val="left"/>
            </w:pPr>
            <w:r>
              <w:rPr>
                <w:sz w:val="16"/>
              </w:rPr>
              <w:t>County</w:t>
            </w:r>
          </w:p>
        </w:tc>
        <w:tc>
          <w:tcPr>
            <w:tcW w:type="dxa" w:w="3174"/>
          </w:tcPr>
          <w:p>
            <w:pPr>
              <w:spacing w:after="0"/>
              <w:jc w:val="left"/>
            </w:pPr>
            <w:r>
              <w:rPr>
                <w:sz w:val="16"/>
              </w:rPr>
              <w:t>Approved, expires 2029-11-20</w:t>
            </w:r>
          </w:p>
        </w:tc>
        <w:tc>
          <w:tcPr>
            <w:tcW w:type="dxa" w:w="2531"/>
          </w:tcPr>
          <w:p>
            <w:pPr>
              <w:spacing w:after="0"/>
              <w:jc w:val="right"/>
            </w:pPr>
            <w:r>
              <w:rPr>
                <w:sz w:val="16"/>
              </w:rPr>
              <w:t>FMA RL 1, SRL 1; any 2</w:t>
            </w:r>
          </w:p>
        </w:tc>
        <w:tc>
          <w:tcPr>
            <w:tcW w:type="dxa" w:w="3281"/>
          </w:tcPr>
          <w:p>
            <w:pPr>
              <w:spacing w:after="0"/>
              <w:jc w:val="right"/>
            </w:pPr>
            <w:r>
              <w:rPr>
                <w:sz w:val="16"/>
              </w:rPr>
              <w:t>$3,449,541.09</w:t>
            </w:r>
          </w:p>
        </w:tc>
        <w:tc>
          <w:tcPr>
            <w:tcW w:type="dxa" w:w="2852"/>
          </w:tcPr>
          <w:p>
            <w:pPr>
              <w:spacing w:after="0"/>
              <w:jc w:val="right"/>
            </w:pPr>
            <w:r>
              <w:rPr>
                <w:sz w:val="16"/>
              </w:rPr>
              <w:t>0 total; 0 since its plan</w:t>
            </w:r>
          </w:p>
        </w:tc>
      </w:tr>
      <w:tr>
        <w:trPr>
          <w:cantSplit/>
        </w:trPr>
        <w:tc>
          <w:tcPr>
            <w:tcW w:type="dxa" w:w="1459"/>
          </w:tcPr>
          <w:p>
            <w:pPr>
              <w:spacing w:after="0"/>
              <w:jc w:val="left"/>
            </w:pPr>
            <w:r>
              <w:rPr>
                <w:sz w:val="16"/>
              </w:rPr>
              <w:t>Eureka town</w:t>
            </w:r>
          </w:p>
        </w:tc>
        <w:tc>
          <w:tcPr>
            <w:tcW w:type="dxa" w:w="816"/>
          </w:tcPr>
          <w:p>
            <w:pPr>
              <w:spacing w:after="0"/>
              <w:jc w:val="left"/>
            </w:pPr>
            <w:r>
              <w:rPr>
                <w:sz w:val="16"/>
              </w:rPr>
              <w:t>Town</w:t>
            </w:r>
          </w:p>
        </w:tc>
        <w:tc>
          <w:tcPr>
            <w:tcW w:type="dxa" w:w="3174"/>
          </w:tcPr>
          <w:p>
            <w:pPr>
              <w:spacing w:after="0"/>
              <w:jc w:val="left"/>
            </w:pPr>
            <w:r>
              <w:rPr>
                <w:sz w:val="16"/>
              </w:rPr>
              <w:t>Approved, expires 2029-11-20</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3 total; 0 since its plan</w:t>
            </w:r>
          </w:p>
        </w:tc>
      </w:tr>
      <w:tr>
        <w:trPr>
          <w:cantSplit/>
        </w:trPr>
        <w:tc>
          <w:tcPr>
            <w:tcW w:type="dxa" w:w="1459"/>
          </w:tcPr>
          <w:p>
            <w:pPr>
              <w:spacing w:after="0"/>
              <w:jc w:val="left"/>
            </w:pPr>
            <w:r>
              <w:rPr>
                <w:sz w:val="16"/>
              </w:rPr>
              <w:t>Libby city</w:t>
            </w:r>
          </w:p>
        </w:tc>
        <w:tc>
          <w:tcPr>
            <w:tcW w:type="dxa" w:w="816"/>
          </w:tcPr>
          <w:p>
            <w:pPr>
              <w:spacing w:after="0"/>
              <w:jc w:val="left"/>
            </w:pPr>
            <w:r>
              <w:rPr>
                <w:sz w:val="16"/>
              </w:rPr>
              <w:t>City</w:t>
            </w:r>
          </w:p>
        </w:tc>
        <w:tc>
          <w:tcPr>
            <w:tcW w:type="dxa" w:w="3174"/>
          </w:tcPr>
          <w:p>
            <w:pPr>
              <w:spacing w:after="0"/>
              <w:jc w:val="left"/>
            </w:pPr>
            <w:r>
              <w:rPr>
                <w:sz w:val="16"/>
              </w:rPr>
              <w:t>Approved, expires 2029-11-20</w:t>
            </w:r>
          </w:p>
        </w:tc>
        <w:tc>
          <w:tcPr>
            <w:tcW w:type="dxa" w:w="2531"/>
          </w:tcPr>
          <w:p>
            <w:pPr>
              <w:spacing w:after="0"/>
              <w:jc w:val="right"/>
            </w:pPr>
            <w:r>
              <w:rPr>
                <w:sz w:val="16"/>
              </w:rPr>
              <w:t>FMA RL 0, SRL 0; any 0</w:t>
            </w:r>
          </w:p>
        </w:tc>
        <w:tc>
          <w:tcPr>
            <w:tcW w:type="dxa" w:w="3281"/>
          </w:tcPr>
          <w:p>
            <w:pPr>
              <w:spacing w:after="0"/>
              <w:jc w:val="right"/>
            </w:pPr>
            <w:r>
              <w:rPr>
                <w:sz w:val="16"/>
              </w:rPr>
              <w:t>$182,981.70</w:t>
            </w:r>
          </w:p>
        </w:tc>
        <w:tc>
          <w:tcPr>
            <w:tcW w:type="dxa" w:w="2852"/>
          </w:tcPr>
          <w:p>
            <w:pPr>
              <w:spacing w:after="0"/>
              <w:jc w:val="right"/>
            </w:pPr>
            <w:r>
              <w:rPr>
                <w:sz w:val="16"/>
              </w:rPr>
              <w:t>16 total; 0 since its plan</w:t>
            </w:r>
          </w:p>
        </w:tc>
      </w:tr>
      <w:tr>
        <w:trPr>
          <w:cantSplit/>
        </w:trPr>
        <w:tc>
          <w:tcPr>
            <w:tcW w:type="dxa" w:w="1459"/>
          </w:tcPr>
          <w:p>
            <w:pPr>
              <w:spacing w:after="0"/>
              <w:jc w:val="left"/>
            </w:pPr>
            <w:r>
              <w:rPr>
                <w:sz w:val="16"/>
              </w:rPr>
              <w:t>Rexford town</w:t>
            </w:r>
          </w:p>
        </w:tc>
        <w:tc>
          <w:tcPr>
            <w:tcW w:type="dxa" w:w="816"/>
          </w:tcPr>
          <w:p>
            <w:pPr>
              <w:spacing w:after="0"/>
              <w:jc w:val="left"/>
            </w:pPr>
            <w:r>
              <w:rPr>
                <w:sz w:val="16"/>
              </w:rPr>
              <w:t>Town</w:t>
            </w:r>
          </w:p>
        </w:tc>
        <w:tc>
          <w:tcPr>
            <w:tcW w:type="dxa" w:w="3174"/>
          </w:tcPr>
          <w:p>
            <w:pPr>
              <w:spacing w:after="0"/>
              <w:jc w:val="left"/>
            </w:pPr>
            <w:r>
              <w:rPr>
                <w:sz w:val="16"/>
              </w:rPr>
              <w:t>Approved, expires 2029-11-20</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852"/>
          </w:tcPr>
          <w:p>
            <w:pPr>
              <w:spacing w:after="0"/>
              <w:jc w:val="right"/>
            </w:pPr>
            <w:r>
              <w:rPr>
                <w:sz w:val="16"/>
              </w:rPr>
              <w:t>2 total; 0 since its plan</w:t>
            </w:r>
          </w:p>
        </w:tc>
      </w:tr>
      <w:tr>
        <w:trPr>
          <w:cantSplit/>
        </w:trPr>
        <w:tc>
          <w:tcPr>
            <w:tcW w:type="dxa" w:w="1459"/>
          </w:tcPr>
          <w:p>
            <w:pPr>
              <w:spacing w:after="0"/>
              <w:jc w:val="left"/>
            </w:pPr>
            <w:r>
              <w:rPr>
                <w:sz w:val="16"/>
              </w:rPr>
              <w:t>Troy city</w:t>
            </w:r>
          </w:p>
        </w:tc>
        <w:tc>
          <w:tcPr>
            <w:tcW w:type="dxa" w:w="816"/>
          </w:tcPr>
          <w:p>
            <w:pPr>
              <w:spacing w:after="0"/>
              <w:jc w:val="left"/>
            </w:pPr>
            <w:r>
              <w:rPr>
                <w:sz w:val="16"/>
              </w:rPr>
              <w:t>City</w:t>
            </w:r>
          </w:p>
        </w:tc>
        <w:tc>
          <w:tcPr>
            <w:tcW w:type="dxa" w:w="3174"/>
          </w:tcPr>
          <w:p>
            <w:pPr>
              <w:spacing w:after="0"/>
              <w:jc w:val="left"/>
            </w:pPr>
            <w:r>
              <w:rPr>
                <w:sz w:val="16"/>
              </w:rPr>
              <w:t>Approved, expires 2029-11-20</w:t>
            </w:r>
          </w:p>
        </w:tc>
        <w:tc>
          <w:tcPr>
            <w:tcW w:type="dxa" w:w="2531"/>
          </w:tcPr>
          <w:p>
            <w:pPr>
              <w:spacing w:after="0"/>
              <w:jc w:val="right"/>
            </w:pPr>
            <w:r>
              <w:rPr>
                <w:sz w:val="16"/>
              </w:rPr>
              <w:t>FMA RL 0, SRL 0; any 0</w:t>
            </w:r>
          </w:p>
        </w:tc>
        <w:tc>
          <w:tcPr>
            <w:tcW w:type="dxa" w:w="3281"/>
          </w:tcPr>
          <w:p>
            <w:pPr>
              <w:spacing w:after="0"/>
              <w:jc w:val="right"/>
            </w:pPr>
            <w:r>
              <w:rPr>
                <w:sz w:val="16"/>
              </w:rPr>
              <w:t>$20,506.62</w:t>
            </w:r>
          </w:p>
        </w:tc>
        <w:tc>
          <w:tcPr>
            <w:tcW w:type="dxa" w:w="2852"/>
          </w:tcPr>
          <w:p>
            <w:pPr>
              <w:spacing w:after="0"/>
              <w:jc w:val="right"/>
            </w:pPr>
            <w:r>
              <w:rPr>
                <w:sz w:val="16"/>
              </w:rPr>
              <w:t>9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8"/>
        <w:gridCol w:w="1471"/>
        <w:gridCol w:w="1117"/>
        <w:gridCol w:w="1028"/>
        <w:gridCol w:w="1028"/>
        <w:gridCol w:w="1117"/>
        <w:gridCol w:w="1028"/>
        <w:gridCol w:w="1294"/>
        <w:gridCol w:w="1117"/>
        <w:gridCol w:w="1028"/>
        <w:gridCol w:w="1294"/>
        <w:gridCol w:w="1560"/>
      </w:tblGrid>
      <w:tr>
        <w:trPr>
          <w:cantSplit/>
          <w:tblHeader/>
        </w:trPr>
        <w:tc>
          <w:tcPr>
            <w:tcW w:type="dxa" w:w="1028"/>
            <w:shd w:val="clear" w:color="auto" w:fill="E8E8E8"/>
          </w:tcPr>
          <w:p>
            <w:pPr>
              <w:spacing w:after="0"/>
              <w:jc w:val="left"/>
            </w:pPr>
            <w:r>
              <w:rPr>
                <w:b/>
                <w:sz w:val="16"/>
              </w:rPr>
              <w:t>Hazard</w:t>
            </w:r>
          </w:p>
        </w:tc>
        <w:tc>
          <w:tcPr>
            <w:tcW w:type="dxa" w:w="147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2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7"/>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7"/>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2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0"/>
            <w:shd w:val="clear" w:color="auto" w:fill="E8E8E8"/>
          </w:tcPr>
          <w:p>
            <w:pPr>
              <w:spacing w:after="0"/>
              <w:jc w:val="left"/>
            </w:pPr>
            <w:r>
              <w:rPr>
                <w:b/>
                <w:sz w:val="16"/>
              </w:rPr>
              <w:t>Note</w:t>
            </w:r>
          </w:p>
        </w:tc>
      </w:tr>
      <w:tr>
        <w:trPr>
          <w:cantSplit/>
        </w:trPr>
        <w:tc>
          <w:tcPr>
            <w:tcW w:type="dxa" w:w="1028"/>
          </w:tcPr>
          <w:p>
            <w:pPr>
              <w:spacing w:after="0"/>
              <w:jc w:val="left"/>
            </w:pPr>
            <w:r>
              <w:rPr>
                <w:sz w:val="16"/>
              </w:rPr>
              <w:t>Avalanche</w:t>
            </w:r>
          </w:p>
        </w:tc>
        <w:tc>
          <w:tcPr>
            <w:tcW w:type="dxa" w:w="1471"/>
          </w:tcPr>
          <w:p>
            <w:pPr>
              <w:spacing w:after="0"/>
              <w:jc w:val="right"/>
            </w:pPr>
            <w:r>
              <w:rPr>
                <w:sz w:val="16"/>
              </w:rPr>
              <w:t>$3,190,568</w:t>
            </w:r>
          </w:p>
        </w:tc>
        <w:tc>
          <w:tcPr>
            <w:tcW w:type="dxa" w:w="1117"/>
          </w:tcPr>
          <w:p>
            <w:pPr>
              <w:spacing w:after="0"/>
              <w:jc w:val="right"/>
            </w:pPr>
            <w:r>
              <w:rPr>
                <w:sz w:val="16"/>
              </w:rPr>
              <w:t>n/a</w:t>
            </w:r>
          </w:p>
        </w:tc>
        <w:tc>
          <w:tcPr>
            <w:tcW w:type="dxa" w:w="1028"/>
          </w:tcPr>
          <w:p>
            <w:pPr>
              <w:spacing w:after="0"/>
              <w:jc w:val="right"/>
            </w:pPr>
            <w:r>
              <w:rPr>
                <w:sz w:val="16"/>
              </w:rPr>
              <w:t>10</w:t>
            </w:r>
          </w:p>
        </w:tc>
        <w:tc>
          <w:tcPr>
            <w:tcW w:type="dxa" w:w="1028"/>
          </w:tcPr>
          <w:p>
            <w:pPr>
              <w:spacing w:after="0"/>
              <w:jc w:val="right"/>
            </w:pPr>
            <w:r>
              <w:rPr>
                <w:sz w:val="16"/>
              </w:rPr>
              <w:t>$13</w:t>
            </w:r>
          </w:p>
        </w:tc>
        <w:tc>
          <w:tcPr>
            <w:tcW w:type="dxa" w:w="1117"/>
          </w:tcPr>
          <w:p>
            <w:pPr>
              <w:spacing w:after="0"/>
              <w:jc w:val="right"/>
            </w:pPr>
            <w:r>
              <w:rPr>
                <w:sz w:val="16"/>
              </w:rPr>
              <w:t>n/a</w:t>
            </w:r>
          </w:p>
        </w:tc>
        <w:tc>
          <w:tcPr>
            <w:tcW w:type="dxa" w:w="1028"/>
          </w:tcPr>
          <w:p>
            <w:pPr>
              <w:spacing w:after="0"/>
              <w:jc w:val="right"/>
            </w:pPr>
            <w:r>
              <w:rPr>
                <w:sz w:val="16"/>
              </w:rPr>
              <w:t>$1,918,000</w:t>
            </w:r>
          </w:p>
        </w:tc>
        <w:tc>
          <w:tcPr>
            <w:tcW w:type="dxa" w:w="1294"/>
          </w:tcPr>
          <w:p>
            <w:pPr>
              <w:spacing w:after="0"/>
              <w:jc w:val="right"/>
            </w:pPr>
            <w:r>
              <w:rPr>
                <w:sz w:val="16"/>
              </w:rPr>
              <w:t>0.000401%</w:t>
            </w:r>
          </w:p>
        </w:tc>
        <w:tc>
          <w:tcPr>
            <w:tcW w:type="dxa" w:w="1117"/>
          </w:tcPr>
          <w:p>
            <w:pPr>
              <w:spacing w:after="0"/>
              <w:jc w:val="right"/>
            </w:pPr>
          </w:p>
        </w:tc>
        <w:tc>
          <w:tcPr>
            <w:tcW w:type="dxa" w:w="1028"/>
          </w:tcPr>
          <w:p>
            <w:pPr>
              <w:spacing w:after="0"/>
              <w:jc w:val="right"/>
            </w:pPr>
          </w:p>
        </w:tc>
        <w:tc>
          <w:tcPr>
            <w:tcW w:type="dxa" w:w="1294"/>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Cold Wave</w:t>
            </w:r>
          </w:p>
        </w:tc>
        <w:tc>
          <w:tcPr>
            <w:tcW w:type="dxa" w:w="1471"/>
          </w:tcPr>
          <w:p>
            <w:pPr>
              <w:spacing w:after="0"/>
              <w:jc w:val="right"/>
            </w:pPr>
            <w:r>
              <w:rPr>
                <w:sz w:val="16"/>
              </w:rPr>
              <w:t>$5,580,031,491</w:t>
            </w:r>
          </w:p>
        </w:tc>
        <w:tc>
          <w:tcPr>
            <w:tcW w:type="dxa" w:w="1117"/>
          </w:tcPr>
          <w:p>
            <w:pPr>
              <w:spacing w:after="0"/>
              <w:jc w:val="right"/>
            </w:pPr>
            <w:r>
              <w:rPr>
                <w:sz w:val="16"/>
              </w:rPr>
              <w:t>$4,005,855</w:t>
            </w:r>
          </w:p>
        </w:tc>
        <w:tc>
          <w:tcPr>
            <w:tcW w:type="dxa" w:w="1028"/>
          </w:tcPr>
          <w:p>
            <w:pPr>
              <w:spacing w:after="0"/>
              <w:jc w:val="right"/>
            </w:pPr>
            <w:r>
              <w:rPr>
                <w:sz w:val="16"/>
              </w:rPr>
              <w:t>19,614</w:t>
            </w:r>
          </w:p>
        </w:tc>
        <w:tc>
          <w:tcPr>
            <w:tcW w:type="dxa" w:w="1028"/>
          </w:tcPr>
          <w:p>
            <w:pPr>
              <w:spacing w:after="0"/>
              <w:jc w:val="right"/>
            </w:pPr>
            <w:r>
              <w:rPr>
                <w:sz w:val="16"/>
              </w:rPr>
              <w:t>$5,606</w:t>
            </w:r>
          </w:p>
        </w:tc>
        <w:tc>
          <w:tcPr>
            <w:tcW w:type="dxa" w:w="1117"/>
          </w:tcPr>
          <w:p>
            <w:pPr>
              <w:spacing w:after="0"/>
              <w:jc w:val="right"/>
            </w:pPr>
            <w:r>
              <w:rPr>
                <w:sz w:val="16"/>
              </w:rPr>
              <w:t>$5,602</w:t>
            </w:r>
          </w:p>
        </w:tc>
        <w:tc>
          <w:tcPr>
            <w:tcW w:type="dxa" w:w="1028"/>
          </w:tcPr>
          <w:p>
            <w:pPr>
              <w:spacing w:after="0"/>
              <w:jc w:val="right"/>
            </w:pPr>
            <w:r>
              <w:rPr>
                <w:sz w:val="16"/>
              </w:rPr>
              <w:t>$1,577,981</w:t>
            </w:r>
          </w:p>
        </w:tc>
        <w:tc>
          <w:tcPr>
            <w:tcW w:type="dxa" w:w="1294"/>
          </w:tcPr>
          <w:p>
            <w:pPr>
              <w:spacing w:after="0"/>
              <w:jc w:val="right"/>
            </w:pPr>
            <w:r>
              <w:rPr>
                <w:sz w:val="16"/>
              </w:rPr>
              <w:t>0.0001%</w:t>
            </w:r>
          </w:p>
        </w:tc>
        <w:tc>
          <w:tcPr>
            <w:tcW w:type="dxa" w:w="1117"/>
          </w:tcPr>
          <w:p>
            <w:pPr>
              <w:spacing w:after="0"/>
              <w:jc w:val="right"/>
            </w:pPr>
          </w:p>
        </w:tc>
        <w:tc>
          <w:tcPr>
            <w:tcW w:type="dxa" w:w="1028"/>
          </w:tcPr>
          <w:p>
            <w:pPr>
              <w:spacing w:after="0"/>
              <w:jc w:val="right"/>
            </w:pPr>
            <w:r>
              <w:rPr>
                <w:sz w:val="16"/>
              </w:rPr>
              <w:t>$0</w:t>
            </w:r>
          </w:p>
        </w:tc>
        <w:tc>
          <w:tcPr>
            <w:tcW w:type="dxa" w:w="1294"/>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Drought</w:t>
            </w:r>
          </w:p>
        </w:tc>
        <w:tc>
          <w:tcPr>
            <w:tcW w:type="dxa" w:w="1471"/>
          </w:tcPr>
          <w:p>
            <w:pPr>
              <w:spacing w:after="0"/>
              <w:jc w:val="right"/>
            </w:pPr>
            <w:r>
              <w:rPr>
                <w:sz w:val="16"/>
              </w:rPr>
              <w:t>n/a</w:t>
            </w:r>
          </w:p>
        </w:tc>
        <w:tc>
          <w:tcPr>
            <w:tcW w:type="dxa" w:w="1117"/>
          </w:tcPr>
          <w:p>
            <w:pPr>
              <w:spacing w:after="0"/>
              <w:jc w:val="right"/>
            </w:pPr>
            <w:r>
              <w:rPr>
                <w:sz w:val="16"/>
              </w:rPr>
              <w:t>$1,099,057</w:t>
            </w:r>
          </w:p>
        </w:tc>
        <w:tc>
          <w:tcPr>
            <w:tcW w:type="dxa" w:w="1028"/>
          </w:tcPr>
          <w:p>
            <w:pPr>
              <w:spacing w:after="0"/>
              <w:jc w:val="right"/>
            </w:pPr>
            <w:r>
              <w:rPr>
                <w:sz w:val="16"/>
              </w:rPr>
              <w:t>n/a</w:t>
            </w:r>
          </w:p>
        </w:tc>
        <w:tc>
          <w:tcPr>
            <w:tcW w:type="dxa" w:w="1028"/>
          </w:tcPr>
          <w:p>
            <w:pPr>
              <w:spacing w:after="0"/>
              <w:jc w:val="right"/>
            </w:pPr>
            <w:r>
              <w:rPr>
                <w:sz w:val="16"/>
              </w:rPr>
              <w:t>n/a</w:t>
            </w:r>
          </w:p>
        </w:tc>
        <w:tc>
          <w:tcPr>
            <w:tcW w:type="dxa" w:w="1117"/>
          </w:tcPr>
          <w:p>
            <w:pPr>
              <w:spacing w:after="0"/>
              <w:jc w:val="right"/>
            </w:pPr>
            <w:r>
              <w:rPr>
                <w:sz w:val="16"/>
              </w:rPr>
              <w:t>$440</w:t>
            </w:r>
          </w:p>
        </w:tc>
        <w:tc>
          <w:tcPr>
            <w:tcW w:type="dxa" w:w="1028"/>
          </w:tcPr>
          <w:p>
            <w:pPr>
              <w:spacing w:after="0"/>
              <w:jc w:val="right"/>
            </w:pPr>
            <w:r>
              <w:rPr>
                <w:sz w:val="16"/>
              </w:rPr>
              <w:t>n/a</w:t>
            </w:r>
          </w:p>
        </w:tc>
        <w:tc>
          <w:tcPr>
            <w:tcW w:type="dxa" w:w="1294"/>
          </w:tcPr>
          <w:p>
            <w:pPr>
              <w:spacing w:after="0"/>
              <w:jc w:val="right"/>
            </w:pPr>
            <w:r>
              <w:rPr>
                <w:sz w:val="16"/>
              </w:rPr>
              <w:t>0.0401% (agriculture)</w:t>
            </w:r>
          </w:p>
        </w:tc>
        <w:tc>
          <w:tcPr>
            <w:tcW w:type="dxa" w:w="1117"/>
          </w:tcPr>
          <w:p>
            <w:pPr>
              <w:spacing w:after="0"/>
              <w:jc w:val="right"/>
            </w:pPr>
          </w:p>
        </w:tc>
        <w:tc>
          <w:tcPr>
            <w:tcW w:type="dxa" w:w="1028"/>
          </w:tcPr>
          <w:p>
            <w:pPr>
              <w:spacing w:after="0"/>
              <w:jc w:val="right"/>
            </w:pPr>
          </w:p>
        </w:tc>
        <w:tc>
          <w:tcPr>
            <w:tcW w:type="dxa" w:w="1294"/>
          </w:tcPr>
          <w:p>
            <w:pPr>
              <w:spacing w:after="0"/>
              <w:jc w:val="right"/>
            </w:pPr>
          </w:p>
        </w:tc>
        <w:tc>
          <w:tcPr>
            <w:tcW w:type="dxa" w:w="1560"/>
          </w:tcPr>
          <w:p>
            <w:pPr>
              <w:spacing w:after="0"/>
              <w:jc w:val="left"/>
            </w:pPr>
            <w:r>
              <w:rPr>
                <w:sz w:val="16"/>
              </w:rPr>
              <w:t>NRI has no building exposure for this hazard; agriculture shown</w:t>
            </w:r>
          </w:p>
        </w:tc>
      </w:tr>
      <w:tr>
        <w:trPr>
          <w:cantSplit/>
        </w:trPr>
        <w:tc>
          <w:tcPr>
            <w:tcW w:type="dxa" w:w="1028"/>
          </w:tcPr>
          <w:p>
            <w:pPr>
              <w:spacing w:after="0"/>
              <w:jc w:val="left"/>
            </w:pPr>
            <w:r>
              <w:rPr>
                <w:sz w:val="16"/>
              </w:rPr>
              <w:t>Earthquake</w:t>
            </w:r>
          </w:p>
        </w:tc>
        <w:tc>
          <w:tcPr>
            <w:tcW w:type="dxa" w:w="1471"/>
          </w:tcPr>
          <w:p>
            <w:pPr>
              <w:spacing w:after="0"/>
              <w:jc w:val="right"/>
            </w:pPr>
            <w:r>
              <w:rPr>
                <w:sz w:val="16"/>
              </w:rPr>
              <w:t>$10,005,957,543</w:t>
            </w:r>
          </w:p>
        </w:tc>
        <w:tc>
          <w:tcPr>
            <w:tcW w:type="dxa" w:w="1117"/>
          </w:tcPr>
          <w:p>
            <w:pPr>
              <w:spacing w:after="0"/>
              <w:jc w:val="right"/>
            </w:pPr>
            <w:r>
              <w:rPr>
                <w:sz w:val="16"/>
              </w:rPr>
              <w:t>n/a</w:t>
            </w:r>
          </w:p>
        </w:tc>
        <w:tc>
          <w:tcPr>
            <w:tcW w:type="dxa" w:w="1028"/>
          </w:tcPr>
          <w:p>
            <w:pPr>
              <w:spacing w:after="0"/>
              <w:jc w:val="right"/>
            </w:pPr>
            <w:r>
              <w:rPr>
                <w:sz w:val="16"/>
              </w:rPr>
              <w:t>19,677</w:t>
            </w:r>
          </w:p>
        </w:tc>
        <w:tc>
          <w:tcPr>
            <w:tcW w:type="dxa" w:w="1028"/>
          </w:tcPr>
          <w:p>
            <w:pPr>
              <w:spacing w:after="0"/>
              <w:jc w:val="right"/>
            </w:pPr>
            <w:r>
              <w:rPr>
                <w:sz w:val="16"/>
              </w:rPr>
              <w:t>$299,269</w:t>
            </w:r>
          </w:p>
        </w:tc>
        <w:tc>
          <w:tcPr>
            <w:tcW w:type="dxa" w:w="1117"/>
          </w:tcPr>
          <w:p>
            <w:pPr>
              <w:spacing w:after="0"/>
              <w:jc w:val="right"/>
            </w:pPr>
            <w:r>
              <w:rPr>
                <w:sz w:val="16"/>
              </w:rPr>
              <w:t>n/a</w:t>
            </w:r>
          </w:p>
        </w:tc>
        <w:tc>
          <w:tcPr>
            <w:tcW w:type="dxa" w:w="1028"/>
          </w:tcPr>
          <w:p>
            <w:pPr>
              <w:spacing w:after="0"/>
              <w:jc w:val="right"/>
            </w:pPr>
            <w:r>
              <w:rPr>
                <w:sz w:val="16"/>
              </w:rPr>
              <w:t>$63,687</w:t>
            </w:r>
          </w:p>
        </w:tc>
        <w:tc>
          <w:tcPr>
            <w:tcW w:type="dxa" w:w="1294"/>
          </w:tcPr>
          <w:p>
            <w:pPr>
              <w:spacing w:after="0"/>
              <w:jc w:val="right"/>
            </w:pPr>
            <w:r>
              <w:rPr>
                <w:sz w:val="16"/>
              </w:rPr>
              <w:t>0.00299%</w:t>
            </w:r>
          </w:p>
        </w:tc>
        <w:tc>
          <w:tcPr>
            <w:tcW w:type="dxa" w:w="1117"/>
          </w:tcPr>
          <w:p>
            <w:pPr>
              <w:spacing w:after="0"/>
              <w:jc w:val="right"/>
            </w:pPr>
          </w:p>
        </w:tc>
        <w:tc>
          <w:tcPr>
            <w:tcW w:type="dxa" w:w="1028"/>
          </w:tcPr>
          <w:p>
            <w:pPr>
              <w:spacing w:after="0"/>
              <w:jc w:val="right"/>
            </w:pPr>
          </w:p>
        </w:tc>
        <w:tc>
          <w:tcPr>
            <w:tcW w:type="dxa" w:w="1294"/>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Hail</w:t>
            </w:r>
          </w:p>
        </w:tc>
        <w:tc>
          <w:tcPr>
            <w:tcW w:type="dxa" w:w="1471"/>
          </w:tcPr>
          <w:p>
            <w:pPr>
              <w:spacing w:after="0"/>
              <w:jc w:val="right"/>
            </w:pPr>
            <w:r>
              <w:rPr>
                <w:sz w:val="16"/>
              </w:rPr>
              <w:t>$5,580,031,491</w:t>
            </w:r>
          </w:p>
        </w:tc>
        <w:tc>
          <w:tcPr>
            <w:tcW w:type="dxa" w:w="1117"/>
          </w:tcPr>
          <w:p>
            <w:pPr>
              <w:spacing w:after="0"/>
              <w:jc w:val="right"/>
            </w:pPr>
            <w:r>
              <w:rPr>
                <w:sz w:val="16"/>
              </w:rPr>
              <w:t>$4,005,855</w:t>
            </w:r>
          </w:p>
        </w:tc>
        <w:tc>
          <w:tcPr>
            <w:tcW w:type="dxa" w:w="1028"/>
          </w:tcPr>
          <w:p>
            <w:pPr>
              <w:spacing w:after="0"/>
              <w:jc w:val="right"/>
            </w:pPr>
            <w:r>
              <w:rPr>
                <w:sz w:val="16"/>
              </w:rPr>
              <w:t>19,614</w:t>
            </w:r>
          </w:p>
        </w:tc>
        <w:tc>
          <w:tcPr>
            <w:tcW w:type="dxa" w:w="1028"/>
          </w:tcPr>
          <w:p>
            <w:pPr>
              <w:spacing w:after="0"/>
              <w:jc w:val="right"/>
            </w:pPr>
            <w:r>
              <w:rPr>
                <w:sz w:val="16"/>
              </w:rPr>
              <w:t>$4,754</w:t>
            </w:r>
          </w:p>
        </w:tc>
        <w:tc>
          <w:tcPr>
            <w:tcW w:type="dxa" w:w="1117"/>
          </w:tcPr>
          <w:p>
            <w:pPr>
              <w:spacing w:after="0"/>
              <w:jc w:val="right"/>
            </w:pPr>
            <w:r>
              <w:rPr>
                <w:sz w:val="16"/>
              </w:rPr>
              <w:t>$92</w:t>
            </w:r>
          </w:p>
        </w:tc>
        <w:tc>
          <w:tcPr>
            <w:tcW w:type="dxa" w:w="1028"/>
          </w:tcPr>
          <w:p>
            <w:pPr>
              <w:spacing w:after="0"/>
              <w:jc w:val="right"/>
            </w:pPr>
            <w:r>
              <w:rPr>
                <w:sz w:val="16"/>
              </w:rPr>
              <w:t>$1,189</w:t>
            </w:r>
          </w:p>
        </w:tc>
        <w:tc>
          <w:tcPr>
            <w:tcW w:type="dxa" w:w="1294"/>
          </w:tcPr>
          <w:p>
            <w:pPr>
              <w:spacing w:after="0"/>
              <w:jc w:val="right"/>
            </w:pPr>
            <w:r>
              <w:rPr>
                <w:sz w:val="16"/>
              </w:rPr>
              <w:t>under 0.0001%</w:t>
            </w:r>
          </w:p>
        </w:tc>
        <w:tc>
          <w:tcPr>
            <w:tcW w:type="dxa" w:w="1117"/>
          </w:tcPr>
          <w:p>
            <w:pPr>
              <w:spacing w:after="0"/>
              <w:jc w:val="right"/>
            </w:pPr>
          </w:p>
        </w:tc>
        <w:tc>
          <w:tcPr>
            <w:tcW w:type="dxa" w:w="1028"/>
          </w:tcPr>
          <w:p>
            <w:pPr>
              <w:spacing w:after="0"/>
              <w:jc w:val="right"/>
            </w:pPr>
          </w:p>
        </w:tc>
        <w:tc>
          <w:tcPr>
            <w:tcW w:type="dxa" w:w="1294"/>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Heat Wave</w:t>
            </w:r>
          </w:p>
        </w:tc>
        <w:tc>
          <w:tcPr>
            <w:tcW w:type="dxa" w:w="1471"/>
          </w:tcPr>
          <w:p>
            <w:pPr>
              <w:spacing w:after="0"/>
              <w:jc w:val="right"/>
            </w:pPr>
            <w:r>
              <w:rPr>
                <w:sz w:val="16"/>
              </w:rPr>
              <w:t>$5,580,031,491</w:t>
            </w:r>
          </w:p>
        </w:tc>
        <w:tc>
          <w:tcPr>
            <w:tcW w:type="dxa" w:w="1117"/>
          </w:tcPr>
          <w:p>
            <w:pPr>
              <w:spacing w:after="0"/>
              <w:jc w:val="right"/>
            </w:pPr>
            <w:r>
              <w:rPr>
                <w:sz w:val="16"/>
              </w:rPr>
              <w:t>$4,005,855</w:t>
            </w:r>
          </w:p>
        </w:tc>
        <w:tc>
          <w:tcPr>
            <w:tcW w:type="dxa" w:w="1028"/>
          </w:tcPr>
          <w:p>
            <w:pPr>
              <w:spacing w:after="0"/>
              <w:jc w:val="right"/>
            </w:pPr>
            <w:r>
              <w:rPr>
                <w:sz w:val="16"/>
              </w:rPr>
              <w:t>19,614</w:t>
            </w:r>
          </w:p>
        </w:tc>
        <w:tc>
          <w:tcPr>
            <w:tcW w:type="dxa" w:w="1028"/>
          </w:tcPr>
          <w:p>
            <w:pPr>
              <w:spacing w:after="0"/>
              <w:jc w:val="right"/>
            </w:pPr>
            <w:r>
              <w:rPr>
                <w:sz w:val="16"/>
              </w:rPr>
              <w:t>$44</w:t>
            </w:r>
          </w:p>
        </w:tc>
        <w:tc>
          <w:tcPr>
            <w:tcW w:type="dxa" w:w="1117"/>
          </w:tcPr>
          <w:p>
            <w:pPr>
              <w:spacing w:after="0"/>
              <w:jc w:val="right"/>
            </w:pPr>
            <w:r>
              <w:rPr>
                <w:sz w:val="16"/>
              </w:rPr>
              <w:t>$237</w:t>
            </w:r>
          </w:p>
        </w:tc>
        <w:tc>
          <w:tcPr>
            <w:tcW w:type="dxa" w:w="1028"/>
          </w:tcPr>
          <w:p>
            <w:pPr>
              <w:spacing w:after="0"/>
              <w:jc w:val="right"/>
            </w:pPr>
            <w:r>
              <w:rPr>
                <w:sz w:val="16"/>
              </w:rPr>
              <w:t>$130,648</w:t>
            </w:r>
          </w:p>
        </w:tc>
        <w:tc>
          <w:tcPr>
            <w:tcW w:type="dxa" w:w="1294"/>
          </w:tcPr>
          <w:p>
            <w:pPr>
              <w:spacing w:after="0"/>
              <w:jc w:val="right"/>
            </w:pPr>
            <w:r>
              <w:rPr>
                <w:sz w:val="16"/>
              </w:rPr>
              <w:t>under 0.0001%</w:t>
            </w:r>
          </w:p>
        </w:tc>
        <w:tc>
          <w:tcPr>
            <w:tcW w:type="dxa" w:w="1117"/>
          </w:tcPr>
          <w:p>
            <w:pPr>
              <w:spacing w:after="0"/>
              <w:jc w:val="right"/>
            </w:pPr>
          </w:p>
        </w:tc>
        <w:tc>
          <w:tcPr>
            <w:tcW w:type="dxa" w:w="1028"/>
          </w:tcPr>
          <w:p>
            <w:pPr>
              <w:spacing w:after="0"/>
              <w:jc w:val="right"/>
            </w:pPr>
          </w:p>
        </w:tc>
        <w:tc>
          <w:tcPr>
            <w:tcW w:type="dxa" w:w="1294"/>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Hurricane</w:t>
            </w:r>
          </w:p>
        </w:tc>
        <w:tc>
          <w:tcPr>
            <w:tcW w:type="dxa" w:w="1471"/>
          </w:tcPr>
          <w:p>
            <w:pPr>
              <w:spacing w:after="0"/>
              <w:jc w:val="right"/>
            </w:pPr>
          </w:p>
        </w:tc>
        <w:tc>
          <w:tcPr>
            <w:tcW w:type="dxa" w:w="1117"/>
          </w:tcPr>
          <w:p>
            <w:pPr>
              <w:spacing w:after="0"/>
              <w:jc w:val="right"/>
            </w:pPr>
          </w:p>
        </w:tc>
        <w:tc>
          <w:tcPr>
            <w:tcW w:type="dxa" w:w="1028"/>
          </w:tcPr>
          <w:p>
            <w:pPr>
              <w:spacing w:after="0"/>
              <w:jc w:val="right"/>
            </w:pPr>
          </w:p>
        </w:tc>
        <w:tc>
          <w:tcPr>
            <w:tcW w:type="dxa" w:w="1028"/>
          </w:tcPr>
          <w:p>
            <w:pPr>
              <w:spacing w:after="0"/>
              <w:jc w:val="right"/>
            </w:pPr>
          </w:p>
        </w:tc>
        <w:tc>
          <w:tcPr>
            <w:tcW w:type="dxa" w:w="1117"/>
          </w:tcPr>
          <w:p>
            <w:pPr>
              <w:spacing w:after="0"/>
              <w:jc w:val="right"/>
            </w:pPr>
          </w:p>
        </w:tc>
        <w:tc>
          <w:tcPr>
            <w:tcW w:type="dxa" w:w="1028"/>
          </w:tcPr>
          <w:p>
            <w:pPr>
              <w:spacing w:after="0"/>
              <w:jc w:val="right"/>
            </w:pPr>
          </w:p>
        </w:tc>
        <w:tc>
          <w:tcPr>
            <w:tcW w:type="dxa" w:w="1294"/>
          </w:tcPr>
          <w:p>
            <w:pPr>
              <w:spacing w:after="0"/>
              <w:jc w:val="right"/>
            </w:pPr>
          </w:p>
        </w:tc>
        <w:tc>
          <w:tcPr>
            <w:tcW w:type="dxa" w:w="1117"/>
          </w:tcPr>
          <w:p>
            <w:pPr>
              <w:spacing w:after="0"/>
              <w:jc w:val="right"/>
            </w:pPr>
          </w:p>
        </w:tc>
        <w:tc>
          <w:tcPr>
            <w:tcW w:type="dxa" w:w="1028"/>
          </w:tcPr>
          <w:p>
            <w:pPr>
              <w:spacing w:after="0"/>
              <w:jc w:val="right"/>
            </w:pPr>
          </w:p>
        </w:tc>
        <w:tc>
          <w:tcPr>
            <w:tcW w:type="dxa" w:w="1294"/>
          </w:tcPr>
          <w:p>
            <w:pPr>
              <w:spacing w:after="0"/>
              <w:jc w:val="right"/>
            </w:pPr>
          </w:p>
        </w:tc>
        <w:tc>
          <w:tcPr>
            <w:tcW w:type="dxa" w:w="1560"/>
          </w:tcPr>
          <w:p>
            <w:pPr>
              <w:spacing w:after="0"/>
              <w:jc w:val="left"/>
            </w:pPr>
            <w:r>
              <w:rPr>
                <w:sz w:val="16"/>
              </w:rPr>
              <w:t>Not Applicable in NRI for this county</w:t>
            </w:r>
          </w:p>
        </w:tc>
      </w:tr>
      <w:tr>
        <w:trPr>
          <w:cantSplit/>
        </w:trPr>
        <w:tc>
          <w:tcPr>
            <w:tcW w:type="dxa" w:w="1028"/>
          </w:tcPr>
          <w:p>
            <w:pPr>
              <w:spacing w:after="0"/>
              <w:jc w:val="left"/>
            </w:pPr>
            <w:r>
              <w:rPr>
                <w:sz w:val="16"/>
              </w:rPr>
              <w:t>Ice Storm</w:t>
            </w:r>
          </w:p>
        </w:tc>
        <w:tc>
          <w:tcPr>
            <w:tcW w:type="dxa" w:w="1471"/>
          </w:tcPr>
          <w:p>
            <w:pPr>
              <w:spacing w:after="0"/>
              <w:jc w:val="right"/>
            </w:pPr>
            <w:r>
              <w:rPr>
                <w:sz w:val="16"/>
              </w:rPr>
              <w:t>$5,580,031,491</w:t>
            </w:r>
          </w:p>
        </w:tc>
        <w:tc>
          <w:tcPr>
            <w:tcW w:type="dxa" w:w="1117"/>
          </w:tcPr>
          <w:p>
            <w:pPr>
              <w:spacing w:after="0"/>
              <w:jc w:val="right"/>
            </w:pPr>
            <w:r>
              <w:rPr>
                <w:sz w:val="16"/>
              </w:rPr>
              <w:t>n/a</w:t>
            </w:r>
          </w:p>
        </w:tc>
        <w:tc>
          <w:tcPr>
            <w:tcW w:type="dxa" w:w="1028"/>
          </w:tcPr>
          <w:p>
            <w:pPr>
              <w:spacing w:after="0"/>
              <w:jc w:val="right"/>
            </w:pPr>
            <w:r>
              <w:rPr>
                <w:sz w:val="16"/>
              </w:rPr>
              <w:t>19,614</w:t>
            </w:r>
          </w:p>
        </w:tc>
        <w:tc>
          <w:tcPr>
            <w:tcW w:type="dxa" w:w="1028"/>
          </w:tcPr>
          <w:p>
            <w:pPr>
              <w:spacing w:after="0"/>
              <w:jc w:val="right"/>
            </w:pPr>
            <w:r>
              <w:rPr>
                <w:sz w:val="16"/>
              </w:rPr>
              <w:t>$33,938</w:t>
            </w:r>
          </w:p>
        </w:tc>
        <w:tc>
          <w:tcPr>
            <w:tcW w:type="dxa" w:w="1117"/>
          </w:tcPr>
          <w:p>
            <w:pPr>
              <w:spacing w:after="0"/>
              <w:jc w:val="right"/>
            </w:pPr>
            <w:r>
              <w:rPr>
                <w:sz w:val="16"/>
              </w:rPr>
              <w:t>n/a</w:t>
            </w:r>
          </w:p>
        </w:tc>
        <w:tc>
          <w:tcPr>
            <w:tcW w:type="dxa" w:w="1028"/>
          </w:tcPr>
          <w:p>
            <w:pPr>
              <w:spacing w:after="0"/>
              <w:jc w:val="right"/>
            </w:pPr>
            <w:r>
              <w:rPr>
                <w:sz w:val="16"/>
              </w:rPr>
              <w:t>$3,465</w:t>
            </w:r>
          </w:p>
        </w:tc>
        <w:tc>
          <w:tcPr>
            <w:tcW w:type="dxa" w:w="1294"/>
          </w:tcPr>
          <w:p>
            <w:pPr>
              <w:spacing w:after="0"/>
              <w:jc w:val="right"/>
            </w:pPr>
            <w:r>
              <w:rPr>
                <w:sz w:val="16"/>
              </w:rPr>
              <w:t>0.000608%</w:t>
            </w:r>
          </w:p>
        </w:tc>
        <w:tc>
          <w:tcPr>
            <w:tcW w:type="dxa" w:w="1117"/>
          </w:tcPr>
          <w:p>
            <w:pPr>
              <w:spacing w:after="0"/>
              <w:jc w:val="right"/>
            </w:pPr>
          </w:p>
        </w:tc>
        <w:tc>
          <w:tcPr>
            <w:tcW w:type="dxa" w:w="1028"/>
          </w:tcPr>
          <w:p>
            <w:pPr>
              <w:spacing w:after="0"/>
              <w:jc w:val="right"/>
            </w:pPr>
            <w:r>
              <w:rPr>
                <w:sz w:val="16"/>
              </w:rPr>
              <w:t>$0</w:t>
            </w:r>
          </w:p>
        </w:tc>
        <w:tc>
          <w:tcPr>
            <w:tcW w:type="dxa" w:w="1294"/>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Inland Flooding</w:t>
            </w:r>
          </w:p>
        </w:tc>
        <w:tc>
          <w:tcPr>
            <w:tcW w:type="dxa" w:w="1471"/>
          </w:tcPr>
          <w:p>
            <w:pPr>
              <w:spacing w:after="0"/>
              <w:jc w:val="right"/>
            </w:pPr>
            <w:r>
              <w:rPr>
                <w:sz w:val="16"/>
              </w:rPr>
              <w:t>$5,572,157,222</w:t>
            </w:r>
          </w:p>
        </w:tc>
        <w:tc>
          <w:tcPr>
            <w:tcW w:type="dxa" w:w="1117"/>
          </w:tcPr>
          <w:p>
            <w:pPr>
              <w:spacing w:after="0"/>
              <w:jc w:val="right"/>
            </w:pPr>
            <w:r>
              <w:rPr>
                <w:sz w:val="16"/>
              </w:rPr>
              <w:t>$400,584</w:t>
            </w:r>
          </w:p>
        </w:tc>
        <w:tc>
          <w:tcPr>
            <w:tcW w:type="dxa" w:w="1028"/>
          </w:tcPr>
          <w:p>
            <w:pPr>
              <w:spacing w:after="0"/>
              <w:jc w:val="right"/>
            </w:pPr>
            <w:r>
              <w:rPr>
                <w:sz w:val="16"/>
              </w:rPr>
              <w:t>718</w:t>
            </w:r>
          </w:p>
        </w:tc>
        <w:tc>
          <w:tcPr>
            <w:tcW w:type="dxa" w:w="1028"/>
          </w:tcPr>
          <w:p>
            <w:pPr>
              <w:spacing w:after="0"/>
              <w:jc w:val="right"/>
            </w:pPr>
            <w:r>
              <w:rPr>
                <w:sz w:val="16"/>
              </w:rPr>
              <w:t>$7,149,305</w:t>
            </w:r>
          </w:p>
        </w:tc>
        <w:tc>
          <w:tcPr>
            <w:tcW w:type="dxa" w:w="1117"/>
          </w:tcPr>
          <w:p>
            <w:pPr>
              <w:spacing w:after="0"/>
              <w:jc w:val="right"/>
            </w:pPr>
            <w:r>
              <w:rPr>
                <w:sz w:val="16"/>
              </w:rPr>
              <w:t>$427</w:t>
            </w:r>
          </w:p>
        </w:tc>
        <w:tc>
          <w:tcPr>
            <w:tcW w:type="dxa" w:w="1028"/>
          </w:tcPr>
          <w:p>
            <w:pPr>
              <w:spacing w:after="0"/>
              <w:jc w:val="right"/>
            </w:pPr>
            <w:r>
              <w:rPr>
                <w:sz w:val="16"/>
              </w:rPr>
              <w:t>$85</w:t>
            </w:r>
          </w:p>
        </w:tc>
        <w:tc>
          <w:tcPr>
            <w:tcW w:type="dxa" w:w="1294"/>
          </w:tcPr>
          <w:p>
            <w:pPr>
              <w:spacing w:after="0"/>
              <w:jc w:val="right"/>
            </w:pPr>
            <w:r>
              <w:rPr>
                <w:sz w:val="16"/>
              </w:rPr>
              <w:t>n/a (see note)</w:t>
            </w:r>
          </w:p>
        </w:tc>
        <w:tc>
          <w:tcPr>
            <w:tcW w:type="dxa" w:w="1117"/>
          </w:tcPr>
          <w:p>
            <w:pPr>
              <w:spacing w:after="0"/>
              <w:jc w:val="right"/>
            </w:pPr>
            <w:r>
              <w:rPr>
                <w:sz w:val="16"/>
              </w:rPr>
              <w:t>$31,000,000</w:t>
            </w:r>
          </w:p>
        </w:tc>
        <w:tc>
          <w:tcPr>
            <w:tcW w:type="dxa" w:w="1028"/>
          </w:tcPr>
          <w:p>
            <w:pPr>
              <w:spacing w:after="0"/>
              <w:jc w:val="right"/>
            </w:pPr>
          </w:p>
        </w:tc>
        <w:tc>
          <w:tcPr>
            <w:tcW w:type="dxa" w:w="1294"/>
          </w:tcPr>
          <w:p>
            <w:pPr>
              <w:spacing w:after="0"/>
              <w:jc w:val="right"/>
            </w:pPr>
            <w:r>
              <w:rPr>
                <w:sz w:val="16"/>
              </w:rPr>
              <w:t>$3,718,404.76</w:t>
            </w:r>
          </w:p>
        </w:tc>
        <w:tc>
          <w:tcPr>
            <w:tcW w:type="dxa" w:w="156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8"/>
          </w:tcPr>
          <w:p>
            <w:pPr>
              <w:spacing w:after="0"/>
              <w:jc w:val="left"/>
            </w:pPr>
            <w:r>
              <w:rPr>
                <w:sz w:val="16"/>
              </w:rPr>
              <w:t>Landslide</w:t>
            </w:r>
          </w:p>
        </w:tc>
        <w:tc>
          <w:tcPr>
            <w:tcW w:type="dxa" w:w="1471"/>
          </w:tcPr>
          <w:p>
            <w:pPr>
              <w:spacing w:after="0"/>
              <w:jc w:val="right"/>
            </w:pPr>
            <w:r>
              <w:rPr>
                <w:sz w:val="16"/>
              </w:rPr>
              <w:t>$318,968,517</w:t>
            </w:r>
          </w:p>
        </w:tc>
        <w:tc>
          <w:tcPr>
            <w:tcW w:type="dxa" w:w="1117"/>
          </w:tcPr>
          <w:p>
            <w:pPr>
              <w:spacing w:after="0"/>
              <w:jc w:val="right"/>
            </w:pPr>
            <w:r>
              <w:rPr>
                <w:sz w:val="16"/>
              </w:rPr>
              <w:t>n/a</w:t>
            </w:r>
          </w:p>
        </w:tc>
        <w:tc>
          <w:tcPr>
            <w:tcW w:type="dxa" w:w="1028"/>
          </w:tcPr>
          <w:p>
            <w:pPr>
              <w:spacing w:after="0"/>
              <w:jc w:val="right"/>
            </w:pPr>
            <w:r>
              <w:rPr>
                <w:sz w:val="16"/>
              </w:rPr>
              <w:t>1,095</w:t>
            </w:r>
          </w:p>
        </w:tc>
        <w:tc>
          <w:tcPr>
            <w:tcW w:type="dxa" w:w="1028"/>
          </w:tcPr>
          <w:p>
            <w:pPr>
              <w:spacing w:after="0"/>
              <w:jc w:val="right"/>
            </w:pPr>
            <w:r>
              <w:rPr>
                <w:sz w:val="16"/>
              </w:rPr>
              <w:t>$24,704</w:t>
            </w:r>
          </w:p>
        </w:tc>
        <w:tc>
          <w:tcPr>
            <w:tcW w:type="dxa" w:w="1117"/>
          </w:tcPr>
          <w:p>
            <w:pPr>
              <w:spacing w:after="0"/>
              <w:jc w:val="right"/>
            </w:pPr>
            <w:r>
              <w:rPr>
                <w:sz w:val="16"/>
              </w:rPr>
              <w:t>n/a</w:t>
            </w:r>
          </w:p>
        </w:tc>
        <w:tc>
          <w:tcPr>
            <w:tcW w:type="dxa" w:w="1028"/>
          </w:tcPr>
          <w:p>
            <w:pPr>
              <w:spacing w:after="0"/>
              <w:jc w:val="right"/>
            </w:pPr>
            <w:r>
              <w:rPr>
                <w:sz w:val="16"/>
              </w:rPr>
              <w:t>$24,479</w:t>
            </w:r>
          </w:p>
        </w:tc>
        <w:tc>
          <w:tcPr>
            <w:tcW w:type="dxa" w:w="1294"/>
          </w:tcPr>
          <w:p>
            <w:pPr>
              <w:spacing w:after="0"/>
              <w:jc w:val="right"/>
            </w:pPr>
            <w:r>
              <w:rPr>
                <w:sz w:val="16"/>
              </w:rPr>
              <w:t>0.00774%</w:t>
            </w:r>
          </w:p>
        </w:tc>
        <w:tc>
          <w:tcPr>
            <w:tcW w:type="dxa" w:w="1117"/>
          </w:tcPr>
          <w:p>
            <w:pPr>
              <w:spacing w:after="0"/>
              <w:jc w:val="right"/>
            </w:pPr>
          </w:p>
        </w:tc>
        <w:tc>
          <w:tcPr>
            <w:tcW w:type="dxa" w:w="1028"/>
          </w:tcPr>
          <w:p>
            <w:pPr>
              <w:spacing w:after="0"/>
              <w:jc w:val="right"/>
            </w:pPr>
          </w:p>
        </w:tc>
        <w:tc>
          <w:tcPr>
            <w:tcW w:type="dxa" w:w="1294"/>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Lightning</w:t>
            </w:r>
          </w:p>
        </w:tc>
        <w:tc>
          <w:tcPr>
            <w:tcW w:type="dxa" w:w="1471"/>
          </w:tcPr>
          <w:p>
            <w:pPr>
              <w:spacing w:after="0"/>
              <w:jc w:val="right"/>
            </w:pPr>
            <w:r>
              <w:rPr>
                <w:sz w:val="16"/>
              </w:rPr>
              <w:t>$5,580,031,491</w:t>
            </w:r>
          </w:p>
        </w:tc>
        <w:tc>
          <w:tcPr>
            <w:tcW w:type="dxa" w:w="1117"/>
          </w:tcPr>
          <w:p>
            <w:pPr>
              <w:spacing w:after="0"/>
              <w:jc w:val="right"/>
            </w:pPr>
            <w:r>
              <w:rPr>
                <w:sz w:val="16"/>
              </w:rPr>
              <w:t>n/a</w:t>
            </w:r>
          </w:p>
        </w:tc>
        <w:tc>
          <w:tcPr>
            <w:tcW w:type="dxa" w:w="1028"/>
          </w:tcPr>
          <w:p>
            <w:pPr>
              <w:spacing w:after="0"/>
              <w:jc w:val="right"/>
            </w:pPr>
            <w:r>
              <w:rPr>
                <w:sz w:val="16"/>
              </w:rPr>
              <w:t>19,614</w:t>
            </w:r>
          </w:p>
        </w:tc>
        <w:tc>
          <w:tcPr>
            <w:tcW w:type="dxa" w:w="1028"/>
          </w:tcPr>
          <w:p>
            <w:pPr>
              <w:spacing w:after="0"/>
              <w:jc w:val="right"/>
            </w:pPr>
            <w:r>
              <w:rPr>
                <w:sz w:val="16"/>
              </w:rPr>
              <w:t>$3,760</w:t>
            </w:r>
          </w:p>
        </w:tc>
        <w:tc>
          <w:tcPr>
            <w:tcW w:type="dxa" w:w="1117"/>
          </w:tcPr>
          <w:p>
            <w:pPr>
              <w:spacing w:after="0"/>
              <w:jc w:val="right"/>
            </w:pPr>
            <w:r>
              <w:rPr>
                <w:sz w:val="16"/>
              </w:rPr>
              <w:t>n/a</w:t>
            </w:r>
          </w:p>
        </w:tc>
        <w:tc>
          <w:tcPr>
            <w:tcW w:type="dxa" w:w="1028"/>
          </w:tcPr>
          <w:p>
            <w:pPr>
              <w:spacing w:after="0"/>
              <w:jc w:val="right"/>
            </w:pPr>
            <w:r>
              <w:rPr>
                <w:sz w:val="16"/>
              </w:rPr>
              <w:t>$64,019</w:t>
            </w:r>
          </w:p>
        </w:tc>
        <w:tc>
          <w:tcPr>
            <w:tcW w:type="dxa" w:w="1294"/>
          </w:tcPr>
          <w:p>
            <w:pPr>
              <w:spacing w:after="0"/>
              <w:jc w:val="right"/>
            </w:pPr>
            <w:r>
              <w:rPr>
                <w:sz w:val="16"/>
              </w:rPr>
              <w:t>under 0.0001%</w:t>
            </w:r>
          </w:p>
        </w:tc>
        <w:tc>
          <w:tcPr>
            <w:tcW w:type="dxa" w:w="1117"/>
          </w:tcPr>
          <w:p>
            <w:pPr>
              <w:spacing w:after="0"/>
              <w:jc w:val="right"/>
            </w:pPr>
          </w:p>
        </w:tc>
        <w:tc>
          <w:tcPr>
            <w:tcW w:type="dxa" w:w="1028"/>
          </w:tcPr>
          <w:p>
            <w:pPr>
              <w:spacing w:after="0"/>
              <w:jc w:val="right"/>
            </w:pPr>
          </w:p>
        </w:tc>
        <w:tc>
          <w:tcPr>
            <w:tcW w:type="dxa" w:w="1294"/>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Strong Wind</w:t>
            </w:r>
          </w:p>
        </w:tc>
        <w:tc>
          <w:tcPr>
            <w:tcW w:type="dxa" w:w="1471"/>
          </w:tcPr>
          <w:p>
            <w:pPr>
              <w:spacing w:after="0"/>
              <w:jc w:val="right"/>
            </w:pPr>
            <w:r>
              <w:rPr>
                <w:sz w:val="16"/>
              </w:rPr>
              <w:t>$5,580,031,491</w:t>
            </w:r>
          </w:p>
        </w:tc>
        <w:tc>
          <w:tcPr>
            <w:tcW w:type="dxa" w:w="1117"/>
          </w:tcPr>
          <w:p>
            <w:pPr>
              <w:spacing w:after="0"/>
              <w:jc w:val="right"/>
            </w:pPr>
            <w:r>
              <w:rPr>
                <w:sz w:val="16"/>
              </w:rPr>
              <w:t>$4,005,855</w:t>
            </w:r>
          </w:p>
        </w:tc>
        <w:tc>
          <w:tcPr>
            <w:tcW w:type="dxa" w:w="1028"/>
          </w:tcPr>
          <w:p>
            <w:pPr>
              <w:spacing w:after="0"/>
              <w:jc w:val="right"/>
            </w:pPr>
            <w:r>
              <w:rPr>
                <w:sz w:val="16"/>
              </w:rPr>
              <w:t>19,614</w:t>
            </w:r>
          </w:p>
        </w:tc>
        <w:tc>
          <w:tcPr>
            <w:tcW w:type="dxa" w:w="1028"/>
          </w:tcPr>
          <w:p>
            <w:pPr>
              <w:spacing w:after="0"/>
              <w:jc w:val="right"/>
            </w:pPr>
            <w:r>
              <w:rPr>
                <w:sz w:val="16"/>
              </w:rPr>
              <w:t>$14,114</w:t>
            </w:r>
          </w:p>
        </w:tc>
        <w:tc>
          <w:tcPr>
            <w:tcW w:type="dxa" w:w="1117"/>
          </w:tcPr>
          <w:p>
            <w:pPr>
              <w:spacing w:after="0"/>
              <w:jc w:val="right"/>
            </w:pPr>
            <w:r>
              <w:rPr>
                <w:sz w:val="16"/>
              </w:rPr>
              <w:t>$128</w:t>
            </w:r>
          </w:p>
        </w:tc>
        <w:tc>
          <w:tcPr>
            <w:tcW w:type="dxa" w:w="1028"/>
          </w:tcPr>
          <w:p>
            <w:pPr>
              <w:spacing w:after="0"/>
              <w:jc w:val="right"/>
            </w:pPr>
            <w:r>
              <w:rPr>
                <w:sz w:val="16"/>
              </w:rPr>
              <w:t>$32,892</w:t>
            </w:r>
          </w:p>
        </w:tc>
        <w:tc>
          <w:tcPr>
            <w:tcW w:type="dxa" w:w="1294"/>
          </w:tcPr>
          <w:p>
            <w:pPr>
              <w:spacing w:after="0"/>
              <w:jc w:val="right"/>
            </w:pPr>
            <w:r>
              <w:rPr>
                <w:sz w:val="16"/>
              </w:rPr>
              <w:t>0.000253%</w:t>
            </w:r>
          </w:p>
        </w:tc>
        <w:tc>
          <w:tcPr>
            <w:tcW w:type="dxa" w:w="1117"/>
          </w:tcPr>
          <w:p>
            <w:pPr>
              <w:spacing w:after="0"/>
              <w:jc w:val="right"/>
            </w:pPr>
            <w:r>
              <w:rPr>
                <w:sz w:val="16"/>
              </w:rPr>
              <w:t>$5,000</w:t>
            </w:r>
          </w:p>
        </w:tc>
        <w:tc>
          <w:tcPr>
            <w:tcW w:type="dxa" w:w="1028"/>
          </w:tcPr>
          <w:p>
            <w:pPr>
              <w:spacing w:after="0"/>
              <w:jc w:val="right"/>
            </w:pPr>
            <w:r>
              <w:rPr>
                <w:sz w:val="16"/>
              </w:rPr>
              <w:t>$695,000</w:t>
            </w:r>
          </w:p>
        </w:tc>
        <w:tc>
          <w:tcPr>
            <w:tcW w:type="dxa" w:w="1294"/>
          </w:tcPr>
          <w:p>
            <w:pPr>
              <w:spacing w:after="0"/>
              <w:jc w:val="right"/>
            </w:pPr>
            <w:r>
              <w:rPr>
                <w:sz w:val="16"/>
              </w:rPr>
              <w:t>$20,506.62</w:t>
            </w:r>
          </w:p>
        </w:tc>
        <w:tc>
          <w:tcPr>
            <w:tcW w:type="dxa" w:w="1560"/>
          </w:tcPr>
          <w:p>
            <w:pPr>
              <w:spacing w:after="0"/>
              <w:jc w:val="left"/>
            </w:pPr>
            <w:r>
              <w:rPr>
                <w:sz w:val="16"/>
              </w:rPr>
              <w:t>Storm Events damage since the plan includes 2 zone-level High Wind records ($682,000) and 7 zone-level Strong Wind records ($13,000): NOAA non-thunderstorm wind types, outside NRI's Strong Wind definition.</w:t>
            </w:r>
          </w:p>
        </w:tc>
      </w:tr>
      <w:tr>
        <w:trPr>
          <w:cantSplit/>
        </w:trPr>
        <w:tc>
          <w:tcPr>
            <w:tcW w:type="dxa" w:w="1028"/>
          </w:tcPr>
          <w:p>
            <w:pPr>
              <w:spacing w:after="0"/>
              <w:jc w:val="left"/>
            </w:pPr>
            <w:r>
              <w:rPr>
                <w:sz w:val="16"/>
              </w:rPr>
              <w:t>Tornado</w:t>
            </w:r>
          </w:p>
        </w:tc>
        <w:tc>
          <w:tcPr>
            <w:tcW w:type="dxa" w:w="1471"/>
          </w:tcPr>
          <w:p>
            <w:pPr>
              <w:spacing w:after="0"/>
              <w:jc w:val="right"/>
            </w:pPr>
            <w:r>
              <w:rPr>
                <w:sz w:val="16"/>
              </w:rPr>
              <w:t>$5,580,031,491</w:t>
            </w:r>
          </w:p>
        </w:tc>
        <w:tc>
          <w:tcPr>
            <w:tcW w:type="dxa" w:w="1117"/>
          </w:tcPr>
          <w:p>
            <w:pPr>
              <w:spacing w:after="0"/>
              <w:jc w:val="right"/>
            </w:pPr>
            <w:r>
              <w:rPr>
                <w:sz w:val="16"/>
              </w:rPr>
              <w:t>$4,005,855</w:t>
            </w:r>
          </w:p>
        </w:tc>
        <w:tc>
          <w:tcPr>
            <w:tcW w:type="dxa" w:w="1028"/>
          </w:tcPr>
          <w:p>
            <w:pPr>
              <w:spacing w:after="0"/>
              <w:jc w:val="right"/>
            </w:pPr>
            <w:r>
              <w:rPr>
                <w:sz w:val="16"/>
              </w:rPr>
              <w:t>19,614</w:t>
            </w:r>
          </w:p>
        </w:tc>
        <w:tc>
          <w:tcPr>
            <w:tcW w:type="dxa" w:w="1028"/>
          </w:tcPr>
          <w:p>
            <w:pPr>
              <w:spacing w:after="0"/>
              <w:jc w:val="right"/>
            </w:pPr>
            <w:r>
              <w:rPr>
                <w:sz w:val="16"/>
              </w:rPr>
              <w:t>$5,481</w:t>
            </w:r>
          </w:p>
        </w:tc>
        <w:tc>
          <w:tcPr>
            <w:tcW w:type="dxa" w:w="1117"/>
          </w:tcPr>
          <w:p>
            <w:pPr>
              <w:spacing w:after="0"/>
              <w:jc w:val="right"/>
            </w:pPr>
            <w:r>
              <w:rPr>
                <w:sz w:val="16"/>
              </w:rPr>
              <w:t>$2</w:t>
            </w:r>
          </w:p>
        </w:tc>
        <w:tc>
          <w:tcPr>
            <w:tcW w:type="dxa" w:w="1028"/>
          </w:tcPr>
          <w:p>
            <w:pPr>
              <w:spacing w:after="0"/>
              <w:jc w:val="right"/>
            </w:pPr>
            <w:r>
              <w:rPr>
                <w:sz w:val="16"/>
              </w:rPr>
              <w:t>$12,296</w:t>
            </w:r>
          </w:p>
        </w:tc>
        <w:tc>
          <w:tcPr>
            <w:tcW w:type="dxa" w:w="1294"/>
          </w:tcPr>
          <w:p>
            <w:pPr>
              <w:spacing w:after="0"/>
              <w:jc w:val="right"/>
            </w:pPr>
            <w:r>
              <w:rPr>
                <w:sz w:val="16"/>
              </w:rPr>
              <w:t>under 0.0001%</w:t>
            </w:r>
          </w:p>
        </w:tc>
        <w:tc>
          <w:tcPr>
            <w:tcW w:type="dxa" w:w="1117"/>
          </w:tcPr>
          <w:p>
            <w:pPr>
              <w:spacing w:after="0"/>
              <w:jc w:val="right"/>
            </w:pPr>
          </w:p>
        </w:tc>
        <w:tc>
          <w:tcPr>
            <w:tcW w:type="dxa" w:w="1028"/>
          </w:tcPr>
          <w:p>
            <w:pPr>
              <w:spacing w:after="0"/>
              <w:jc w:val="right"/>
            </w:pPr>
          </w:p>
        </w:tc>
        <w:tc>
          <w:tcPr>
            <w:tcW w:type="dxa" w:w="1294"/>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Wildfire</w:t>
            </w:r>
          </w:p>
        </w:tc>
        <w:tc>
          <w:tcPr>
            <w:tcW w:type="dxa" w:w="1471"/>
          </w:tcPr>
          <w:p>
            <w:pPr>
              <w:spacing w:after="0"/>
              <w:jc w:val="right"/>
            </w:pPr>
            <w:r>
              <w:rPr>
                <w:sz w:val="16"/>
              </w:rPr>
              <w:t>$2,120,989,250</w:t>
            </w:r>
          </w:p>
        </w:tc>
        <w:tc>
          <w:tcPr>
            <w:tcW w:type="dxa" w:w="1117"/>
          </w:tcPr>
          <w:p>
            <w:pPr>
              <w:spacing w:after="0"/>
              <w:jc w:val="right"/>
            </w:pPr>
            <w:r>
              <w:rPr>
                <w:sz w:val="16"/>
              </w:rPr>
              <w:t>$3,486,156</w:t>
            </w:r>
          </w:p>
        </w:tc>
        <w:tc>
          <w:tcPr>
            <w:tcW w:type="dxa" w:w="1028"/>
          </w:tcPr>
          <w:p>
            <w:pPr>
              <w:spacing w:after="0"/>
              <w:jc w:val="right"/>
            </w:pPr>
            <w:r>
              <w:rPr>
                <w:sz w:val="16"/>
              </w:rPr>
              <w:t>10,228</w:t>
            </w:r>
          </w:p>
        </w:tc>
        <w:tc>
          <w:tcPr>
            <w:tcW w:type="dxa" w:w="1028"/>
          </w:tcPr>
          <w:p>
            <w:pPr>
              <w:spacing w:after="0"/>
              <w:jc w:val="right"/>
            </w:pPr>
            <w:r>
              <w:rPr>
                <w:sz w:val="16"/>
              </w:rPr>
              <w:t>$3,888,975</w:t>
            </w:r>
          </w:p>
        </w:tc>
        <w:tc>
          <w:tcPr>
            <w:tcW w:type="dxa" w:w="1117"/>
          </w:tcPr>
          <w:p>
            <w:pPr>
              <w:spacing w:after="0"/>
              <w:jc w:val="right"/>
            </w:pPr>
            <w:r>
              <w:rPr>
                <w:sz w:val="16"/>
              </w:rPr>
              <w:t>$89</w:t>
            </w:r>
          </w:p>
        </w:tc>
        <w:tc>
          <w:tcPr>
            <w:tcW w:type="dxa" w:w="1028"/>
          </w:tcPr>
          <w:p>
            <w:pPr>
              <w:spacing w:after="0"/>
              <w:jc w:val="right"/>
            </w:pPr>
            <w:r>
              <w:rPr>
                <w:sz w:val="16"/>
              </w:rPr>
              <w:t>$172,507</w:t>
            </w:r>
          </w:p>
        </w:tc>
        <w:tc>
          <w:tcPr>
            <w:tcW w:type="dxa" w:w="1294"/>
          </w:tcPr>
          <w:p>
            <w:pPr>
              <w:spacing w:after="0"/>
              <w:jc w:val="right"/>
            </w:pPr>
            <w:r>
              <w:rPr>
                <w:sz w:val="16"/>
              </w:rPr>
              <w:t>0.183%</w:t>
            </w:r>
          </w:p>
        </w:tc>
        <w:tc>
          <w:tcPr>
            <w:tcW w:type="dxa" w:w="1117"/>
          </w:tcPr>
          <w:p>
            <w:pPr>
              <w:spacing w:after="0"/>
              <w:jc w:val="right"/>
            </w:pPr>
          </w:p>
        </w:tc>
        <w:tc>
          <w:tcPr>
            <w:tcW w:type="dxa" w:w="1028"/>
          </w:tcPr>
          <w:p>
            <w:pPr>
              <w:spacing w:after="0"/>
              <w:jc w:val="right"/>
            </w:pPr>
          </w:p>
        </w:tc>
        <w:tc>
          <w:tcPr>
            <w:tcW w:type="dxa" w:w="1294"/>
          </w:tcPr>
          <w:p>
            <w:pPr>
              <w:spacing w:after="0"/>
              <w:jc w:val="right"/>
            </w:pPr>
          </w:p>
        </w:tc>
        <w:tc>
          <w:tcPr>
            <w:tcW w:type="dxa" w:w="1560"/>
          </w:tcPr>
          <w:p>
            <w:pPr>
              <w:spacing w:after="0"/>
              <w:jc w:val="left"/>
            </w:pPr>
          </w:p>
        </w:tc>
      </w:tr>
      <w:tr>
        <w:trPr>
          <w:cantSplit/>
        </w:trPr>
        <w:tc>
          <w:tcPr>
            <w:tcW w:type="dxa" w:w="1028"/>
          </w:tcPr>
          <w:p>
            <w:pPr>
              <w:spacing w:after="0"/>
              <w:jc w:val="left"/>
            </w:pPr>
            <w:r>
              <w:rPr>
                <w:sz w:val="16"/>
              </w:rPr>
              <w:t>Winter Weather</w:t>
            </w:r>
          </w:p>
        </w:tc>
        <w:tc>
          <w:tcPr>
            <w:tcW w:type="dxa" w:w="1471"/>
          </w:tcPr>
          <w:p>
            <w:pPr>
              <w:spacing w:after="0"/>
              <w:jc w:val="right"/>
            </w:pPr>
            <w:r>
              <w:rPr>
                <w:sz w:val="16"/>
              </w:rPr>
              <w:t>$5,580,031,491</w:t>
            </w:r>
          </w:p>
        </w:tc>
        <w:tc>
          <w:tcPr>
            <w:tcW w:type="dxa" w:w="1117"/>
          </w:tcPr>
          <w:p>
            <w:pPr>
              <w:spacing w:after="0"/>
              <w:jc w:val="right"/>
            </w:pPr>
            <w:r>
              <w:rPr>
                <w:sz w:val="16"/>
              </w:rPr>
              <w:t>$4,005,855</w:t>
            </w:r>
          </w:p>
        </w:tc>
        <w:tc>
          <w:tcPr>
            <w:tcW w:type="dxa" w:w="1028"/>
          </w:tcPr>
          <w:p>
            <w:pPr>
              <w:spacing w:after="0"/>
              <w:jc w:val="right"/>
            </w:pPr>
            <w:r>
              <w:rPr>
                <w:sz w:val="16"/>
              </w:rPr>
              <w:t>19,614</w:t>
            </w:r>
          </w:p>
        </w:tc>
        <w:tc>
          <w:tcPr>
            <w:tcW w:type="dxa" w:w="1028"/>
          </w:tcPr>
          <w:p>
            <w:pPr>
              <w:spacing w:after="0"/>
              <w:jc w:val="right"/>
            </w:pPr>
            <w:r>
              <w:rPr>
                <w:sz w:val="16"/>
              </w:rPr>
              <w:t>$22,454</w:t>
            </w:r>
          </w:p>
        </w:tc>
        <w:tc>
          <w:tcPr>
            <w:tcW w:type="dxa" w:w="1117"/>
          </w:tcPr>
          <w:p>
            <w:pPr>
              <w:spacing w:after="0"/>
              <w:jc w:val="right"/>
            </w:pPr>
            <w:r>
              <w:rPr>
                <w:sz w:val="16"/>
              </w:rPr>
              <w:t>$9</w:t>
            </w:r>
          </w:p>
        </w:tc>
        <w:tc>
          <w:tcPr>
            <w:tcW w:type="dxa" w:w="1028"/>
          </w:tcPr>
          <w:p>
            <w:pPr>
              <w:spacing w:after="0"/>
              <w:jc w:val="right"/>
            </w:pPr>
            <w:r>
              <w:rPr>
                <w:sz w:val="16"/>
              </w:rPr>
              <w:t>$188,090</w:t>
            </w:r>
          </w:p>
        </w:tc>
        <w:tc>
          <w:tcPr>
            <w:tcW w:type="dxa" w:w="1294"/>
          </w:tcPr>
          <w:p>
            <w:pPr>
              <w:spacing w:after="0"/>
              <w:jc w:val="right"/>
            </w:pPr>
            <w:r>
              <w:rPr>
                <w:sz w:val="16"/>
              </w:rPr>
              <w:t>0.000402%</w:t>
            </w:r>
          </w:p>
        </w:tc>
        <w:tc>
          <w:tcPr>
            <w:tcW w:type="dxa" w:w="1117"/>
          </w:tcPr>
          <w:p>
            <w:pPr>
              <w:spacing w:after="0"/>
              <w:jc w:val="right"/>
            </w:pPr>
          </w:p>
        </w:tc>
        <w:tc>
          <w:tcPr>
            <w:tcW w:type="dxa" w:w="1028"/>
          </w:tcPr>
          <w:p>
            <w:pPr>
              <w:spacing w:after="0"/>
              <w:jc w:val="right"/>
            </w:pPr>
            <w:r>
              <w:rPr>
                <w:sz w:val="16"/>
              </w:rPr>
              <w:t>$100,000</w:t>
            </w:r>
          </w:p>
        </w:tc>
        <w:tc>
          <w:tcPr>
            <w:tcW w:type="dxa" w:w="1294"/>
          </w:tcPr>
          <w:p>
            <w:pPr>
              <w:spacing w:after="0"/>
              <w:jc w:val="right"/>
            </w:pPr>
            <w:r>
              <w:rPr>
                <w:sz w:val="16"/>
              </w:rPr>
              <w:t>$20,506.62</w:t>
            </w:r>
          </w:p>
        </w:tc>
        <w:tc>
          <w:tcPr>
            <w:tcW w:type="dxa" w:w="156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2 county-coded records, 2 with a damage value recorded (including $0), $31,005,000; 36 zone-level records, 32 with a damage value recorded (including $0), $795,000 reported for the zone; Public Assistance: $3,738,911.38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19,614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$5,580,031,491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$4,005,855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$11,459,442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$4,189,339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82"/>
        <w:gridCol w:w="1607"/>
        <w:gridCol w:w="1607"/>
        <w:gridCol w:w="1607"/>
        <w:gridCol w:w="1607"/>
        <w:gridCol w:w="1607"/>
        <w:gridCol w:w="1607"/>
        <w:gridCol w:w="1789"/>
      </w:tblGrid>
      <w:tr>
        <w:trPr>
          <w:cantSplit/>
          <w:tblHeader/>
        </w:trPr>
        <w:tc>
          <w:tcPr>
            <w:tcW w:type="dxa" w:w="2682"/>
            <w:shd w:val="clear" w:color="auto" w:fill="E8E8E8"/>
          </w:tcPr>
          <w:p>
            <w:pPr>
              <w:spacing w:after="0"/>
              <w:jc w:val="left"/>
            </w:pPr>
            <w:r>
              <w:rPr>
                <w:b/>
                <w:sz w:val="16"/>
              </w:rPr>
              <w:t>Scope</w:t>
            </w:r>
          </w:p>
        </w:tc>
        <w:tc>
          <w:tcPr>
            <w:tcW w:type="dxa" w:w="1607"/>
            <w:shd w:val="clear" w:color="auto" w:fill="E8E8E8"/>
          </w:tcPr>
          <w:p>
            <w:pPr>
              <w:spacing w:after="0"/>
              <w:jc w:val="right"/>
            </w:pPr>
            <w:r>
              <w:rPr>
                <w:b/>
                <w:sz w:val="16"/>
              </w:rPr>
              <w:t>RL, FMA</w:t>
            </w:r>
          </w:p>
          <w:p>
            <w:pPr>
              <w:spacing w:after="0"/>
              <w:jc w:val="right"/>
            </w:pPr>
            <w:r>
              <w:rPr>
                <w:i/>
                <w:color w:val="555555"/>
                <w:sz w:val="14"/>
              </w:rPr>
              <w:t>properties</w:t>
            </w:r>
          </w:p>
        </w:tc>
        <w:tc>
          <w:tcPr>
            <w:tcW w:type="dxa" w:w="1607"/>
            <w:shd w:val="clear" w:color="auto" w:fill="E8E8E8"/>
          </w:tcPr>
          <w:p>
            <w:pPr>
              <w:spacing w:after="0"/>
              <w:jc w:val="right"/>
            </w:pPr>
            <w:r>
              <w:rPr>
                <w:b/>
                <w:sz w:val="16"/>
              </w:rPr>
              <w:t>SRL, FMA</w:t>
            </w:r>
          </w:p>
          <w:p>
            <w:pPr>
              <w:spacing w:after="0"/>
              <w:jc w:val="right"/>
            </w:pPr>
            <w:r>
              <w:rPr>
                <w:i/>
                <w:color w:val="555555"/>
                <w:sz w:val="14"/>
              </w:rPr>
              <w:t>properties</w:t>
            </w:r>
          </w:p>
        </w:tc>
        <w:tc>
          <w:tcPr>
            <w:tcW w:type="dxa" w:w="1607"/>
            <w:shd w:val="clear" w:color="auto" w:fill="E8E8E8"/>
          </w:tcPr>
          <w:p>
            <w:pPr>
              <w:spacing w:after="0"/>
              <w:jc w:val="right"/>
            </w:pPr>
            <w:r>
              <w:rPr>
                <w:b/>
                <w:sz w:val="16"/>
              </w:rPr>
              <w:t>RL, NFIP</w:t>
            </w:r>
          </w:p>
          <w:p>
            <w:pPr>
              <w:spacing w:after="0"/>
              <w:jc w:val="right"/>
            </w:pPr>
            <w:r>
              <w:rPr>
                <w:i/>
                <w:color w:val="555555"/>
                <w:sz w:val="14"/>
              </w:rPr>
              <w:t>properties</w:t>
            </w:r>
          </w:p>
        </w:tc>
        <w:tc>
          <w:tcPr>
            <w:tcW w:type="dxa" w:w="1607"/>
            <w:shd w:val="clear" w:color="auto" w:fill="E8E8E8"/>
          </w:tcPr>
          <w:p>
            <w:pPr>
              <w:spacing w:after="0"/>
              <w:jc w:val="right"/>
            </w:pPr>
            <w:r>
              <w:rPr>
                <w:b/>
                <w:sz w:val="16"/>
              </w:rPr>
              <w:t>SRL, NFIP</w:t>
            </w:r>
          </w:p>
          <w:p>
            <w:pPr>
              <w:spacing w:after="0"/>
              <w:jc w:val="right"/>
            </w:pPr>
            <w:r>
              <w:rPr>
                <w:i/>
                <w:color w:val="555555"/>
                <w:sz w:val="14"/>
              </w:rPr>
              <w:t>properties</w:t>
            </w:r>
          </w:p>
        </w:tc>
        <w:tc>
          <w:tcPr>
            <w:tcW w:type="dxa" w:w="16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7"/>
            <w:shd w:val="clear" w:color="auto" w:fill="E8E8E8"/>
          </w:tcPr>
          <w:p>
            <w:pPr>
              <w:spacing w:after="0"/>
              <w:jc w:val="right"/>
            </w:pPr>
            <w:r>
              <w:rPr>
                <w:b/>
                <w:sz w:val="16"/>
              </w:rPr>
              <w:t>Mitigated</w:t>
            </w:r>
          </w:p>
          <w:p>
            <w:pPr>
              <w:spacing w:after="0"/>
              <w:jc w:val="right"/>
            </w:pPr>
            <w:r>
              <w:rPr>
                <w:i/>
                <w:color w:val="555555"/>
                <w:sz w:val="14"/>
              </w:rPr>
              <w:t>properties</w:t>
            </w:r>
          </w:p>
        </w:tc>
        <w:tc>
          <w:tcPr>
            <w:tcW w:type="dxa" w:w="17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82"/>
          </w:tcPr>
          <w:p>
            <w:pPr>
              <w:spacing w:after="0"/>
              <w:jc w:val="left"/>
            </w:pPr>
            <w:r>
              <w:rPr>
                <w:sz w:val="16"/>
              </w:rPr>
              <w:t>County total</w:t>
            </w:r>
          </w:p>
        </w:tc>
        <w:tc>
          <w:tcPr>
            <w:tcW w:type="dxa" w:w="1607"/>
          </w:tcPr>
          <w:p>
            <w:pPr>
              <w:spacing w:after="0"/>
              <w:jc w:val="right"/>
            </w:pPr>
            <w:r>
              <w:rPr>
                <w:sz w:val="16"/>
              </w:rPr>
              <w:t>1</w:t>
            </w:r>
          </w:p>
        </w:tc>
        <w:tc>
          <w:tcPr>
            <w:tcW w:type="dxa" w:w="1607"/>
          </w:tcPr>
          <w:p>
            <w:pPr>
              <w:spacing w:after="0"/>
              <w:jc w:val="right"/>
            </w:pPr>
            <w:r>
              <w:rPr>
                <w:sz w:val="16"/>
              </w:rPr>
              <w:t>1</w:t>
            </w:r>
          </w:p>
        </w:tc>
        <w:tc>
          <w:tcPr>
            <w:tcW w:type="dxa" w:w="1607"/>
          </w:tcPr>
          <w:p>
            <w:pPr>
              <w:spacing w:after="0"/>
              <w:jc w:val="right"/>
            </w:pPr>
            <w:r>
              <w:rPr>
                <w:sz w:val="16"/>
              </w:rPr>
              <w:t>2</w:t>
            </w:r>
          </w:p>
        </w:tc>
        <w:tc>
          <w:tcPr>
            <w:tcW w:type="dxa" w:w="1607"/>
          </w:tcPr>
          <w:p>
            <w:pPr>
              <w:spacing w:after="0"/>
              <w:jc w:val="right"/>
            </w:pPr>
            <w:r>
              <w:rPr>
                <w:sz w:val="16"/>
              </w:rPr>
              <w:t>1</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789"/>
          </w:tcPr>
          <w:p>
            <w:pPr>
              <w:spacing w:after="0"/>
              <w:jc w:val="right"/>
            </w:pPr>
            <w:r>
              <w:rPr>
                <w:sz w:val="16"/>
              </w:rPr>
              <w:t>0</w:t>
            </w:r>
          </w:p>
        </w:tc>
      </w:tr>
      <w:tr>
        <w:trPr>
          <w:cantSplit/>
        </w:trPr>
        <w:tc>
          <w:tcPr>
            <w:tcW w:type="dxa" w:w="2682"/>
          </w:tcPr>
          <w:p>
            <w:pPr>
              <w:spacing w:after="0"/>
              <w:jc w:val="left"/>
            </w:pPr>
            <w:r>
              <w:rPr>
                <w:sz w:val="16"/>
              </w:rPr>
              <w:t>of which: Lincoln County (unincorporated area)</w:t>
            </w:r>
          </w:p>
        </w:tc>
        <w:tc>
          <w:tcPr>
            <w:tcW w:type="dxa" w:w="1607"/>
          </w:tcPr>
          <w:p>
            <w:pPr>
              <w:spacing w:after="0"/>
              <w:jc w:val="right"/>
            </w:pPr>
            <w:r>
              <w:rPr>
                <w:sz w:val="16"/>
              </w:rPr>
              <w:t>1</w:t>
            </w:r>
          </w:p>
        </w:tc>
        <w:tc>
          <w:tcPr>
            <w:tcW w:type="dxa" w:w="1607"/>
          </w:tcPr>
          <w:p>
            <w:pPr>
              <w:spacing w:after="0"/>
              <w:jc w:val="right"/>
            </w:pPr>
            <w:r>
              <w:rPr>
                <w:sz w:val="16"/>
              </w:rPr>
              <w:t>1</w:t>
            </w:r>
          </w:p>
        </w:tc>
        <w:tc>
          <w:tcPr>
            <w:tcW w:type="dxa" w:w="1607"/>
          </w:tcPr>
          <w:p>
            <w:pPr>
              <w:spacing w:after="0"/>
              <w:jc w:val="right"/>
            </w:pPr>
            <w:r>
              <w:rPr>
                <w:sz w:val="16"/>
              </w:rPr>
              <w:t>2</w:t>
            </w:r>
          </w:p>
        </w:tc>
        <w:tc>
          <w:tcPr>
            <w:tcW w:type="dxa" w:w="1607"/>
          </w:tcPr>
          <w:p>
            <w:pPr>
              <w:spacing w:after="0"/>
              <w:jc w:val="right"/>
            </w:pPr>
            <w:r>
              <w:rPr>
                <w:sz w:val="16"/>
              </w:rPr>
              <w:t>1</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7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Lincoln County</w:t>
            </w:r>
          </w:p>
        </w:tc>
        <w:tc>
          <w:tcPr>
            <w:tcW w:type="dxa" w:w="1652"/>
          </w:tcPr>
          <w:p>
            <w:pPr>
              <w:spacing w:after="0"/>
              <w:jc w:val="left"/>
            </w:pPr>
            <w:r>
              <w:rPr>
                <w:sz w:val="16"/>
              </w:rPr>
              <w:t>300157</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Eureka town</w:t>
            </w:r>
          </w:p>
        </w:tc>
        <w:tc>
          <w:tcPr>
            <w:tcW w:type="dxa" w:w="1652"/>
          </w:tcPr>
          <w:p>
            <w:pPr>
              <w:spacing w:after="0"/>
              <w:jc w:val="left"/>
            </w:pPr>
            <w:r>
              <w:rPr>
                <w:sz w:val="16"/>
              </w:rPr>
              <w:t>300112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Libby city</w:t>
            </w:r>
          </w:p>
        </w:tc>
        <w:tc>
          <w:tcPr>
            <w:tcW w:type="dxa" w:w="1652"/>
          </w:tcPr>
          <w:p>
            <w:pPr>
              <w:spacing w:after="0"/>
              <w:jc w:val="left"/>
            </w:pPr>
            <w:r>
              <w:rPr>
                <w:sz w:val="16"/>
              </w:rPr>
              <w:t>300042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Rexford town</w:t>
            </w:r>
          </w:p>
        </w:tc>
        <w:tc>
          <w:tcPr>
            <w:tcW w:type="dxa" w:w="1652"/>
          </w:tcPr>
          <w:p>
            <w:pPr>
              <w:spacing w:after="0"/>
              <w:jc w:val="left"/>
            </w:pPr>
            <w:r>
              <w:rPr>
                <w:sz w:val="16"/>
              </w:rPr>
              <w:t>300102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Troy city</w:t>
            </w:r>
          </w:p>
        </w:tc>
        <w:tc>
          <w:tcPr>
            <w:tcW w:type="dxa" w:w="1652"/>
          </w:tcPr>
          <w:p>
            <w:pPr>
              <w:spacing w:after="0"/>
              <w:jc w:val="left"/>
            </w:pPr>
            <w:r>
              <w:rPr>
                <w:sz w:val="16"/>
              </w:rPr>
              <w:t>300132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MT: risk-assessment baseline packet, release 2026-10 (data as of 2026-09-30; County FIPS 30053). Automated baseline. </w:t>
      </w:r>
      <w:hyperlink r:id="rId15">
        <w:r>
          <w:rPr>
            <w:color w:val="1F4E99"/>
            <w:sz w:val="17"/>
            <w:u w:val="single"/>
          </w:rPr>
          <w:t>https://hazardplain.org/mt/30053/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MT: Risk-assessment baseline packet</dc:title>
  <dc:subject>Hazard Plain release 2026-10, as of 2026-09-30. Automated baseline</dc:subject>
  <dc:creator>Hazard Plain</dc:creator>
  <cp:keywords>Hazard Plain; hazard mitigation; risk assessment; 30053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