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Lake County, MT</w:t>
      </w:r>
    </w:p>
    <w:p>
      <w:pPr>
        <w:spacing w:after="120" w:before="0"/>
      </w:pPr>
      <w:r>
        <w:rPr>
          <w:color w:val="555555"/>
          <w:sz w:val="24"/>
        </w:rPr>
        <w:t>Risk-assessment baseline packet</w:t>
      </w:r>
    </w:p>
    <w:p>
      <w:pPr>
        <w:spacing w:after="120" w:before="0"/>
      </w:pPr>
      <w:r>
        <w:rPr>
          <w:b/>
          <w:sz w:val="18"/>
        </w:rPr>
        <w:t xml:space="preserve">County FIPS: </w:t>
      </w:r>
      <w:r>
        <w:rPr>
          <w:sz w:val="18"/>
        </w:rPr>
        <w:t>30047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Western Montana Regional Hazard Mitigation Plan 2024 (FEMA plan 110263),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1 new hazard declaration (1 incident) and 67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($7,138,755 a year), Earthquake ($6,620,669) and Cold Wave ($4,532,611).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Western Montana Regional Hazard Mitigation Plan 2024 (FEMA plan 110263)</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DR-4902-MT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8"/>
        <w:gridCol w:w="726"/>
        <w:gridCol w:w="2824"/>
        <w:gridCol w:w="2411"/>
        <w:gridCol w:w="1108"/>
        <w:gridCol w:w="1108"/>
        <w:gridCol w:w="955"/>
        <w:gridCol w:w="3683"/>
      </w:tblGrid>
      <w:tr>
        <w:trPr>
          <w:cantSplit/>
          <w:tblHeader/>
        </w:trPr>
        <w:tc>
          <w:tcPr>
            <w:tcW w:type="dxa" w:w="1298"/>
            <w:shd w:val="clear" w:color="auto" w:fill="E8E8E8"/>
          </w:tcPr>
          <w:p>
            <w:pPr>
              <w:spacing w:after="0"/>
              <w:jc w:val="left"/>
            </w:pPr>
            <w:r>
              <w:rPr>
                <w:b/>
                <w:sz w:val="16"/>
              </w:rPr>
              <w:t>Jurisdiction</w:t>
            </w:r>
          </w:p>
        </w:tc>
        <w:tc>
          <w:tcPr>
            <w:tcW w:type="dxa" w:w="726"/>
            <w:shd w:val="clear" w:color="auto" w:fill="E8E8E8"/>
          </w:tcPr>
          <w:p>
            <w:pPr>
              <w:spacing w:after="0"/>
              <w:jc w:val="left"/>
            </w:pPr>
            <w:r>
              <w:rPr>
                <w:b/>
                <w:sz w:val="16"/>
              </w:rPr>
              <w:t>Type</w:t>
            </w:r>
          </w:p>
        </w:tc>
        <w:tc>
          <w:tcPr>
            <w:tcW w:type="dxa" w:w="2824"/>
            <w:shd w:val="clear" w:color="auto" w:fill="E8E8E8"/>
          </w:tcPr>
          <w:p>
            <w:pPr>
              <w:spacing w:after="0"/>
              <w:jc w:val="left"/>
            </w:pPr>
            <w:r>
              <w:rPr>
                <w:b/>
                <w:sz w:val="16"/>
              </w:rPr>
              <w:t>Status</w:t>
            </w:r>
          </w:p>
        </w:tc>
        <w:tc>
          <w:tcPr>
            <w:tcW w:type="dxa" w:w="2411"/>
            <w:shd w:val="clear" w:color="auto" w:fill="E8E8E8"/>
          </w:tcPr>
          <w:p>
            <w:pPr>
              <w:spacing w:after="0"/>
              <w:jc w:val="left"/>
            </w:pPr>
            <w:r>
              <w:rPr>
                <w:b/>
                <w:sz w:val="16"/>
              </w:rPr>
              <w:t>Plan</w:t>
            </w:r>
          </w:p>
        </w:tc>
        <w:tc>
          <w:tcPr>
            <w:tcW w:type="dxa" w:w="1108"/>
            <w:shd w:val="clear" w:color="auto" w:fill="E8E8E8"/>
          </w:tcPr>
          <w:p>
            <w:pPr>
              <w:spacing w:after="0"/>
              <w:jc w:val="left"/>
            </w:pPr>
            <w:r>
              <w:rPr>
                <w:b/>
                <w:sz w:val="16"/>
              </w:rPr>
              <w:t>Approved</w:t>
            </w:r>
          </w:p>
        </w:tc>
        <w:tc>
          <w:tcPr>
            <w:tcW w:type="dxa" w:w="1108"/>
            <w:shd w:val="clear" w:color="auto" w:fill="E8E8E8"/>
          </w:tcPr>
          <w:p>
            <w:pPr>
              <w:spacing w:after="0"/>
              <w:jc w:val="left"/>
            </w:pPr>
            <w:r>
              <w:rPr>
                <w:b/>
                <w:sz w:val="16"/>
              </w:rPr>
              <w:t>Expires</w:t>
            </w:r>
          </w:p>
        </w:tc>
        <w:tc>
          <w:tcPr>
            <w:tcW w:type="dxa" w:w="9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83"/>
            <w:shd w:val="clear" w:color="auto" w:fill="E8E8E8"/>
          </w:tcPr>
          <w:p>
            <w:pPr>
              <w:spacing w:after="0"/>
              <w:jc w:val="left"/>
            </w:pPr>
            <w:r>
              <w:rPr>
                <w:b/>
                <w:sz w:val="16"/>
              </w:rPr>
              <w:t>Notes</w:t>
            </w:r>
          </w:p>
        </w:tc>
      </w:tr>
      <w:tr>
        <w:trPr>
          <w:cantSplit/>
        </w:trPr>
        <w:tc>
          <w:tcPr>
            <w:tcW w:type="dxa" w:w="1298"/>
          </w:tcPr>
          <w:p>
            <w:pPr>
              <w:spacing w:after="0"/>
              <w:jc w:val="left"/>
            </w:pPr>
            <w:r>
              <w:rPr>
                <w:sz w:val="16"/>
              </w:rPr>
              <w:t>Lake County</w:t>
            </w:r>
          </w:p>
        </w:tc>
        <w:tc>
          <w:tcPr>
            <w:tcW w:type="dxa" w:w="726"/>
          </w:tcPr>
          <w:p>
            <w:pPr>
              <w:spacing w:after="0"/>
              <w:jc w:val="left"/>
            </w:pPr>
            <w:r>
              <w:rPr>
                <w:sz w:val="16"/>
              </w:rPr>
              <w:t>County</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2025-05-05</w:t>
            </w:r>
          </w:p>
        </w:tc>
      </w:tr>
      <w:tr>
        <w:trPr>
          <w:cantSplit/>
        </w:trPr>
        <w:tc>
          <w:tcPr>
            <w:tcW w:type="dxa" w:w="1298"/>
          </w:tcPr>
          <w:p>
            <w:pPr>
              <w:spacing w:after="0"/>
              <w:jc w:val="left"/>
            </w:pPr>
            <w:r>
              <w:rPr>
                <w:sz w:val="16"/>
              </w:rPr>
              <w:t>Polson city</w:t>
            </w:r>
          </w:p>
        </w:tc>
        <w:tc>
          <w:tcPr>
            <w:tcW w:type="dxa" w:w="726"/>
          </w:tcPr>
          <w:p>
            <w:pPr>
              <w:spacing w:after="0"/>
              <w:jc w:val="left"/>
            </w:pPr>
            <w:r>
              <w:rPr>
                <w:sz w:val="16"/>
              </w:rPr>
              <w:t>City</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2025-04-21</w:t>
            </w:r>
          </w:p>
        </w:tc>
      </w:tr>
      <w:tr>
        <w:trPr>
          <w:cantSplit/>
        </w:trPr>
        <w:tc>
          <w:tcPr>
            <w:tcW w:type="dxa" w:w="1298"/>
          </w:tcPr>
          <w:p>
            <w:pPr>
              <w:spacing w:after="0"/>
              <w:jc w:val="left"/>
            </w:pPr>
            <w:r>
              <w:rPr>
                <w:sz w:val="16"/>
              </w:rPr>
              <w:t>Ronan city</w:t>
            </w:r>
          </w:p>
        </w:tc>
        <w:tc>
          <w:tcPr>
            <w:tcW w:type="dxa" w:w="726"/>
          </w:tcPr>
          <w:p>
            <w:pPr>
              <w:spacing w:after="0"/>
              <w:jc w:val="left"/>
            </w:pPr>
            <w:r>
              <w:rPr>
                <w:sz w:val="16"/>
              </w:rPr>
              <w:t>City</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2025-04-21</w:t>
            </w:r>
          </w:p>
        </w:tc>
      </w:tr>
      <w:tr>
        <w:trPr>
          <w:cantSplit/>
        </w:trPr>
        <w:tc>
          <w:tcPr>
            <w:tcW w:type="dxa" w:w="1298"/>
          </w:tcPr>
          <w:p>
            <w:pPr>
              <w:spacing w:after="0"/>
              <w:jc w:val="left"/>
            </w:pPr>
            <w:r>
              <w:rPr>
                <w:sz w:val="16"/>
              </w:rPr>
              <w:t>St. Ignatius town</w:t>
            </w:r>
          </w:p>
        </w:tc>
        <w:tc>
          <w:tcPr>
            <w:tcW w:type="dxa" w:w="726"/>
          </w:tcPr>
          <w:p>
            <w:pPr>
              <w:spacing w:after="0"/>
              <w:jc w:val="left"/>
            </w:pPr>
            <w:r>
              <w:rPr>
                <w:sz w:val="16"/>
              </w:rPr>
              <w:t>Town</w:t>
            </w:r>
          </w:p>
        </w:tc>
        <w:tc>
          <w:tcPr>
            <w:tcW w:type="dxa" w:w="2824"/>
          </w:tcPr>
          <w:p>
            <w:pPr>
              <w:spacing w:after="0"/>
              <w:jc w:val="left"/>
            </w:pPr>
            <w:r>
              <w:rPr>
                <w:sz w:val="16"/>
              </w:rPr>
              <w:t>Approved, expires 2029-11-20</w:t>
            </w:r>
          </w:p>
        </w:tc>
        <w:tc>
          <w:tcPr>
            <w:tcW w:type="dxa" w:w="2411"/>
          </w:tcPr>
          <w:p>
            <w:pPr>
              <w:spacing w:after="0"/>
              <w:jc w:val="left"/>
            </w:pPr>
            <w:r>
              <w:rPr>
                <w:sz w:val="16"/>
              </w:rPr>
              <w:t>Western Montana Regional Hazard Mitigation Plan 2024 (FEMA plan 110263)</w:t>
            </w:r>
          </w:p>
        </w:tc>
        <w:tc>
          <w:tcPr>
            <w:tcW w:type="dxa" w:w="1108"/>
          </w:tcPr>
          <w:p>
            <w:pPr>
              <w:spacing w:after="0"/>
              <w:jc w:val="left"/>
            </w:pPr>
            <w:r>
              <w:rPr>
                <w:sz w:val="16"/>
              </w:rPr>
              <w:t>2024-11-21</w:t>
            </w:r>
          </w:p>
        </w:tc>
        <w:tc>
          <w:tcPr>
            <w:tcW w:type="dxa" w:w="1108"/>
          </w:tcPr>
          <w:p>
            <w:pPr>
              <w:spacing w:after="0"/>
              <w:jc w:val="left"/>
            </w:pPr>
            <w:r>
              <w:rPr>
                <w:sz w:val="16"/>
              </w:rPr>
              <w:t>2029-11-20</w:t>
            </w:r>
          </w:p>
        </w:tc>
        <w:tc>
          <w:tcPr>
            <w:tcW w:type="dxa" w:w="955"/>
          </w:tcPr>
          <w:p>
            <w:pPr>
              <w:spacing w:after="0"/>
              <w:jc w:val="right"/>
            </w:pPr>
            <w:r>
              <w:rPr>
                <w:sz w:val="16"/>
              </w:rPr>
              <w:t>1,147</w:t>
            </w:r>
          </w:p>
        </w:tc>
        <w:tc>
          <w:tcPr>
            <w:tcW w:type="dxa" w:w="3683"/>
          </w:tcPr>
          <w:p>
            <w:pPr>
              <w:spacing w:after="0"/>
              <w:jc w:val="left"/>
            </w:pPr>
            <w:r>
              <w:rPr>
                <w:sz w:val="16"/>
              </w:rPr>
              <w:t>this jurisdiction approved 2025-04-21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110263 covers 52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5"/>
        <w:gridCol w:w="1037"/>
        <w:gridCol w:w="1294"/>
        <w:gridCol w:w="1180"/>
        <w:gridCol w:w="1037"/>
        <w:gridCol w:w="1126"/>
        <w:gridCol w:w="1368"/>
        <w:gridCol w:w="1094"/>
        <w:gridCol w:w="1437"/>
        <w:gridCol w:w="1429"/>
        <w:gridCol w:w="2436"/>
      </w:tblGrid>
      <w:tr>
        <w:trPr>
          <w:cantSplit/>
          <w:tblHeader/>
        </w:trPr>
        <w:tc>
          <w:tcPr>
            <w:tcW w:type="dxa" w:w="67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2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36"/>
            <w:shd w:val="clear" w:color="auto" w:fill="E8E8E8"/>
          </w:tcPr>
          <w:p>
            <w:pPr>
              <w:spacing w:after="0"/>
              <w:jc w:val="left"/>
            </w:pPr>
            <w:r>
              <w:rPr>
                <w:b/>
                <w:sz w:val="16"/>
              </w:rPr>
              <w:t>Storm Events coverage note</w:t>
            </w:r>
          </w:p>
        </w:tc>
      </w:tr>
      <w:tr>
        <w:trPr>
          <w:cantSplit/>
        </w:trPr>
        <w:tc>
          <w:tcPr>
            <w:tcW w:type="dxa" w:w="675"/>
          </w:tcPr>
          <w:p>
            <w:pPr>
              <w:spacing w:after="0"/>
              <w:jc w:val="right"/>
            </w:pPr>
            <w:r>
              <w:rPr>
                <w:sz w:val="16"/>
              </w:rPr>
              <w:t>1</w:t>
            </w:r>
          </w:p>
        </w:tc>
        <w:tc>
          <w:tcPr>
            <w:tcW w:type="dxa" w:w="1037"/>
          </w:tcPr>
          <w:p>
            <w:pPr>
              <w:spacing w:after="0"/>
              <w:jc w:val="left"/>
            </w:pPr>
            <w:r>
              <w:rPr>
                <w:sz w:val="16"/>
              </w:rPr>
              <w:t>Inland Flooding</w:t>
            </w:r>
          </w:p>
        </w:tc>
        <w:tc>
          <w:tcPr>
            <w:tcW w:type="dxa" w:w="1294"/>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$7,136,987</w:t>
            </w:r>
          </w:p>
        </w:tc>
        <w:tc>
          <w:tcPr>
            <w:tcW w:type="dxa" w:w="1126"/>
          </w:tcPr>
          <w:p>
            <w:pPr>
              <w:spacing w:after="0"/>
              <w:jc w:val="right"/>
            </w:pPr>
            <w:r>
              <w:rPr>
                <w:sz w:val="16"/>
              </w:rPr>
              <w:t>$533</w:t>
            </w:r>
          </w:p>
        </w:tc>
        <w:tc>
          <w:tcPr>
            <w:tcW w:type="dxa" w:w="1368"/>
          </w:tcPr>
          <w:p>
            <w:pPr>
              <w:spacing w:after="0"/>
              <w:jc w:val="right"/>
            </w:pPr>
            <w:r>
              <w:rPr>
                <w:sz w:val="16"/>
              </w:rPr>
              <w:t>$1,235</w:t>
            </w:r>
          </w:p>
        </w:tc>
        <w:tc>
          <w:tcPr>
            <w:tcW w:type="dxa" w:w="1094"/>
          </w:tcPr>
          <w:p>
            <w:pPr>
              <w:spacing w:after="0"/>
              <w:jc w:val="right"/>
            </w:pPr>
            <w:r>
              <w:rPr>
                <w:sz w:val="16"/>
              </w:rPr>
              <w:t>$7,138,755</w:t>
            </w:r>
          </w:p>
        </w:tc>
        <w:tc>
          <w:tcPr>
            <w:tcW w:type="dxa" w:w="1437"/>
          </w:tcPr>
          <w:p>
            <w:pPr>
              <w:spacing w:after="0"/>
              <w:jc w:val="right"/>
            </w:pPr>
            <w:r>
              <w:rPr>
                <w:sz w:val="16"/>
              </w:rPr>
              <w:t>17</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2</w:t>
            </w:r>
          </w:p>
        </w:tc>
        <w:tc>
          <w:tcPr>
            <w:tcW w:type="dxa" w:w="1037"/>
          </w:tcPr>
          <w:p>
            <w:pPr>
              <w:spacing w:after="0"/>
              <w:jc w:val="left"/>
            </w:pPr>
            <w:r>
              <w:rPr>
                <w:sz w:val="16"/>
              </w:rPr>
              <w:t>Earthquake</w:t>
            </w:r>
          </w:p>
        </w:tc>
        <w:tc>
          <w:tcPr>
            <w:tcW w:type="dxa" w:w="1294"/>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$4,909,132</w:t>
            </w:r>
          </w:p>
        </w:tc>
        <w:tc>
          <w:tcPr>
            <w:tcW w:type="dxa" w:w="1126"/>
          </w:tcPr>
          <w:p>
            <w:pPr>
              <w:spacing w:after="0"/>
              <w:jc w:val="right"/>
            </w:pPr>
            <w:r>
              <w:rPr>
                <w:sz w:val="16"/>
              </w:rPr>
              <w:t>n/a</w:t>
            </w:r>
          </w:p>
        </w:tc>
        <w:tc>
          <w:tcPr>
            <w:tcW w:type="dxa" w:w="1368"/>
          </w:tcPr>
          <w:p>
            <w:pPr>
              <w:spacing w:after="0"/>
              <w:jc w:val="right"/>
            </w:pPr>
            <w:r>
              <w:rPr>
                <w:sz w:val="16"/>
              </w:rPr>
              <w:t>$1,711,537</w:t>
            </w:r>
          </w:p>
        </w:tc>
        <w:tc>
          <w:tcPr>
            <w:tcW w:type="dxa" w:w="1094"/>
          </w:tcPr>
          <w:p>
            <w:pPr>
              <w:spacing w:after="0"/>
              <w:jc w:val="right"/>
            </w:pPr>
            <w:r>
              <w:rPr>
                <w:sz w:val="16"/>
              </w:rPr>
              <w:t>$6,620,669</w:t>
            </w:r>
          </w:p>
        </w:tc>
        <w:tc>
          <w:tcPr>
            <w:tcW w:type="dxa" w:w="1437"/>
          </w:tcPr>
          <w:p>
            <w:pPr>
              <w:spacing w:after="0"/>
              <w:jc w:val="right"/>
            </w:pPr>
          </w:p>
        </w:tc>
        <w:tc>
          <w:tcPr>
            <w:tcW w:type="dxa" w:w="1429"/>
          </w:tcPr>
          <w:p>
            <w:pPr>
              <w:spacing w:after="0"/>
              <w:jc w:val="left"/>
            </w:pPr>
          </w:p>
        </w:tc>
        <w:tc>
          <w:tcPr>
            <w:tcW w:type="dxa" w:w="2436"/>
          </w:tcPr>
          <w:p>
            <w:pPr>
              <w:spacing w:after="0"/>
              <w:jc w:val="left"/>
            </w:pPr>
            <w:r>
              <w:rPr>
                <w:sz w:val="16"/>
              </w:rPr>
              <w:t>Storm Events does not record earthquakes.</w:t>
            </w:r>
          </w:p>
        </w:tc>
      </w:tr>
      <w:tr>
        <w:trPr>
          <w:cantSplit/>
        </w:trPr>
        <w:tc>
          <w:tcPr>
            <w:tcW w:type="dxa" w:w="675"/>
          </w:tcPr>
          <w:p>
            <w:pPr>
              <w:spacing w:after="0"/>
              <w:jc w:val="right"/>
            </w:pPr>
            <w:r>
              <w:rPr>
                <w:sz w:val="16"/>
              </w:rPr>
              <w:t>3</w:t>
            </w:r>
          </w:p>
        </w:tc>
        <w:tc>
          <w:tcPr>
            <w:tcW w:type="dxa" w:w="1037"/>
          </w:tcPr>
          <w:p>
            <w:pPr>
              <w:spacing w:after="0"/>
              <w:jc w:val="left"/>
            </w:pPr>
            <w:r>
              <w:rPr>
                <w:sz w:val="16"/>
              </w:rPr>
              <w:t>Cold Wave</w:t>
            </w:r>
          </w:p>
        </w:tc>
        <w:tc>
          <w:tcPr>
            <w:tcW w:type="dxa" w:w="1294"/>
          </w:tcPr>
          <w:p>
            <w:pPr>
              <w:spacing w:after="0"/>
              <w:jc w:val="left"/>
            </w:pPr>
            <w:r>
              <w:rPr>
                <w:sz w:val="16"/>
              </w:rPr>
              <w:t>Relatively Moderate</w:t>
            </w:r>
          </w:p>
        </w:tc>
        <w:tc>
          <w:tcPr>
            <w:tcW w:type="dxa" w:w="1180"/>
          </w:tcPr>
          <w:p>
            <w:pPr>
              <w:spacing w:after="0"/>
              <w:jc w:val="left"/>
            </w:pPr>
            <w:r>
              <w:rPr>
                <w:sz w:val="16"/>
              </w:rPr>
              <w:t>Relatively High</w:t>
            </w:r>
          </w:p>
        </w:tc>
        <w:tc>
          <w:tcPr>
            <w:tcW w:type="dxa" w:w="1037"/>
          </w:tcPr>
          <w:p>
            <w:pPr>
              <w:spacing w:after="0"/>
              <w:jc w:val="right"/>
            </w:pPr>
            <w:r>
              <w:rPr>
                <w:sz w:val="16"/>
              </w:rPr>
              <w:t>$14,976</w:t>
            </w:r>
          </w:p>
        </w:tc>
        <w:tc>
          <w:tcPr>
            <w:tcW w:type="dxa" w:w="1126"/>
          </w:tcPr>
          <w:p>
            <w:pPr>
              <w:spacing w:after="0"/>
              <w:jc w:val="right"/>
            </w:pPr>
            <w:r>
              <w:rPr>
                <w:sz w:val="16"/>
              </w:rPr>
              <w:t>$218,054</w:t>
            </w:r>
          </w:p>
        </w:tc>
        <w:tc>
          <w:tcPr>
            <w:tcW w:type="dxa" w:w="1368"/>
          </w:tcPr>
          <w:p>
            <w:pPr>
              <w:spacing w:after="0"/>
              <w:jc w:val="right"/>
            </w:pPr>
            <w:r>
              <w:rPr>
                <w:sz w:val="16"/>
              </w:rPr>
              <w:t>$4,299,581</w:t>
            </w:r>
          </w:p>
        </w:tc>
        <w:tc>
          <w:tcPr>
            <w:tcW w:type="dxa" w:w="1094"/>
          </w:tcPr>
          <w:p>
            <w:pPr>
              <w:spacing w:after="0"/>
              <w:jc w:val="right"/>
            </w:pPr>
            <w:r>
              <w:rPr>
                <w:sz w:val="16"/>
              </w:rPr>
              <w:t>$4,532,611</w:t>
            </w:r>
          </w:p>
        </w:tc>
        <w:tc>
          <w:tcPr>
            <w:tcW w:type="dxa" w:w="1437"/>
          </w:tcPr>
          <w:p>
            <w:pPr>
              <w:spacing w:after="0"/>
              <w:jc w:val="right"/>
            </w:pPr>
            <w:r>
              <w:rPr>
                <w:sz w:val="16"/>
              </w:rPr>
              <w:t>55</w:t>
            </w:r>
          </w:p>
        </w:tc>
        <w:tc>
          <w:tcPr>
            <w:tcW w:type="dxa" w:w="1429"/>
          </w:tcPr>
          <w:p>
            <w:pPr>
              <w:spacing w:after="0"/>
              <w:jc w:val="left"/>
            </w:pPr>
          </w:p>
        </w:tc>
        <w:tc>
          <w:tcPr>
            <w:tcW w:type="dxa" w:w="2436"/>
          </w:tcPr>
          <w:p>
            <w:pPr>
              <w:spacing w:after="0"/>
              <w:jc w:val="left"/>
            </w:pPr>
            <w:r>
              <w:rPr>
                <w:sz w:val="16"/>
              </w:rPr>
              <w:t>Includes 8 Frost/Freeze records (outside NRI's Cold Wave definition; counted in this table and in B1-d, not in the B1-e descriptor).</w:t>
            </w:r>
          </w:p>
        </w:tc>
      </w:tr>
      <w:tr>
        <w:trPr>
          <w:cantSplit/>
        </w:trPr>
        <w:tc>
          <w:tcPr>
            <w:tcW w:type="dxa" w:w="675"/>
          </w:tcPr>
          <w:p>
            <w:pPr>
              <w:spacing w:after="0"/>
              <w:jc w:val="right"/>
            </w:pPr>
            <w:r>
              <w:rPr>
                <w:sz w:val="16"/>
              </w:rPr>
              <w:t>4</w:t>
            </w:r>
          </w:p>
        </w:tc>
        <w:tc>
          <w:tcPr>
            <w:tcW w:type="dxa" w:w="1037"/>
          </w:tcPr>
          <w:p>
            <w:pPr>
              <w:spacing w:after="0"/>
              <w:jc w:val="left"/>
            </w:pPr>
            <w:r>
              <w:rPr>
                <w:sz w:val="16"/>
              </w:rPr>
              <w:t>Wildfire</w:t>
            </w:r>
          </w:p>
        </w:tc>
        <w:tc>
          <w:tcPr>
            <w:tcW w:type="dxa" w:w="1294"/>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$1,743,050</w:t>
            </w:r>
          </w:p>
        </w:tc>
        <w:tc>
          <w:tcPr>
            <w:tcW w:type="dxa" w:w="1126"/>
          </w:tcPr>
          <w:p>
            <w:pPr>
              <w:spacing w:after="0"/>
              <w:jc w:val="right"/>
            </w:pPr>
            <w:r>
              <w:rPr>
                <w:sz w:val="16"/>
              </w:rPr>
              <w:t>$169</w:t>
            </w:r>
          </w:p>
        </w:tc>
        <w:tc>
          <w:tcPr>
            <w:tcW w:type="dxa" w:w="1368"/>
          </w:tcPr>
          <w:p>
            <w:pPr>
              <w:spacing w:after="0"/>
              <w:jc w:val="right"/>
            </w:pPr>
            <w:r>
              <w:rPr>
                <w:sz w:val="16"/>
              </w:rPr>
              <w:t>$103,913</w:t>
            </w:r>
          </w:p>
        </w:tc>
        <w:tc>
          <w:tcPr>
            <w:tcW w:type="dxa" w:w="1094"/>
          </w:tcPr>
          <w:p>
            <w:pPr>
              <w:spacing w:after="0"/>
              <w:jc w:val="right"/>
            </w:pPr>
            <w:r>
              <w:rPr>
                <w:sz w:val="16"/>
              </w:rPr>
              <w:t>$1,847,132</w:t>
            </w:r>
          </w:p>
        </w:tc>
        <w:tc>
          <w:tcPr>
            <w:tcW w:type="dxa" w:w="1437"/>
          </w:tcPr>
          <w:p>
            <w:pPr>
              <w:spacing w:after="0"/>
              <w:jc w:val="right"/>
            </w:pPr>
            <w:r>
              <w:rPr>
                <w:sz w:val="16"/>
              </w:rPr>
              <w:t>2</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5</w:t>
            </w:r>
          </w:p>
        </w:tc>
        <w:tc>
          <w:tcPr>
            <w:tcW w:type="dxa" w:w="1037"/>
          </w:tcPr>
          <w:p>
            <w:pPr>
              <w:spacing w:after="0"/>
              <w:jc w:val="left"/>
            </w:pPr>
            <w:r>
              <w:rPr>
                <w:sz w:val="16"/>
              </w:rPr>
              <w:t>Avalanche</w:t>
            </w:r>
          </w:p>
        </w:tc>
        <w:tc>
          <w:tcPr>
            <w:tcW w:type="dxa" w:w="1294"/>
          </w:tcPr>
          <w:p>
            <w:pPr>
              <w:spacing w:after="0"/>
              <w:jc w:val="left"/>
            </w:pPr>
            <w:r>
              <w:rPr>
                <w:sz w:val="16"/>
              </w:rPr>
              <w:t>Relatively High</w:t>
            </w:r>
          </w:p>
        </w:tc>
        <w:tc>
          <w:tcPr>
            <w:tcW w:type="dxa" w:w="1180"/>
          </w:tcPr>
          <w:p>
            <w:pPr>
              <w:spacing w:after="0"/>
              <w:jc w:val="left"/>
            </w:pPr>
            <w:r>
              <w:rPr>
                <w:sz w:val="16"/>
              </w:rPr>
              <w:t>Relatively Moderate</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368"/>
          </w:tcPr>
          <w:p>
            <w:pPr>
              <w:spacing w:after="0"/>
              <w:jc w:val="right"/>
            </w:pPr>
            <w:r>
              <w:rPr>
                <w:sz w:val="16"/>
              </w:rPr>
              <w:t>$1,645,879</w:t>
            </w:r>
          </w:p>
        </w:tc>
        <w:tc>
          <w:tcPr>
            <w:tcW w:type="dxa" w:w="1094"/>
          </w:tcPr>
          <w:p>
            <w:pPr>
              <w:spacing w:after="0"/>
              <w:jc w:val="right"/>
            </w:pPr>
            <w:r>
              <w:rPr>
                <w:sz w:val="16"/>
              </w:rPr>
              <w:t>$1,645,888</w:t>
            </w:r>
          </w:p>
        </w:tc>
        <w:tc>
          <w:tcPr>
            <w:tcW w:type="dxa" w:w="1437"/>
          </w:tcPr>
          <w:p>
            <w:pPr>
              <w:spacing w:after="0"/>
              <w:jc w:val="right"/>
            </w:pPr>
            <w:r>
              <w:rPr>
                <w:sz w:val="16"/>
              </w:rPr>
              <w:t>12</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6</w:t>
            </w:r>
          </w:p>
        </w:tc>
        <w:tc>
          <w:tcPr>
            <w:tcW w:type="dxa" w:w="1037"/>
          </w:tcPr>
          <w:p>
            <w:pPr>
              <w:spacing w:after="0"/>
              <w:jc w:val="left"/>
            </w:pPr>
            <w:r>
              <w:rPr>
                <w:sz w:val="16"/>
              </w:rPr>
              <w:t>Winter Weather</w:t>
            </w:r>
          </w:p>
        </w:tc>
        <w:tc>
          <w:tcPr>
            <w:tcW w:type="dxa" w:w="1294"/>
          </w:tcPr>
          <w:p>
            <w:pPr>
              <w:spacing w:after="0"/>
              <w:jc w:val="left"/>
            </w:pPr>
            <w:r>
              <w:rPr>
                <w:sz w:val="16"/>
              </w:rPr>
              <w:t>Relatively High</w:t>
            </w:r>
          </w:p>
        </w:tc>
        <w:tc>
          <w:tcPr>
            <w:tcW w:type="dxa" w:w="1180"/>
          </w:tcPr>
          <w:p>
            <w:pPr>
              <w:spacing w:after="0"/>
              <w:jc w:val="left"/>
            </w:pPr>
            <w:r>
              <w:rPr>
                <w:sz w:val="16"/>
              </w:rPr>
              <w:t>Relatively High</w:t>
            </w:r>
          </w:p>
        </w:tc>
        <w:tc>
          <w:tcPr>
            <w:tcW w:type="dxa" w:w="1037"/>
          </w:tcPr>
          <w:p>
            <w:pPr>
              <w:spacing w:after="0"/>
              <w:jc w:val="right"/>
            </w:pPr>
            <w:r>
              <w:rPr>
                <w:sz w:val="16"/>
              </w:rPr>
              <w:t>$29,587</w:t>
            </w:r>
          </w:p>
        </w:tc>
        <w:tc>
          <w:tcPr>
            <w:tcW w:type="dxa" w:w="1126"/>
          </w:tcPr>
          <w:p>
            <w:pPr>
              <w:spacing w:after="0"/>
              <w:jc w:val="right"/>
            </w:pPr>
            <w:r>
              <w:rPr>
                <w:sz w:val="16"/>
              </w:rPr>
              <w:t>$182</w:t>
            </w:r>
          </w:p>
        </w:tc>
        <w:tc>
          <w:tcPr>
            <w:tcW w:type="dxa" w:w="1368"/>
          </w:tcPr>
          <w:p>
            <w:pPr>
              <w:spacing w:after="0"/>
              <w:jc w:val="right"/>
            </w:pPr>
            <w:r>
              <w:rPr>
                <w:sz w:val="16"/>
              </w:rPr>
              <w:t>$502,176</w:t>
            </w:r>
          </w:p>
        </w:tc>
        <w:tc>
          <w:tcPr>
            <w:tcW w:type="dxa" w:w="1094"/>
          </w:tcPr>
          <w:p>
            <w:pPr>
              <w:spacing w:after="0"/>
              <w:jc w:val="right"/>
            </w:pPr>
            <w:r>
              <w:rPr>
                <w:sz w:val="16"/>
              </w:rPr>
              <w:t>$531,945</w:t>
            </w:r>
          </w:p>
        </w:tc>
        <w:tc>
          <w:tcPr>
            <w:tcW w:type="dxa" w:w="1437"/>
          </w:tcPr>
          <w:p>
            <w:pPr>
              <w:spacing w:after="0"/>
              <w:jc w:val="right"/>
            </w:pPr>
            <w:r>
              <w:rPr>
                <w:sz w:val="16"/>
              </w:rPr>
              <w:t>523</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7</w:t>
            </w:r>
          </w:p>
        </w:tc>
        <w:tc>
          <w:tcPr>
            <w:tcW w:type="dxa" w:w="1037"/>
          </w:tcPr>
          <w:p>
            <w:pPr>
              <w:spacing w:after="0"/>
              <w:jc w:val="left"/>
            </w:pPr>
            <w:r>
              <w:rPr>
                <w:sz w:val="16"/>
              </w:rPr>
              <w:t>Ice Storm</w:t>
            </w:r>
          </w:p>
        </w:tc>
        <w:tc>
          <w:tcPr>
            <w:tcW w:type="dxa" w:w="1294"/>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$175,851</w:t>
            </w:r>
          </w:p>
        </w:tc>
        <w:tc>
          <w:tcPr>
            <w:tcW w:type="dxa" w:w="1126"/>
          </w:tcPr>
          <w:p>
            <w:pPr>
              <w:spacing w:after="0"/>
              <w:jc w:val="right"/>
            </w:pPr>
            <w:r>
              <w:rPr>
                <w:sz w:val="16"/>
              </w:rPr>
              <w:t>n/a</w:t>
            </w:r>
          </w:p>
        </w:tc>
        <w:tc>
          <w:tcPr>
            <w:tcW w:type="dxa" w:w="1368"/>
          </w:tcPr>
          <w:p>
            <w:pPr>
              <w:spacing w:after="0"/>
              <w:jc w:val="right"/>
            </w:pPr>
            <w:r>
              <w:rPr>
                <w:sz w:val="16"/>
              </w:rPr>
              <w:t>$43,788</w:t>
            </w:r>
          </w:p>
        </w:tc>
        <w:tc>
          <w:tcPr>
            <w:tcW w:type="dxa" w:w="1094"/>
          </w:tcPr>
          <w:p>
            <w:pPr>
              <w:spacing w:after="0"/>
              <w:jc w:val="right"/>
            </w:pPr>
            <w:r>
              <w:rPr>
                <w:sz w:val="16"/>
              </w:rPr>
              <w:t>$219,639</w:t>
            </w:r>
          </w:p>
        </w:tc>
        <w:tc>
          <w:tcPr>
            <w:tcW w:type="dxa" w:w="1437"/>
          </w:tcPr>
          <w:p>
            <w:pPr>
              <w:spacing w:after="0"/>
              <w:jc w:val="right"/>
            </w:pPr>
            <w:r>
              <w:rPr>
                <w:sz w:val="16"/>
              </w:rPr>
              <w:t>3</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8</w:t>
            </w:r>
          </w:p>
        </w:tc>
        <w:tc>
          <w:tcPr>
            <w:tcW w:type="dxa" w:w="1037"/>
          </w:tcPr>
          <w:p>
            <w:pPr>
              <w:spacing w:after="0"/>
              <w:jc w:val="left"/>
            </w:pPr>
            <w:r>
              <w:rPr>
                <w:sz w:val="16"/>
              </w:rPr>
              <w:t>Heat Wave</w:t>
            </w:r>
          </w:p>
        </w:tc>
        <w:tc>
          <w:tcPr>
            <w:tcW w:type="dxa" w:w="1294"/>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$54</w:t>
            </w:r>
          </w:p>
        </w:tc>
        <w:tc>
          <w:tcPr>
            <w:tcW w:type="dxa" w:w="1126"/>
          </w:tcPr>
          <w:p>
            <w:pPr>
              <w:spacing w:after="0"/>
              <w:jc w:val="right"/>
            </w:pPr>
            <w:r>
              <w:rPr>
                <w:sz w:val="16"/>
              </w:rPr>
              <w:t>$4,467</w:t>
            </w:r>
          </w:p>
        </w:tc>
        <w:tc>
          <w:tcPr>
            <w:tcW w:type="dxa" w:w="1368"/>
          </w:tcPr>
          <w:p>
            <w:pPr>
              <w:spacing w:after="0"/>
              <w:jc w:val="right"/>
            </w:pPr>
            <w:r>
              <w:rPr>
                <w:sz w:val="16"/>
              </w:rPr>
              <w:t>$179,316</w:t>
            </w:r>
          </w:p>
        </w:tc>
        <w:tc>
          <w:tcPr>
            <w:tcW w:type="dxa" w:w="1094"/>
          </w:tcPr>
          <w:p>
            <w:pPr>
              <w:spacing w:after="0"/>
              <w:jc w:val="right"/>
            </w:pPr>
            <w:r>
              <w:rPr>
                <w:sz w:val="16"/>
              </w:rPr>
              <w:t>$183,837</w:t>
            </w:r>
          </w:p>
        </w:tc>
        <w:tc>
          <w:tcPr>
            <w:tcW w:type="dxa" w:w="1437"/>
          </w:tcPr>
          <w:p>
            <w:pPr>
              <w:spacing w:after="0"/>
              <w:jc w:val="right"/>
            </w:pPr>
            <w:r>
              <w:rPr>
                <w:sz w:val="16"/>
              </w:rPr>
              <w:t>4</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9</w:t>
            </w:r>
          </w:p>
        </w:tc>
        <w:tc>
          <w:tcPr>
            <w:tcW w:type="dxa" w:w="1037"/>
          </w:tcPr>
          <w:p>
            <w:pPr>
              <w:spacing w:after="0"/>
              <w:jc w:val="left"/>
            </w:pPr>
            <w:r>
              <w:rPr>
                <w:sz w:val="16"/>
              </w:rPr>
              <w:t>Lightning</w:t>
            </w:r>
          </w:p>
        </w:tc>
        <w:tc>
          <w:tcPr>
            <w:tcW w:type="dxa" w:w="1294"/>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$7,722</w:t>
            </w:r>
          </w:p>
        </w:tc>
        <w:tc>
          <w:tcPr>
            <w:tcW w:type="dxa" w:w="1126"/>
          </w:tcPr>
          <w:p>
            <w:pPr>
              <w:spacing w:after="0"/>
              <w:jc w:val="right"/>
            </w:pPr>
            <w:r>
              <w:rPr>
                <w:sz w:val="16"/>
              </w:rPr>
              <w:t>n/a</w:t>
            </w:r>
          </w:p>
        </w:tc>
        <w:tc>
          <w:tcPr>
            <w:tcW w:type="dxa" w:w="1368"/>
          </w:tcPr>
          <w:p>
            <w:pPr>
              <w:spacing w:after="0"/>
              <w:jc w:val="right"/>
            </w:pPr>
            <w:r>
              <w:rPr>
                <w:sz w:val="16"/>
              </w:rPr>
              <w:t>$117,692</w:t>
            </w:r>
          </w:p>
        </w:tc>
        <w:tc>
          <w:tcPr>
            <w:tcW w:type="dxa" w:w="1094"/>
          </w:tcPr>
          <w:p>
            <w:pPr>
              <w:spacing w:after="0"/>
              <w:jc w:val="right"/>
            </w:pPr>
            <w:r>
              <w:rPr>
                <w:sz w:val="16"/>
              </w:rPr>
              <w:t>$125,414</w:t>
            </w:r>
          </w:p>
        </w:tc>
        <w:tc>
          <w:tcPr>
            <w:tcW w:type="dxa" w:w="1437"/>
          </w:tcPr>
          <w:p>
            <w:pPr>
              <w:spacing w:after="0"/>
              <w:jc w:val="right"/>
            </w:pPr>
            <w:r>
              <w:rPr>
                <w:sz w:val="16"/>
              </w:rPr>
              <w:t>2</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10</w:t>
            </w:r>
          </w:p>
        </w:tc>
        <w:tc>
          <w:tcPr>
            <w:tcW w:type="dxa" w:w="1037"/>
          </w:tcPr>
          <w:p>
            <w:pPr>
              <w:spacing w:after="0"/>
              <w:jc w:val="left"/>
            </w:pPr>
            <w:r>
              <w:rPr>
                <w:sz w:val="16"/>
              </w:rPr>
              <w:t>Strong Wind</w:t>
            </w:r>
          </w:p>
        </w:tc>
        <w:tc>
          <w:tcPr>
            <w:tcW w:type="dxa" w:w="1294"/>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$36,560</w:t>
            </w:r>
          </w:p>
        </w:tc>
        <w:tc>
          <w:tcPr>
            <w:tcW w:type="dxa" w:w="1126"/>
          </w:tcPr>
          <w:p>
            <w:pPr>
              <w:spacing w:after="0"/>
              <w:jc w:val="right"/>
            </w:pPr>
            <w:r>
              <w:rPr>
                <w:sz w:val="16"/>
              </w:rPr>
              <w:t>$4,314</w:t>
            </w:r>
          </w:p>
        </w:tc>
        <w:tc>
          <w:tcPr>
            <w:tcW w:type="dxa" w:w="1368"/>
          </w:tcPr>
          <w:p>
            <w:pPr>
              <w:spacing w:after="0"/>
              <w:jc w:val="right"/>
            </w:pPr>
            <w:r>
              <w:rPr>
                <w:sz w:val="16"/>
              </w:rPr>
              <w:t>$34,149</w:t>
            </w:r>
          </w:p>
        </w:tc>
        <w:tc>
          <w:tcPr>
            <w:tcW w:type="dxa" w:w="1094"/>
          </w:tcPr>
          <w:p>
            <w:pPr>
              <w:spacing w:after="0"/>
              <w:jc w:val="right"/>
            </w:pPr>
            <w:r>
              <w:rPr>
                <w:sz w:val="16"/>
              </w:rPr>
              <w:t>$75,024</w:t>
            </w:r>
          </w:p>
        </w:tc>
        <w:tc>
          <w:tcPr>
            <w:tcW w:type="dxa" w:w="1437"/>
          </w:tcPr>
          <w:p>
            <w:pPr>
              <w:spacing w:after="0"/>
              <w:jc w:val="right"/>
            </w:pPr>
            <w:r>
              <w:rPr>
                <w:sz w:val="16"/>
              </w:rPr>
              <w:t>132</w:t>
            </w:r>
          </w:p>
        </w:tc>
        <w:tc>
          <w:tcPr>
            <w:tcW w:type="dxa" w:w="1429"/>
          </w:tcPr>
          <w:p>
            <w:pPr>
              <w:spacing w:after="0"/>
              <w:jc w:val="left"/>
            </w:pPr>
          </w:p>
        </w:tc>
        <w:tc>
          <w:tcPr>
            <w:tcW w:type="dxa" w:w="2436"/>
          </w:tcPr>
          <w:p>
            <w:pPr>
              <w:spacing w:after="0"/>
              <w:jc w:val="left"/>
            </w:pPr>
            <w:r>
              <w:rPr>
                <w:sz w:val="16"/>
              </w:rPr>
              <w:t>Includes 57 High Wind and 37 Strong Wind records (NOAA non-thunderstorm wind types, outside NRI's Strong Wind definition).</w:t>
            </w:r>
          </w:p>
        </w:tc>
      </w:tr>
      <w:tr>
        <w:trPr>
          <w:cantSplit/>
        </w:trPr>
        <w:tc>
          <w:tcPr>
            <w:tcW w:type="dxa" w:w="675"/>
          </w:tcPr>
          <w:p>
            <w:pPr>
              <w:spacing w:after="0"/>
              <w:jc w:val="right"/>
            </w:pPr>
            <w:r>
              <w:rPr>
                <w:sz w:val="16"/>
              </w:rPr>
              <w:t>11</w:t>
            </w:r>
          </w:p>
        </w:tc>
        <w:tc>
          <w:tcPr>
            <w:tcW w:type="dxa" w:w="1037"/>
          </w:tcPr>
          <w:p>
            <w:pPr>
              <w:spacing w:after="0"/>
              <w:jc w:val="left"/>
            </w:pPr>
            <w:r>
              <w:rPr>
                <w:sz w:val="16"/>
              </w:rPr>
              <w:t>Landslide</w:t>
            </w:r>
          </w:p>
        </w:tc>
        <w:tc>
          <w:tcPr>
            <w:tcW w:type="dxa" w:w="1294"/>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r>
              <w:rPr>
                <w:sz w:val="16"/>
              </w:rPr>
              <w:t>$20,585</w:t>
            </w:r>
          </w:p>
        </w:tc>
        <w:tc>
          <w:tcPr>
            <w:tcW w:type="dxa" w:w="1126"/>
          </w:tcPr>
          <w:p>
            <w:pPr>
              <w:spacing w:after="0"/>
              <w:jc w:val="right"/>
            </w:pPr>
            <w:r>
              <w:rPr>
                <w:sz w:val="16"/>
              </w:rPr>
              <w:t>n/a</w:t>
            </w:r>
          </w:p>
        </w:tc>
        <w:tc>
          <w:tcPr>
            <w:tcW w:type="dxa" w:w="1368"/>
          </w:tcPr>
          <w:p>
            <w:pPr>
              <w:spacing w:after="0"/>
              <w:jc w:val="right"/>
            </w:pPr>
            <w:r>
              <w:rPr>
                <w:sz w:val="16"/>
              </w:rPr>
              <w:t>$32,782</w:t>
            </w:r>
          </w:p>
        </w:tc>
        <w:tc>
          <w:tcPr>
            <w:tcW w:type="dxa" w:w="1094"/>
          </w:tcPr>
          <w:p>
            <w:pPr>
              <w:spacing w:after="0"/>
              <w:jc w:val="right"/>
            </w:pPr>
            <w:r>
              <w:rPr>
                <w:sz w:val="16"/>
              </w:rPr>
              <w:t>$53,367</w:t>
            </w:r>
          </w:p>
        </w:tc>
        <w:tc>
          <w:tcPr>
            <w:tcW w:type="dxa" w:w="1437"/>
          </w:tcPr>
          <w:p>
            <w:pPr>
              <w:spacing w:after="0"/>
              <w:jc w:val="right"/>
            </w:pPr>
            <w:r>
              <w:rPr>
                <w:sz w:val="16"/>
              </w:rPr>
              <w:t>3</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12</w:t>
            </w:r>
          </w:p>
        </w:tc>
        <w:tc>
          <w:tcPr>
            <w:tcW w:type="dxa" w:w="1037"/>
          </w:tcPr>
          <w:p>
            <w:pPr>
              <w:spacing w:after="0"/>
              <w:jc w:val="left"/>
            </w:pPr>
            <w:r>
              <w:rPr>
                <w:sz w:val="16"/>
              </w:rPr>
              <w:t>Hail</w:t>
            </w:r>
          </w:p>
        </w:tc>
        <w:tc>
          <w:tcPr>
            <w:tcW w:type="dxa" w:w="1294"/>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$18,624</w:t>
            </w:r>
          </w:p>
        </w:tc>
        <w:tc>
          <w:tcPr>
            <w:tcW w:type="dxa" w:w="1126"/>
          </w:tcPr>
          <w:p>
            <w:pPr>
              <w:spacing w:after="0"/>
              <w:jc w:val="right"/>
            </w:pPr>
            <w:r>
              <w:rPr>
                <w:sz w:val="16"/>
              </w:rPr>
              <w:t>$3,761</w:t>
            </w:r>
          </w:p>
        </w:tc>
        <w:tc>
          <w:tcPr>
            <w:tcW w:type="dxa" w:w="1368"/>
          </w:tcPr>
          <w:p>
            <w:pPr>
              <w:spacing w:after="0"/>
              <w:jc w:val="right"/>
            </w:pPr>
            <w:r>
              <w:rPr>
                <w:sz w:val="16"/>
              </w:rPr>
              <w:t>$8,591</w:t>
            </w:r>
          </w:p>
        </w:tc>
        <w:tc>
          <w:tcPr>
            <w:tcW w:type="dxa" w:w="1094"/>
          </w:tcPr>
          <w:p>
            <w:pPr>
              <w:spacing w:after="0"/>
              <w:jc w:val="right"/>
            </w:pPr>
            <w:r>
              <w:rPr>
                <w:sz w:val="16"/>
              </w:rPr>
              <w:t>$30,976</w:t>
            </w:r>
          </w:p>
        </w:tc>
        <w:tc>
          <w:tcPr>
            <w:tcW w:type="dxa" w:w="1437"/>
          </w:tcPr>
          <w:p>
            <w:pPr>
              <w:spacing w:after="0"/>
              <w:jc w:val="right"/>
            </w:pPr>
            <w:r>
              <w:rPr>
                <w:sz w:val="16"/>
              </w:rPr>
              <w:t>44</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r>
              <w:rPr>
                <w:sz w:val="16"/>
              </w:rPr>
              <w:t>13</w:t>
            </w:r>
          </w:p>
        </w:tc>
        <w:tc>
          <w:tcPr>
            <w:tcW w:type="dxa" w:w="1037"/>
          </w:tcPr>
          <w:p>
            <w:pPr>
              <w:spacing w:after="0"/>
              <w:jc w:val="left"/>
            </w:pPr>
            <w:r>
              <w:rPr>
                <w:sz w:val="16"/>
              </w:rPr>
              <w:t>Drought</w:t>
            </w:r>
          </w:p>
        </w:tc>
        <w:tc>
          <w:tcPr>
            <w:tcW w:type="dxa" w:w="1294"/>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$8,496</w:t>
            </w:r>
          </w:p>
        </w:tc>
        <w:tc>
          <w:tcPr>
            <w:tcW w:type="dxa" w:w="1368"/>
          </w:tcPr>
          <w:p>
            <w:pPr>
              <w:spacing w:after="0"/>
              <w:jc w:val="right"/>
            </w:pPr>
            <w:r>
              <w:rPr>
                <w:sz w:val="16"/>
              </w:rPr>
              <w:t>n/a</w:t>
            </w:r>
          </w:p>
        </w:tc>
        <w:tc>
          <w:tcPr>
            <w:tcW w:type="dxa" w:w="1094"/>
          </w:tcPr>
          <w:p>
            <w:pPr>
              <w:spacing w:after="0"/>
              <w:jc w:val="right"/>
            </w:pPr>
            <w:r>
              <w:rPr>
                <w:sz w:val="16"/>
              </w:rPr>
              <w:t>$8,496</w:t>
            </w:r>
          </w:p>
        </w:tc>
        <w:tc>
          <w:tcPr>
            <w:tcW w:type="dxa" w:w="1437"/>
          </w:tcPr>
          <w:p>
            <w:pPr>
              <w:spacing w:after="0"/>
              <w:jc w:val="right"/>
            </w:pPr>
            <w:r>
              <w:rPr>
                <w:sz w:val="16"/>
              </w:rPr>
              <w:t>0</w:t>
            </w:r>
          </w:p>
        </w:tc>
        <w:tc>
          <w:tcPr>
            <w:tcW w:type="dxa" w:w="1429"/>
          </w:tcPr>
          <w:p>
            <w:pPr>
              <w:spacing w:after="0"/>
              <w:jc w:val="left"/>
            </w:pPr>
          </w:p>
        </w:tc>
        <w:tc>
          <w:tcPr>
            <w:tcW w:type="dxa" w:w="2436"/>
          </w:tcPr>
          <w:p>
            <w:pPr>
              <w:spacing w:after="0"/>
              <w:jc w:val="left"/>
            </w:pPr>
            <w:r>
              <w:rPr>
                <w:sz w:val="16"/>
              </w:rPr>
              <w:t>No recorded events in Storm Events since 1996 (data through 2026-06-30).</w:t>
            </w:r>
          </w:p>
        </w:tc>
      </w:tr>
      <w:tr>
        <w:trPr>
          <w:cantSplit/>
        </w:trPr>
        <w:tc>
          <w:tcPr>
            <w:tcW w:type="dxa" w:w="675"/>
          </w:tcPr>
          <w:p>
            <w:pPr>
              <w:spacing w:after="0"/>
              <w:jc w:val="right"/>
            </w:pPr>
            <w:r>
              <w:rPr>
                <w:sz w:val="16"/>
              </w:rPr>
              <w:t>14</w:t>
            </w:r>
          </w:p>
        </w:tc>
        <w:tc>
          <w:tcPr>
            <w:tcW w:type="dxa" w:w="1037"/>
          </w:tcPr>
          <w:p>
            <w:pPr>
              <w:spacing w:after="0"/>
              <w:jc w:val="left"/>
            </w:pPr>
            <w:r>
              <w:rPr>
                <w:sz w:val="16"/>
              </w:rPr>
              <w:t>Tornado</w:t>
            </w:r>
          </w:p>
        </w:tc>
        <w:tc>
          <w:tcPr>
            <w:tcW w:type="dxa" w:w="1294"/>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$969</w:t>
            </w:r>
          </w:p>
        </w:tc>
        <w:tc>
          <w:tcPr>
            <w:tcW w:type="dxa" w:w="1126"/>
          </w:tcPr>
          <w:p>
            <w:pPr>
              <w:spacing w:after="0"/>
              <w:jc w:val="right"/>
            </w:pPr>
            <w:r>
              <w:rPr>
                <w:sz w:val="16"/>
              </w:rPr>
              <w:t>$35</w:t>
            </w:r>
          </w:p>
        </w:tc>
        <w:tc>
          <w:tcPr>
            <w:tcW w:type="dxa" w:w="1368"/>
          </w:tcPr>
          <w:p>
            <w:pPr>
              <w:spacing w:after="0"/>
              <w:jc w:val="right"/>
            </w:pPr>
            <w:r>
              <w:rPr>
                <w:sz w:val="16"/>
              </w:rPr>
              <w:t>$6,213</w:t>
            </w:r>
          </w:p>
        </w:tc>
        <w:tc>
          <w:tcPr>
            <w:tcW w:type="dxa" w:w="1094"/>
          </w:tcPr>
          <w:p>
            <w:pPr>
              <w:spacing w:after="0"/>
              <w:jc w:val="right"/>
            </w:pPr>
            <w:r>
              <w:rPr>
                <w:sz w:val="16"/>
              </w:rPr>
              <w:t>$7,217</w:t>
            </w:r>
          </w:p>
        </w:tc>
        <w:tc>
          <w:tcPr>
            <w:tcW w:type="dxa" w:w="1437"/>
          </w:tcPr>
          <w:p>
            <w:pPr>
              <w:spacing w:after="0"/>
              <w:jc w:val="right"/>
            </w:pPr>
            <w:r>
              <w:rPr>
                <w:sz w:val="16"/>
              </w:rPr>
              <w:t>3</w:t>
            </w:r>
          </w:p>
        </w:tc>
        <w:tc>
          <w:tcPr>
            <w:tcW w:type="dxa" w:w="1429"/>
          </w:tcPr>
          <w:p>
            <w:pPr>
              <w:spacing w:after="0"/>
              <w:jc w:val="left"/>
            </w:pPr>
          </w:p>
        </w:tc>
        <w:tc>
          <w:tcPr>
            <w:tcW w:type="dxa" w:w="2436"/>
          </w:tcPr>
          <w:p>
            <w:pPr>
              <w:spacing w:after="0"/>
              <w:jc w:val="left"/>
            </w:pPr>
          </w:p>
        </w:tc>
      </w:tr>
      <w:tr>
        <w:trPr>
          <w:cantSplit/>
        </w:trPr>
        <w:tc>
          <w:tcPr>
            <w:tcW w:type="dxa" w:w="675"/>
          </w:tcPr>
          <w:p>
            <w:pPr>
              <w:spacing w:after="0"/>
              <w:jc w:val="right"/>
            </w:pPr>
          </w:p>
        </w:tc>
        <w:tc>
          <w:tcPr>
            <w:tcW w:type="dxa" w:w="1037"/>
          </w:tcPr>
          <w:p>
            <w:pPr>
              <w:spacing w:after="0"/>
              <w:jc w:val="left"/>
            </w:pPr>
            <w:r>
              <w:rPr>
                <w:sz w:val="16"/>
              </w:rPr>
              <w:t>Coastal Flooding</w:t>
            </w:r>
          </w:p>
        </w:tc>
        <w:tc>
          <w:tcPr>
            <w:tcW w:type="dxa" w:w="1294"/>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094"/>
          </w:tcPr>
          <w:p>
            <w:pPr>
              <w:spacing w:after="0"/>
              <w:jc w:val="right"/>
            </w:pPr>
          </w:p>
        </w:tc>
        <w:tc>
          <w:tcPr>
            <w:tcW w:type="dxa" w:w="1437"/>
          </w:tcPr>
          <w:p>
            <w:pPr>
              <w:spacing w:after="0"/>
              <w:jc w:val="right"/>
            </w:pPr>
            <w:r>
              <w:rPr>
                <w:sz w:val="16"/>
              </w:rPr>
              <w:t>1</w:t>
            </w:r>
          </w:p>
        </w:tc>
        <w:tc>
          <w:tcPr>
            <w:tcW w:type="dxa" w:w="1429"/>
          </w:tcPr>
          <w:p>
            <w:pPr>
              <w:spacing w:after="0"/>
              <w:jc w:val="left"/>
            </w:pPr>
            <w:r>
              <w:rPr>
                <w:sz w:val="16"/>
              </w:rPr>
              <w:t>NRI rates this Not Applicable, but 1 Storm Events record of this type exists since 1996; review before omitting.</w:t>
            </w:r>
          </w:p>
        </w:tc>
        <w:tc>
          <w:tcPr>
            <w:tcW w:type="dxa" w:w="2436"/>
          </w:tcPr>
          <w:p>
            <w:pPr>
              <w:spacing w:after="0"/>
              <w:jc w:val="left"/>
            </w:pPr>
          </w:p>
        </w:tc>
      </w:tr>
      <w:tr>
        <w:trPr>
          <w:cantSplit/>
        </w:trPr>
        <w:tc>
          <w:tcPr>
            <w:tcW w:type="dxa" w:w="675"/>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094"/>
          </w:tcPr>
          <w:p>
            <w:pPr>
              <w:spacing w:after="0"/>
              <w:jc w:val="right"/>
            </w:pPr>
          </w:p>
        </w:tc>
        <w:tc>
          <w:tcPr>
            <w:tcW w:type="dxa" w:w="1437"/>
          </w:tcPr>
          <w:p>
            <w:pPr>
              <w:spacing w:after="0"/>
              <w:jc w:val="right"/>
            </w:pPr>
            <w:r>
              <w:rPr>
                <w:sz w:val="16"/>
              </w:rPr>
              <w:t>0</w:t>
            </w:r>
          </w:p>
        </w:tc>
        <w:tc>
          <w:tcPr>
            <w:tcW w:type="dxa" w:w="1429"/>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43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2 (Relatively Moderate, 88.1); tract 9403.05 (Relatively Moderate, 87.9); tract 9406 (Relatively Moderate, 87.6)</w:t>
            </w:r>
          </w:p>
        </w:tc>
      </w:tr>
      <w:tr>
        <w:trPr>
          <w:cantSplit/>
        </w:trPr>
        <w:tc>
          <w:tcPr>
            <w:tcW w:type="dxa" w:w="3241"/>
          </w:tcPr>
          <w:p>
            <w:pPr>
              <w:spacing w:after="0"/>
              <w:jc w:val="left"/>
            </w:pPr>
            <w:r>
              <w:rPr>
                <w:sz w:val="16"/>
              </w:rPr>
              <w:t>Coastal Flooding</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9403.07 (Relatively High, 94.8); tract 9405 (Relatively High, 93.8); tract 9403.04 (Relatively High, 90.6)</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2 (Relatively Moderate, 98.6); tract 9403.06 (Relatively Moderate, 98.4); tract 1 (Relatively Moderate, 97.6)</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9405 (Very Low, 3.7); tract 9406 (Very Low, 3.5); tract 9403.05 (Very Low, 3.0)</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 (Relatively High, 98.2); tract 2 (Relatively High, 97.3); tract 9403.04 (Relatively High, 96.9)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 is Census Tract 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1"/>
        <w:gridCol w:w="1947"/>
        <w:gridCol w:w="1837"/>
        <w:gridCol w:w="1437"/>
        <w:gridCol w:w="1514"/>
        <w:gridCol w:w="1738"/>
        <w:gridCol w:w="2252"/>
        <w:gridCol w:w="1566"/>
      </w:tblGrid>
      <w:tr>
        <w:trPr>
          <w:cantSplit/>
          <w:tblHeader/>
        </w:trPr>
        <w:tc>
          <w:tcPr>
            <w:tcW w:type="dxa" w:w="1821"/>
            <w:shd w:val="clear" w:color="auto" w:fill="E8E8E8"/>
          </w:tcPr>
          <w:p>
            <w:pPr>
              <w:spacing w:after="0"/>
              <w:jc w:val="left"/>
            </w:pPr>
            <w:r>
              <w:rPr>
                <w:b/>
                <w:sz w:val="16"/>
              </w:rPr>
              <w:t>Hazard</w:t>
            </w:r>
          </w:p>
        </w:tc>
        <w:tc>
          <w:tcPr>
            <w:tcW w:type="dxa" w:w="1947"/>
            <w:shd w:val="clear" w:color="auto" w:fill="E8E8E8"/>
          </w:tcPr>
          <w:p>
            <w:pPr>
              <w:spacing w:after="0"/>
              <w:jc w:val="left"/>
            </w:pPr>
            <w:r>
              <w:rPr>
                <w:b/>
                <w:sz w:val="16"/>
              </w:rPr>
              <w:t>Scale</w:t>
            </w:r>
          </w:p>
        </w:tc>
        <w:tc>
          <w:tcPr>
            <w:tcW w:type="dxa" w:w="183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7"/>
            <w:shd w:val="clear" w:color="auto" w:fill="E8E8E8"/>
          </w:tcPr>
          <w:p>
            <w:pPr>
              <w:spacing w:after="0"/>
              <w:jc w:val="left"/>
            </w:pPr>
            <w:r>
              <w:rPr>
                <w:b/>
                <w:sz w:val="16"/>
              </w:rPr>
              <w:t>Observed range</w:t>
            </w:r>
          </w:p>
        </w:tc>
        <w:tc>
          <w:tcPr>
            <w:tcW w:type="dxa" w:w="1514"/>
            <w:shd w:val="clear" w:color="auto" w:fill="E8E8E8"/>
          </w:tcPr>
          <w:p>
            <w:pPr>
              <w:spacing w:after="0"/>
              <w:jc w:val="left"/>
            </w:pPr>
            <w:r>
              <w:rPr>
                <w:b/>
                <w:sz w:val="16"/>
              </w:rPr>
              <w:t>Worst recorded event</w:t>
            </w:r>
          </w:p>
        </w:tc>
        <w:tc>
          <w:tcPr>
            <w:tcW w:type="dxa" w:w="1738"/>
            <w:shd w:val="clear" w:color="auto" w:fill="E8E8E8"/>
          </w:tcPr>
          <w:p>
            <w:pPr>
              <w:spacing w:after="0"/>
              <w:jc w:val="left"/>
            </w:pPr>
            <w:r>
              <w:rPr>
                <w:b/>
                <w:sz w:val="16"/>
              </w:rPr>
              <w:t>Most damaging (when different)</w:t>
            </w:r>
          </w:p>
        </w:tc>
        <w:tc>
          <w:tcPr>
            <w:tcW w:type="dxa" w:w="2252"/>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1"/>
          </w:tcPr>
          <w:p>
            <w:pPr>
              <w:spacing w:after="0"/>
              <w:jc w:val="left"/>
            </w:pPr>
            <w:r>
              <w:rPr>
                <w:sz w:val="16"/>
              </w:rPr>
              <w:t>Avalanche</w:t>
            </w:r>
          </w:p>
        </w:tc>
        <w:tc>
          <w:tcPr>
            <w:tcW w:type="dxa" w:w="1947"/>
          </w:tcPr>
          <w:p>
            <w:pPr>
              <w:spacing w:after="0"/>
              <w:jc w:val="left"/>
            </w:pPr>
            <w:r>
              <w:rPr>
                <w:sz w:val="16"/>
              </w:rPr>
              <w:t>none (count and damage only)</w:t>
            </w:r>
          </w:p>
        </w:tc>
        <w:tc>
          <w:tcPr>
            <w:tcW w:type="dxa" w:w="1837"/>
          </w:tcPr>
          <w:p>
            <w:pPr>
              <w:spacing w:after="0"/>
              <w:jc w:val="right"/>
            </w:pPr>
            <w:r>
              <w:rPr>
                <w:sz w:val="16"/>
              </w:rPr>
              <w:t>12 records, 2003 to 2022 (12 zone-level)</w:t>
            </w:r>
          </w:p>
        </w:tc>
        <w:tc>
          <w:tcPr>
            <w:tcW w:type="dxa" w:w="1437"/>
          </w:tcPr>
          <w:p>
            <w:pPr>
              <w:spacing w:after="0"/>
              <w:jc w:val="left"/>
            </w:pPr>
          </w:p>
        </w:tc>
        <w:tc>
          <w:tcPr>
            <w:tcW w:type="dxa" w:w="1514"/>
          </w:tcPr>
          <w:p>
            <w:pPr>
              <w:spacing w:after="0"/>
              <w:jc w:val="left"/>
            </w:pPr>
            <w:r>
              <w:rPr>
                <w:sz w:val="16"/>
              </w:rPr>
              <w:t>No damage reported in 12 records.</w:t>
            </w:r>
          </w:p>
        </w:tc>
        <w:tc>
          <w:tcPr>
            <w:tcW w:type="dxa" w:w="1738"/>
          </w:tcPr>
          <w:p>
            <w:pPr>
              <w:spacing w:after="0"/>
              <w:jc w:val="left"/>
            </w:pP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Coastal Flood, Storm Surge/Tide</w:t>
            </w:r>
          </w:p>
        </w:tc>
        <w:tc>
          <w:tcPr>
            <w:tcW w:type="dxa" w:w="1947"/>
          </w:tcPr>
          <w:p>
            <w:pPr>
              <w:spacing w:after="0"/>
              <w:jc w:val="left"/>
            </w:pPr>
            <w:r>
              <w:rPr>
                <w:sz w:val="16"/>
              </w:rPr>
              <w:t>none in data (flood depth: FIRM)</w:t>
            </w:r>
          </w:p>
        </w:tc>
        <w:tc>
          <w:tcPr>
            <w:tcW w:type="dxa" w:w="1837"/>
          </w:tcPr>
          <w:p>
            <w:pPr>
              <w:spacing w:after="0"/>
              <w:jc w:val="right"/>
            </w:pPr>
            <w:r>
              <w:rPr>
                <w:sz w:val="16"/>
              </w:rPr>
              <w:t>1 record, 2000</w:t>
            </w:r>
          </w:p>
        </w:tc>
        <w:tc>
          <w:tcPr>
            <w:tcW w:type="dxa" w:w="1437"/>
          </w:tcPr>
          <w:p>
            <w:pPr>
              <w:spacing w:after="0"/>
              <w:jc w:val="left"/>
            </w:pPr>
          </w:p>
        </w:tc>
        <w:tc>
          <w:tcPr>
            <w:tcW w:type="dxa" w:w="1514"/>
          </w:tcPr>
          <w:p>
            <w:pPr>
              <w:spacing w:after="0"/>
              <w:jc w:val="left"/>
            </w:pPr>
            <w:r>
              <w:rPr>
                <w:sz w:val="16"/>
              </w:rPr>
              <w:t>No damage reported in 1 record.</w:t>
            </w:r>
          </w:p>
        </w:tc>
        <w:tc>
          <w:tcPr>
            <w:tcW w:type="dxa" w:w="1738"/>
          </w:tcPr>
          <w:p>
            <w:pPr>
              <w:spacing w:after="0"/>
              <w:jc w:val="left"/>
            </w:pPr>
          </w:p>
        </w:tc>
        <w:tc>
          <w:tcPr>
            <w:tcW w:type="dxa" w:w="2252"/>
          </w:tcPr>
          <w:p>
            <w:pPr>
              <w:spacing w:after="0"/>
              <w:jc w:val="left"/>
            </w:pPr>
            <w:r>
              <w:rPr>
                <w:sz w:val="16"/>
              </w:rPr>
              <w:t>No event record names a jurisdiction in the plan.</w:t>
            </w:r>
          </w:p>
        </w:tc>
        <w:tc>
          <w:tcPr>
            <w:tcW w:type="dxa" w:w="1566"/>
          </w:tcPr>
          <w:p>
            <w:pPr>
              <w:spacing w:after="0"/>
              <w:jc w:val="left"/>
            </w:pPr>
            <w:r>
              <w:rPr>
                <w:sz w:val="16"/>
              </w:rPr>
              <w:t>Flood depth: see the FEMA Flood Insurance Rate Map.</w:t>
            </w:r>
          </w:p>
        </w:tc>
      </w:tr>
      <w:tr>
        <w:trPr>
          <w:cantSplit/>
        </w:trPr>
        <w:tc>
          <w:tcPr>
            <w:tcW w:type="dxa" w:w="1821"/>
          </w:tcPr>
          <w:p>
            <w:pPr>
              <w:spacing w:after="0"/>
              <w:jc w:val="left"/>
            </w:pPr>
            <w:r>
              <w:rPr>
                <w:sz w:val="16"/>
              </w:rPr>
              <w:t>Cold/Wind Chill, Extreme Cold/Wind Chill</w:t>
            </w:r>
          </w:p>
        </w:tc>
        <w:tc>
          <w:tcPr>
            <w:tcW w:type="dxa" w:w="1947"/>
          </w:tcPr>
          <w:p>
            <w:pPr>
              <w:spacing w:after="0"/>
              <w:jc w:val="left"/>
            </w:pPr>
            <w:r>
              <w:rPr>
                <w:sz w:val="16"/>
              </w:rPr>
              <w:t>wind chill</w:t>
            </w:r>
          </w:p>
        </w:tc>
        <w:tc>
          <w:tcPr>
            <w:tcW w:type="dxa" w:w="1837"/>
          </w:tcPr>
          <w:p>
            <w:pPr>
              <w:spacing w:after="0"/>
              <w:jc w:val="right"/>
            </w:pPr>
            <w:r>
              <w:rPr>
                <w:sz w:val="16"/>
              </w:rPr>
              <w:t>47 records, 1996 to 2025 (47 zone-level)</w:t>
            </w:r>
          </w:p>
        </w:tc>
        <w:tc>
          <w:tcPr>
            <w:tcW w:type="dxa" w:w="1437"/>
          </w:tcPr>
          <w:p>
            <w:pPr>
              <w:spacing w:after="0"/>
              <w:jc w:val="left"/>
            </w:pPr>
            <w:r>
              <w:rPr>
                <w:sz w:val="16"/>
              </w:rPr>
              <w:t>1 day to 5 days (median 2 days); 30 with a recorded value</w:t>
            </w:r>
          </w:p>
        </w:tc>
        <w:tc>
          <w:tcPr>
            <w:tcW w:type="dxa" w:w="1514"/>
          </w:tcPr>
          <w:p>
            <w:pPr>
              <w:spacing w:after="0"/>
              <w:jc w:val="left"/>
            </w:pPr>
            <w:r>
              <w:rPr>
                <w:sz w:val="16"/>
              </w:rPr>
              <w:t>5 consecutive days, 2013-12-04 to 2013-12-08, zone-level</w:t>
            </w:r>
          </w:p>
        </w:tc>
        <w:tc>
          <w:tcPr>
            <w:tcW w:type="dxa" w:w="1738"/>
          </w:tcPr>
          <w:p>
            <w:pPr>
              <w:spacing w:after="0"/>
              <w:jc w:val="left"/>
            </w:pPr>
            <w:r>
              <w:rPr>
                <w:sz w:val="16"/>
              </w:rPr>
              <w:t>Cold/Wind Chill, 1996-02-01, $1,400 property; crops not reported (zone total, 1996 dollars)</w:t>
            </w: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Frost/Freeze (outside NRI's Cold Wave definition)</w:t>
            </w:r>
          </w:p>
        </w:tc>
        <w:tc>
          <w:tcPr>
            <w:tcW w:type="dxa" w:w="1947"/>
          </w:tcPr>
          <w:p>
            <w:pPr>
              <w:spacing w:after="0"/>
              <w:jc w:val="left"/>
            </w:pPr>
            <w:r>
              <w:rPr>
                <w:sz w:val="16"/>
              </w:rPr>
              <w:t>crop damage</w:t>
            </w:r>
          </w:p>
        </w:tc>
        <w:tc>
          <w:tcPr>
            <w:tcW w:type="dxa" w:w="1837"/>
          </w:tcPr>
          <w:p>
            <w:pPr>
              <w:spacing w:after="0"/>
              <w:jc w:val="right"/>
            </w:pPr>
            <w:r>
              <w:rPr>
                <w:sz w:val="16"/>
              </w:rPr>
              <w:t>8 records, 2016 to 2026 (8 zone-level)</w:t>
            </w:r>
          </w:p>
        </w:tc>
        <w:tc>
          <w:tcPr>
            <w:tcW w:type="dxa" w:w="1437"/>
          </w:tcPr>
          <w:p>
            <w:pPr>
              <w:spacing w:after="0"/>
              <w:jc w:val="left"/>
            </w:pPr>
          </w:p>
        </w:tc>
        <w:tc>
          <w:tcPr>
            <w:tcW w:type="dxa" w:w="1514"/>
          </w:tcPr>
          <w:p>
            <w:pPr>
              <w:spacing w:after="0"/>
              <w:jc w:val="left"/>
            </w:pPr>
            <w:r>
              <w:rPr>
                <w:sz w:val="16"/>
              </w:rPr>
              <w:t>No crop damage reported in 8 records.</w:t>
            </w:r>
          </w:p>
        </w:tc>
        <w:tc>
          <w:tcPr>
            <w:tcW w:type="dxa" w:w="1738"/>
          </w:tcPr>
          <w:p>
            <w:pPr>
              <w:spacing w:after="0"/>
              <w:jc w:val="left"/>
            </w:pP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Drought</w:t>
            </w:r>
          </w:p>
        </w:tc>
        <w:tc>
          <w:tcPr>
            <w:tcW w:type="dxa" w:w="1947"/>
          </w:tcPr>
          <w:p>
            <w:pPr>
              <w:spacing w:after="0"/>
              <w:jc w:val="left"/>
            </w:pPr>
            <w:r>
              <w:rPr>
                <w:sz w:val="16"/>
              </w:rPr>
              <w:t>U.S. Drought Monitor scale (D0 to D4)</w:t>
            </w:r>
          </w:p>
        </w:tc>
        <w:tc>
          <w:tcPr>
            <w:tcW w:type="dxa" w:w="1837"/>
          </w:tcPr>
          <w:p>
            <w:pPr>
              <w:spacing w:after="0"/>
              <w:jc w:val="right"/>
            </w:pPr>
            <w:r>
              <w:rPr>
                <w:sz w:val="16"/>
              </w:rPr>
              <w:t>0</w:t>
            </w:r>
          </w:p>
        </w:tc>
        <w:tc>
          <w:tcPr>
            <w:tcW w:type="dxa" w:w="1437"/>
          </w:tcPr>
          <w:p>
            <w:pPr>
              <w:spacing w:after="0"/>
              <w:jc w:val="left"/>
            </w:pPr>
          </w:p>
        </w:tc>
        <w:tc>
          <w:tcPr>
            <w:tcW w:type="dxa" w:w="1514"/>
          </w:tcPr>
          <w:p>
            <w:pPr>
              <w:spacing w:after="0"/>
              <w:jc w:val="left"/>
            </w:pPr>
          </w:p>
        </w:tc>
        <w:tc>
          <w:tcPr>
            <w:tcW w:type="dxa" w:w="1738"/>
          </w:tcPr>
          <w:p>
            <w:pPr>
              <w:spacing w:after="0"/>
              <w:jc w:val="left"/>
            </w:pPr>
          </w:p>
        </w:tc>
        <w:tc>
          <w:tcPr>
            <w:tcW w:type="dxa" w:w="2252"/>
          </w:tcPr>
          <w:p>
            <w:pPr>
              <w:spacing w:after="0"/>
              <w:jc w:val="left"/>
            </w:pP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1"/>
          </w:tcPr>
          <w:p>
            <w:pPr>
              <w:spacing w:after="0"/>
              <w:jc w:val="left"/>
            </w:pPr>
            <w:r>
              <w:rPr>
                <w:sz w:val="16"/>
              </w:rPr>
              <w:t>Earthquake</w:t>
            </w:r>
          </w:p>
        </w:tc>
        <w:tc>
          <w:tcPr>
            <w:tcW w:type="dxa" w:w="1947"/>
          </w:tcPr>
          <w:p>
            <w:pPr>
              <w:spacing w:after="0"/>
              <w:jc w:val="left"/>
            </w:pPr>
            <w:r>
              <w:rPr>
                <w:sz w:val="16"/>
              </w:rPr>
              <w:t>Modified Mercalli (local data)</w:t>
            </w:r>
          </w:p>
        </w:tc>
        <w:tc>
          <w:tcPr>
            <w:tcW w:type="dxa" w:w="1837"/>
          </w:tcPr>
          <w:p>
            <w:pPr>
              <w:spacing w:after="0"/>
              <w:jc w:val="right"/>
            </w:pPr>
            <w:r>
              <w:rPr>
                <w:sz w:val="16"/>
              </w:rPr>
              <w:t>0</w:t>
            </w:r>
          </w:p>
        </w:tc>
        <w:tc>
          <w:tcPr>
            <w:tcW w:type="dxa" w:w="1437"/>
          </w:tcPr>
          <w:p>
            <w:pPr>
              <w:spacing w:after="0"/>
              <w:jc w:val="left"/>
            </w:pPr>
          </w:p>
        </w:tc>
        <w:tc>
          <w:tcPr>
            <w:tcW w:type="dxa" w:w="1514"/>
          </w:tcPr>
          <w:p>
            <w:pPr>
              <w:spacing w:after="0"/>
              <w:jc w:val="left"/>
            </w:pPr>
          </w:p>
        </w:tc>
        <w:tc>
          <w:tcPr>
            <w:tcW w:type="dxa" w:w="1738"/>
          </w:tcPr>
          <w:p>
            <w:pPr>
              <w:spacing w:after="0"/>
              <w:jc w:val="left"/>
            </w:pPr>
          </w:p>
        </w:tc>
        <w:tc>
          <w:tcPr>
            <w:tcW w:type="dxa" w:w="2252"/>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1"/>
          </w:tcPr>
          <w:p>
            <w:pPr>
              <w:spacing w:after="0"/>
              <w:jc w:val="left"/>
            </w:pPr>
            <w:r>
              <w:rPr>
                <w:sz w:val="16"/>
              </w:rPr>
              <w:t>Hail</w:t>
            </w:r>
          </w:p>
        </w:tc>
        <w:tc>
          <w:tcPr>
            <w:tcW w:type="dxa" w:w="1947"/>
          </w:tcPr>
          <w:p>
            <w:pPr>
              <w:spacing w:after="0"/>
              <w:jc w:val="left"/>
            </w:pPr>
            <w:r>
              <w:rPr>
                <w:sz w:val="16"/>
              </w:rPr>
              <w:t>hail size (inches)</w:t>
            </w:r>
          </w:p>
        </w:tc>
        <w:tc>
          <w:tcPr>
            <w:tcW w:type="dxa" w:w="1837"/>
          </w:tcPr>
          <w:p>
            <w:pPr>
              <w:spacing w:after="0"/>
              <w:jc w:val="right"/>
            </w:pPr>
            <w:r>
              <w:rPr>
                <w:sz w:val="16"/>
              </w:rPr>
              <w:t>48 records, 1962 to 2024</w:t>
            </w:r>
          </w:p>
        </w:tc>
        <w:tc>
          <w:tcPr>
            <w:tcW w:type="dxa" w:w="1437"/>
          </w:tcPr>
          <w:p>
            <w:pPr>
              <w:spacing w:after="0"/>
              <w:jc w:val="left"/>
            </w:pPr>
            <w:r>
              <w:rPr>
                <w:sz w:val="16"/>
              </w:rPr>
              <w:t>0.5 in to 2 in (median 1 in); 48 with a recorded value</w:t>
            </w:r>
          </w:p>
        </w:tc>
        <w:tc>
          <w:tcPr>
            <w:tcW w:type="dxa" w:w="1514"/>
          </w:tcPr>
          <w:p>
            <w:pPr>
              <w:spacing w:after="0"/>
              <w:jc w:val="left"/>
            </w:pPr>
            <w:r>
              <w:rPr>
                <w:sz w:val="16"/>
              </w:rPr>
              <w:t>2 in hail, 2011-07-25</w:t>
            </w:r>
          </w:p>
        </w:tc>
        <w:tc>
          <w:tcPr>
            <w:tcW w:type="dxa" w:w="1738"/>
          </w:tcPr>
          <w:p>
            <w:pPr>
              <w:spacing w:after="0"/>
              <w:jc w:val="left"/>
            </w:pPr>
            <w:r>
              <w:rPr>
                <w:sz w:val="16"/>
              </w:rPr>
              <w:t>Hail, 2022-07-09, $1,000 property; $43,000 crops (2022 dollars)</w:t>
            </w:r>
          </w:p>
        </w:tc>
        <w:tc>
          <w:tcPr>
            <w:tcW w:type="dxa" w:w="2252"/>
          </w:tcPr>
          <w:p>
            <w:pPr>
              <w:spacing w:after="0"/>
              <w:jc w:val="left"/>
            </w:pPr>
            <w:r>
              <w:rPr>
                <w:sz w:val="16"/>
              </w:rPr>
              <w:t>Event records naming jurisdictions in the plan: St. Ignatius town (6 records), Polson city (5 records), Ronan city (4 records).</w:t>
            </w:r>
          </w:p>
        </w:tc>
        <w:tc>
          <w:tcPr>
            <w:tcW w:type="dxa" w:w="1566"/>
          </w:tcPr>
          <w:p>
            <w:pPr>
              <w:spacing w:after="0"/>
              <w:jc w:val="left"/>
            </w:pPr>
          </w:p>
        </w:tc>
      </w:tr>
      <w:tr>
        <w:trPr>
          <w:cantSplit/>
        </w:trPr>
        <w:tc>
          <w:tcPr>
            <w:tcW w:type="dxa" w:w="1821"/>
          </w:tcPr>
          <w:p>
            <w:pPr>
              <w:spacing w:after="0"/>
              <w:jc w:val="left"/>
            </w:pPr>
            <w:r>
              <w:rPr>
                <w:sz w:val="16"/>
              </w:rPr>
              <w:t>Excessive Heat, Heat</w:t>
            </w:r>
          </w:p>
        </w:tc>
        <w:tc>
          <w:tcPr>
            <w:tcW w:type="dxa" w:w="1947"/>
          </w:tcPr>
          <w:p>
            <w:pPr>
              <w:spacing w:after="0"/>
              <w:jc w:val="left"/>
            </w:pPr>
            <w:r>
              <w:rPr>
                <w:sz w:val="16"/>
              </w:rPr>
              <w:t>heat index (in event narratives)</w:t>
            </w:r>
          </w:p>
        </w:tc>
        <w:tc>
          <w:tcPr>
            <w:tcW w:type="dxa" w:w="1837"/>
          </w:tcPr>
          <w:p>
            <w:pPr>
              <w:spacing w:after="0"/>
              <w:jc w:val="right"/>
            </w:pPr>
            <w:r>
              <w:rPr>
                <w:sz w:val="16"/>
              </w:rPr>
              <w:t>4 records, 2018 to 2024 (4 zone-level)</w:t>
            </w:r>
          </w:p>
        </w:tc>
        <w:tc>
          <w:tcPr>
            <w:tcW w:type="dxa" w:w="1437"/>
          </w:tcPr>
          <w:p>
            <w:pPr>
              <w:spacing w:after="0"/>
              <w:jc w:val="left"/>
            </w:pPr>
            <w:r>
              <w:rPr>
                <w:sz w:val="16"/>
              </w:rPr>
              <w:t>2 days to 6 days (median 3 days); 3 with a recorded value</w:t>
            </w:r>
          </w:p>
        </w:tc>
        <w:tc>
          <w:tcPr>
            <w:tcW w:type="dxa" w:w="1514"/>
          </w:tcPr>
          <w:p>
            <w:pPr>
              <w:spacing w:after="0"/>
              <w:jc w:val="left"/>
            </w:pPr>
            <w:r>
              <w:rPr>
                <w:sz w:val="16"/>
              </w:rPr>
              <w:t>6 consecutive days, 2024-07-19 to 2024-07-24, zone-level</w:t>
            </w:r>
          </w:p>
        </w:tc>
        <w:tc>
          <w:tcPr>
            <w:tcW w:type="dxa" w:w="1738"/>
          </w:tcPr>
          <w:p>
            <w:pPr>
              <w:spacing w:after="0"/>
              <w:jc w:val="left"/>
            </w:pP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Hurricane, Tropical Storm, Tropical Depression</w:t>
            </w:r>
          </w:p>
        </w:tc>
        <w:tc>
          <w:tcPr>
            <w:tcW w:type="dxa" w:w="1947"/>
          </w:tcPr>
          <w:p>
            <w:pPr>
              <w:spacing w:after="0"/>
              <w:jc w:val="left"/>
            </w:pPr>
            <w:r>
              <w:rPr>
                <w:sz w:val="16"/>
              </w:rPr>
              <w:t>Saffir-Simpson</w:t>
            </w:r>
          </w:p>
        </w:tc>
        <w:tc>
          <w:tcPr>
            <w:tcW w:type="dxa" w:w="1837"/>
          </w:tcPr>
          <w:p>
            <w:pPr>
              <w:spacing w:after="0"/>
              <w:jc w:val="right"/>
            </w:pPr>
            <w:r>
              <w:rPr>
                <w:sz w:val="16"/>
              </w:rPr>
              <w:t>0</w:t>
            </w:r>
          </w:p>
        </w:tc>
        <w:tc>
          <w:tcPr>
            <w:tcW w:type="dxa" w:w="1437"/>
          </w:tcPr>
          <w:p>
            <w:pPr>
              <w:spacing w:after="0"/>
              <w:jc w:val="left"/>
            </w:pPr>
          </w:p>
        </w:tc>
        <w:tc>
          <w:tcPr>
            <w:tcW w:type="dxa" w:w="1514"/>
          </w:tcPr>
          <w:p>
            <w:pPr>
              <w:spacing w:after="0"/>
              <w:jc w:val="left"/>
            </w:pPr>
          </w:p>
        </w:tc>
        <w:tc>
          <w:tcPr>
            <w:tcW w:type="dxa" w:w="1738"/>
          </w:tcPr>
          <w:p>
            <w:pPr>
              <w:spacing w:after="0"/>
              <w:jc w:val="left"/>
            </w:pPr>
          </w:p>
        </w:tc>
        <w:tc>
          <w:tcPr>
            <w:tcW w:type="dxa" w:w="2252"/>
          </w:tcPr>
          <w:p>
            <w:pPr>
              <w:spacing w:after="0"/>
              <w:jc w:val="left"/>
            </w:pP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1"/>
          </w:tcPr>
          <w:p>
            <w:pPr>
              <w:spacing w:after="0"/>
              <w:jc w:val="left"/>
            </w:pPr>
            <w:r>
              <w:rPr>
                <w:sz w:val="16"/>
              </w:rPr>
              <w:t>Ice Storm</w:t>
            </w:r>
          </w:p>
        </w:tc>
        <w:tc>
          <w:tcPr>
            <w:tcW w:type="dxa" w:w="1947"/>
          </w:tcPr>
          <w:p>
            <w:pPr>
              <w:spacing w:after="0"/>
              <w:jc w:val="left"/>
            </w:pPr>
            <w:r>
              <w:rPr>
                <w:sz w:val="16"/>
              </w:rPr>
              <w:t>Sperry-Piltz ice scale (local data)</w:t>
            </w:r>
          </w:p>
        </w:tc>
        <w:tc>
          <w:tcPr>
            <w:tcW w:type="dxa" w:w="1837"/>
          </w:tcPr>
          <w:p>
            <w:pPr>
              <w:spacing w:after="0"/>
              <w:jc w:val="right"/>
            </w:pPr>
            <w:r>
              <w:rPr>
                <w:sz w:val="16"/>
              </w:rPr>
              <w:t>3 records, 2005 to 2015 (3 zone-level)</w:t>
            </w:r>
          </w:p>
        </w:tc>
        <w:tc>
          <w:tcPr>
            <w:tcW w:type="dxa" w:w="1437"/>
          </w:tcPr>
          <w:p>
            <w:pPr>
              <w:spacing w:after="0"/>
              <w:jc w:val="left"/>
            </w:pPr>
          </w:p>
        </w:tc>
        <w:tc>
          <w:tcPr>
            <w:tcW w:type="dxa" w:w="1514"/>
          </w:tcPr>
          <w:p>
            <w:pPr>
              <w:spacing w:after="0"/>
              <w:jc w:val="left"/>
            </w:pPr>
            <w:r>
              <w:rPr>
                <w:sz w:val="16"/>
              </w:rPr>
              <w:t>Ice Storm, 2014-11-21, $30,000 property; crops not reported (2014 dollars); NWS zone MTZ003</w:t>
            </w:r>
          </w:p>
        </w:tc>
        <w:tc>
          <w:tcPr>
            <w:tcW w:type="dxa" w:w="1738"/>
          </w:tcPr>
          <w:p>
            <w:pPr>
              <w:spacing w:after="0"/>
              <w:jc w:val="left"/>
            </w:pP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Flash Flood, Flood, Lakeshore Flood</w:t>
            </w:r>
          </w:p>
        </w:tc>
        <w:tc>
          <w:tcPr>
            <w:tcW w:type="dxa" w:w="1947"/>
          </w:tcPr>
          <w:p>
            <w:pPr>
              <w:spacing w:after="0"/>
              <w:jc w:val="left"/>
            </w:pPr>
            <w:r>
              <w:rPr>
                <w:sz w:val="16"/>
              </w:rPr>
              <w:t>damage and flood days (flood depth: FIRM)</w:t>
            </w:r>
          </w:p>
        </w:tc>
        <w:tc>
          <w:tcPr>
            <w:tcW w:type="dxa" w:w="1837"/>
          </w:tcPr>
          <w:p>
            <w:pPr>
              <w:spacing w:after="0"/>
              <w:jc w:val="right"/>
            </w:pPr>
            <w:r>
              <w:rPr>
                <w:sz w:val="16"/>
              </w:rPr>
              <w:t>17 records, 1996 to 2026 (13 zone-level)</w:t>
            </w:r>
          </w:p>
        </w:tc>
        <w:tc>
          <w:tcPr>
            <w:tcW w:type="dxa" w:w="1437"/>
          </w:tcPr>
          <w:p>
            <w:pPr>
              <w:spacing w:after="0"/>
              <w:jc w:val="left"/>
            </w:pPr>
          </w:p>
        </w:tc>
        <w:tc>
          <w:tcPr>
            <w:tcW w:type="dxa" w:w="1514"/>
          </w:tcPr>
          <w:p>
            <w:pPr>
              <w:spacing w:after="0"/>
              <w:jc w:val="left"/>
            </w:pPr>
            <w:r>
              <w:rPr>
                <w:sz w:val="16"/>
              </w:rPr>
              <w:t>Flood, 1997-05-01, $912,000 property; crops not reported (1997 dollars); NWS zone MTZ003</w:t>
            </w:r>
          </w:p>
        </w:tc>
        <w:tc>
          <w:tcPr>
            <w:tcW w:type="dxa" w:w="1738"/>
          </w:tcPr>
          <w:p>
            <w:pPr>
              <w:spacing w:after="0"/>
              <w:jc w:val="left"/>
            </w:pPr>
          </w:p>
        </w:tc>
        <w:tc>
          <w:tcPr>
            <w:tcW w:type="dxa" w:w="2252"/>
          </w:tcPr>
          <w:p>
            <w:pPr>
              <w:spacing w:after="0"/>
              <w:jc w:val="left"/>
            </w:pPr>
            <w:r>
              <w:rPr>
                <w:sz w:val="16"/>
              </w:rPr>
              <w:t>Event records naming jurisdictions in the plan: Ronan city (1 record). Zone-level records (13)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1"/>
          </w:tcPr>
          <w:p>
            <w:pPr>
              <w:spacing w:after="0"/>
              <w:jc w:val="left"/>
            </w:pPr>
            <w:r>
              <w:rPr>
                <w:sz w:val="16"/>
              </w:rPr>
              <w:t>Debris Flow</w:t>
            </w:r>
          </w:p>
        </w:tc>
        <w:tc>
          <w:tcPr>
            <w:tcW w:type="dxa" w:w="1947"/>
          </w:tcPr>
          <w:p>
            <w:pPr>
              <w:spacing w:after="0"/>
              <w:jc w:val="left"/>
            </w:pPr>
            <w:r>
              <w:rPr>
                <w:sz w:val="16"/>
              </w:rPr>
              <w:t>none (count and damage only)</w:t>
            </w:r>
          </w:p>
        </w:tc>
        <w:tc>
          <w:tcPr>
            <w:tcW w:type="dxa" w:w="1837"/>
          </w:tcPr>
          <w:p>
            <w:pPr>
              <w:spacing w:after="0"/>
              <w:jc w:val="right"/>
            </w:pPr>
            <w:r>
              <w:rPr>
                <w:sz w:val="16"/>
              </w:rPr>
              <w:t>3 records, 2004 to 2006 (3 zone-level)</w:t>
            </w:r>
          </w:p>
        </w:tc>
        <w:tc>
          <w:tcPr>
            <w:tcW w:type="dxa" w:w="1437"/>
          </w:tcPr>
          <w:p>
            <w:pPr>
              <w:spacing w:after="0"/>
              <w:jc w:val="left"/>
            </w:pPr>
          </w:p>
        </w:tc>
        <w:tc>
          <w:tcPr>
            <w:tcW w:type="dxa" w:w="1514"/>
          </w:tcPr>
          <w:p>
            <w:pPr>
              <w:spacing w:after="0"/>
              <w:jc w:val="left"/>
            </w:pPr>
            <w:r>
              <w:rPr>
                <w:sz w:val="16"/>
              </w:rPr>
              <w:t>No damage reported in 3 records.</w:t>
            </w:r>
          </w:p>
        </w:tc>
        <w:tc>
          <w:tcPr>
            <w:tcW w:type="dxa" w:w="1738"/>
          </w:tcPr>
          <w:p>
            <w:pPr>
              <w:spacing w:after="0"/>
              <w:jc w:val="left"/>
            </w:pP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Lightning</w:t>
            </w:r>
          </w:p>
        </w:tc>
        <w:tc>
          <w:tcPr>
            <w:tcW w:type="dxa" w:w="1947"/>
          </w:tcPr>
          <w:p>
            <w:pPr>
              <w:spacing w:after="0"/>
              <w:jc w:val="left"/>
            </w:pPr>
            <w:r>
              <w:rPr>
                <w:sz w:val="16"/>
              </w:rPr>
              <w:t>annualized frequency (the measure FEMA's Local Mitigation Planning Handbook names)</w:t>
            </w:r>
          </w:p>
        </w:tc>
        <w:tc>
          <w:tcPr>
            <w:tcW w:type="dxa" w:w="1837"/>
          </w:tcPr>
          <w:p>
            <w:pPr>
              <w:spacing w:after="0"/>
              <w:jc w:val="right"/>
            </w:pPr>
            <w:r>
              <w:rPr>
                <w:sz w:val="16"/>
              </w:rPr>
              <w:t>2 records, 1997 to 2009</w:t>
            </w:r>
          </w:p>
        </w:tc>
        <w:tc>
          <w:tcPr>
            <w:tcW w:type="dxa" w:w="1437"/>
          </w:tcPr>
          <w:p>
            <w:pPr>
              <w:spacing w:after="0"/>
              <w:jc w:val="left"/>
            </w:pPr>
          </w:p>
        </w:tc>
        <w:tc>
          <w:tcPr>
            <w:tcW w:type="dxa" w:w="1514"/>
          </w:tcPr>
          <w:p>
            <w:pPr>
              <w:spacing w:after="0"/>
              <w:jc w:val="left"/>
            </w:pPr>
            <w:r>
              <w:rPr>
                <w:sz w:val="16"/>
              </w:rPr>
              <w:t>Lightning, 2009-07-06, $140,000 property; $0 crops (2009 dollars)</w:t>
            </w:r>
          </w:p>
        </w:tc>
        <w:tc>
          <w:tcPr>
            <w:tcW w:type="dxa" w:w="1738"/>
          </w:tcPr>
          <w:p>
            <w:pPr>
              <w:spacing w:after="0"/>
              <w:jc w:val="left"/>
            </w:pPr>
          </w:p>
        </w:tc>
        <w:tc>
          <w:tcPr>
            <w:tcW w:type="dxa" w:w="2252"/>
          </w:tcPr>
          <w:p>
            <w:pPr>
              <w:spacing w:after="0"/>
              <w:jc w:val="left"/>
            </w:pPr>
            <w:r>
              <w:rPr>
                <w:sz w:val="16"/>
              </w:rPr>
              <w:t>Event records naming jurisdictions in the plan: St. Ignatius town (2 records).</w:t>
            </w:r>
          </w:p>
        </w:tc>
        <w:tc>
          <w:tcPr>
            <w:tcW w:type="dxa" w:w="1566"/>
          </w:tcPr>
          <w:p>
            <w:pPr>
              <w:spacing w:after="0"/>
              <w:jc w:val="left"/>
            </w:pPr>
            <w:r>
              <w:rPr>
                <w:sz w:val="16"/>
              </w:rPr>
              <w:t>Storm Events lists lightning with damage or casualties.</w:t>
            </w:r>
          </w:p>
        </w:tc>
      </w:tr>
      <w:tr>
        <w:trPr>
          <w:cantSplit/>
        </w:trPr>
        <w:tc>
          <w:tcPr>
            <w:tcW w:type="dxa" w:w="1821"/>
          </w:tcPr>
          <w:p>
            <w:pPr>
              <w:spacing w:after="0"/>
              <w:jc w:val="left"/>
            </w:pPr>
            <w:r>
              <w:rPr>
                <w:sz w:val="16"/>
              </w:rPr>
              <w:t>High Wind and Strong Wind (outside NRI's Strong Wind definition)</w:t>
            </w:r>
          </w:p>
        </w:tc>
        <w:tc>
          <w:tcPr>
            <w:tcW w:type="dxa" w:w="1947"/>
          </w:tcPr>
          <w:p>
            <w:pPr>
              <w:spacing w:after="0"/>
              <w:jc w:val="left"/>
            </w:pPr>
            <w:r>
              <w:rPr>
                <w:sz w:val="16"/>
              </w:rPr>
              <w:t>wind speed (kt and mph)</w:t>
            </w:r>
          </w:p>
        </w:tc>
        <w:tc>
          <w:tcPr>
            <w:tcW w:type="dxa" w:w="1837"/>
          </w:tcPr>
          <w:p>
            <w:pPr>
              <w:spacing w:after="0"/>
              <w:jc w:val="right"/>
            </w:pPr>
            <w:r>
              <w:rPr>
                <w:sz w:val="16"/>
              </w:rPr>
              <w:t>94 records, 1996 to 2026 (94 zone-level)</w:t>
            </w:r>
          </w:p>
        </w:tc>
        <w:tc>
          <w:tcPr>
            <w:tcW w:type="dxa" w:w="1437"/>
          </w:tcPr>
          <w:p>
            <w:pPr>
              <w:spacing w:after="0"/>
              <w:jc w:val="left"/>
            </w:pPr>
            <w:r>
              <w:rPr>
                <w:sz w:val="16"/>
              </w:rPr>
              <w:t>26 kt (30 mph) to 150 kt (173 mph) (median 50 kt (58 mph)); 93 with a recorded value</w:t>
            </w:r>
          </w:p>
        </w:tc>
        <w:tc>
          <w:tcPr>
            <w:tcW w:type="dxa" w:w="1514"/>
          </w:tcPr>
          <w:p>
            <w:pPr>
              <w:spacing w:after="0"/>
              <w:jc w:val="left"/>
            </w:pPr>
            <w:r>
              <w:rPr>
                <w:sz w:val="16"/>
              </w:rPr>
              <w:t>150 kt (173 mph) measured gust, High Wind, 2006-11-13; NWS zone MTZ002</w:t>
            </w:r>
          </w:p>
        </w:tc>
        <w:tc>
          <w:tcPr>
            <w:tcW w:type="dxa" w:w="1738"/>
          </w:tcPr>
          <w:p>
            <w:pPr>
              <w:spacing w:after="0"/>
              <w:jc w:val="left"/>
            </w:pPr>
            <w:r>
              <w:rPr>
                <w:sz w:val="16"/>
              </w:rPr>
              <w:t>High Wind, 2025-12-17, $1,000,000 property; $0 crops (zone total, 2025 dollars)</w:t>
            </w: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Thunderstorm Wind</w:t>
            </w:r>
          </w:p>
        </w:tc>
        <w:tc>
          <w:tcPr>
            <w:tcW w:type="dxa" w:w="1947"/>
          </w:tcPr>
          <w:p>
            <w:pPr>
              <w:spacing w:after="0"/>
              <w:jc w:val="left"/>
            </w:pPr>
            <w:r>
              <w:rPr>
                <w:sz w:val="16"/>
              </w:rPr>
              <w:t>wind speed (kt and mph)</w:t>
            </w:r>
          </w:p>
        </w:tc>
        <w:tc>
          <w:tcPr>
            <w:tcW w:type="dxa" w:w="1837"/>
          </w:tcPr>
          <w:p>
            <w:pPr>
              <w:spacing w:after="0"/>
              <w:jc w:val="right"/>
            </w:pPr>
            <w:r>
              <w:rPr>
                <w:sz w:val="16"/>
              </w:rPr>
              <w:t>46 records, 1961 to 2024</w:t>
            </w:r>
          </w:p>
        </w:tc>
        <w:tc>
          <w:tcPr>
            <w:tcW w:type="dxa" w:w="1437"/>
          </w:tcPr>
          <w:p>
            <w:pPr>
              <w:spacing w:after="0"/>
              <w:jc w:val="left"/>
            </w:pPr>
            <w:r>
              <w:rPr>
                <w:sz w:val="16"/>
              </w:rPr>
              <w:t>43 kt (49 mph) to 78 kt (90 mph) (median 52 kt (60 mph)); 40 with a recorded value</w:t>
            </w:r>
          </w:p>
        </w:tc>
        <w:tc>
          <w:tcPr>
            <w:tcW w:type="dxa" w:w="1514"/>
          </w:tcPr>
          <w:p>
            <w:pPr>
              <w:spacing w:after="0"/>
              <w:jc w:val="left"/>
            </w:pPr>
            <w:r>
              <w:rPr>
                <w:sz w:val="16"/>
              </w:rPr>
              <w:t>78 kt (90 mph) estimated gust, Thunderstorm Wind, 2007-07-18</w:t>
            </w:r>
          </w:p>
        </w:tc>
        <w:tc>
          <w:tcPr>
            <w:tcW w:type="dxa" w:w="1738"/>
          </w:tcPr>
          <w:p>
            <w:pPr>
              <w:spacing w:after="0"/>
              <w:jc w:val="left"/>
            </w:pPr>
            <w:r>
              <w:rPr>
                <w:sz w:val="16"/>
              </w:rPr>
              <w:t>Thunderstorm Wind, 1993-05-31, $500,000 property; crops not recorded (1993 dollars)</w:t>
            </w:r>
          </w:p>
        </w:tc>
        <w:tc>
          <w:tcPr>
            <w:tcW w:type="dxa" w:w="2252"/>
          </w:tcPr>
          <w:p>
            <w:pPr>
              <w:spacing w:after="0"/>
              <w:jc w:val="left"/>
            </w:pPr>
            <w:r>
              <w:rPr>
                <w:sz w:val="16"/>
              </w:rPr>
              <w:t>Event records naming jurisdictions in the plan: Polson city (6 records), Ronan city (5 records), St. Ignatius town (5 records).</w:t>
            </w:r>
          </w:p>
        </w:tc>
        <w:tc>
          <w:tcPr>
            <w:tcW w:type="dxa" w:w="1566"/>
          </w:tcPr>
          <w:p>
            <w:pPr>
              <w:spacing w:after="0"/>
              <w:jc w:val="left"/>
            </w:pPr>
            <w:r>
              <w:rPr>
                <w:sz w:val="16"/>
              </w:rPr>
              <w:t>Speeds under 20 kt (likely entry errors) are left out of the observed range.</w:t>
            </w:r>
          </w:p>
        </w:tc>
      </w:tr>
      <w:tr>
        <w:trPr>
          <w:cantSplit/>
        </w:trPr>
        <w:tc>
          <w:tcPr>
            <w:tcW w:type="dxa" w:w="1821"/>
          </w:tcPr>
          <w:p>
            <w:pPr>
              <w:spacing w:after="0"/>
              <w:jc w:val="left"/>
            </w:pPr>
            <w:r>
              <w:rPr>
                <w:sz w:val="16"/>
              </w:rPr>
              <w:t>Tornado</w:t>
            </w:r>
          </w:p>
        </w:tc>
        <w:tc>
          <w:tcPr>
            <w:tcW w:type="dxa" w:w="1947"/>
          </w:tcPr>
          <w:p>
            <w:pPr>
              <w:spacing w:after="0"/>
              <w:jc w:val="left"/>
            </w:pPr>
            <w:r>
              <w:rPr>
                <w:sz w:val="16"/>
              </w:rPr>
              <w:t>Enhanced Fujita (Fujita before Feb 2007)</w:t>
            </w:r>
          </w:p>
        </w:tc>
        <w:tc>
          <w:tcPr>
            <w:tcW w:type="dxa" w:w="1837"/>
          </w:tcPr>
          <w:p>
            <w:pPr>
              <w:spacing w:after="0"/>
              <w:jc w:val="right"/>
            </w:pPr>
            <w:r>
              <w:rPr>
                <w:sz w:val="16"/>
              </w:rPr>
              <w:t>4 records, 1991 to 2023</w:t>
            </w:r>
          </w:p>
        </w:tc>
        <w:tc>
          <w:tcPr>
            <w:tcW w:type="dxa" w:w="1437"/>
          </w:tcPr>
          <w:p>
            <w:pPr>
              <w:spacing w:after="0"/>
              <w:jc w:val="left"/>
            </w:pPr>
            <w:r>
              <w:rPr>
                <w:sz w:val="16"/>
              </w:rPr>
              <w:t>F/EF0; 4 with a recorded value</w:t>
            </w:r>
          </w:p>
        </w:tc>
        <w:tc>
          <w:tcPr>
            <w:tcW w:type="dxa" w:w="1514"/>
          </w:tcPr>
          <w:p>
            <w:pPr>
              <w:spacing w:after="0"/>
              <w:jc w:val="left"/>
            </w:pPr>
            <w:r>
              <w:rPr>
                <w:sz w:val="16"/>
              </w:rPr>
              <w:t>F0 tornado, 1991-03-03, 0.1 mi path length (whole path, pre-1996), 7 yd wide, $25,000 property; crops not recorded (1991 dollars)</w:t>
            </w:r>
          </w:p>
        </w:tc>
        <w:tc>
          <w:tcPr>
            <w:tcW w:type="dxa" w:w="1738"/>
          </w:tcPr>
          <w:p>
            <w:pPr>
              <w:spacing w:after="0"/>
              <w:jc w:val="left"/>
            </w:pPr>
          </w:p>
        </w:tc>
        <w:tc>
          <w:tcPr>
            <w:tcW w:type="dxa" w:w="2252"/>
          </w:tcPr>
          <w:p>
            <w:pPr>
              <w:spacing w:after="0"/>
              <w:jc w:val="left"/>
            </w:pPr>
            <w:r>
              <w:rPr>
                <w:sz w:val="16"/>
              </w:rPr>
              <w:t>No event record names a jurisdiction in the plan.</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1"/>
          </w:tcPr>
          <w:p>
            <w:pPr>
              <w:spacing w:after="0"/>
              <w:jc w:val="left"/>
            </w:pPr>
            <w:r>
              <w:rPr>
                <w:sz w:val="16"/>
              </w:rPr>
              <w:t>Wildfire</w:t>
            </w:r>
          </w:p>
        </w:tc>
        <w:tc>
          <w:tcPr>
            <w:tcW w:type="dxa" w:w="1947"/>
          </w:tcPr>
          <w:p>
            <w:pPr>
              <w:spacing w:after="0"/>
              <w:jc w:val="left"/>
            </w:pPr>
            <w:r>
              <w:rPr>
                <w:sz w:val="16"/>
              </w:rPr>
              <w:t>acres burned (local data)</w:t>
            </w:r>
          </w:p>
        </w:tc>
        <w:tc>
          <w:tcPr>
            <w:tcW w:type="dxa" w:w="1837"/>
          </w:tcPr>
          <w:p>
            <w:pPr>
              <w:spacing w:after="0"/>
              <w:jc w:val="right"/>
            </w:pPr>
            <w:r>
              <w:rPr>
                <w:sz w:val="16"/>
              </w:rPr>
              <w:t>2 records, 2007 to 2021 (2 zone-level)</w:t>
            </w:r>
          </w:p>
        </w:tc>
        <w:tc>
          <w:tcPr>
            <w:tcW w:type="dxa" w:w="1437"/>
          </w:tcPr>
          <w:p>
            <w:pPr>
              <w:spacing w:after="0"/>
              <w:jc w:val="left"/>
            </w:pPr>
          </w:p>
        </w:tc>
        <w:tc>
          <w:tcPr>
            <w:tcW w:type="dxa" w:w="1514"/>
          </w:tcPr>
          <w:p>
            <w:pPr>
              <w:spacing w:after="0"/>
              <w:jc w:val="left"/>
            </w:pPr>
            <w:r>
              <w:rPr>
                <w:sz w:val="16"/>
              </w:rPr>
              <w:t>Wildfire, 2021-08-01, $3,570,000 property; $0 crops (2021 dollars); NWS zone MTZ003</w:t>
            </w:r>
          </w:p>
        </w:tc>
        <w:tc>
          <w:tcPr>
            <w:tcW w:type="dxa" w:w="1738"/>
          </w:tcPr>
          <w:p>
            <w:pPr>
              <w:spacing w:after="0"/>
              <w:jc w:val="left"/>
            </w:pPr>
          </w:p>
        </w:tc>
        <w:tc>
          <w:tcPr>
            <w:tcW w:type="dxa" w:w="2252"/>
          </w:tcPr>
          <w:p>
            <w:pPr>
              <w:spacing w:after="0"/>
              <w:jc w:val="left"/>
            </w:pPr>
            <w:r>
              <w:rPr>
                <w:sz w:val="16"/>
              </w:rPr>
              <w:t>Countywide (zone-level records).</w:t>
            </w:r>
          </w:p>
        </w:tc>
        <w:tc>
          <w:tcPr>
            <w:tcW w:type="dxa" w:w="1566"/>
          </w:tcPr>
          <w:p>
            <w:pPr>
              <w:spacing w:after="0"/>
              <w:jc w:val="left"/>
            </w:pPr>
          </w:p>
        </w:tc>
      </w:tr>
      <w:tr>
        <w:trPr>
          <w:cantSplit/>
        </w:trPr>
        <w:tc>
          <w:tcPr>
            <w:tcW w:type="dxa" w:w="1821"/>
          </w:tcPr>
          <w:p>
            <w:pPr>
              <w:spacing w:after="0"/>
              <w:jc w:val="left"/>
            </w:pPr>
            <w:r>
              <w:rPr>
                <w:sz w:val="16"/>
              </w:rPr>
              <w:t>Winter Storm, Heavy Snow, Blizzard, Lake-Effect Snow, Winter Weather, Sleet</w:t>
            </w:r>
          </w:p>
        </w:tc>
        <w:tc>
          <w:tcPr>
            <w:tcW w:type="dxa" w:w="1947"/>
          </w:tcPr>
          <w:p>
            <w:pPr>
              <w:spacing w:after="0"/>
              <w:jc w:val="left"/>
            </w:pPr>
            <w:r>
              <w:rPr>
                <w:sz w:val="16"/>
              </w:rPr>
              <w:t>none in data (snowfall: local data)</w:t>
            </w:r>
          </w:p>
        </w:tc>
        <w:tc>
          <w:tcPr>
            <w:tcW w:type="dxa" w:w="1837"/>
          </w:tcPr>
          <w:p>
            <w:pPr>
              <w:spacing w:after="0"/>
              <w:jc w:val="right"/>
            </w:pPr>
            <w:r>
              <w:rPr>
                <w:sz w:val="16"/>
              </w:rPr>
              <w:t>523 records, 1996 to 2026 (523 zone-level)</w:t>
            </w:r>
          </w:p>
        </w:tc>
        <w:tc>
          <w:tcPr>
            <w:tcW w:type="dxa" w:w="1437"/>
          </w:tcPr>
          <w:p>
            <w:pPr>
              <w:spacing w:after="0"/>
              <w:jc w:val="left"/>
            </w:pPr>
          </w:p>
        </w:tc>
        <w:tc>
          <w:tcPr>
            <w:tcW w:type="dxa" w:w="1514"/>
          </w:tcPr>
          <w:p>
            <w:pPr>
              <w:spacing w:after="0"/>
              <w:jc w:val="left"/>
            </w:pPr>
            <w:r>
              <w:rPr>
                <w:sz w:val="16"/>
              </w:rPr>
              <w:t>Winter Storm, 2018-02-08, $5,000,000 property; $0 crops (2018 dollars); NWS zone MTZ002</w:t>
            </w:r>
          </w:p>
        </w:tc>
        <w:tc>
          <w:tcPr>
            <w:tcW w:type="dxa" w:w="1738"/>
          </w:tcPr>
          <w:p>
            <w:pPr>
              <w:spacing w:after="0"/>
              <w:jc w:val="left"/>
            </w:pPr>
          </w:p>
        </w:tc>
        <w:tc>
          <w:tcPr>
            <w:tcW w:type="dxa" w:w="2252"/>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8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2294"/>
        <w:gridCol w:w="2007"/>
        <w:gridCol w:w="3309"/>
        <w:gridCol w:w="1207"/>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2294"/>
            <w:shd w:val="clear" w:color="auto" w:fill="E8E8E8"/>
          </w:tcPr>
          <w:p>
            <w:pPr>
              <w:spacing w:after="0"/>
              <w:jc w:val="left"/>
            </w:pPr>
            <w:r>
              <w:rPr>
                <w:b/>
                <w:sz w:val="16"/>
              </w:rPr>
              <w:t>Title</w:t>
            </w:r>
          </w:p>
        </w:tc>
        <w:tc>
          <w:tcPr>
            <w:tcW w:type="dxa" w:w="2007"/>
            <w:shd w:val="clear" w:color="auto" w:fill="E8E8E8"/>
          </w:tcPr>
          <w:p>
            <w:pPr>
              <w:spacing w:after="0"/>
              <w:jc w:val="left"/>
            </w:pPr>
            <w:r>
              <w:rPr>
                <w:b/>
                <w:sz w:val="16"/>
              </w:rPr>
              <w:t>Mapped hazard</w:t>
            </w:r>
          </w:p>
        </w:tc>
        <w:tc>
          <w:tcPr>
            <w:tcW w:type="dxa" w:w="33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7"/>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2025-12-17</w:t>
            </w:r>
          </w:p>
        </w:tc>
        <w:tc>
          <w:tcPr>
            <w:tcW w:type="dxa" w:w="1037"/>
          </w:tcPr>
          <w:p>
            <w:pPr>
              <w:spacing w:after="0"/>
              <w:jc w:val="left"/>
            </w:pPr>
            <w:r>
              <w:rPr>
                <w:sz w:val="16"/>
              </w:rPr>
              <w:t>DR-4902-MT</w:t>
            </w:r>
          </w:p>
        </w:tc>
        <w:tc>
          <w:tcPr>
            <w:tcW w:type="dxa" w:w="1301"/>
          </w:tcPr>
          <w:p>
            <w:pPr>
              <w:spacing w:after="0"/>
              <w:jc w:val="left"/>
            </w:pPr>
            <w:r>
              <w:rPr>
                <w:sz w:val="16"/>
              </w:rPr>
              <w:t>Major disaster</w:t>
            </w:r>
          </w:p>
        </w:tc>
        <w:tc>
          <w:tcPr>
            <w:tcW w:type="dxa" w:w="2294"/>
          </w:tcPr>
          <w:p>
            <w:pPr>
              <w:spacing w:after="0"/>
              <w:jc w:val="left"/>
            </w:pPr>
            <w:r>
              <w:rPr>
                <w:sz w:val="16"/>
              </w:rPr>
              <w:t>Severe Winter Storm and Straight-Line Winds</w:t>
            </w:r>
          </w:p>
        </w:tc>
        <w:tc>
          <w:tcPr>
            <w:tcW w:type="dxa" w:w="2007"/>
          </w:tcPr>
          <w:p>
            <w:pPr>
              <w:spacing w:after="0"/>
              <w:jc w:val="left"/>
            </w:pPr>
            <w:r>
              <w:rPr>
                <w:sz w:val="16"/>
              </w:rPr>
              <w:t>Strong Wind (primary); also designated: Winter Weather</w:t>
            </w:r>
          </w:p>
        </w:tc>
        <w:tc>
          <w:tcPr>
            <w:tcW w:type="dxa" w:w="3309"/>
          </w:tcPr>
          <w:p>
            <w:pPr>
              <w:spacing w:after="0"/>
              <w:jc w:val="right"/>
            </w:pPr>
            <w:r>
              <w:rPr>
                <w:sz w:val="16"/>
              </w:rPr>
              <w:t>none placed in this county by FEMA's record; $569,734.59 for this declaration is not placed in any county (see the state page)</w:t>
            </w:r>
          </w:p>
        </w:tc>
        <w:tc>
          <w:tcPr>
            <w:tcW w:type="dxa" w:w="1207"/>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01"/>
          </w:tcPr>
          <w:p>
            <w:pPr>
              <w:spacing w:after="0"/>
              <w:jc w:val="left"/>
            </w:pPr>
            <w:r>
              <w:rPr>
                <w:sz w:val="16"/>
              </w:rPr>
              <w:t>Major disaster</w:t>
            </w:r>
          </w:p>
        </w:tc>
        <w:tc>
          <w:tcPr>
            <w:tcW w:type="dxa" w:w="2294"/>
          </w:tcPr>
          <w:p>
            <w:pPr>
              <w:spacing w:after="0"/>
              <w:jc w:val="left"/>
            </w:pPr>
            <w:r>
              <w:rPr>
                <w:sz w:val="16"/>
              </w:rPr>
              <w:t>COVID-19 Pandemic</w:t>
            </w:r>
          </w:p>
        </w:tc>
        <w:tc>
          <w:tcPr>
            <w:tcW w:type="dxa" w:w="2007"/>
          </w:tcPr>
          <w:p>
            <w:pPr>
              <w:spacing w:after="0"/>
              <w:jc w:val="left"/>
            </w:pPr>
            <w:r>
              <w:rPr>
                <w:sz w:val="16"/>
              </w:rPr>
              <w:t>Non-natural, not counted</w:t>
            </w:r>
          </w:p>
        </w:tc>
        <w:tc>
          <w:tcPr>
            <w:tcW w:type="dxa" w:w="3309"/>
          </w:tcPr>
          <w:p>
            <w:pPr>
              <w:spacing w:after="0"/>
              <w:jc w:val="right"/>
            </w:pPr>
            <w:r>
              <w:rPr>
                <w:sz w:val="16"/>
              </w:rPr>
              <w:t>$23,366.26</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01"/>
          </w:tcPr>
          <w:p>
            <w:pPr>
              <w:spacing w:after="0"/>
              <w:jc w:val="left"/>
            </w:pPr>
            <w:r>
              <w:rPr>
                <w:sz w:val="16"/>
              </w:rPr>
              <w:t>Emergency</w:t>
            </w:r>
          </w:p>
        </w:tc>
        <w:tc>
          <w:tcPr>
            <w:tcW w:type="dxa" w:w="2294"/>
          </w:tcPr>
          <w:p>
            <w:pPr>
              <w:spacing w:after="0"/>
              <w:jc w:val="left"/>
            </w:pPr>
            <w:r>
              <w:rPr>
                <w:sz w:val="16"/>
              </w:rPr>
              <w:t>COVID-19</w:t>
            </w:r>
          </w:p>
        </w:tc>
        <w:tc>
          <w:tcPr>
            <w:tcW w:type="dxa" w:w="2007"/>
          </w:tcPr>
          <w:p>
            <w:pPr>
              <w:spacing w:after="0"/>
              <w:jc w:val="left"/>
            </w:pPr>
            <w:r>
              <w:rPr>
                <w:sz w:val="16"/>
              </w:rPr>
              <w:t>Non-natural, not counted</w:t>
            </w:r>
          </w:p>
        </w:tc>
        <w:tc>
          <w:tcPr>
            <w:tcW w:type="dxa" w:w="3309"/>
          </w:tcPr>
          <w:p>
            <w:pPr>
              <w:spacing w:after="0"/>
              <w:jc w:val="right"/>
            </w:pPr>
            <w:r>
              <w:rPr>
                <w:sz w:val="16"/>
              </w:rPr>
              <w:t>no Public Assistance recorded</w:t>
            </w:r>
          </w:p>
        </w:tc>
        <w:tc>
          <w:tcPr>
            <w:tcW w:type="dxa" w:w="1207"/>
          </w:tcPr>
          <w:p>
            <w:pPr>
              <w:spacing w:after="0"/>
              <w:jc w:val="left"/>
            </w:pPr>
          </w:p>
        </w:tc>
        <w:tc>
          <w:tcPr>
            <w:tcW w:type="dxa" w:w="885"/>
          </w:tcPr>
          <w:p>
            <w:pPr>
              <w:spacing w:after="0"/>
              <w:jc w:val="left"/>
            </w:pPr>
            <w:r>
              <w:rPr>
                <w:sz w:val="16"/>
              </w:rPr>
              <w:t>same incident as DR-4508</w:t>
            </w:r>
          </w:p>
        </w:tc>
      </w:tr>
      <w:tr>
        <w:trPr>
          <w:cantSplit/>
        </w:trPr>
        <w:tc>
          <w:tcPr>
            <w:tcW w:type="dxa" w:w="1037"/>
          </w:tcPr>
          <w:p>
            <w:pPr>
              <w:spacing w:after="0"/>
              <w:jc w:val="left"/>
            </w:pPr>
            <w:r>
              <w:rPr>
                <w:sz w:val="16"/>
              </w:rPr>
              <w:t>2019-05-24</w:t>
            </w:r>
          </w:p>
        </w:tc>
        <w:tc>
          <w:tcPr>
            <w:tcW w:type="dxa" w:w="1037"/>
          </w:tcPr>
          <w:p>
            <w:pPr>
              <w:spacing w:after="0"/>
              <w:jc w:val="left"/>
            </w:pPr>
            <w:r>
              <w:rPr>
                <w:sz w:val="16"/>
              </w:rPr>
              <w:t>2019-03-20</w:t>
            </w:r>
          </w:p>
        </w:tc>
        <w:tc>
          <w:tcPr>
            <w:tcW w:type="dxa" w:w="1037"/>
          </w:tcPr>
          <w:p>
            <w:pPr>
              <w:spacing w:after="0"/>
              <w:jc w:val="left"/>
            </w:pPr>
            <w:r>
              <w:rPr>
                <w:sz w:val="16"/>
              </w:rPr>
              <w:t>DR-4437-MT</w:t>
            </w:r>
          </w:p>
        </w:tc>
        <w:tc>
          <w:tcPr>
            <w:tcW w:type="dxa" w:w="1301"/>
          </w:tcPr>
          <w:p>
            <w:pPr>
              <w:spacing w:after="0"/>
              <w:jc w:val="left"/>
            </w:pPr>
            <w:r>
              <w:rPr>
                <w:sz w:val="16"/>
              </w:rPr>
              <w:t>Major disaster</w:t>
            </w:r>
          </w:p>
        </w:tc>
        <w:tc>
          <w:tcPr>
            <w:tcW w:type="dxa" w:w="2294"/>
          </w:tcPr>
          <w:p>
            <w:pPr>
              <w:spacing w:after="0"/>
              <w:jc w:val="left"/>
            </w:pPr>
            <w:r>
              <w:rPr>
                <w:sz w:val="16"/>
              </w:rPr>
              <w:t>Flooding</w:t>
            </w:r>
          </w:p>
        </w:tc>
        <w:tc>
          <w:tcPr>
            <w:tcW w:type="dxa" w:w="2007"/>
          </w:tcPr>
          <w:p>
            <w:pPr>
              <w:spacing w:after="0"/>
              <w:jc w:val="left"/>
            </w:pPr>
            <w:r>
              <w:rPr>
                <w:sz w:val="16"/>
              </w:rPr>
              <w:t>Inland Flooding</w:t>
            </w:r>
          </w:p>
        </w:tc>
        <w:tc>
          <w:tcPr>
            <w:tcW w:type="dxa" w:w="3309"/>
          </w:tcPr>
          <w:p>
            <w:pPr>
              <w:spacing w:after="0"/>
              <w:jc w:val="right"/>
            </w:pPr>
            <w:r>
              <w:rPr>
                <w:sz w:val="16"/>
              </w:rPr>
              <w:t>$143,561.63</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2014-04-17</w:t>
            </w:r>
          </w:p>
        </w:tc>
        <w:tc>
          <w:tcPr>
            <w:tcW w:type="dxa" w:w="1037"/>
          </w:tcPr>
          <w:p>
            <w:pPr>
              <w:spacing w:after="0"/>
              <w:jc w:val="left"/>
            </w:pPr>
            <w:r>
              <w:rPr>
                <w:sz w:val="16"/>
              </w:rPr>
              <w:t>2014-03-01</w:t>
            </w:r>
          </w:p>
        </w:tc>
        <w:tc>
          <w:tcPr>
            <w:tcW w:type="dxa" w:w="1037"/>
          </w:tcPr>
          <w:p>
            <w:pPr>
              <w:spacing w:after="0"/>
              <w:jc w:val="left"/>
            </w:pPr>
            <w:r>
              <w:rPr>
                <w:sz w:val="16"/>
              </w:rPr>
              <w:t>DR-4172-MT</w:t>
            </w:r>
          </w:p>
        </w:tc>
        <w:tc>
          <w:tcPr>
            <w:tcW w:type="dxa" w:w="1301"/>
          </w:tcPr>
          <w:p>
            <w:pPr>
              <w:spacing w:after="0"/>
              <w:jc w:val="left"/>
            </w:pPr>
            <w:r>
              <w:rPr>
                <w:sz w:val="16"/>
              </w:rPr>
              <w:t>Major disaster</w:t>
            </w:r>
          </w:p>
        </w:tc>
        <w:tc>
          <w:tcPr>
            <w:tcW w:type="dxa" w:w="2294"/>
          </w:tcPr>
          <w:p>
            <w:pPr>
              <w:spacing w:after="0"/>
              <w:jc w:val="left"/>
            </w:pPr>
            <w:r>
              <w:rPr>
                <w:sz w:val="16"/>
              </w:rPr>
              <w:t>Ice Jams and Flooding</w:t>
            </w:r>
          </w:p>
        </w:tc>
        <w:tc>
          <w:tcPr>
            <w:tcW w:type="dxa" w:w="2007"/>
          </w:tcPr>
          <w:p>
            <w:pPr>
              <w:spacing w:after="0"/>
              <w:jc w:val="left"/>
            </w:pPr>
            <w:r>
              <w:rPr>
                <w:sz w:val="16"/>
              </w:rPr>
              <w:t>Inland Flooding</w:t>
            </w:r>
          </w:p>
        </w:tc>
        <w:tc>
          <w:tcPr>
            <w:tcW w:type="dxa" w:w="3309"/>
          </w:tcPr>
          <w:p>
            <w:pPr>
              <w:spacing w:after="0"/>
              <w:jc w:val="right"/>
            </w:pPr>
            <w:r>
              <w:rPr>
                <w:sz w:val="16"/>
              </w:rPr>
              <w:t>$255,562.82</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01"/>
          </w:tcPr>
          <w:p>
            <w:pPr>
              <w:spacing w:after="0"/>
              <w:jc w:val="left"/>
            </w:pPr>
            <w:r>
              <w:rPr>
                <w:sz w:val="16"/>
              </w:rPr>
              <w:t>Emergency</w:t>
            </w:r>
          </w:p>
        </w:tc>
        <w:tc>
          <w:tcPr>
            <w:tcW w:type="dxa" w:w="2294"/>
          </w:tcPr>
          <w:p>
            <w:pPr>
              <w:spacing w:after="0"/>
              <w:jc w:val="left"/>
            </w:pPr>
            <w:r>
              <w:rPr>
                <w:sz w:val="16"/>
              </w:rPr>
              <w:t>Hurricane Katrina Evacuation</w:t>
            </w:r>
          </w:p>
        </w:tc>
        <w:tc>
          <w:tcPr>
            <w:tcW w:type="dxa" w:w="2007"/>
          </w:tcPr>
          <w:p>
            <w:pPr>
              <w:spacing w:after="0"/>
              <w:jc w:val="left"/>
            </w:pPr>
            <w:r>
              <w:rPr>
                <w:sz w:val="16"/>
              </w:rPr>
              <w:t>Hurricane: evacuation support, not a local hazard event; not counted</w:t>
            </w:r>
          </w:p>
        </w:tc>
        <w:tc>
          <w:tcPr>
            <w:tcW w:type="dxa" w:w="3309"/>
          </w:tcPr>
          <w:p>
            <w:pPr>
              <w:spacing w:after="0"/>
              <w:jc w:val="right"/>
            </w:pPr>
            <w:r>
              <w:rPr>
                <w:sz w:val="16"/>
              </w:rPr>
              <w:t>no Public Assistance recorded</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01"/>
          </w:tcPr>
          <w:p>
            <w:pPr>
              <w:spacing w:after="0"/>
              <w:jc w:val="left"/>
            </w:pPr>
            <w:r>
              <w:rPr>
                <w:sz w:val="16"/>
              </w:rPr>
              <w:t>Major disaster</w:t>
            </w:r>
          </w:p>
        </w:tc>
        <w:tc>
          <w:tcPr>
            <w:tcW w:type="dxa" w:w="2294"/>
          </w:tcPr>
          <w:p>
            <w:pPr>
              <w:spacing w:after="0"/>
              <w:jc w:val="left"/>
            </w:pPr>
            <w:r>
              <w:rPr>
                <w:sz w:val="16"/>
              </w:rPr>
              <w:t>Wildfires</w:t>
            </w:r>
          </w:p>
        </w:tc>
        <w:tc>
          <w:tcPr>
            <w:tcW w:type="dxa" w:w="2007"/>
          </w:tcPr>
          <w:p>
            <w:pPr>
              <w:spacing w:after="0"/>
              <w:jc w:val="left"/>
            </w:pPr>
            <w:r>
              <w:rPr>
                <w:sz w:val="16"/>
              </w:rPr>
              <w:t>Wildfire</w:t>
            </w:r>
          </w:p>
        </w:tc>
        <w:tc>
          <w:tcPr>
            <w:tcW w:type="dxa" w:w="3309"/>
          </w:tcPr>
          <w:p>
            <w:pPr>
              <w:spacing w:after="0"/>
              <w:jc w:val="right"/>
            </w:pPr>
            <w:r>
              <w:rPr>
                <w:sz w:val="16"/>
              </w:rPr>
              <w:t>PA not declared for this county</w:t>
            </w:r>
          </w:p>
        </w:tc>
        <w:tc>
          <w:tcPr>
            <w:tcW w:type="dxa" w:w="1207"/>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2000-08-14</w:t>
            </w:r>
          </w:p>
        </w:tc>
        <w:tc>
          <w:tcPr>
            <w:tcW w:type="dxa" w:w="1037"/>
          </w:tcPr>
          <w:p>
            <w:pPr>
              <w:spacing w:after="0"/>
              <w:jc w:val="left"/>
            </w:pPr>
            <w:r>
              <w:rPr>
                <w:sz w:val="16"/>
              </w:rPr>
              <w:t>2000-08-14</w:t>
            </w:r>
          </w:p>
        </w:tc>
        <w:tc>
          <w:tcPr>
            <w:tcW w:type="dxa" w:w="1037"/>
          </w:tcPr>
          <w:p>
            <w:pPr>
              <w:spacing w:after="0"/>
              <w:jc w:val="left"/>
            </w:pPr>
            <w:r>
              <w:rPr>
                <w:sz w:val="16"/>
              </w:rPr>
              <w:t>FM-2320-MT</w:t>
            </w:r>
          </w:p>
        </w:tc>
        <w:tc>
          <w:tcPr>
            <w:tcW w:type="dxa" w:w="1301"/>
          </w:tcPr>
          <w:p>
            <w:pPr>
              <w:spacing w:after="0"/>
              <w:jc w:val="left"/>
            </w:pPr>
            <w:r>
              <w:rPr>
                <w:sz w:val="16"/>
              </w:rPr>
              <w:t>Fire management</w:t>
            </w:r>
          </w:p>
        </w:tc>
        <w:tc>
          <w:tcPr>
            <w:tcW w:type="dxa" w:w="2294"/>
          </w:tcPr>
          <w:p>
            <w:pPr>
              <w:spacing w:after="0"/>
              <w:jc w:val="left"/>
            </w:pPr>
            <w:r>
              <w:rPr>
                <w:sz w:val="16"/>
              </w:rPr>
              <w:t>Mt - Northwestern Zone 1 Fire Complex</w:t>
            </w:r>
          </w:p>
        </w:tc>
        <w:tc>
          <w:tcPr>
            <w:tcW w:type="dxa" w:w="2007"/>
          </w:tcPr>
          <w:p>
            <w:pPr>
              <w:spacing w:after="0"/>
              <w:jc w:val="left"/>
            </w:pPr>
            <w:r>
              <w:rPr>
                <w:sz w:val="16"/>
              </w:rPr>
              <w:t>Wildfire</w:t>
            </w:r>
          </w:p>
        </w:tc>
        <w:tc>
          <w:tcPr>
            <w:tcW w:type="dxa" w:w="3309"/>
          </w:tcPr>
          <w:p>
            <w:pPr>
              <w:spacing w:after="0"/>
              <w:jc w:val="right"/>
            </w:pPr>
            <w:r>
              <w:rPr>
                <w:sz w:val="16"/>
              </w:rPr>
              <w:t>no Public Assistance recorded</w:t>
            </w:r>
          </w:p>
        </w:tc>
        <w:tc>
          <w:tcPr>
            <w:tcW w:type="dxa" w:w="1207"/>
          </w:tcPr>
          <w:p>
            <w:pPr>
              <w:spacing w:after="0"/>
              <w:jc w:val="left"/>
            </w:pPr>
          </w:p>
        </w:tc>
        <w:tc>
          <w:tcPr>
            <w:tcW w:type="dxa" w:w="885"/>
          </w:tcPr>
          <w:p>
            <w:pPr>
              <w:spacing w:after="0"/>
              <w:jc w:val="left"/>
            </w:pPr>
            <w:r>
              <w:rPr>
                <w:sz w:val="16"/>
              </w:rPr>
              <w:t>same incident as DR-1340</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12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Coastal Flooding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Cold Wave</w:t>
            </w:r>
          </w:p>
        </w:tc>
        <w:tc>
          <w:tcPr>
            <w:tcW w:type="dxa" w:w="2016"/>
          </w:tcPr>
          <w:p>
            <w:pPr>
              <w:spacing w:after="0"/>
              <w:jc w:val="right"/>
            </w:pPr>
            <w:r>
              <w:rPr>
                <w:sz w:val="16"/>
              </w:rPr>
              <w:t>55</w:t>
            </w:r>
          </w:p>
        </w:tc>
        <w:tc>
          <w:tcPr>
            <w:tcW w:type="dxa" w:w="1114"/>
          </w:tcPr>
          <w:p>
            <w:pPr>
              <w:spacing w:after="0"/>
              <w:jc w:val="right"/>
            </w:pPr>
            <w:r>
              <w:rPr>
                <w:sz w:val="16"/>
              </w:rPr>
              <w:t>6</w:t>
            </w:r>
          </w:p>
        </w:tc>
        <w:tc>
          <w:tcPr>
            <w:tcW w:type="dxa" w:w="1926"/>
          </w:tcPr>
          <w:p>
            <w:pPr>
              <w:spacing w:after="0"/>
              <w:jc w:val="right"/>
            </w:pPr>
            <w:r>
              <w:rPr>
                <w:sz w:val="16"/>
              </w:rPr>
              <w:t>1</w:t>
            </w:r>
          </w:p>
        </w:tc>
        <w:tc>
          <w:tcPr>
            <w:tcW w:type="dxa" w:w="774"/>
          </w:tcPr>
          <w:p>
            <w:pPr>
              <w:spacing w:after="0"/>
              <w:jc w:val="right"/>
            </w:pPr>
            <w:r>
              <w:rPr>
                <w:sz w:val="16"/>
              </w:rPr>
              <w:t>14</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48</w:t>
            </w:r>
          </w:p>
        </w:tc>
        <w:tc>
          <w:tcPr>
            <w:tcW w:type="dxa" w:w="1114"/>
          </w:tcPr>
          <w:p>
            <w:pPr>
              <w:spacing w:after="0"/>
              <w:jc w:val="right"/>
            </w:pPr>
            <w:r>
              <w:rPr>
                <w:sz w:val="16"/>
              </w:rPr>
              <w:t>0</w:t>
            </w:r>
          </w:p>
        </w:tc>
        <w:tc>
          <w:tcPr>
            <w:tcW w:type="dxa" w:w="1926"/>
          </w:tcPr>
          <w:p>
            <w:pPr>
              <w:spacing w:after="0"/>
              <w:jc w:val="right"/>
            </w:pPr>
            <w:r>
              <w:rPr>
                <w:sz w:val="16"/>
              </w:rPr>
              <w:t>2</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3</w:t>
            </w:r>
          </w:p>
        </w:tc>
        <w:tc>
          <w:tcPr>
            <w:tcW w:type="dxa" w:w="774"/>
          </w:tcPr>
          <w:p>
            <w:pPr>
              <w:spacing w:after="0"/>
              <w:jc w:val="right"/>
            </w:pPr>
            <w:r>
              <w:rPr>
                <w:sz w:val="16"/>
              </w:rPr>
              <w:t>3</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17</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140</w:t>
            </w:r>
          </w:p>
        </w:tc>
        <w:tc>
          <w:tcPr>
            <w:tcW w:type="dxa" w:w="1114"/>
          </w:tcPr>
          <w:p>
            <w:pPr>
              <w:spacing w:after="0"/>
              <w:jc w:val="right"/>
            </w:pPr>
            <w:r>
              <w:rPr>
                <w:sz w:val="16"/>
              </w:rPr>
              <w:t>13</w:t>
            </w:r>
          </w:p>
        </w:tc>
        <w:tc>
          <w:tcPr>
            <w:tcW w:type="dxa" w:w="1926"/>
          </w:tcPr>
          <w:p>
            <w:pPr>
              <w:spacing w:after="0"/>
              <w:jc w:val="right"/>
            </w:pPr>
            <w:r>
              <w:rPr>
                <w:sz w:val="16"/>
              </w:rPr>
              <w:t>7</w:t>
            </w:r>
          </w:p>
        </w:tc>
        <w:tc>
          <w:tcPr>
            <w:tcW w:type="dxa" w:w="774"/>
          </w:tcPr>
          <w:p>
            <w:pPr>
              <w:spacing w:after="0"/>
              <w:jc w:val="right"/>
            </w:pPr>
            <w:r>
              <w:rPr>
                <w:sz w:val="16"/>
              </w:rPr>
              <w:t>30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57 High Wind and 37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523</w:t>
            </w:r>
          </w:p>
        </w:tc>
        <w:tc>
          <w:tcPr>
            <w:tcW w:type="dxa" w:w="1114"/>
          </w:tcPr>
          <w:p>
            <w:pPr>
              <w:spacing w:after="0"/>
              <w:jc w:val="right"/>
            </w:pPr>
            <w:r>
              <w:rPr>
                <w:sz w:val="16"/>
              </w:rPr>
              <w:t>46</w:t>
            </w:r>
          </w:p>
        </w:tc>
        <w:tc>
          <w:tcPr>
            <w:tcW w:type="dxa" w:w="1926"/>
          </w:tcPr>
          <w:p>
            <w:pPr>
              <w:spacing w:after="0"/>
              <w:jc w:val="right"/>
            </w:pPr>
            <w:r>
              <w:rPr>
                <w:sz w:val="16"/>
              </w:rPr>
              <w:t>8</w:t>
            </w:r>
          </w:p>
        </w:tc>
        <w:tc>
          <w:tcPr>
            <w:tcW w:type="dxa" w:w="774"/>
          </w:tcPr>
          <w:p>
            <w:pPr>
              <w:spacing w:after="0"/>
              <w:jc w:val="right"/>
            </w:pPr>
            <w:r>
              <w:rPr>
                <w:sz w:val="16"/>
              </w:rPr>
              <w:t>100</w:t>
            </w:r>
          </w:p>
        </w:tc>
        <w:tc>
          <w:tcPr>
            <w:tcW w:type="dxa" w:w="1593"/>
          </w:tcPr>
          <w:p>
            <w:pPr>
              <w:spacing w:after="0"/>
              <w:jc w:val="right"/>
            </w:pPr>
            <w:r>
              <w:rPr>
                <w:sz w:val="16"/>
              </w:rPr>
              <w:t>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2"/>
        <w:gridCol w:w="2842"/>
        <w:gridCol w:w="921"/>
        <w:gridCol w:w="3114"/>
        <w:gridCol w:w="1391"/>
        <w:gridCol w:w="25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2"/>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14"/>
            <w:shd w:val="clear" w:color="auto" w:fill="E8E8E8"/>
          </w:tcPr>
          <w:p>
            <w:pPr>
              <w:spacing w:after="0"/>
              <w:jc w:val="left"/>
            </w:pPr>
            <w:r>
              <w:rPr>
                <w:b/>
                <w:sz w:val="16"/>
              </w:rPr>
              <w:t>Location</w:t>
            </w:r>
          </w:p>
        </w:tc>
        <w:tc>
          <w:tcPr>
            <w:tcW w:type="dxa" w:w="1391"/>
            <w:shd w:val="clear" w:color="auto" w:fill="E8E8E8"/>
          </w:tcPr>
          <w:p>
            <w:pPr>
              <w:spacing w:after="0"/>
              <w:jc w:val="left"/>
            </w:pPr>
            <w:r>
              <w:rPr>
                <w:b/>
                <w:sz w:val="16"/>
              </w:rPr>
              <w:t>Flags</w:t>
            </w:r>
          </w:p>
        </w:tc>
        <w:tc>
          <w:tcPr>
            <w:tcW w:type="dxa" w:w="25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2024-07-19</w:t>
            </w:r>
          </w:p>
        </w:tc>
        <w:tc>
          <w:tcPr>
            <w:tcW w:type="dxa" w:w="1215"/>
          </w:tcPr>
          <w:p>
            <w:pPr>
              <w:spacing w:after="0"/>
              <w:jc w:val="left"/>
            </w:pPr>
            <w:r>
              <w:rPr>
                <w:sz w:val="16"/>
              </w:rPr>
              <w:t>Heat</w:t>
            </w:r>
          </w:p>
        </w:tc>
        <w:tc>
          <w:tcPr>
            <w:tcW w:type="dxa" w:w="1042"/>
          </w:tcPr>
          <w:p>
            <w:pPr>
              <w:spacing w:after="0"/>
              <w:jc w:val="left"/>
            </w:pPr>
          </w:p>
        </w:tc>
        <w:tc>
          <w:tcPr>
            <w:tcW w:type="dxa" w:w="2842"/>
          </w:tcPr>
          <w:p>
            <w:pPr>
              <w:spacing w:after="0"/>
              <w:jc w:val="left"/>
            </w:pPr>
            <w:r>
              <w:rPr>
                <w:sz w:val="16"/>
              </w:rPr>
              <w:t>$0 property; $0 crops (zone total, 2024 dollars)</w:t>
            </w:r>
          </w:p>
        </w:tc>
        <w:tc>
          <w:tcPr>
            <w:tcW w:type="dxa" w:w="921"/>
          </w:tcPr>
          <w:p>
            <w:pPr>
              <w:spacing w:after="0"/>
              <w:jc w:val="right"/>
            </w:pPr>
            <w:r>
              <w:rPr>
                <w:sz w:val="16"/>
              </w:rPr>
              <w:t>0, 0</w:t>
            </w:r>
          </w:p>
        </w:tc>
        <w:tc>
          <w:tcPr>
            <w:tcW w:type="dxa" w:w="3114"/>
          </w:tcPr>
          <w:p>
            <w:pPr>
              <w:spacing w:after="0"/>
              <w:jc w:val="left"/>
            </w:pPr>
            <w:r>
              <w:rPr>
                <w:sz w:val="16"/>
              </w:rPr>
              <w:t>Storm Events area POTOMAC / SEELEY LAKE REGION (legacy zone code MTZ043), zone-level</w:t>
            </w:r>
          </w:p>
        </w:tc>
        <w:tc>
          <w:tcPr>
            <w:tcW w:type="dxa" w:w="1391"/>
          </w:tcPr>
          <w:p>
            <w:pPr>
              <w:spacing w:after="0"/>
              <w:jc w:val="left"/>
            </w:pPr>
            <w:r>
              <w:rPr>
                <w:sz w:val="16"/>
              </w:rPr>
              <w:t>in the 12 months before plan approval; within last 5 years</w:t>
            </w:r>
          </w:p>
        </w:tc>
        <w:tc>
          <w:tcPr>
            <w:tcW w:type="dxa" w:w="2550"/>
          </w:tcPr>
          <w:p>
            <w:pPr>
              <w:spacing w:after="0"/>
              <w:jc w:val="left"/>
            </w:pPr>
            <w:r>
              <w:rPr>
                <w:sz w:val="16"/>
              </w:rPr>
              <w:t>B1-c worst recorded: Excessive Heat, Heat</w:t>
            </w:r>
          </w:p>
        </w:tc>
      </w:tr>
      <w:tr>
        <w:trPr>
          <w:cantSplit/>
        </w:trPr>
        <w:tc>
          <w:tcPr>
            <w:tcW w:type="dxa" w:w="1037"/>
          </w:tcPr>
          <w:p>
            <w:pPr>
              <w:spacing w:after="0"/>
              <w:jc w:val="left"/>
            </w:pPr>
            <w:r>
              <w:rPr>
                <w:sz w:val="16"/>
              </w:rPr>
              <w:t>2021-08-01</w:t>
            </w:r>
          </w:p>
        </w:tc>
        <w:tc>
          <w:tcPr>
            <w:tcW w:type="dxa" w:w="1215"/>
          </w:tcPr>
          <w:p>
            <w:pPr>
              <w:spacing w:after="0"/>
              <w:jc w:val="left"/>
            </w:pPr>
            <w:r>
              <w:rPr>
                <w:sz w:val="16"/>
              </w:rPr>
              <w:t>Wildfire</w:t>
            </w:r>
          </w:p>
        </w:tc>
        <w:tc>
          <w:tcPr>
            <w:tcW w:type="dxa" w:w="1042"/>
          </w:tcPr>
          <w:p>
            <w:pPr>
              <w:spacing w:after="0"/>
              <w:jc w:val="left"/>
            </w:pPr>
          </w:p>
        </w:tc>
        <w:tc>
          <w:tcPr>
            <w:tcW w:type="dxa" w:w="2842"/>
          </w:tcPr>
          <w:p>
            <w:pPr>
              <w:spacing w:after="0"/>
              <w:jc w:val="left"/>
            </w:pPr>
            <w:r>
              <w:rPr>
                <w:sz w:val="16"/>
              </w:rPr>
              <w:t>$3,570,000 property; $0 crops (zone total, 2021 dollars)</w:t>
            </w:r>
          </w:p>
        </w:tc>
        <w:tc>
          <w:tcPr>
            <w:tcW w:type="dxa" w:w="921"/>
          </w:tcPr>
          <w:p>
            <w:pPr>
              <w:spacing w:after="0"/>
              <w:jc w:val="right"/>
            </w:pPr>
            <w:r>
              <w:rPr>
                <w:sz w:val="16"/>
              </w:rPr>
              <w:t>0, 0</w:t>
            </w:r>
          </w:p>
        </w:tc>
        <w:tc>
          <w:tcPr>
            <w:tcW w:type="dxa" w:w="3114"/>
          </w:tcPr>
          <w:p>
            <w:pPr>
              <w:spacing w:after="0"/>
              <w:jc w:val="left"/>
            </w:pPr>
            <w:r>
              <w:rPr>
                <w:sz w:val="16"/>
              </w:rPr>
              <w:t>NWS zone MTZ003 (FLATHEAD/MISSION VALLEYS), zone-level</w:t>
            </w:r>
          </w:p>
        </w:tc>
        <w:tc>
          <w:tcPr>
            <w:tcW w:type="dxa" w:w="1391"/>
          </w:tcPr>
          <w:p>
            <w:pPr>
              <w:spacing w:after="0"/>
              <w:jc w:val="left"/>
            </w:pPr>
          </w:p>
        </w:tc>
        <w:tc>
          <w:tcPr>
            <w:tcW w:type="dxa" w:w="2550"/>
          </w:tcPr>
          <w:p>
            <w:pPr>
              <w:spacing w:after="0"/>
              <w:jc w:val="left"/>
            </w:pPr>
            <w:r>
              <w:rPr>
                <w:sz w:val="16"/>
              </w:rPr>
              <w:t>B1-c worst recorded: Wildfire</w:t>
            </w:r>
          </w:p>
        </w:tc>
      </w:tr>
      <w:tr>
        <w:trPr>
          <w:cantSplit/>
        </w:trPr>
        <w:tc>
          <w:tcPr>
            <w:tcW w:type="dxa" w:w="1037"/>
          </w:tcPr>
          <w:p>
            <w:pPr>
              <w:spacing w:after="0"/>
              <w:jc w:val="left"/>
            </w:pPr>
            <w:r>
              <w:rPr>
                <w:sz w:val="16"/>
              </w:rPr>
              <w:t>2020-01-01</w:t>
            </w:r>
          </w:p>
        </w:tc>
        <w:tc>
          <w:tcPr>
            <w:tcW w:type="dxa" w:w="1215"/>
          </w:tcPr>
          <w:p>
            <w:pPr>
              <w:spacing w:after="0"/>
              <w:jc w:val="left"/>
            </w:pPr>
            <w:r>
              <w:rPr>
                <w:sz w:val="16"/>
              </w:rPr>
              <w:t>Avalanche</w:t>
            </w:r>
          </w:p>
        </w:tc>
        <w:tc>
          <w:tcPr>
            <w:tcW w:type="dxa" w:w="1042"/>
          </w:tcPr>
          <w:p>
            <w:pPr>
              <w:spacing w:after="0"/>
              <w:jc w:val="left"/>
            </w:pPr>
          </w:p>
        </w:tc>
        <w:tc>
          <w:tcPr>
            <w:tcW w:type="dxa" w:w="2842"/>
          </w:tcPr>
          <w:p>
            <w:pPr>
              <w:spacing w:after="0"/>
              <w:jc w:val="left"/>
            </w:pPr>
            <w:r>
              <w:rPr>
                <w:sz w:val="16"/>
              </w:rPr>
              <w:t>$0 property; $0 crops (zone total, 2020 dollars)</w:t>
            </w:r>
          </w:p>
        </w:tc>
        <w:tc>
          <w:tcPr>
            <w:tcW w:type="dxa" w:w="921"/>
          </w:tcPr>
          <w:p>
            <w:pPr>
              <w:spacing w:after="0"/>
              <w:jc w:val="right"/>
            </w:pPr>
            <w:r>
              <w:rPr>
                <w:sz w:val="16"/>
              </w:rPr>
              <w:t>2, 0</w:t>
            </w:r>
          </w:p>
        </w:tc>
        <w:tc>
          <w:tcPr>
            <w:tcW w:type="dxa" w:w="3114"/>
          </w:tcPr>
          <w:p>
            <w:pPr>
              <w:spacing w:after="0"/>
              <w:jc w:val="left"/>
            </w:pPr>
            <w:r>
              <w:rPr>
                <w:sz w:val="16"/>
              </w:rPr>
              <w:t>Storm Events area POTOMAC / SEELEY LAKE REGION (legacy zone code MTZ043), zone-level</w:t>
            </w:r>
          </w:p>
        </w:tc>
        <w:tc>
          <w:tcPr>
            <w:tcW w:type="dxa" w:w="1391"/>
          </w:tcPr>
          <w:p>
            <w:pPr>
              <w:spacing w:after="0"/>
              <w:jc w:val="left"/>
            </w:pPr>
          </w:p>
        </w:tc>
        <w:tc>
          <w:tcPr>
            <w:tcW w:type="dxa" w:w="2550"/>
          </w:tcPr>
          <w:p>
            <w:pPr>
              <w:spacing w:after="0"/>
              <w:jc w:val="left"/>
            </w:pPr>
            <w:r>
              <w:rPr>
                <w:sz w:val="16"/>
              </w:rPr>
              <w:t>deaths or injuries recorded</w:t>
            </w:r>
          </w:p>
        </w:tc>
      </w:tr>
      <w:tr>
        <w:trPr>
          <w:cantSplit/>
        </w:trPr>
        <w:tc>
          <w:tcPr>
            <w:tcW w:type="dxa" w:w="1037"/>
          </w:tcPr>
          <w:p>
            <w:pPr>
              <w:spacing w:after="0"/>
              <w:jc w:val="left"/>
            </w:pPr>
            <w:r>
              <w:rPr>
                <w:sz w:val="16"/>
              </w:rPr>
              <w:t>2018-02-08</w:t>
            </w:r>
          </w:p>
        </w:tc>
        <w:tc>
          <w:tcPr>
            <w:tcW w:type="dxa" w:w="1215"/>
          </w:tcPr>
          <w:p>
            <w:pPr>
              <w:spacing w:after="0"/>
              <w:jc w:val="left"/>
            </w:pPr>
            <w:r>
              <w:rPr>
                <w:sz w:val="16"/>
              </w:rPr>
              <w:t>Winter Storm</w:t>
            </w:r>
          </w:p>
        </w:tc>
        <w:tc>
          <w:tcPr>
            <w:tcW w:type="dxa" w:w="1042"/>
          </w:tcPr>
          <w:p>
            <w:pPr>
              <w:spacing w:after="0"/>
              <w:jc w:val="left"/>
            </w:pPr>
          </w:p>
        </w:tc>
        <w:tc>
          <w:tcPr>
            <w:tcW w:type="dxa" w:w="2842"/>
          </w:tcPr>
          <w:p>
            <w:pPr>
              <w:spacing w:after="0"/>
              <w:jc w:val="left"/>
            </w:pPr>
            <w:r>
              <w:rPr>
                <w:sz w:val="16"/>
              </w:rPr>
              <w:t>$5,000,000 property; $0 crops (zone total, 2018 dollars)</w:t>
            </w:r>
          </w:p>
        </w:tc>
        <w:tc>
          <w:tcPr>
            <w:tcW w:type="dxa" w:w="921"/>
          </w:tcPr>
          <w:p>
            <w:pPr>
              <w:spacing w:after="0"/>
              <w:jc w:val="right"/>
            </w:pPr>
            <w:r>
              <w:rPr>
                <w:sz w:val="16"/>
              </w:rPr>
              <w:t>0, 0</w:t>
            </w:r>
          </w:p>
        </w:tc>
        <w:tc>
          <w:tcPr>
            <w:tcW w:type="dxa" w:w="3114"/>
          </w:tcPr>
          <w:p>
            <w:pPr>
              <w:spacing w:after="0"/>
              <w:jc w:val="left"/>
            </w:pPr>
            <w:r>
              <w:rPr>
                <w:sz w:val="16"/>
              </w:rPr>
              <w:t>NWS zone MTZ002 (WEST GLACIER REGION), zone-level</w:t>
            </w:r>
          </w:p>
        </w:tc>
        <w:tc>
          <w:tcPr>
            <w:tcW w:type="dxa" w:w="1391"/>
          </w:tcPr>
          <w:p>
            <w:pPr>
              <w:spacing w:after="0"/>
              <w:jc w:val="left"/>
            </w:pPr>
          </w:p>
        </w:tc>
        <w:tc>
          <w:tcPr>
            <w:tcW w:type="dxa" w:w="255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2014-11-21</w:t>
            </w:r>
          </w:p>
        </w:tc>
        <w:tc>
          <w:tcPr>
            <w:tcW w:type="dxa" w:w="1215"/>
          </w:tcPr>
          <w:p>
            <w:pPr>
              <w:spacing w:after="0"/>
              <w:jc w:val="left"/>
            </w:pPr>
            <w:r>
              <w:rPr>
                <w:sz w:val="16"/>
              </w:rPr>
              <w:t>Ice Storm</w:t>
            </w:r>
          </w:p>
        </w:tc>
        <w:tc>
          <w:tcPr>
            <w:tcW w:type="dxa" w:w="1042"/>
          </w:tcPr>
          <w:p>
            <w:pPr>
              <w:spacing w:after="0"/>
              <w:jc w:val="left"/>
            </w:pPr>
          </w:p>
        </w:tc>
        <w:tc>
          <w:tcPr>
            <w:tcW w:type="dxa" w:w="2842"/>
          </w:tcPr>
          <w:p>
            <w:pPr>
              <w:spacing w:after="0"/>
              <w:jc w:val="left"/>
            </w:pPr>
            <w:r>
              <w:rPr>
                <w:sz w:val="16"/>
              </w:rPr>
              <w:t>$30,000 property; crops not reported (zone total, 2014 dollars)</w:t>
            </w:r>
          </w:p>
        </w:tc>
        <w:tc>
          <w:tcPr>
            <w:tcW w:type="dxa" w:w="921"/>
          </w:tcPr>
          <w:p>
            <w:pPr>
              <w:spacing w:after="0"/>
              <w:jc w:val="right"/>
            </w:pPr>
            <w:r>
              <w:rPr>
                <w:sz w:val="16"/>
              </w:rPr>
              <w:t>0, 0</w:t>
            </w:r>
          </w:p>
        </w:tc>
        <w:tc>
          <w:tcPr>
            <w:tcW w:type="dxa" w:w="3114"/>
          </w:tcPr>
          <w:p>
            <w:pPr>
              <w:spacing w:after="0"/>
              <w:jc w:val="left"/>
            </w:pPr>
            <w:r>
              <w:rPr>
                <w:sz w:val="16"/>
              </w:rPr>
              <w:t>NWS zone MTZ003 (FLATHEAD/MISSION VALLEYS), zone-level</w:t>
            </w:r>
          </w:p>
        </w:tc>
        <w:tc>
          <w:tcPr>
            <w:tcW w:type="dxa" w:w="1391"/>
          </w:tcPr>
          <w:p>
            <w:pPr>
              <w:spacing w:after="0"/>
              <w:jc w:val="left"/>
            </w:pPr>
          </w:p>
        </w:tc>
        <w:tc>
          <w:tcPr>
            <w:tcW w:type="dxa" w:w="2550"/>
          </w:tcPr>
          <w:p>
            <w:pPr>
              <w:spacing w:after="0"/>
              <w:jc w:val="left"/>
            </w:pPr>
            <w:r>
              <w:rPr>
                <w:sz w:val="16"/>
              </w:rPr>
              <w:t>B1-c worst recorded: Ice Storm</w:t>
            </w:r>
          </w:p>
        </w:tc>
      </w:tr>
      <w:tr>
        <w:trPr>
          <w:cantSplit/>
        </w:trPr>
        <w:tc>
          <w:tcPr>
            <w:tcW w:type="dxa" w:w="1037"/>
          </w:tcPr>
          <w:p>
            <w:pPr>
              <w:spacing w:after="0"/>
              <w:jc w:val="left"/>
            </w:pPr>
            <w:r>
              <w:rPr>
                <w:sz w:val="16"/>
              </w:rPr>
              <w:t>2013-12-04</w:t>
            </w:r>
          </w:p>
        </w:tc>
        <w:tc>
          <w:tcPr>
            <w:tcW w:type="dxa" w:w="1215"/>
          </w:tcPr>
          <w:p>
            <w:pPr>
              <w:spacing w:after="0"/>
              <w:jc w:val="left"/>
            </w:pPr>
            <w:r>
              <w:rPr>
                <w:sz w:val="16"/>
              </w:rPr>
              <w:t>Extreme Cold/Wind Chill</w:t>
            </w:r>
          </w:p>
        </w:tc>
        <w:tc>
          <w:tcPr>
            <w:tcW w:type="dxa" w:w="1042"/>
          </w:tcPr>
          <w:p>
            <w:pPr>
              <w:spacing w:after="0"/>
              <w:jc w:val="left"/>
            </w:pPr>
          </w:p>
        </w:tc>
        <w:tc>
          <w:tcPr>
            <w:tcW w:type="dxa" w:w="2842"/>
          </w:tcPr>
          <w:p>
            <w:pPr>
              <w:spacing w:after="0"/>
              <w:jc w:val="left"/>
            </w:pPr>
            <w:r>
              <w:rPr>
                <w:sz w:val="16"/>
              </w:rPr>
              <w:t>$0 property; $0 crops (zone total, 2013 dollars)</w:t>
            </w:r>
          </w:p>
        </w:tc>
        <w:tc>
          <w:tcPr>
            <w:tcW w:type="dxa" w:w="921"/>
          </w:tcPr>
          <w:p>
            <w:pPr>
              <w:spacing w:after="0"/>
              <w:jc w:val="right"/>
            </w:pPr>
            <w:r>
              <w:rPr>
                <w:sz w:val="16"/>
              </w:rPr>
              <w:t>0, 0</w:t>
            </w:r>
          </w:p>
        </w:tc>
        <w:tc>
          <w:tcPr>
            <w:tcW w:type="dxa" w:w="3114"/>
          </w:tcPr>
          <w:p>
            <w:pPr>
              <w:spacing w:after="0"/>
              <w:jc w:val="left"/>
            </w:pPr>
            <w:r>
              <w:rPr>
                <w:sz w:val="16"/>
              </w:rPr>
              <w:t>NWS zone MTZ002 (WEST GLACIER REGION), zone-level</w:t>
            </w:r>
          </w:p>
        </w:tc>
        <w:tc>
          <w:tcPr>
            <w:tcW w:type="dxa" w:w="1391"/>
          </w:tcPr>
          <w:p>
            <w:pPr>
              <w:spacing w:after="0"/>
              <w:jc w:val="left"/>
            </w:pPr>
          </w:p>
        </w:tc>
        <w:tc>
          <w:tcPr>
            <w:tcW w:type="dxa" w:w="25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2009-07-06</w:t>
            </w:r>
          </w:p>
        </w:tc>
        <w:tc>
          <w:tcPr>
            <w:tcW w:type="dxa" w:w="1215"/>
          </w:tcPr>
          <w:p>
            <w:pPr>
              <w:spacing w:after="0"/>
              <w:jc w:val="left"/>
            </w:pPr>
            <w:r>
              <w:rPr>
                <w:sz w:val="16"/>
              </w:rPr>
              <w:t>Lightning</w:t>
            </w:r>
          </w:p>
        </w:tc>
        <w:tc>
          <w:tcPr>
            <w:tcW w:type="dxa" w:w="1042"/>
          </w:tcPr>
          <w:p>
            <w:pPr>
              <w:spacing w:after="0"/>
              <w:jc w:val="left"/>
            </w:pPr>
          </w:p>
        </w:tc>
        <w:tc>
          <w:tcPr>
            <w:tcW w:type="dxa" w:w="2842"/>
          </w:tcPr>
          <w:p>
            <w:pPr>
              <w:spacing w:after="0"/>
              <w:jc w:val="left"/>
            </w:pPr>
            <w:r>
              <w:rPr>
                <w:sz w:val="16"/>
              </w:rPr>
              <w:t>$140,000 property; $0 crops (2009 dollars)</w:t>
            </w:r>
          </w:p>
        </w:tc>
        <w:tc>
          <w:tcPr>
            <w:tcW w:type="dxa" w:w="921"/>
          </w:tcPr>
          <w:p>
            <w:pPr>
              <w:spacing w:after="0"/>
              <w:jc w:val="right"/>
            </w:pPr>
            <w:r>
              <w:rPr>
                <w:sz w:val="16"/>
              </w:rPr>
              <w:t>0, 0</w:t>
            </w:r>
          </w:p>
        </w:tc>
        <w:tc>
          <w:tcPr>
            <w:tcW w:type="dxa" w:w="3114"/>
          </w:tcPr>
          <w:p>
            <w:pPr>
              <w:spacing w:after="0"/>
              <w:jc w:val="left"/>
            </w:pPr>
            <w:r>
              <w:rPr>
                <w:sz w:val="16"/>
              </w:rPr>
              <w:t>ST IGNATIUS</w:t>
            </w:r>
          </w:p>
        </w:tc>
        <w:tc>
          <w:tcPr>
            <w:tcW w:type="dxa" w:w="1391"/>
          </w:tcPr>
          <w:p>
            <w:pPr>
              <w:spacing w:after="0"/>
              <w:jc w:val="left"/>
            </w:pPr>
          </w:p>
        </w:tc>
        <w:tc>
          <w:tcPr>
            <w:tcW w:type="dxa" w:w="2550"/>
          </w:tcPr>
          <w:p>
            <w:pPr>
              <w:spacing w:after="0"/>
              <w:jc w:val="left"/>
            </w:pPr>
            <w:r>
              <w:rPr>
                <w:sz w:val="16"/>
              </w:rPr>
              <w:t>B1-c worst recorded: Lightning</w:t>
            </w:r>
          </w:p>
        </w:tc>
      </w:tr>
      <w:tr>
        <w:trPr>
          <w:cantSplit/>
        </w:trPr>
        <w:tc>
          <w:tcPr>
            <w:tcW w:type="dxa" w:w="1037"/>
          </w:tcPr>
          <w:p>
            <w:pPr>
              <w:spacing w:after="0"/>
              <w:jc w:val="left"/>
            </w:pPr>
            <w:r>
              <w:rPr>
                <w:sz w:val="16"/>
              </w:rPr>
              <w:t>2008-01-13</w:t>
            </w:r>
          </w:p>
        </w:tc>
        <w:tc>
          <w:tcPr>
            <w:tcW w:type="dxa" w:w="1215"/>
          </w:tcPr>
          <w:p>
            <w:pPr>
              <w:spacing w:after="0"/>
              <w:jc w:val="left"/>
            </w:pPr>
            <w:r>
              <w:rPr>
                <w:sz w:val="16"/>
              </w:rPr>
              <w:t>Avalanche</w:t>
            </w:r>
          </w:p>
        </w:tc>
        <w:tc>
          <w:tcPr>
            <w:tcW w:type="dxa" w:w="1042"/>
          </w:tcPr>
          <w:p>
            <w:pPr>
              <w:spacing w:after="0"/>
              <w:jc w:val="left"/>
            </w:pPr>
          </w:p>
        </w:tc>
        <w:tc>
          <w:tcPr>
            <w:tcW w:type="dxa" w:w="2842"/>
          </w:tcPr>
          <w:p>
            <w:pPr>
              <w:spacing w:after="0"/>
              <w:jc w:val="left"/>
            </w:pPr>
            <w:r>
              <w:rPr>
                <w:sz w:val="16"/>
              </w:rPr>
              <w:t>$0 property; $0 crops (zone total, 2008 dollars)</w:t>
            </w:r>
          </w:p>
        </w:tc>
        <w:tc>
          <w:tcPr>
            <w:tcW w:type="dxa" w:w="921"/>
          </w:tcPr>
          <w:p>
            <w:pPr>
              <w:spacing w:after="0"/>
              <w:jc w:val="right"/>
            </w:pPr>
            <w:r>
              <w:rPr>
                <w:sz w:val="16"/>
              </w:rPr>
              <w:t>2, 1</w:t>
            </w:r>
          </w:p>
        </w:tc>
        <w:tc>
          <w:tcPr>
            <w:tcW w:type="dxa" w:w="3114"/>
          </w:tcPr>
          <w:p>
            <w:pPr>
              <w:spacing w:after="0"/>
              <w:jc w:val="left"/>
            </w:pPr>
            <w:r>
              <w:rPr>
                <w:sz w:val="16"/>
              </w:rPr>
              <w:t>NWS zone MTZ002 (WEST GLACIER REGION), zone-level</w:t>
            </w:r>
          </w:p>
        </w:tc>
        <w:tc>
          <w:tcPr>
            <w:tcW w:type="dxa" w:w="1391"/>
          </w:tcPr>
          <w:p>
            <w:pPr>
              <w:spacing w:after="0"/>
              <w:jc w:val="left"/>
            </w:pPr>
          </w:p>
        </w:tc>
        <w:tc>
          <w:tcPr>
            <w:tcW w:type="dxa" w:w="2550"/>
          </w:tcPr>
          <w:p>
            <w:pPr>
              <w:spacing w:after="0"/>
              <w:jc w:val="left"/>
            </w:pPr>
            <w:r>
              <w:rPr>
                <w:sz w:val="16"/>
              </w:rPr>
              <w:t>deaths or injuries recorded</w:t>
            </w:r>
          </w:p>
        </w:tc>
      </w:tr>
      <w:tr>
        <w:trPr>
          <w:cantSplit/>
        </w:trPr>
        <w:tc>
          <w:tcPr>
            <w:tcW w:type="dxa" w:w="1037"/>
          </w:tcPr>
          <w:p>
            <w:pPr>
              <w:spacing w:after="0"/>
              <w:jc w:val="left"/>
            </w:pPr>
            <w:r>
              <w:rPr>
                <w:sz w:val="16"/>
              </w:rPr>
              <w:t>2007-07-18</w:t>
            </w:r>
          </w:p>
        </w:tc>
        <w:tc>
          <w:tcPr>
            <w:tcW w:type="dxa" w:w="1215"/>
          </w:tcPr>
          <w:p>
            <w:pPr>
              <w:spacing w:after="0"/>
              <w:jc w:val="left"/>
            </w:pPr>
            <w:r>
              <w:rPr>
                <w:sz w:val="16"/>
              </w:rPr>
              <w:t>Thunderstorm Wind</w:t>
            </w:r>
          </w:p>
        </w:tc>
        <w:tc>
          <w:tcPr>
            <w:tcW w:type="dxa" w:w="1042"/>
          </w:tcPr>
          <w:p>
            <w:pPr>
              <w:spacing w:after="0"/>
              <w:jc w:val="left"/>
            </w:pPr>
            <w:r>
              <w:rPr>
                <w:sz w:val="16"/>
              </w:rPr>
              <w:t>78 kt (90 mph) estimated gust</w:t>
            </w:r>
          </w:p>
        </w:tc>
        <w:tc>
          <w:tcPr>
            <w:tcW w:type="dxa" w:w="2842"/>
          </w:tcPr>
          <w:p>
            <w:pPr>
              <w:spacing w:after="0"/>
              <w:jc w:val="left"/>
            </w:pPr>
            <w:r>
              <w:rPr>
                <w:sz w:val="16"/>
              </w:rPr>
              <w:t>$30,000 property; crops not reported (2007 dollars)</w:t>
            </w:r>
          </w:p>
        </w:tc>
        <w:tc>
          <w:tcPr>
            <w:tcW w:type="dxa" w:w="921"/>
          </w:tcPr>
          <w:p>
            <w:pPr>
              <w:spacing w:after="0"/>
              <w:jc w:val="right"/>
            </w:pPr>
            <w:r>
              <w:rPr>
                <w:sz w:val="16"/>
              </w:rPr>
              <w:t>0, 0</w:t>
            </w:r>
          </w:p>
        </w:tc>
        <w:tc>
          <w:tcPr>
            <w:tcW w:type="dxa" w:w="3114"/>
          </w:tcPr>
          <w:p>
            <w:pPr>
              <w:spacing w:after="0"/>
              <w:jc w:val="left"/>
            </w:pPr>
            <w:r>
              <w:rPr>
                <w:sz w:val="16"/>
              </w:rPr>
              <w:t>PABLO to POLSON</w:t>
            </w:r>
          </w:p>
        </w:tc>
        <w:tc>
          <w:tcPr>
            <w:tcW w:type="dxa" w:w="1391"/>
          </w:tcPr>
          <w:p>
            <w:pPr>
              <w:spacing w:after="0"/>
              <w:jc w:val="left"/>
            </w:pPr>
          </w:p>
        </w:tc>
        <w:tc>
          <w:tcPr>
            <w:tcW w:type="dxa" w:w="2550"/>
          </w:tcPr>
          <w:p>
            <w:pPr>
              <w:spacing w:after="0"/>
              <w:jc w:val="left"/>
            </w:pPr>
            <w:r>
              <w:rPr>
                <w:sz w:val="16"/>
              </w:rPr>
              <w:t>B1-c worst recorded: Thunderstorm Wind</w:t>
            </w:r>
          </w:p>
        </w:tc>
      </w:tr>
      <w:tr>
        <w:trPr>
          <w:cantSplit/>
        </w:trPr>
        <w:tc>
          <w:tcPr>
            <w:tcW w:type="dxa" w:w="1037"/>
          </w:tcPr>
          <w:p>
            <w:pPr>
              <w:spacing w:after="0"/>
              <w:jc w:val="left"/>
            </w:pPr>
            <w:r>
              <w:rPr>
                <w:sz w:val="16"/>
              </w:rPr>
              <w:t>2006-11-13</w:t>
            </w:r>
          </w:p>
        </w:tc>
        <w:tc>
          <w:tcPr>
            <w:tcW w:type="dxa" w:w="1215"/>
          </w:tcPr>
          <w:p>
            <w:pPr>
              <w:spacing w:after="0"/>
              <w:jc w:val="left"/>
            </w:pPr>
            <w:r>
              <w:rPr>
                <w:sz w:val="16"/>
              </w:rPr>
              <w:t>High Wind</w:t>
            </w:r>
          </w:p>
        </w:tc>
        <w:tc>
          <w:tcPr>
            <w:tcW w:type="dxa" w:w="1042"/>
          </w:tcPr>
          <w:p>
            <w:pPr>
              <w:spacing w:after="0"/>
              <w:jc w:val="left"/>
            </w:pPr>
            <w:r>
              <w:rPr>
                <w:sz w:val="16"/>
              </w:rPr>
              <w:t>150 kt (173 mph) measured gust</w:t>
            </w:r>
          </w:p>
        </w:tc>
        <w:tc>
          <w:tcPr>
            <w:tcW w:type="dxa" w:w="2842"/>
          </w:tcPr>
          <w:p>
            <w:pPr>
              <w:spacing w:after="0"/>
              <w:jc w:val="left"/>
            </w:pPr>
            <w:r>
              <w:rPr>
                <w:sz w:val="16"/>
              </w:rPr>
              <w:t>$0 property; $0 crops (zone total, 2006 dollars)</w:t>
            </w:r>
          </w:p>
        </w:tc>
        <w:tc>
          <w:tcPr>
            <w:tcW w:type="dxa" w:w="921"/>
          </w:tcPr>
          <w:p>
            <w:pPr>
              <w:spacing w:after="0"/>
              <w:jc w:val="right"/>
            </w:pPr>
            <w:r>
              <w:rPr>
                <w:sz w:val="16"/>
              </w:rPr>
              <w:t>0, 0</w:t>
            </w:r>
          </w:p>
        </w:tc>
        <w:tc>
          <w:tcPr>
            <w:tcW w:type="dxa" w:w="3114"/>
          </w:tcPr>
          <w:p>
            <w:pPr>
              <w:spacing w:after="0"/>
              <w:jc w:val="left"/>
            </w:pPr>
            <w:r>
              <w:rPr>
                <w:sz w:val="16"/>
              </w:rPr>
              <w:t>NWS zone MTZ002 (WEST GLACIER REGION), zone-level</w:t>
            </w:r>
          </w:p>
        </w:tc>
        <w:tc>
          <w:tcPr>
            <w:tcW w:type="dxa" w:w="1391"/>
          </w:tcPr>
          <w:p>
            <w:pPr>
              <w:spacing w:after="0"/>
              <w:jc w:val="left"/>
            </w:pPr>
          </w:p>
        </w:tc>
        <w:tc>
          <w:tcPr>
            <w:tcW w:type="dxa" w:w="2550"/>
          </w:tcPr>
          <w:p>
            <w:pPr>
              <w:spacing w:after="0"/>
              <w:jc w:val="left"/>
            </w:pPr>
            <w:r>
              <w:rPr>
                <w:sz w:val="16"/>
              </w:rPr>
              <w:t>B1-c worst recorded: High Wind and Strong Wind</w:t>
            </w:r>
          </w:p>
        </w:tc>
      </w:tr>
      <w:tr>
        <w:trPr>
          <w:cantSplit/>
        </w:trPr>
        <w:tc>
          <w:tcPr>
            <w:tcW w:type="dxa" w:w="1037"/>
          </w:tcPr>
          <w:p>
            <w:pPr>
              <w:spacing w:after="0"/>
              <w:jc w:val="left"/>
            </w:pPr>
            <w:r>
              <w:rPr>
                <w:sz w:val="16"/>
              </w:rPr>
              <w:t>1997-05-01</w:t>
            </w:r>
          </w:p>
        </w:tc>
        <w:tc>
          <w:tcPr>
            <w:tcW w:type="dxa" w:w="1215"/>
          </w:tcPr>
          <w:p>
            <w:pPr>
              <w:spacing w:after="0"/>
              <w:jc w:val="left"/>
            </w:pPr>
            <w:r>
              <w:rPr>
                <w:sz w:val="16"/>
              </w:rPr>
              <w:t>Flood</w:t>
            </w:r>
          </w:p>
        </w:tc>
        <w:tc>
          <w:tcPr>
            <w:tcW w:type="dxa" w:w="1042"/>
          </w:tcPr>
          <w:p>
            <w:pPr>
              <w:spacing w:after="0"/>
              <w:jc w:val="left"/>
            </w:pPr>
          </w:p>
        </w:tc>
        <w:tc>
          <w:tcPr>
            <w:tcW w:type="dxa" w:w="2842"/>
          </w:tcPr>
          <w:p>
            <w:pPr>
              <w:spacing w:after="0"/>
              <w:jc w:val="left"/>
            </w:pPr>
            <w:r>
              <w:rPr>
                <w:sz w:val="16"/>
              </w:rPr>
              <w:t>$912,000 property; crops not reported (zone total, 1997 dollars)</w:t>
            </w:r>
          </w:p>
        </w:tc>
        <w:tc>
          <w:tcPr>
            <w:tcW w:type="dxa" w:w="921"/>
          </w:tcPr>
          <w:p>
            <w:pPr>
              <w:spacing w:after="0"/>
              <w:jc w:val="right"/>
            </w:pPr>
            <w:r>
              <w:rPr>
                <w:sz w:val="16"/>
              </w:rPr>
              <w:t>0, 0</w:t>
            </w:r>
          </w:p>
        </w:tc>
        <w:tc>
          <w:tcPr>
            <w:tcW w:type="dxa" w:w="3114"/>
          </w:tcPr>
          <w:p>
            <w:pPr>
              <w:spacing w:after="0"/>
              <w:jc w:val="left"/>
            </w:pPr>
            <w:r>
              <w:rPr>
                <w:sz w:val="16"/>
              </w:rPr>
              <w:t>NWS zone MTZ003 (FLATHEAD/MISSION VALLEYS), zone-level</w:t>
            </w:r>
          </w:p>
        </w:tc>
        <w:tc>
          <w:tcPr>
            <w:tcW w:type="dxa" w:w="1391"/>
          </w:tcPr>
          <w:p>
            <w:pPr>
              <w:spacing w:after="0"/>
              <w:jc w:val="left"/>
            </w:pPr>
          </w:p>
        </w:tc>
        <w:tc>
          <w:tcPr>
            <w:tcW w:type="dxa" w:w="25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1996-06-04</w:t>
            </w:r>
          </w:p>
        </w:tc>
        <w:tc>
          <w:tcPr>
            <w:tcW w:type="dxa" w:w="1215"/>
          </w:tcPr>
          <w:p>
            <w:pPr>
              <w:spacing w:after="0"/>
              <w:jc w:val="left"/>
            </w:pPr>
            <w:r>
              <w:rPr>
                <w:sz w:val="16"/>
              </w:rPr>
              <w:t>Flood</w:t>
            </w:r>
          </w:p>
        </w:tc>
        <w:tc>
          <w:tcPr>
            <w:tcW w:type="dxa" w:w="1042"/>
          </w:tcPr>
          <w:p>
            <w:pPr>
              <w:spacing w:after="0"/>
              <w:jc w:val="left"/>
            </w:pPr>
          </w:p>
        </w:tc>
        <w:tc>
          <w:tcPr>
            <w:tcW w:type="dxa" w:w="2842"/>
          </w:tcPr>
          <w:p>
            <w:pPr>
              <w:spacing w:after="0"/>
              <w:jc w:val="left"/>
            </w:pPr>
            <w:r>
              <w:rPr>
                <w:sz w:val="16"/>
              </w:rPr>
              <w:t>damage not reported</w:t>
            </w:r>
          </w:p>
        </w:tc>
        <w:tc>
          <w:tcPr>
            <w:tcW w:type="dxa" w:w="921"/>
          </w:tcPr>
          <w:p>
            <w:pPr>
              <w:spacing w:after="0"/>
              <w:jc w:val="right"/>
            </w:pPr>
            <w:r>
              <w:rPr>
                <w:sz w:val="16"/>
              </w:rPr>
              <w:t>3, 0</w:t>
            </w:r>
          </w:p>
        </w:tc>
        <w:tc>
          <w:tcPr>
            <w:tcW w:type="dxa" w:w="3114"/>
          </w:tcPr>
          <w:p>
            <w:pPr>
              <w:spacing w:after="0"/>
              <w:jc w:val="left"/>
            </w:pPr>
            <w:r>
              <w:rPr>
                <w:sz w:val="16"/>
              </w:rPr>
              <w:t>NWS zone MTZ002 (WEST GLACIER REGION), zone-level</w:t>
            </w:r>
          </w:p>
        </w:tc>
        <w:tc>
          <w:tcPr>
            <w:tcW w:type="dxa" w:w="1391"/>
          </w:tcPr>
          <w:p>
            <w:pPr>
              <w:spacing w:after="0"/>
              <w:jc w:val="left"/>
            </w:pPr>
          </w:p>
        </w:tc>
        <w:tc>
          <w:tcPr>
            <w:tcW w:type="dxa" w:w="255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373"/>
        <w:gridCol w:w="1547"/>
        <w:gridCol w:w="1037"/>
        <w:gridCol w:w="1919"/>
        <w:gridCol w:w="1514"/>
        <w:gridCol w:w="1478"/>
        <w:gridCol w:w="1037"/>
        <w:gridCol w:w="1940"/>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54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19"/>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0.233</w:t>
            </w:r>
          </w:p>
        </w:tc>
        <w:tc>
          <w:tcPr>
            <w:tcW w:type="dxa" w:w="1373"/>
          </w:tcPr>
          <w:p>
            <w:pPr>
              <w:spacing w:after="0"/>
              <w:jc w:val="left"/>
            </w:pPr>
            <w:r>
              <w:rPr>
                <w:sz w:val="16"/>
              </w:rPr>
              <w:t>events per year</w:t>
            </w:r>
          </w:p>
        </w:tc>
        <w:tc>
          <w:tcPr>
            <w:tcW w:type="dxa" w:w="1547"/>
          </w:tcPr>
          <w:p>
            <w:pPr>
              <w:spacing w:after="0"/>
              <w:jc w:val="left"/>
            </w:pPr>
            <w:r>
              <w:rPr>
                <w:sz w:val="16"/>
              </w:rPr>
              <w:t>about 1 in 4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4"/>
          </w:tcPr>
          <w:p>
            <w:pPr>
              <w:spacing w:after="0"/>
              <w:jc w:val="right"/>
            </w:pPr>
            <w:r>
              <w:rPr>
                <w:sz w:val="16"/>
              </w:rPr>
              <w:t>7</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373"/>
          </w:tcPr>
          <w:p>
            <w:pPr>
              <w:spacing w:after="0"/>
              <w:jc w:val="left"/>
            </w:pPr>
            <w:r>
              <w:rPr>
                <w:sz w:val="16"/>
              </w:rPr>
              <w:t>events per year at a location (modeled)</w:t>
            </w:r>
          </w:p>
        </w:tc>
        <w:tc>
          <w:tcPr>
            <w:tcW w:type="dxa" w:w="1547"/>
          </w:tcPr>
          <w:p>
            <w:pPr>
              <w:spacing w:after="0"/>
              <w:jc w:val="left"/>
            </w:pPr>
          </w:p>
        </w:tc>
        <w:tc>
          <w:tcPr>
            <w:tcW w:type="dxa" w:w="1037"/>
          </w:tcPr>
          <w:p>
            <w:pPr>
              <w:spacing w:after="0"/>
              <w:jc w:val="left"/>
            </w:pPr>
            <w:r>
              <w:rPr>
                <w:sz w:val="16"/>
              </w:rPr>
              <w:t>Possible</w:t>
            </w:r>
          </w:p>
        </w:tc>
        <w:tc>
          <w:tcPr>
            <w:tcW w:type="dxa" w:w="1919"/>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Not Applicable in NRI for this county; the descriptor comes from Storm Events, not NRI: Storm Events records in 1 of 30 years, 1996 to 2025.</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4.49</w:t>
            </w:r>
          </w:p>
        </w:tc>
        <w:tc>
          <w:tcPr>
            <w:tcW w:type="dxa" w:w="1373"/>
          </w:tcPr>
          <w:p>
            <w:pPr>
              <w:spacing w:after="0"/>
              <w:jc w:val="left"/>
            </w:pPr>
            <w:r>
              <w:rPr>
                <w:sz w:val="16"/>
              </w:rPr>
              <w:t>event-days per year</w:t>
            </w:r>
          </w:p>
        </w:tc>
        <w:tc>
          <w:tcPr>
            <w:tcW w:type="dxa" w:w="1547"/>
          </w:tcPr>
          <w:p>
            <w:pPr>
              <w:spacing w:after="0"/>
              <w:jc w:val="left"/>
            </w:pPr>
            <w:r>
              <w:rPr>
                <w:sz w:val="16"/>
              </w:rPr>
              <w:t>about 4.49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16 of 30 years, 1996 to 2025 (53.3%)</w:t>
            </w:r>
          </w:p>
        </w:tc>
        <w:tc>
          <w:tcPr>
            <w:tcW w:type="dxa" w:w="1514"/>
          </w:tcPr>
          <w:p>
            <w:pPr>
              <w:spacing w:after="0"/>
              <w:jc w:val="right"/>
            </w:pPr>
            <w:r>
              <w:rPr>
                <w:sz w:val="16"/>
              </w:rPr>
              <w:t>85</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Drought</w:t>
            </w:r>
          </w:p>
        </w:tc>
        <w:tc>
          <w:tcPr>
            <w:tcW w:type="dxa" w:w="1231"/>
          </w:tcPr>
          <w:p>
            <w:pPr>
              <w:spacing w:after="0"/>
              <w:jc w:val="right"/>
            </w:pPr>
            <w:r>
              <w:rPr>
                <w:sz w:val="16"/>
              </w:rPr>
              <w:t>24.2</w:t>
            </w:r>
          </w:p>
        </w:tc>
        <w:tc>
          <w:tcPr>
            <w:tcW w:type="dxa" w:w="1373"/>
          </w:tcPr>
          <w:p>
            <w:pPr>
              <w:spacing w:after="0"/>
              <w:jc w:val="left"/>
            </w:pPr>
            <w:r>
              <w:rPr>
                <w:sz w:val="16"/>
              </w:rPr>
              <w:t>event-days per year</w:t>
            </w:r>
          </w:p>
        </w:tc>
        <w:tc>
          <w:tcPr>
            <w:tcW w:type="dxa" w:w="1547"/>
          </w:tcPr>
          <w:p>
            <w:pPr>
              <w:spacing w:after="0"/>
              <w:jc w:val="left"/>
            </w:pPr>
            <w:r>
              <w:rPr>
                <w:sz w:val="16"/>
              </w:rPr>
              <w:t>about 24.2 days per year</w:t>
            </w:r>
          </w:p>
        </w:tc>
        <w:tc>
          <w:tcPr>
            <w:tcW w:type="dxa" w:w="1037"/>
          </w:tcPr>
          <w:p>
            <w:pPr>
              <w:spacing w:after="0"/>
              <w:jc w:val="left"/>
            </w:pPr>
          </w:p>
        </w:tc>
        <w:tc>
          <w:tcPr>
            <w:tcW w:type="dxa" w:w="1919"/>
          </w:tcPr>
          <w:p>
            <w:pPr>
              <w:spacing w:after="0"/>
              <w:jc w:val="left"/>
            </w:pPr>
            <w:r>
              <w:rPr>
                <w:sz w:val="16"/>
              </w:rPr>
              <w:t>Storm Events event-days in 0 of 30 years, 1996 to 2025 (0%)</w:t>
            </w:r>
          </w:p>
        </w:tc>
        <w:tc>
          <w:tcPr>
            <w:tcW w:type="dxa" w:w="1514"/>
          </w:tcPr>
          <w:p>
            <w:pPr>
              <w:spacing w:after="0"/>
              <w:jc w:val="right"/>
            </w:pPr>
            <w:r>
              <w:rPr>
                <w:sz w:val="16"/>
              </w:rPr>
              <w:t>784</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0.0276</w:t>
            </w:r>
          </w:p>
        </w:tc>
        <w:tc>
          <w:tcPr>
            <w:tcW w:type="dxa" w:w="1373"/>
          </w:tcPr>
          <w:p>
            <w:pPr>
              <w:spacing w:after="0"/>
              <w:jc w:val="left"/>
            </w:pPr>
            <w:r>
              <w:rPr>
                <w:sz w:val="16"/>
              </w:rPr>
              <w:t>annual probability at a location</w:t>
            </w:r>
          </w:p>
        </w:tc>
        <w:tc>
          <w:tcPr>
            <w:tcW w:type="dxa" w:w="1547"/>
          </w:tcPr>
          <w:p>
            <w:pPr>
              <w:spacing w:after="0"/>
              <w:jc w:val="left"/>
            </w:pPr>
            <w:r>
              <w:rPr>
                <w:sz w:val="16"/>
              </w:rPr>
              <w:t>chance a given location in the county has at least minor-damage shaking in a year: 2.76%</w:t>
            </w:r>
          </w:p>
        </w:tc>
        <w:tc>
          <w:tcPr>
            <w:tcW w:type="dxa" w:w="1037"/>
          </w:tcPr>
          <w:p>
            <w:pPr>
              <w:spacing w:after="0"/>
              <w:jc w:val="left"/>
            </w:pPr>
          </w:p>
        </w:tc>
        <w:tc>
          <w:tcPr>
            <w:tcW w:type="dxa" w:w="1919"/>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0.385</w:t>
            </w:r>
          </w:p>
        </w:tc>
        <w:tc>
          <w:tcPr>
            <w:tcW w:type="dxa" w:w="1373"/>
          </w:tcPr>
          <w:p>
            <w:pPr>
              <w:spacing w:after="0"/>
              <w:jc w:val="left"/>
            </w:pPr>
            <w:r>
              <w:rPr>
                <w:sz w:val="16"/>
              </w:rPr>
              <w:t>events per year</w:t>
            </w:r>
          </w:p>
        </w:tc>
        <w:tc>
          <w:tcPr>
            <w:tcW w:type="dxa" w:w="1547"/>
          </w:tcPr>
          <w:p>
            <w:pPr>
              <w:spacing w:after="0"/>
              <w:jc w:val="left"/>
            </w:pPr>
            <w:r>
              <w:rPr>
                <w:sz w:val="16"/>
              </w:rPr>
              <w:t>about 1 in 3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4"/>
          </w:tcPr>
          <w:p>
            <w:pPr>
              <w:spacing w:after="0"/>
              <w:jc w:val="right"/>
            </w:pPr>
            <w:r>
              <w:rPr>
                <w:sz w:val="16"/>
              </w:rPr>
              <w:t>14.5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1.44</w:t>
            </w:r>
          </w:p>
        </w:tc>
        <w:tc>
          <w:tcPr>
            <w:tcW w:type="dxa" w:w="1373"/>
          </w:tcPr>
          <w:p>
            <w:pPr>
              <w:spacing w:after="0"/>
              <w:jc w:val="left"/>
            </w:pPr>
            <w:r>
              <w:rPr>
                <w:sz w:val="16"/>
              </w:rPr>
              <w:t>event-days per year</w:t>
            </w:r>
          </w:p>
        </w:tc>
        <w:tc>
          <w:tcPr>
            <w:tcW w:type="dxa" w:w="1547"/>
          </w:tcPr>
          <w:p>
            <w:pPr>
              <w:spacing w:after="0"/>
              <w:jc w:val="left"/>
            </w:pPr>
            <w:r>
              <w:rPr>
                <w:sz w:val="16"/>
              </w:rPr>
              <w:t>about 1.44 days per year</w:t>
            </w:r>
          </w:p>
        </w:tc>
        <w:tc>
          <w:tcPr>
            <w:tcW w:type="dxa" w:w="1037"/>
          </w:tcPr>
          <w:p>
            <w:pPr>
              <w:spacing w:after="0"/>
              <w:jc w:val="left"/>
            </w:pPr>
            <w:r>
              <w:rPr>
                <w:sz w:val="16"/>
              </w:rPr>
              <w:t>Possible</w:t>
            </w:r>
          </w:p>
        </w:tc>
        <w:tc>
          <w:tcPr>
            <w:tcW w:type="dxa" w:w="1919"/>
          </w:tcPr>
          <w:p>
            <w:pPr>
              <w:spacing w:after="0"/>
              <w:jc w:val="left"/>
            </w:pPr>
            <w:r>
              <w:rPr>
                <w:sz w:val="16"/>
              </w:rPr>
              <w:t>Storm Events event-days in 2 of 30 years, 1996 to 2025 (6.67%)</w:t>
            </w:r>
          </w:p>
        </w:tc>
        <w:tc>
          <w:tcPr>
            <w:tcW w:type="dxa" w:w="1514"/>
          </w:tcPr>
          <w:p>
            <w:pPr>
              <w:spacing w:after="0"/>
              <w:jc w:val="right"/>
            </w:pPr>
            <w:r>
              <w:rPr>
                <w:sz w:val="16"/>
              </w:rPr>
              <w:t>20.4</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Hurricane</w:t>
            </w:r>
          </w:p>
        </w:tc>
        <w:tc>
          <w:tcPr>
            <w:tcW w:type="dxa" w:w="1231"/>
          </w:tcPr>
          <w:p>
            <w:pPr>
              <w:spacing w:after="0"/>
              <w:jc w:val="right"/>
            </w:pPr>
          </w:p>
        </w:tc>
        <w:tc>
          <w:tcPr>
            <w:tcW w:type="dxa" w:w="1373"/>
          </w:tcPr>
          <w:p>
            <w:pPr>
              <w:spacing w:after="0"/>
              <w:jc w:val="left"/>
            </w:pPr>
            <w:r>
              <w:rPr>
                <w:sz w:val="16"/>
              </w:rPr>
              <w:t>events per year</w:t>
            </w:r>
          </w:p>
        </w:tc>
        <w:tc>
          <w:tcPr>
            <w:tcW w:type="dxa" w:w="1547"/>
          </w:tcPr>
          <w:p>
            <w:pPr>
              <w:spacing w:after="0"/>
              <w:jc w:val="left"/>
            </w:pPr>
          </w:p>
        </w:tc>
        <w:tc>
          <w:tcPr>
            <w:tcW w:type="dxa" w:w="1037"/>
          </w:tcPr>
          <w:p>
            <w:pPr>
              <w:spacing w:after="0"/>
              <w:jc w:val="left"/>
            </w:pPr>
          </w:p>
        </w:tc>
        <w:tc>
          <w:tcPr>
            <w:tcW w:type="dxa" w:w="1919"/>
          </w:tcPr>
          <w:p>
            <w:pPr>
              <w:spacing w:after="0"/>
              <w:jc w:val="left"/>
            </w:pPr>
          </w:p>
        </w:tc>
        <w:tc>
          <w:tcPr>
            <w:tcW w:type="dxa" w:w="1514"/>
          </w:tcPr>
          <w:p>
            <w:pPr>
              <w:spacing w:after="0"/>
              <w:jc w:val="right"/>
            </w:pP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194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0.0979</w:t>
            </w:r>
          </w:p>
        </w:tc>
        <w:tc>
          <w:tcPr>
            <w:tcW w:type="dxa" w:w="1373"/>
          </w:tcPr>
          <w:p>
            <w:pPr>
              <w:spacing w:after="0"/>
              <w:jc w:val="left"/>
            </w:pPr>
            <w:r>
              <w:rPr>
                <w:sz w:val="16"/>
              </w:rPr>
              <w:t>event-days per year</w:t>
            </w:r>
          </w:p>
        </w:tc>
        <w:tc>
          <w:tcPr>
            <w:tcW w:type="dxa" w:w="1547"/>
          </w:tcPr>
          <w:p>
            <w:pPr>
              <w:spacing w:after="0"/>
              <w:jc w:val="left"/>
            </w:pPr>
            <w:r>
              <w:rPr>
                <w:sz w:val="16"/>
              </w:rPr>
              <w:t>about 0.0979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3 of 30 years, 1996 to 2025 (10%)</w:t>
            </w:r>
          </w:p>
        </w:tc>
        <w:tc>
          <w:tcPr>
            <w:tcW w:type="dxa" w:w="1514"/>
          </w:tcPr>
          <w:p>
            <w:pPr>
              <w:spacing w:after="0"/>
              <w:jc w:val="right"/>
            </w:pPr>
            <w:r>
              <w:rPr>
                <w:sz w:val="16"/>
              </w:rPr>
              <w:t>6</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0.429</w:t>
            </w:r>
          </w:p>
        </w:tc>
        <w:tc>
          <w:tcPr>
            <w:tcW w:type="dxa" w:w="1373"/>
          </w:tcPr>
          <w:p>
            <w:pPr>
              <w:spacing w:after="0"/>
              <w:jc w:val="left"/>
            </w:pPr>
            <w:r>
              <w:rPr>
                <w:sz w:val="16"/>
              </w:rPr>
              <w:t>event-days per year</w:t>
            </w:r>
          </w:p>
        </w:tc>
        <w:tc>
          <w:tcPr>
            <w:tcW w:type="dxa" w:w="1547"/>
          </w:tcPr>
          <w:p>
            <w:pPr>
              <w:spacing w:after="0"/>
              <w:jc w:val="left"/>
            </w:pPr>
            <w:r>
              <w:rPr>
                <w:sz w:val="16"/>
              </w:rPr>
              <w:t>about 0.429 days per year</w:t>
            </w:r>
          </w:p>
        </w:tc>
        <w:tc>
          <w:tcPr>
            <w:tcW w:type="dxa" w:w="1037"/>
          </w:tcPr>
          <w:p>
            <w:pPr>
              <w:spacing w:after="0"/>
              <w:jc w:val="left"/>
            </w:pPr>
            <w:r>
              <w:rPr>
                <w:sz w:val="16"/>
              </w:rPr>
              <w:t>Likely</w:t>
            </w:r>
          </w:p>
        </w:tc>
        <w:tc>
          <w:tcPr>
            <w:tcW w:type="dxa" w:w="1919"/>
          </w:tcPr>
          <w:p>
            <w:pPr>
              <w:spacing w:after="0"/>
              <w:jc w:val="left"/>
            </w:pPr>
            <w:r>
              <w:rPr>
                <w:sz w:val="16"/>
              </w:rPr>
              <w:t>Storm Events event-days in 5 of 30 years, 1996 to 2025 (16.7%)</w:t>
            </w:r>
          </w:p>
        </w:tc>
        <w:tc>
          <w:tcPr>
            <w:tcW w:type="dxa" w:w="1514"/>
          </w:tcPr>
          <w:p>
            <w:pPr>
              <w:spacing w:after="0"/>
              <w:jc w:val="right"/>
            </w:pPr>
            <w:r>
              <w:rPr>
                <w:sz w:val="16"/>
              </w:rPr>
              <w:t>12</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1.4</w:t>
            </w:r>
          </w:p>
        </w:tc>
        <w:tc>
          <w:tcPr>
            <w:tcW w:type="dxa" w:w="1373"/>
          </w:tcPr>
          <w:p>
            <w:pPr>
              <w:spacing w:after="0"/>
              <w:jc w:val="left"/>
            </w:pPr>
            <w:r>
              <w:rPr>
                <w:sz w:val="16"/>
              </w:rPr>
              <w:t>events per year (modeled)</w:t>
            </w:r>
          </w:p>
        </w:tc>
        <w:tc>
          <w:tcPr>
            <w:tcW w:type="dxa" w:w="1547"/>
          </w:tcPr>
          <w:p>
            <w:pPr>
              <w:spacing w:after="0"/>
              <w:jc w:val="left"/>
            </w:pPr>
            <w:r>
              <w:rPr>
                <w:sz w:val="16"/>
              </w:rPr>
              <w:t>about 1.4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20.5</w:t>
            </w:r>
          </w:p>
        </w:tc>
        <w:tc>
          <w:tcPr>
            <w:tcW w:type="dxa" w:w="1373"/>
          </w:tcPr>
          <w:p>
            <w:pPr>
              <w:spacing w:after="0"/>
              <w:jc w:val="left"/>
            </w:pPr>
            <w:r>
              <w:rPr>
                <w:sz w:val="16"/>
              </w:rPr>
              <w:t>days per year with a strike</w:t>
            </w:r>
          </w:p>
        </w:tc>
        <w:tc>
          <w:tcPr>
            <w:tcW w:type="dxa" w:w="1547"/>
          </w:tcPr>
          <w:p>
            <w:pPr>
              <w:spacing w:after="0"/>
              <w:jc w:val="left"/>
            </w:pPr>
            <w:r>
              <w:rPr>
                <w:sz w:val="16"/>
              </w:rPr>
              <w:t>about 20.5 days per year</w:t>
            </w:r>
          </w:p>
        </w:tc>
        <w:tc>
          <w:tcPr>
            <w:tcW w:type="dxa" w:w="1037"/>
          </w:tcPr>
          <w:p>
            <w:pPr>
              <w:spacing w:after="0"/>
              <w:jc w:val="left"/>
            </w:pPr>
            <w:r>
              <w:rPr>
                <w:sz w:val="16"/>
              </w:rPr>
              <w:t>Highly likely</w:t>
            </w:r>
          </w:p>
        </w:tc>
        <w:tc>
          <w:tcPr>
            <w:tcW w:type="dxa" w:w="191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0.245</w:t>
            </w:r>
          </w:p>
        </w:tc>
        <w:tc>
          <w:tcPr>
            <w:tcW w:type="dxa" w:w="1373"/>
          </w:tcPr>
          <w:p>
            <w:pPr>
              <w:spacing w:after="0"/>
              <w:jc w:val="left"/>
            </w:pPr>
            <w:r>
              <w:rPr>
                <w:sz w:val="16"/>
              </w:rPr>
              <w:t>events per year</w:t>
            </w:r>
          </w:p>
        </w:tc>
        <w:tc>
          <w:tcPr>
            <w:tcW w:type="dxa" w:w="1547"/>
          </w:tcPr>
          <w:p>
            <w:pPr>
              <w:spacing w:after="0"/>
              <w:jc w:val="left"/>
            </w:pPr>
            <w:r>
              <w:rPr>
                <w:sz w:val="16"/>
              </w:rPr>
              <w:t>about 1 in 4 years</w:t>
            </w:r>
          </w:p>
        </w:tc>
        <w:tc>
          <w:tcPr>
            <w:tcW w:type="dxa" w:w="1037"/>
          </w:tcPr>
          <w:p>
            <w:pPr>
              <w:spacing w:after="0"/>
              <w:jc w:val="left"/>
            </w:pPr>
            <w:r>
              <w:rPr>
                <w:sz w:val="16"/>
              </w:rPr>
              <w:t>Likely</w:t>
            </w:r>
          </w:p>
        </w:tc>
        <w:tc>
          <w:tcPr>
            <w:tcW w:type="dxa" w:w="1919"/>
          </w:tcPr>
          <w:p>
            <w:pPr>
              <w:spacing w:after="0"/>
              <w:jc w:val="left"/>
            </w:pPr>
            <w:r>
              <w:rPr>
                <w:sz w:val="16"/>
              </w:rPr>
              <w:t>FEMA annualized frequency (modeled)</w:t>
            </w:r>
          </w:p>
        </w:tc>
        <w:tc>
          <w:tcPr>
            <w:tcW w:type="dxa" w:w="1514"/>
          </w:tcPr>
          <w:p>
            <w:pPr>
              <w:spacing w:after="0"/>
              <w:jc w:val="right"/>
            </w:pPr>
            <w:r>
              <w:rPr>
                <w:sz w:val="16"/>
              </w:rPr>
              <w:t>10</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1940"/>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0.026</w:t>
            </w:r>
          </w:p>
        </w:tc>
        <w:tc>
          <w:tcPr>
            <w:tcW w:type="dxa" w:w="1373"/>
          </w:tcPr>
          <w:p>
            <w:pPr>
              <w:spacing w:after="0"/>
              <w:jc w:val="left"/>
            </w:pPr>
            <w:r>
              <w:rPr>
                <w:sz w:val="16"/>
              </w:rPr>
              <w:t>events per year</w:t>
            </w:r>
          </w:p>
        </w:tc>
        <w:tc>
          <w:tcPr>
            <w:tcW w:type="dxa" w:w="1547"/>
          </w:tcPr>
          <w:p>
            <w:pPr>
              <w:spacing w:after="0"/>
              <w:jc w:val="left"/>
            </w:pPr>
            <w:r>
              <w:rPr>
                <w:sz w:val="16"/>
              </w:rPr>
              <w:t>about 1 in 38 years</w:t>
            </w:r>
          </w:p>
        </w:tc>
        <w:tc>
          <w:tcPr>
            <w:tcW w:type="dxa" w:w="1037"/>
          </w:tcPr>
          <w:p>
            <w:pPr>
              <w:spacing w:after="0"/>
              <w:jc w:val="left"/>
            </w:pPr>
            <w:r>
              <w:rPr>
                <w:sz w:val="16"/>
              </w:rPr>
              <w:t>Possible</w:t>
            </w:r>
          </w:p>
        </w:tc>
        <w:tc>
          <w:tcPr>
            <w:tcW w:type="dxa" w:w="191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Wildfire</w:t>
            </w:r>
          </w:p>
        </w:tc>
        <w:tc>
          <w:tcPr>
            <w:tcW w:type="dxa" w:w="1231"/>
          </w:tcPr>
          <w:p>
            <w:pPr>
              <w:spacing w:after="0"/>
              <w:jc w:val="right"/>
            </w:pPr>
            <w:r>
              <w:rPr>
                <w:sz w:val="16"/>
              </w:rPr>
              <w:t>0.00225</w:t>
            </w:r>
          </w:p>
        </w:tc>
        <w:tc>
          <w:tcPr>
            <w:tcW w:type="dxa" w:w="1373"/>
          </w:tcPr>
          <w:p>
            <w:pPr>
              <w:spacing w:after="0"/>
              <w:jc w:val="left"/>
            </w:pPr>
            <w:r>
              <w:rPr>
                <w:sz w:val="16"/>
              </w:rPr>
              <w:t>annual probability at a location</w:t>
            </w:r>
          </w:p>
        </w:tc>
        <w:tc>
          <w:tcPr>
            <w:tcW w:type="dxa" w:w="1547"/>
          </w:tcPr>
          <w:p>
            <w:pPr>
              <w:spacing w:after="0"/>
              <w:jc w:val="left"/>
            </w:pPr>
            <w:r>
              <w:rPr>
                <w:sz w:val="16"/>
              </w:rPr>
              <w:t>chance a given location in the county burns in a year: 0.225%</w:t>
            </w:r>
          </w:p>
        </w:tc>
        <w:tc>
          <w:tcPr>
            <w:tcW w:type="dxa" w:w="1037"/>
          </w:tcPr>
          <w:p>
            <w:pPr>
              <w:spacing w:after="0"/>
              <w:jc w:val="left"/>
            </w:pPr>
            <w:r>
              <w:rPr>
                <w:sz w:val="16"/>
              </w:rPr>
              <w:t>Possible</w:t>
            </w:r>
          </w:p>
        </w:tc>
        <w:tc>
          <w:tcPr>
            <w:tcW w:type="dxa" w:w="1919"/>
          </w:tcPr>
          <w:p>
            <w:pPr>
              <w:spacing w:after="0"/>
              <w:jc w:val="left"/>
            </w:pPr>
            <w:r>
              <w:rPr>
                <w:sz w:val="16"/>
              </w:rPr>
              <w:t>Storm Events records in 2 of 30 years, 1996 to 2025 (6.67%)</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1940"/>
          </w:tcPr>
          <w:p>
            <w:pPr>
              <w:spacing w:after="0"/>
              <w:jc w:val="left"/>
            </w:pP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43.8</w:t>
            </w:r>
          </w:p>
        </w:tc>
        <w:tc>
          <w:tcPr>
            <w:tcW w:type="dxa" w:w="1373"/>
          </w:tcPr>
          <w:p>
            <w:pPr>
              <w:spacing w:after="0"/>
              <w:jc w:val="left"/>
            </w:pPr>
            <w:r>
              <w:rPr>
                <w:sz w:val="16"/>
              </w:rPr>
              <w:t>event-days per year</w:t>
            </w:r>
          </w:p>
        </w:tc>
        <w:tc>
          <w:tcPr>
            <w:tcW w:type="dxa" w:w="1547"/>
          </w:tcPr>
          <w:p>
            <w:pPr>
              <w:spacing w:after="0"/>
              <w:jc w:val="left"/>
            </w:pPr>
            <w:r>
              <w:rPr>
                <w:sz w:val="16"/>
              </w:rPr>
              <w:t>about 43.8 days per year</w:t>
            </w:r>
          </w:p>
        </w:tc>
        <w:tc>
          <w:tcPr>
            <w:tcW w:type="dxa" w:w="1037"/>
          </w:tcPr>
          <w:p>
            <w:pPr>
              <w:spacing w:after="0"/>
              <w:jc w:val="left"/>
            </w:pPr>
            <w:r>
              <w:rPr>
                <w:sz w:val="16"/>
              </w:rPr>
              <w:t>Highly likely</w:t>
            </w:r>
          </w:p>
        </w:tc>
        <w:tc>
          <w:tcPr>
            <w:tcW w:type="dxa" w:w="1919"/>
          </w:tcPr>
          <w:p>
            <w:pPr>
              <w:spacing w:after="0"/>
              <w:jc w:val="left"/>
            </w:pPr>
            <w:r>
              <w:rPr>
                <w:sz w:val="16"/>
              </w:rPr>
              <w:t>Storm Events event-days in 30 of 30 years, 1996 to 2025 (100%)</w:t>
            </w:r>
          </w:p>
        </w:tc>
        <w:tc>
          <w:tcPr>
            <w:tcW w:type="dxa" w:w="1514"/>
          </w:tcPr>
          <w:p>
            <w:pPr>
              <w:spacing w:after="0"/>
              <w:jc w:val="right"/>
            </w:pPr>
            <w:r>
              <w:rPr>
                <w:sz w:val="16"/>
              </w:rPr>
              <w:t>818</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194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31</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10 of 10</w:t>
            </w:r>
          </w:p>
        </w:tc>
        <w:tc>
          <w:tcPr>
            <w:tcW w:type="dxa" w:w="1220"/>
          </w:tcPr>
          <w:p>
            <w:pPr>
              <w:spacing w:after="0"/>
              <w:jc w:val="right"/>
            </w:pPr>
            <w:r>
              <w:rPr>
                <w:sz w:val="16"/>
              </w:rPr>
              <w:t>85.4</w:t>
            </w:r>
          </w:p>
        </w:tc>
        <w:tc>
          <w:tcPr>
            <w:tcW w:type="dxa" w:w="1279"/>
          </w:tcPr>
          <w:p>
            <w:pPr>
              <w:spacing w:after="0"/>
              <w:jc w:val="right"/>
            </w:pPr>
            <w:r>
              <w:rPr>
                <w:sz w:val="16"/>
              </w:rPr>
              <w:t>87.4</w:t>
            </w:r>
          </w:p>
        </w:tc>
        <w:tc>
          <w:tcPr>
            <w:tcW w:type="dxa" w:w="1220"/>
          </w:tcPr>
          <w:p>
            <w:pPr>
              <w:spacing w:after="0"/>
              <w:jc w:val="right"/>
            </w:pPr>
            <w:r>
              <w:rPr>
                <w:sz w:val="16"/>
              </w:rPr>
              <w:t>88.1</w:t>
            </w:r>
          </w:p>
        </w:tc>
        <w:tc>
          <w:tcPr>
            <w:tcW w:type="dxa" w:w="6826"/>
          </w:tcPr>
          <w:p>
            <w:pPr>
              <w:spacing w:after="0"/>
              <w:jc w:val="left"/>
            </w:pPr>
            <w:r>
              <w:rPr>
                <w:sz w:val="16"/>
              </w:rPr>
              <w:t>Relatively Moderate 10</w:t>
            </w:r>
          </w:p>
        </w:tc>
      </w:tr>
      <w:tr>
        <w:trPr>
          <w:cantSplit/>
        </w:trPr>
        <w:tc>
          <w:tcPr>
            <w:tcW w:type="dxa" w:w="1952"/>
          </w:tcPr>
          <w:p>
            <w:pPr>
              <w:spacing w:after="0"/>
              <w:jc w:val="left"/>
            </w:pPr>
            <w:r>
              <w:rPr>
                <w:sz w:val="16"/>
              </w:rPr>
              <w:t>Coastal Flooding</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Not Applicable 10</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83.4</w:t>
            </w:r>
          </w:p>
        </w:tc>
        <w:tc>
          <w:tcPr>
            <w:tcW w:type="dxa" w:w="1279"/>
          </w:tcPr>
          <w:p>
            <w:pPr>
              <w:spacing w:after="0"/>
              <w:jc w:val="right"/>
            </w:pPr>
            <w:r>
              <w:rPr>
                <w:sz w:val="16"/>
              </w:rPr>
              <w:t>96.1</w:t>
            </w:r>
          </w:p>
        </w:tc>
        <w:tc>
          <w:tcPr>
            <w:tcW w:type="dxa" w:w="1220"/>
          </w:tcPr>
          <w:p>
            <w:pPr>
              <w:spacing w:after="0"/>
              <w:jc w:val="right"/>
            </w:pPr>
            <w:r>
              <w:rPr>
                <w:sz w:val="16"/>
              </w:rPr>
              <w:t>98.6</w:t>
            </w:r>
          </w:p>
        </w:tc>
        <w:tc>
          <w:tcPr>
            <w:tcW w:type="dxa" w:w="6826"/>
          </w:tcPr>
          <w:p>
            <w:pPr>
              <w:spacing w:after="0"/>
              <w:jc w:val="left"/>
            </w:pPr>
            <w:r>
              <w:rPr>
                <w:sz w:val="16"/>
              </w:rPr>
              <w:t>Very High 6, Relatively High 4</w:t>
            </w:r>
          </w:p>
        </w:tc>
      </w:tr>
      <w:tr>
        <w:trPr>
          <w:cantSplit/>
        </w:trPr>
        <w:tc>
          <w:tcPr>
            <w:tcW w:type="dxa" w:w="1952"/>
          </w:tcPr>
          <w:p>
            <w:pPr>
              <w:spacing w:after="0"/>
              <w:jc w:val="left"/>
            </w:pPr>
            <w:r>
              <w:rPr>
                <w:sz w:val="16"/>
              </w:rPr>
              <w:t>Drought</w:t>
            </w:r>
          </w:p>
        </w:tc>
        <w:tc>
          <w:tcPr>
            <w:tcW w:type="dxa" w:w="1616"/>
          </w:tcPr>
          <w:p>
            <w:pPr>
              <w:spacing w:after="0"/>
              <w:jc w:val="right"/>
            </w:pPr>
            <w:r>
              <w:rPr>
                <w:sz w:val="16"/>
              </w:rPr>
              <w:t>10 of 10</w:t>
            </w:r>
          </w:p>
        </w:tc>
        <w:tc>
          <w:tcPr>
            <w:tcW w:type="dxa" w:w="1220"/>
          </w:tcPr>
          <w:p>
            <w:pPr>
              <w:spacing w:after="0"/>
              <w:jc w:val="right"/>
            </w:pPr>
            <w:r>
              <w:rPr>
                <w:sz w:val="16"/>
              </w:rPr>
              <w:t>67.9</w:t>
            </w:r>
          </w:p>
        </w:tc>
        <w:tc>
          <w:tcPr>
            <w:tcW w:type="dxa" w:w="1279"/>
          </w:tcPr>
          <w:p>
            <w:pPr>
              <w:spacing w:after="0"/>
              <w:jc w:val="right"/>
            </w:pPr>
            <w:r>
              <w:rPr>
                <w:sz w:val="16"/>
              </w:rPr>
              <w:t>77.4</w:t>
            </w:r>
          </w:p>
        </w:tc>
        <w:tc>
          <w:tcPr>
            <w:tcW w:type="dxa" w:w="1220"/>
          </w:tcPr>
          <w:p>
            <w:pPr>
              <w:spacing w:after="0"/>
              <w:jc w:val="right"/>
            </w:pPr>
            <w:r>
              <w:rPr>
                <w:sz w:val="16"/>
              </w:rPr>
              <w:t>83.1</w:t>
            </w:r>
          </w:p>
        </w:tc>
        <w:tc>
          <w:tcPr>
            <w:tcW w:type="dxa" w:w="6826"/>
          </w:tcPr>
          <w:p>
            <w:pPr>
              <w:spacing w:after="0"/>
              <w:jc w:val="left"/>
            </w:pPr>
            <w:r>
              <w:rPr>
                <w:sz w:val="16"/>
              </w:rPr>
              <w:t>Relatively Low 3, Very Low 7</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67.6</w:t>
            </w:r>
          </w:p>
        </w:tc>
        <w:tc>
          <w:tcPr>
            <w:tcW w:type="dxa" w:w="1279"/>
          </w:tcPr>
          <w:p>
            <w:pPr>
              <w:spacing w:after="0"/>
              <w:jc w:val="right"/>
            </w:pPr>
            <w:r>
              <w:rPr>
                <w:sz w:val="16"/>
              </w:rPr>
              <w:t>88.3</w:t>
            </w:r>
          </w:p>
        </w:tc>
        <w:tc>
          <w:tcPr>
            <w:tcW w:type="dxa" w:w="1220"/>
          </w:tcPr>
          <w:p>
            <w:pPr>
              <w:spacing w:after="0"/>
              <w:jc w:val="right"/>
            </w:pPr>
            <w:r>
              <w:rPr>
                <w:sz w:val="16"/>
              </w:rPr>
              <w:t>94.8</w:t>
            </w:r>
          </w:p>
        </w:tc>
        <w:tc>
          <w:tcPr>
            <w:tcW w:type="dxa" w:w="6826"/>
          </w:tcPr>
          <w:p>
            <w:pPr>
              <w:spacing w:after="0"/>
              <w:jc w:val="left"/>
            </w:pPr>
            <w:r>
              <w:rPr>
                <w:sz w:val="16"/>
              </w:rPr>
              <w:t>Relatively High 5, Relatively Moderate 4, Relatively Low 1</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26.1</w:t>
            </w:r>
          </w:p>
        </w:tc>
        <w:tc>
          <w:tcPr>
            <w:tcW w:type="dxa" w:w="1279"/>
          </w:tcPr>
          <w:p>
            <w:pPr>
              <w:spacing w:after="0"/>
              <w:jc w:val="right"/>
            </w:pPr>
            <w:r>
              <w:rPr>
                <w:sz w:val="16"/>
              </w:rPr>
              <w:t>38.3</w:t>
            </w:r>
          </w:p>
        </w:tc>
        <w:tc>
          <w:tcPr>
            <w:tcW w:type="dxa" w:w="1220"/>
          </w:tcPr>
          <w:p>
            <w:pPr>
              <w:spacing w:after="0"/>
              <w:jc w:val="right"/>
            </w:pPr>
            <w:r>
              <w:rPr>
                <w:sz w:val="16"/>
              </w:rPr>
              <w:t>48.1</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5.2</w:t>
            </w:r>
          </w:p>
        </w:tc>
        <w:tc>
          <w:tcPr>
            <w:tcW w:type="dxa" w:w="1279"/>
          </w:tcPr>
          <w:p>
            <w:pPr>
              <w:spacing w:after="0"/>
              <w:jc w:val="right"/>
            </w:pPr>
            <w:r>
              <w:rPr>
                <w:sz w:val="16"/>
              </w:rPr>
              <w:t>33.5</w:t>
            </w:r>
          </w:p>
        </w:tc>
        <w:tc>
          <w:tcPr>
            <w:tcW w:type="dxa" w:w="1220"/>
          </w:tcPr>
          <w:p>
            <w:pPr>
              <w:spacing w:after="0"/>
              <w:jc w:val="right"/>
            </w:pPr>
            <w:r>
              <w:rPr>
                <w:sz w:val="16"/>
              </w:rPr>
              <w:t>49.6</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Hurricane</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Not Applicable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42.5</w:t>
            </w:r>
          </w:p>
        </w:tc>
        <w:tc>
          <w:tcPr>
            <w:tcW w:type="dxa" w:w="1279"/>
          </w:tcPr>
          <w:p>
            <w:pPr>
              <w:spacing w:after="0"/>
              <w:jc w:val="right"/>
            </w:pPr>
            <w:r>
              <w:rPr>
                <w:sz w:val="16"/>
              </w:rPr>
              <w:t>73.6</w:t>
            </w:r>
          </w:p>
        </w:tc>
        <w:tc>
          <w:tcPr>
            <w:tcW w:type="dxa" w:w="1220"/>
          </w:tcPr>
          <w:p>
            <w:pPr>
              <w:spacing w:after="0"/>
              <w:jc w:val="right"/>
            </w:pPr>
            <w:r>
              <w:rPr>
                <w:sz w:val="16"/>
              </w:rPr>
              <w:t>97.6</w:t>
            </w:r>
          </w:p>
        </w:tc>
        <w:tc>
          <w:tcPr>
            <w:tcW w:type="dxa" w:w="6826"/>
          </w:tcPr>
          <w:p>
            <w:pPr>
              <w:spacing w:after="0"/>
              <w:jc w:val="left"/>
            </w:pPr>
            <w:r>
              <w:rPr>
                <w:sz w:val="16"/>
              </w:rPr>
              <w:t>Relatively High 2, Relatively Moderate 4, Relatively Low 4</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38.1</w:t>
            </w:r>
          </w:p>
        </w:tc>
        <w:tc>
          <w:tcPr>
            <w:tcW w:type="dxa" w:w="1279"/>
          </w:tcPr>
          <w:p>
            <w:pPr>
              <w:spacing w:after="0"/>
              <w:jc w:val="right"/>
            </w:pPr>
            <w:r>
              <w:rPr>
                <w:sz w:val="16"/>
              </w:rPr>
              <w:t>70.6</w:t>
            </w:r>
          </w:p>
        </w:tc>
        <w:tc>
          <w:tcPr>
            <w:tcW w:type="dxa" w:w="1220"/>
          </w:tcPr>
          <w:p>
            <w:pPr>
              <w:spacing w:after="0"/>
              <w:jc w:val="right"/>
            </w:pPr>
            <w:r>
              <w:rPr>
                <w:sz w:val="16"/>
              </w:rPr>
              <w:t>81.0</w:t>
            </w:r>
          </w:p>
        </w:tc>
        <w:tc>
          <w:tcPr>
            <w:tcW w:type="dxa" w:w="6826"/>
          </w:tcPr>
          <w:p>
            <w:pPr>
              <w:spacing w:after="0"/>
              <w:jc w:val="left"/>
            </w:pPr>
            <w:r>
              <w:rPr>
                <w:sz w:val="16"/>
              </w:rPr>
              <w:t>Relatively High 3, Relatively Moderate 5,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88.2</w:t>
            </w:r>
          </w:p>
        </w:tc>
        <w:tc>
          <w:tcPr>
            <w:tcW w:type="dxa" w:w="1279"/>
          </w:tcPr>
          <w:p>
            <w:pPr>
              <w:spacing w:after="0"/>
              <w:jc w:val="right"/>
            </w:pPr>
            <w:r>
              <w:rPr>
                <w:sz w:val="16"/>
              </w:rPr>
              <w:t>96.1</w:t>
            </w:r>
          </w:p>
        </w:tc>
        <w:tc>
          <w:tcPr>
            <w:tcW w:type="dxa" w:w="1220"/>
          </w:tcPr>
          <w:p>
            <w:pPr>
              <w:spacing w:after="0"/>
              <w:jc w:val="right"/>
            </w:pPr>
            <w:r>
              <w:rPr>
                <w:sz w:val="16"/>
              </w:rPr>
              <w:t>98.6</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35.9</w:t>
            </w:r>
          </w:p>
        </w:tc>
        <w:tc>
          <w:tcPr>
            <w:tcW w:type="dxa" w:w="1279"/>
          </w:tcPr>
          <w:p>
            <w:pPr>
              <w:spacing w:after="0"/>
              <w:jc w:val="right"/>
            </w:pPr>
            <w:r>
              <w:rPr>
                <w:sz w:val="16"/>
              </w:rPr>
              <w:t>58.3</w:t>
            </w:r>
          </w:p>
        </w:tc>
        <w:tc>
          <w:tcPr>
            <w:tcW w:type="dxa" w:w="1220"/>
          </w:tcPr>
          <w:p>
            <w:pPr>
              <w:spacing w:after="0"/>
              <w:jc w:val="right"/>
            </w:pPr>
            <w:r>
              <w:rPr>
                <w:sz w:val="16"/>
              </w:rPr>
              <w:t>73.5</w:t>
            </w:r>
          </w:p>
        </w:tc>
        <w:tc>
          <w:tcPr>
            <w:tcW w:type="dxa" w:w="6826"/>
          </w:tcPr>
          <w:p>
            <w:pPr>
              <w:spacing w:after="0"/>
              <w:jc w:val="left"/>
            </w:pPr>
            <w:r>
              <w:rPr>
                <w:sz w:val="16"/>
              </w:rPr>
              <w:t>Relatively Moderate 6, Relatively Low 4</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17.1</w:t>
            </w:r>
          </w:p>
        </w:tc>
        <w:tc>
          <w:tcPr>
            <w:tcW w:type="dxa" w:w="1279"/>
          </w:tcPr>
          <w:p>
            <w:pPr>
              <w:spacing w:after="0"/>
              <w:jc w:val="right"/>
            </w:pPr>
            <w:r>
              <w:rPr>
                <w:sz w:val="16"/>
              </w:rPr>
              <w:t>33.3</w:t>
            </w:r>
          </w:p>
        </w:tc>
        <w:tc>
          <w:tcPr>
            <w:tcW w:type="dxa" w:w="1220"/>
          </w:tcPr>
          <w:p>
            <w:pPr>
              <w:spacing w:after="0"/>
              <w:jc w:val="right"/>
            </w:pPr>
            <w:r>
              <w:rPr>
                <w:sz w:val="16"/>
              </w:rPr>
              <w:t>47.7</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1.8</w:t>
            </w:r>
          </w:p>
        </w:tc>
        <w:tc>
          <w:tcPr>
            <w:tcW w:type="dxa" w:w="1279"/>
          </w:tcPr>
          <w:p>
            <w:pPr>
              <w:spacing w:after="0"/>
              <w:jc w:val="right"/>
            </w:pPr>
            <w:r>
              <w:rPr>
                <w:sz w:val="16"/>
              </w:rPr>
              <w:t>2.6</w:t>
            </w:r>
          </w:p>
        </w:tc>
        <w:tc>
          <w:tcPr>
            <w:tcW w:type="dxa" w:w="1220"/>
          </w:tcPr>
          <w:p>
            <w:pPr>
              <w:spacing w:after="0"/>
              <w:jc w:val="right"/>
            </w:pPr>
            <w:r>
              <w:rPr>
                <w:sz w:val="16"/>
              </w:rPr>
              <w:t>3.7</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92.7</w:t>
            </w:r>
          </w:p>
        </w:tc>
        <w:tc>
          <w:tcPr>
            <w:tcW w:type="dxa" w:w="1279"/>
          </w:tcPr>
          <w:p>
            <w:pPr>
              <w:spacing w:after="0"/>
              <w:jc w:val="right"/>
            </w:pPr>
            <w:r>
              <w:rPr>
                <w:sz w:val="16"/>
              </w:rPr>
              <w:t>96.1</w:t>
            </w:r>
          </w:p>
        </w:tc>
        <w:tc>
          <w:tcPr>
            <w:tcW w:type="dxa" w:w="1220"/>
          </w:tcPr>
          <w:p>
            <w:pPr>
              <w:spacing w:after="0"/>
              <w:jc w:val="right"/>
            </w:pPr>
            <w:r>
              <w:rPr>
                <w:sz w:val="16"/>
              </w:rPr>
              <w:t>98.2</w:t>
            </w:r>
          </w:p>
        </w:tc>
        <w:tc>
          <w:tcPr>
            <w:tcW w:type="dxa" w:w="6826"/>
          </w:tcPr>
          <w:p>
            <w:pPr>
              <w:spacing w:after="0"/>
              <w:jc w:val="left"/>
            </w:pPr>
            <w:r>
              <w:rPr>
                <w:sz w:val="16"/>
              </w:rPr>
              <w:t>Relatively High 4, Relatively Moderate 6</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97.2</w:t>
            </w:r>
          </w:p>
        </w:tc>
        <w:tc>
          <w:tcPr>
            <w:tcW w:type="dxa" w:w="1279"/>
          </w:tcPr>
          <w:p>
            <w:pPr>
              <w:spacing w:after="0"/>
              <w:jc w:val="right"/>
            </w:pPr>
            <w:r>
              <w:rPr>
                <w:sz w:val="16"/>
              </w:rPr>
              <w:t>98.9</w:t>
            </w:r>
          </w:p>
        </w:tc>
        <w:tc>
          <w:tcPr>
            <w:tcW w:type="dxa" w:w="1220"/>
          </w:tcPr>
          <w:p>
            <w:pPr>
              <w:spacing w:after="0"/>
              <w:jc w:val="right"/>
            </w:pPr>
            <w:r>
              <w:rPr>
                <w:sz w:val="16"/>
              </w:rPr>
              <w:t>99.6</w:t>
            </w:r>
          </w:p>
        </w:tc>
        <w:tc>
          <w:tcPr>
            <w:tcW w:type="dxa" w:w="6826"/>
          </w:tcPr>
          <w:p>
            <w:pPr>
              <w:spacing w:after="0"/>
              <w:jc w:val="left"/>
            </w:pPr>
            <w:r>
              <w:rPr>
                <w:sz w:val="16"/>
              </w:rPr>
              <w:t>Very High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545"/>
        <w:gridCol w:w="2052"/>
        <w:gridCol w:w="2640"/>
        <w:gridCol w:w="2361"/>
        <w:gridCol w:w="2620"/>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45"/>
            <w:shd w:val="clear" w:color="auto" w:fill="E8E8E8"/>
          </w:tcPr>
          <w:p>
            <w:pPr>
              <w:spacing w:after="0"/>
              <w:jc w:val="left"/>
            </w:pPr>
            <w:r>
              <w:rPr>
                <w:b/>
                <w:sz w:val="16"/>
              </w:rPr>
              <w:t>Plan status</w:t>
            </w:r>
          </w:p>
        </w:tc>
        <w:tc>
          <w:tcPr>
            <w:tcW w:type="dxa" w:w="20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20"/>
            <w:shd w:val="clear" w:color="auto" w:fill="E8E8E8"/>
          </w:tcPr>
          <w:p>
            <w:pPr>
              <w:spacing w:after="0"/>
              <w:jc w:val="left"/>
            </w:pPr>
            <w:r>
              <w:rPr>
                <w:b/>
                <w:sz w:val="16"/>
              </w:rPr>
              <w:t>Notes</w:t>
            </w:r>
          </w:p>
        </w:tc>
      </w:tr>
      <w:tr>
        <w:trPr>
          <w:cantSplit/>
        </w:trPr>
        <w:tc>
          <w:tcPr>
            <w:tcW w:type="dxa" w:w="1215"/>
          </w:tcPr>
          <w:p>
            <w:pPr>
              <w:spacing w:after="0"/>
              <w:jc w:val="left"/>
            </w:pPr>
            <w:r>
              <w:rPr>
                <w:sz w:val="16"/>
              </w:rPr>
              <w:t>Lake County</w:t>
            </w:r>
          </w:p>
        </w:tc>
        <w:tc>
          <w:tcPr>
            <w:tcW w:type="dxa" w:w="680"/>
          </w:tcPr>
          <w:p>
            <w:pPr>
              <w:spacing w:after="0"/>
              <w:jc w:val="left"/>
            </w:pPr>
            <w:r>
              <w:rPr>
                <w:sz w:val="16"/>
              </w:rPr>
              <w:t>County</w:t>
            </w:r>
          </w:p>
        </w:tc>
        <w:tc>
          <w:tcPr>
            <w:tcW w:type="dxa" w:w="2545"/>
          </w:tcPr>
          <w:p>
            <w:pPr>
              <w:spacing w:after="0"/>
              <w:jc w:val="left"/>
            </w:pPr>
            <w:r>
              <w:rPr>
                <w:sz w:val="16"/>
              </w:rPr>
              <w:t>Approved, expires 2029-11-20</w:t>
            </w:r>
          </w:p>
        </w:tc>
        <w:tc>
          <w:tcPr>
            <w:tcW w:type="dxa" w:w="2052"/>
          </w:tcPr>
          <w:p>
            <w:pPr>
              <w:spacing w:after="0"/>
              <w:jc w:val="right"/>
            </w:pPr>
            <w:r>
              <w:rPr>
                <w:sz w:val="16"/>
              </w:rPr>
              <w:t>FMA RL 0, SRL 0; any 1</w:t>
            </w:r>
          </w:p>
        </w:tc>
        <w:tc>
          <w:tcPr>
            <w:tcW w:type="dxa" w:w="2640"/>
          </w:tcPr>
          <w:p>
            <w:pPr>
              <w:spacing w:after="0"/>
              <w:jc w:val="right"/>
            </w:pPr>
            <w:r>
              <w:rPr>
                <w:sz w:val="16"/>
              </w:rPr>
              <w:t>$422,490.71</w:t>
            </w:r>
          </w:p>
        </w:tc>
        <w:tc>
          <w:tcPr>
            <w:tcW w:type="dxa" w:w="2361"/>
          </w:tcPr>
          <w:p>
            <w:pPr>
              <w:spacing w:after="0"/>
              <w:jc w:val="right"/>
            </w:pPr>
            <w:r>
              <w:rPr>
                <w:sz w:val="16"/>
              </w:rPr>
              <w:t>0 total; 0 since its plan</w:t>
            </w:r>
          </w:p>
        </w:tc>
        <w:tc>
          <w:tcPr>
            <w:tcW w:type="dxa" w:w="2620"/>
          </w:tcPr>
          <w:p>
            <w:pPr>
              <w:spacing w:after="0"/>
              <w:jc w:val="left"/>
            </w:pPr>
            <w:r>
              <w:rPr>
                <w:sz w:val="16"/>
              </w:rPr>
              <w:t>Includes $23,366.26 for declarations not counted as hazard incidents (DR-4508-MT).</w:t>
            </w:r>
          </w:p>
        </w:tc>
      </w:tr>
      <w:tr>
        <w:trPr>
          <w:cantSplit/>
        </w:trPr>
        <w:tc>
          <w:tcPr>
            <w:tcW w:type="dxa" w:w="1215"/>
          </w:tcPr>
          <w:p>
            <w:pPr>
              <w:spacing w:after="0"/>
              <w:jc w:val="left"/>
            </w:pPr>
            <w:r>
              <w:rPr>
                <w:sz w:val="16"/>
              </w:rPr>
              <w:t>Polson city</w:t>
            </w:r>
          </w:p>
        </w:tc>
        <w:tc>
          <w:tcPr>
            <w:tcW w:type="dxa" w:w="680"/>
          </w:tcPr>
          <w:p>
            <w:pPr>
              <w:spacing w:after="0"/>
              <w:jc w:val="left"/>
            </w:pPr>
            <w:r>
              <w:rPr>
                <w:sz w:val="16"/>
              </w:rPr>
              <w:t>City</w:t>
            </w:r>
          </w:p>
        </w:tc>
        <w:tc>
          <w:tcPr>
            <w:tcW w:type="dxa" w:w="2545"/>
          </w:tcPr>
          <w:p>
            <w:pPr>
              <w:spacing w:after="0"/>
              <w:jc w:val="left"/>
            </w:pPr>
            <w:r>
              <w:rPr>
                <w:sz w:val="16"/>
              </w:rPr>
              <w:t>Approved, expires 2029-11-20</w:t>
            </w:r>
          </w:p>
        </w:tc>
        <w:tc>
          <w:tcPr>
            <w:tcW w:type="dxa" w:w="2052"/>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361"/>
          </w:tcPr>
          <w:p>
            <w:pPr>
              <w:spacing w:after="0"/>
              <w:jc w:val="right"/>
            </w:pPr>
            <w:r>
              <w:rPr>
                <w:sz w:val="16"/>
              </w:rPr>
              <w:t>11 total; 0 since its plan</w:t>
            </w:r>
          </w:p>
        </w:tc>
        <w:tc>
          <w:tcPr>
            <w:tcW w:type="dxa" w:w="2620"/>
          </w:tcPr>
          <w:p>
            <w:pPr>
              <w:spacing w:after="0"/>
              <w:jc w:val="left"/>
            </w:pPr>
          </w:p>
        </w:tc>
      </w:tr>
      <w:tr>
        <w:trPr>
          <w:cantSplit/>
        </w:trPr>
        <w:tc>
          <w:tcPr>
            <w:tcW w:type="dxa" w:w="1215"/>
          </w:tcPr>
          <w:p>
            <w:pPr>
              <w:spacing w:after="0"/>
              <w:jc w:val="left"/>
            </w:pPr>
            <w:r>
              <w:rPr>
                <w:sz w:val="16"/>
              </w:rPr>
              <w:t>Ronan city</w:t>
            </w:r>
          </w:p>
        </w:tc>
        <w:tc>
          <w:tcPr>
            <w:tcW w:type="dxa" w:w="680"/>
          </w:tcPr>
          <w:p>
            <w:pPr>
              <w:spacing w:after="0"/>
              <w:jc w:val="left"/>
            </w:pPr>
            <w:r>
              <w:rPr>
                <w:sz w:val="16"/>
              </w:rPr>
              <w:t>City</w:t>
            </w:r>
          </w:p>
        </w:tc>
        <w:tc>
          <w:tcPr>
            <w:tcW w:type="dxa" w:w="2545"/>
          </w:tcPr>
          <w:p>
            <w:pPr>
              <w:spacing w:after="0"/>
              <w:jc w:val="left"/>
            </w:pPr>
            <w:r>
              <w:rPr>
                <w:sz w:val="16"/>
              </w:rPr>
              <w:t>Approved, expires 2029-11-20</w:t>
            </w:r>
          </w:p>
        </w:tc>
        <w:tc>
          <w:tcPr>
            <w:tcW w:type="dxa" w:w="2052"/>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361"/>
          </w:tcPr>
          <w:p>
            <w:pPr>
              <w:spacing w:after="0"/>
              <w:jc w:val="right"/>
            </w:pPr>
            <w:r>
              <w:rPr>
                <w:sz w:val="16"/>
              </w:rPr>
              <w:t>10 total; 0 since its plan</w:t>
            </w:r>
          </w:p>
        </w:tc>
        <w:tc>
          <w:tcPr>
            <w:tcW w:type="dxa" w:w="2620"/>
          </w:tcPr>
          <w:p>
            <w:pPr>
              <w:spacing w:after="0"/>
              <w:jc w:val="left"/>
            </w:pPr>
          </w:p>
        </w:tc>
      </w:tr>
      <w:tr>
        <w:trPr>
          <w:cantSplit/>
        </w:trPr>
        <w:tc>
          <w:tcPr>
            <w:tcW w:type="dxa" w:w="1215"/>
          </w:tcPr>
          <w:p>
            <w:pPr>
              <w:spacing w:after="0"/>
              <w:jc w:val="left"/>
            </w:pPr>
            <w:r>
              <w:rPr>
                <w:sz w:val="16"/>
              </w:rPr>
              <w:t>St. Ignatius town</w:t>
            </w:r>
          </w:p>
        </w:tc>
        <w:tc>
          <w:tcPr>
            <w:tcW w:type="dxa" w:w="680"/>
          </w:tcPr>
          <w:p>
            <w:pPr>
              <w:spacing w:after="0"/>
              <w:jc w:val="left"/>
            </w:pPr>
            <w:r>
              <w:rPr>
                <w:sz w:val="16"/>
              </w:rPr>
              <w:t>Town</w:t>
            </w:r>
          </w:p>
        </w:tc>
        <w:tc>
          <w:tcPr>
            <w:tcW w:type="dxa" w:w="2545"/>
          </w:tcPr>
          <w:p>
            <w:pPr>
              <w:spacing w:after="0"/>
              <w:jc w:val="left"/>
            </w:pPr>
            <w:r>
              <w:rPr>
                <w:sz w:val="16"/>
              </w:rPr>
              <w:t>Approved, expires 2029-11-20</w:t>
            </w:r>
          </w:p>
        </w:tc>
        <w:tc>
          <w:tcPr>
            <w:tcW w:type="dxa" w:w="2052"/>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361"/>
          </w:tcPr>
          <w:p>
            <w:pPr>
              <w:spacing w:after="0"/>
              <w:jc w:val="right"/>
            </w:pPr>
            <w:r>
              <w:rPr>
                <w:sz w:val="16"/>
              </w:rPr>
              <w:t>13 total; 0 since its plan</w:t>
            </w:r>
          </w:p>
        </w:tc>
        <w:tc>
          <w:tcPr>
            <w:tcW w:type="dxa" w:w="26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036"/>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$1,272,003</w:t>
            </w:r>
          </w:p>
        </w:tc>
        <w:tc>
          <w:tcPr>
            <w:tcW w:type="dxa" w:w="1125"/>
          </w:tcPr>
          <w:p>
            <w:pPr>
              <w:spacing w:after="0"/>
              <w:jc w:val="right"/>
            </w:pPr>
            <w:r>
              <w:rPr>
                <w:sz w:val="16"/>
              </w:rPr>
              <w:t>n/a</w:t>
            </w:r>
          </w:p>
        </w:tc>
        <w:tc>
          <w:tcPr>
            <w:tcW w:type="dxa" w:w="1036"/>
          </w:tcPr>
          <w:p>
            <w:pPr>
              <w:spacing w:after="0"/>
              <w:jc w:val="right"/>
            </w:pPr>
            <w:r>
              <w:rPr>
                <w:sz w:val="16"/>
              </w:rPr>
              <w:t>10</w:t>
            </w:r>
          </w:p>
        </w:tc>
        <w:tc>
          <w:tcPr>
            <w:tcW w:type="dxa" w:w="1036"/>
          </w:tcPr>
          <w:p>
            <w:pPr>
              <w:spacing w:after="0"/>
              <w:jc w:val="right"/>
            </w:pPr>
            <w:r>
              <w:rPr>
                <w:sz w:val="16"/>
              </w:rPr>
              <w:t>$9</w:t>
            </w:r>
          </w:p>
        </w:tc>
        <w:tc>
          <w:tcPr>
            <w:tcW w:type="dxa" w:w="1125"/>
          </w:tcPr>
          <w:p>
            <w:pPr>
              <w:spacing w:after="0"/>
              <w:jc w:val="right"/>
            </w:pPr>
            <w:r>
              <w:rPr>
                <w:sz w:val="16"/>
              </w:rPr>
              <w:t>n/a</w:t>
            </w:r>
          </w:p>
        </w:tc>
        <w:tc>
          <w:tcPr>
            <w:tcW w:type="dxa" w:w="1036"/>
          </w:tcPr>
          <w:p>
            <w:pPr>
              <w:spacing w:after="0"/>
              <w:jc w:val="right"/>
            </w:pPr>
            <w:r>
              <w:rPr>
                <w:sz w:val="16"/>
              </w:rPr>
              <w:t>$1,645,879</w:t>
            </w:r>
          </w:p>
        </w:tc>
        <w:tc>
          <w:tcPr>
            <w:tcW w:type="dxa" w:w="1304"/>
          </w:tcPr>
          <w:p>
            <w:pPr>
              <w:spacing w:after="0"/>
              <w:jc w:val="right"/>
            </w:pPr>
            <w:r>
              <w:rPr>
                <w:sz w:val="16"/>
              </w:rPr>
              <w:t>0.000701%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Coastal Flooding</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Cold Wave</w:t>
            </w:r>
          </w:p>
        </w:tc>
        <w:tc>
          <w:tcPr>
            <w:tcW w:type="dxa" w:w="1482"/>
          </w:tcPr>
          <w:p>
            <w:pPr>
              <w:spacing w:after="0"/>
              <w:jc w:val="right"/>
            </w:pPr>
            <w:r>
              <w:rPr>
                <w:sz w:val="16"/>
              </w:rPr>
              <w:t>$7,966,358,833</w:t>
            </w:r>
          </w:p>
        </w:tc>
        <w:tc>
          <w:tcPr>
            <w:tcW w:type="dxa" w:w="1125"/>
          </w:tcPr>
          <w:p>
            <w:pPr>
              <w:spacing w:after="0"/>
              <w:jc w:val="right"/>
            </w:pPr>
            <w:r>
              <w:rPr>
                <w:sz w:val="16"/>
              </w:rPr>
              <w:t>$83,436,993</w:t>
            </w:r>
          </w:p>
        </w:tc>
        <w:tc>
          <w:tcPr>
            <w:tcW w:type="dxa" w:w="1036"/>
          </w:tcPr>
          <w:p>
            <w:pPr>
              <w:spacing w:after="0"/>
              <w:jc w:val="right"/>
            </w:pPr>
            <w:r>
              <w:rPr>
                <w:sz w:val="16"/>
              </w:rPr>
              <w:t>31,051</w:t>
            </w:r>
          </w:p>
        </w:tc>
        <w:tc>
          <w:tcPr>
            <w:tcW w:type="dxa" w:w="1036"/>
          </w:tcPr>
          <w:p>
            <w:pPr>
              <w:spacing w:after="0"/>
              <w:jc w:val="right"/>
            </w:pPr>
            <w:r>
              <w:rPr>
                <w:sz w:val="16"/>
              </w:rPr>
              <w:t>$14,976</w:t>
            </w:r>
          </w:p>
        </w:tc>
        <w:tc>
          <w:tcPr>
            <w:tcW w:type="dxa" w:w="1125"/>
          </w:tcPr>
          <w:p>
            <w:pPr>
              <w:spacing w:after="0"/>
              <w:jc w:val="right"/>
            </w:pPr>
            <w:r>
              <w:rPr>
                <w:sz w:val="16"/>
              </w:rPr>
              <w:t>$218,054</w:t>
            </w:r>
          </w:p>
        </w:tc>
        <w:tc>
          <w:tcPr>
            <w:tcW w:type="dxa" w:w="1036"/>
          </w:tcPr>
          <w:p>
            <w:pPr>
              <w:spacing w:after="0"/>
              <w:jc w:val="right"/>
            </w:pPr>
            <w:r>
              <w:rPr>
                <w:sz w:val="16"/>
              </w:rPr>
              <w:t>$4,299,581</w:t>
            </w:r>
          </w:p>
        </w:tc>
        <w:tc>
          <w:tcPr>
            <w:tcW w:type="dxa" w:w="1304"/>
          </w:tcPr>
          <w:p>
            <w:pPr>
              <w:spacing w:after="0"/>
              <w:jc w:val="right"/>
            </w:pPr>
            <w:r>
              <w:rPr>
                <w:sz w:val="16"/>
              </w:rPr>
              <w:t>0.000188%</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$23,071,024</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$8,496</w:t>
            </w:r>
          </w:p>
        </w:tc>
        <w:tc>
          <w:tcPr>
            <w:tcW w:type="dxa" w:w="1036"/>
          </w:tcPr>
          <w:p>
            <w:pPr>
              <w:spacing w:after="0"/>
              <w:jc w:val="right"/>
            </w:pPr>
            <w:r>
              <w:rPr>
                <w:sz w:val="16"/>
              </w:rPr>
              <w:t>n/a</w:t>
            </w:r>
          </w:p>
        </w:tc>
        <w:tc>
          <w:tcPr>
            <w:tcW w:type="dxa" w:w="1304"/>
          </w:tcPr>
          <w:p>
            <w:pPr>
              <w:spacing w:after="0"/>
              <w:jc w:val="right"/>
            </w:pPr>
            <w:r>
              <w:rPr>
                <w:sz w:val="16"/>
              </w:rPr>
              <w:t>0.0368% (agriculture)</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$13,836,461,853</w:t>
            </w:r>
          </w:p>
        </w:tc>
        <w:tc>
          <w:tcPr>
            <w:tcW w:type="dxa" w:w="1125"/>
          </w:tcPr>
          <w:p>
            <w:pPr>
              <w:spacing w:after="0"/>
              <w:jc w:val="right"/>
            </w:pPr>
            <w:r>
              <w:rPr>
                <w:sz w:val="16"/>
              </w:rPr>
              <w:t>n/a</w:t>
            </w:r>
          </w:p>
        </w:tc>
        <w:tc>
          <w:tcPr>
            <w:tcW w:type="dxa" w:w="1036"/>
          </w:tcPr>
          <w:p>
            <w:pPr>
              <w:spacing w:after="0"/>
              <w:jc w:val="right"/>
            </w:pPr>
            <w:r>
              <w:rPr>
                <w:sz w:val="16"/>
              </w:rPr>
              <w:t>31,134</w:t>
            </w:r>
          </w:p>
        </w:tc>
        <w:tc>
          <w:tcPr>
            <w:tcW w:type="dxa" w:w="1036"/>
          </w:tcPr>
          <w:p>
            <w:pPr>
              <w:spacing w:after="0"/>
              <w:jc w:val="right"/>
            </w:pPr>
            <w:r>
              <w:rPr>
                <w:sz w:val="16"/>
              </w:rPr>
              <w:t>$4,909,132</w:t>
            </w:r>
          </w:p>
        </w:tc>
        <w:tc>
          <w:tcPr>
            <w:tcW w:type="dxa" w:w="1125"/>
          </w:tcPr>
          <w:p>
            <w:pPr>
              <w:spacing w:after="0"/>
              <w:jc w:val="right"/>
            </w:pPr>
            <w:r>
              <w:rPr>
                <w:sz w:val="16"/>
              </w:rPr>
              <w:t>n/a</w:t>
            </w:r>
          </w:p>
        </w:tc>
        <w:tc>
          <w:tcPr>
            <w:tcW w:type="dxa" w:w="1036"/>
          </w:tcPr>
          <w:p>
            <w:pPr>
              <w:spacing w:after="0"/>
              <w:jc w:val="right"/>
            </w:pPr>
            <w:r>
              <w:rPr>
                <w:sz w:val="16"/>
              </w:rPr>
              <w:t>$1,711,537</w:t>
            </w:r>
          </w:p>
        </w:tc>
        <w:tc>
          <w:tcPr>
            <w:tcW w:type="dxa" w:w="1304"/>
          </w:tcPr>
          <w:p>
            <w:pPr>
              <w:spacing w:after="0"/>
              <w:jc w:val="right"/>
            </w:pPr>
            <w:r>
              <w:rPr>
                <w:sz w:val="16"/>
              </w:rPr>
              <w:t>0.0355%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$7,966,358,833</w:t>
            </w:r>
          </w:p>
        </w:tc>
        <w:tc>
          <w:tcPr>
            <w:tcW w:type="dxa" w:w="1125"/>
          </w:tcPr>
          <w:p>
            <w:pPr>
              <w:spacing w:after="0"/>
              <w:jc w:val="right"/>
            </w:pPr>
            <w:r>
              <w:rPr>
                <w:sz w:val="16"/>
              </w:rPr>
              <w:t>$83,436,993</w:t>
            </w:r>
          </w:p>
        </w:tc>
        <w:tc>
          <w:tcPr>
            <w:tcW w:type="dxa" w:w="1036"/>
          </w:tcPr>
          <w:p>
            <w:pPr>
              <w:spacing w:after="0"/>
              <w:jc w:val="right"/>
            </w:pPr>
            <w:r>
              <w:rPr>
                <w:sz w:val="16"/>
              </w:rPr>
              <w:t>31,051</w:t>
            </w:r>
          </w:p>
        </w:tc>
        <w:tc>
          <w:tcPr>
            <w:tcW w:type="dxa" w:w="1036"/>
          </w:tcPr>
          <w:p>
            <w:pPr>
              <w:spacing w:after="0"/>
              <w:jc w:val="right"/>
            </w:pPr>
            <w:r>
              <w:rPr>
                <w:sz w:val="16"/>
              </w:rPr>
              <w:t>$18,624</w:t>
            </w:r>
          </w:p>
        </w:tc>
        <w:tc>
          <w:tcPr>
            <w:tcW w:type="dxa" w:w="1125"/>
          </w:tcPr>
          <w:p>
            <w:pPr>
              <w:spacing w:after="0"/>
              <w:jc w:val="right"/>
            </w:pPr>
            <w:r>
              <w:rPr>
                <w:sz w:val="16"/>
              </w:rPr>
              <w:t>$3,761</w:t>
            </w:r>
          </w:p>
        </w:tc>
        <w:tc>
          <w:tcPr>
            <w:tcW w:type="dxa" w:w="1036"/>
          </w:tcPr>
          <w:p>
            <w:pPr>
              <w:spacing w:after="0"/>
              <w:jc w:val="right"/>
            </w:pPr>
            <w:r>
              <w:rPr>
                <w:sz w:val="16"/>
              </w:rPr>
              <w:t>$8,591</w:t>
            </w:r>
          </w:p>
        </w:tc>
        <w:tc>
          <w:tcPr>
            <w:tcW w:type="dxa" w:w="1304"/>
          </w:tcPr>
          <w:p>
            <w:pPr>
              <w:spacing w:after="0"/>
              <w:jc w:val="right"/>
            </w:pPr>
            <w:r>
              <w:rPr>
                <w:sz w:val="16"/>
              </w:rPr>
              <w:t>0.000234%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$7,966,358,833</w:t>
            </w:r>
          </w:p>
        </w:tc>
        <w:tc>
          <w:tcPr>
            <w:tcW w:type="dxa" w:w="1125"/>
          </w:tcPr>
          <w:p>
            <w:pPr>
              <w:spacing w:after="0"/>
              <w:jc w:val="right"/>
            </w:pPr>
            <w:r>
              <w:rPr>
                <w:sz w:val="16"/>
              </w:rPr>
              <w:t>$83,436,993</w:t>
            </w:r>
          </w:p>
        </w:tc>
        <w:tc>
          <w:tcPr>
            <w:tcW w:type="dxa" w:w="1036"/>
          </w:tcPr>
          <w:p>
            <w:pPr>
              <w:spacing w:after="0"/>
              <w:jc w:val="right"/>
            </w:pPr>
            <w:r>
              <w:rPr>
                <w:sz w:val="16"/>
              </w:rPr>
              <w:t>31,051</w:t>
            </w:r>
          </w:p>
        </w:tc>
        <w:tc>
          <w:tcPr>
            <w:tcW w:type="dxa" w:w="1036"/>
          </w:tcPr>
          <w:p>
            <w:pPr>
              <w:spacing w:after="0"/>
              <w:jc w:val="right"/>
            </w:pPr>
            <w:r>
              <w:rPr>
                <w:sz w:val="16"/>
              </w:rPr>
              <w:t>$54</w:t>
            </w:r>
          </w:p>
        </w:tc>
        <w:tc>
          <w:tcPr>
            <w:tcW w:type="dxa" w:w="1125"/>
          </w:tcPr>
          <w:p>
            <w:pPr>
              <w:spacing w:after="0"/>
              <w:jc w:val="right"/>
            </w:pPr>
            <w:r>
              <w:rPr>
                <w:sz w:val="16"/>
              </w:rPr>
              <w:t>$4,467</w:t>
            </w:r>
          </w:p>
        </w:tc>
        <w:tc>
          <w:tcPr>
            <w:tcW w:type="dxa" w:w="1036"/>
          </w:tcPr>
          <w:p>
            <w:pPr>
              <w:spacing w:after="0"/>
              <w:jc w:val="right"/>
            </w:pPr>
            <w:r>
              <w:rPr>
                <w:sz w:val="16"/>
              </w:rPr>
              <w:t>$179,316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p>
        </w:tc>
        <w:tc>
          <w:tcPr>
            <w:tcW w:type="dxa" w:w="1125"/>
          </w:tcPr>
          <w:p>
            <w:pPr>
              <w:spacing w:after="0"/>
              <w:jc w:val="right"/>
            </w:pPr>
          </w:p>
        </w:tc>
        <w:tc>
          <w:tcPr>
            <w:tcW w:type="dxa" w:w="1036"/>
          </w:tcPr>
          <w:p>
            <w:pPr>
              <w:spacing w:after="0"/>
              <w:jc w:val="right"/>
            </w:pPr>
          </w:p>
        </w:tc>
        <w:tc>
          <w:tcPr>
            <w:tcW w:type="dxa" w:w="1036"/>
          </w:tcPr>
          <w:p>
            <w:pPr>
              <w:spacing w:after="0"/>
              <w:jc w:val="right"/>
            </w:pPr>
          </w:p>
        </w:tc>
        <w:tc>
          <w:tcPr>
            <w:tcW w:type="dxa" w:w="1125"/>
          </w:tcPr>
          <w:p>
            <w:pPr>
              <w:spacing w:after="0"/>
              <w:jc w:val="right"/>
            </w:pPr>
          </w:p>
        </w:tc>
        <w:tc>
          <w:tcPr>
            <w:tcW w:type="dxa" w:w="1036"/>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482"/>
          </w:tcPr>
          <w:p>
            <w:pPr>
              <w:spacing w:after="0"/>
              <w:jc w:val="right"/>
            </w:pPr>
            <w:r>
              <w:rPr>
                <w:sz w:val="16"/>
              </w:rPr>
              <w:t>$7,958,997,905</w:t>
            </w:r>
          </w:p>
        </w:tc>
        <w:tc>
          <w:tcPr>
            <w:tcW w:type="dxa" w:w="1125"/>
          </w:tcPr>
          <w:p>
            <w:pPr>
              <w:spacing w:after="0"/>
              <w:jc w:val="right"/>
            </w:pPr>
            <w:r>
              <w:rPr>
                <w:sz w:val="16"/>
              </w:rPr>
              <w:t>n/a</w:t>
            </w:r>
          </w:p>
        </w:tc>
        <w:tc>
          <w:tcPr>
            <w:tcW w:type="dxa" w:w="1036"/>
          </w:tcPr>
          <w:p>
            <w:pPr>
              <w:spacing w:after="0"/>
              <w:jc w:val="right"/>
            </w:pPr>
            <w:r>
              <w:rPr>
                <w:sz w:val="16"/>
              </w:rPr>
              <w:t>31,035</w:t>
            </w:r>
          </w:p>
        </w:tc>
        <w:tc>
          <w:tcPr>
            <w:tcW w:type="dxa" w:w="1036"/>
          </w:tcPr>
          <w:p>
            <w:pPr>
              <w:spacing w:after="0"/>
              <w:jc w:val="right"/>
            </w:pPr>
            <w:r>
              <w:rPr>
                <w:sz w:val="16"/>
              </w:rPr>
              <w:t>$175,851</w:t>
            </w:r>
          </w:p>
        </w:tc>
        <w:tc>
          <w:tcPr>
            <w:tcW w:type="dxa" w:w="1125"/>
          </w:tcPr>
          <w:p>
            <w:pPr>
              <w:spacing w:after="0"/>
              <w:jc w:val="right"/>
            </w:pPr>
            <w:r>
              <w:rPr>
                <w:sz w:val="16"/>
              </w:rPr>
              <w:t>n/a</w:t>
            </w:r>
          </w:p>
        </w:tc>
        <w:tc>
          <w:tcPr>
            <w:tcW w:type="dxa" w:w="1036"/>
          </w:tcPr>
          <w:p>
            <w:pPr>
              <w:spacing w:after="0"/>
              <w:jc w:val="right"/>
            </w:pPr>
            <w:r>
              <w:rPr>
                <w:sz w:val="16"/>
              </w:rPr>
              <w:t>$43,788</w:t>
            </w:r>
          </w:p>
        </w:tc>
        <w:tc>
          <w:tcPr>
            <w:tcW w:type="dxa" w:w="1304"/>
          </w:tcPr>
          <w:p>
            <w:pPr>
              <w:spacing w:after="0"/>
              <w:jc w:val="right"/>
            </w:pPr>
            <w:r>
              <w:rPr>
                <w:sz w:val="16"/>
              </w:rPr>
              <w:t>0.00221%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$7,937,114,173</w:t>
            </w:r>
          </w:p>
        </w:tc>
        <w:tc>
          <w:tcPr>
            <w:tcW w:type="dxa" w:w="1125"/>
          </w:tcPr>
          <w:p>
            <w:pPr>
              <w:spacing w:after="0"/>
              <w:jc w:val="right"/>
            </w:pPr>
            <w:r>
              <w:rPr>
                <w:sz w:val="16"/>
              </w:rPr>
              <w:t>$1,626,503</w:t>
            </w:r>
          </w:p>
        </w:tc>
        <w:tc>
          <w:tcPr>
            <w:tcW w:type="dxa" w:w="1036"/>
          </w:tcPr>
          <w:p>
            <w:pPr>
              <w:spacing w:after="0"/>
              <w:jc w:val="right"/>
            </w:pPr>
            <w:r>
              <w:rPr>
                <w:sz w:val="16"/>
              </w:rPr>
              <w:t>324</w:t>
            </w:r>
          </w:p>
        </w:tc>
        <w:tc>
          <w:tcPr>
            <w:tcW w:type="dxa" w:w="1036"/>
          </w:tcPr>
          <w:p>
            <w:pPr>
              <w:spacing w:after="0"/>
              <w:jc w:val="right"/>
            </w:pPr>
            <w:r>
              <w:rPr>
                <w:sz w:val="16"/>
              </w:rPr>
              <w:t>$7,136,987</w:t>
            </w:r>
          </w:p>
        </w:tc>
        <w:tc>
          <w:tcPr>
            <w:tcW w:type="dxa" w:w="1125"/>
          </w:tcPr>
          <w:p>
            <w:pPr>
              <w:spacing w:after="0"/>
              <w:jc w:val="right"/>
            </w:pPr>
            <w:r>
              <w:rPr>
                <w:sz w:val="16"/>
              </w:rPr>
              <w:t>$533</w:t>
            </w:r>
          </w:p>
        </w:tc>
        <w:tc>
          <w:tcPr>
            <w:tcW w:type="dxa" w:w="1036"/>
          </w:tcPr>
          <w:p>
            <w:pPr>
              <w:spacing w:after="0"/>
              <w:jc w:val="right"/>
            </w:pPr>
            <w:r>
              <w:rPr>
                <w:sz w:val="16"/>
              </w:rPr>
              <w:t>$1,235</w:t>
            </w:r>
          </w:p>
        </w:tc>
        <w:tc>
          <w:tcPr>
            <w:tcW w:type="dxa" w:w="1304"/>
          </w:tcPr>
          <w:p>
            <w:pPr>
              <w:spacing w:after="0"/>
              <w:jc w:val="right"/>
            </w:pPr>
            <w:r>
              <w:rPr>
                <w:sz w:val="16"/>
              </w:rPr>
              <w:t>n/a (see note)</w:t>
            </w:r>
          </w:p>
        </w:tc>
        <w:tc>
          <w:tcPr>
            <w:tcW w:type="dxa" w:w="1108"/>
          </w:tcPr>
          <w:p>
            <w:pPr>
              <w:spacing w:after="0"/>
              <w:jc w:val="right"/>
            </w:pPr>
            <w:r>
              <w:rPr>
                <w:sz w:val="16"/>
              </w:rPr>
              <w:t>$4,000</w:t>
            </w: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$452,242,759</w:t>
            </w:r>
          </w:p>
        </w:tc>
        <w:tc>
          <w:tcPr>
            <w:tcW w:type="dxa" w:w="1125"/>
          </w:tcPr>
          <w:p>
            <w:pPr>
              <w:spacing w:after="0"/>
              <w:jc w:val="right"/>
            </w:pPr>
            <w:r>
              <w:rPr>
                <w:sz w:val="16"/>
              </w:rPr>
              <w:t>n/a</w:t>
            </w:r>
          </w:p>
        </w:tc>
        <w:tc>
          <w:tcPr>
            <w:tcW w:type="dxa" w:w="1036"/>
          </w:tcPr>
          <w:p>
            <w:pPr>
              <w:spacing w:after="0"/>
              <w:jc w:val="right"/>
            </w:pPr>
            <w:r>
              <w:rPr>
                <w:sz w:val="16"/>
              </w:rPr>
              <w:t>1,387</w:t>
            </w:r>
          </w:p>
        </w:tc>
        <w:tc>
          <w:tcPr>
            <w:tcW w:type="dxa" w:w="1036"/>
          </w:tcPr>
          <w:p>
            <w:pPr>
              <w:spacing w:after="0"/>
              <w:jc w:val="right"/>
            </w:pPr>
            <w:r>
              <w:rPr>
                <w:sz w:val="16"/>
              </w:rPr>
              <w:t>$20,585</w:t>
            </w:r>
          </w:p>
        </w:tc>
        <w:tc>
          <w:tcPr>
            <w:tcW w:type="dxa" w:w="1125"/>
          </w:tcPr>
          <w:p>
            <w:pPr>
              <w:spacing w:after="0"/>
              <w:jc w:val="right"/>
            </w:pPr>
            <w:r>
              <w:rPr>
                <w:sz w:val="16"/>
              </w:rPr>
              <w:t>n/a</w:t>
            </w:r>
          </w:p>
        </w:tc>
        <w:tc>
          <w:tcPr>
            <w:tcW w:type="dxa" w:w="1036"/>
          </w:tcPr>
          <w:p>
            <w:pPr>
              <w:spacing w:after="0"/>
              <w:jc w:val="right"/>
            </w:pPr>
            <w:r>
              <w:rPr>
                <w:sz w:val="16"/>
              </w:rPr>
              <w:t>$32,782</w:t>
            </w:r>
          </w:p>
        </w:tc>
        <w:tc>
          <w:tcPr>
            <w:tcW w:type="dxa" w:w="1304"/>
          </w:tcPr>
          <w:p>
            <w:pPr>
              <w:spacing w:after="0"/>
              <w:jc w:val="right"/>
            </w:pPr>
            <w:r>
              <w:rPr>
                <w:sz w:val="16"/>
              </w:rPr>
              <w:t>0.00455%</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$7,966,358,833</w:t>
            </w:r>
          </w:p>
        </w:tc>
        <w:tc>
          <w:tcPr>
            <w:tcW w:type="dxa" w:w="1125"/>
          </w:tcPr>
          <w:p>
            <w:pPr>
              <w:spacing w:after="0"/>
              <w:jc w:val="right"/>
            </w:pPr>
            <w:r>
              <w:rPr>
                <w:sz w:val="16"/>
              </w:rPr>
              <w:t>n/a</w:t>
            </w:r>
          </w:p>
        </w:tc>
        <w:tc>
          <w:tcPr>
            <w:tcW w:type="dxa" w:w="1036"/>
          </w:tcPr>
          <w:p>
            <w:pPr>
              <w:spacing w:after="0"/>
              <w:jc w:val="right"/>
            </w:pPr>
            <w:r>
              <w:rPr>
                <w:sz w:val="16"/>
              </w:rPr>
              <w:t>31,051</w:t>
            </w:r>
          </w:p>
        </w:tc>
        <w:tc>
          <w:tcPr>
            <w:tcW w:type="dxa" w:w="1036"/>
          </w:tcPr>
          <w:p>
            <w:pPr>
              <w:spacing w:after="0"/>
              <w:jc w:val="right"/>
            </w:pPr>
            <w:r>
              <w:rPr>
                <w:sz w:val="16"/>
              </w:rPr>
              <w:t>$7,722</w:t>
            </w:r>
          </w:p>
        </w:tc>
        <w:tc>
          <w:tcPr>
            <w:tcW w:type="dxa" w:w="1125"/>
          </w:tcPr>
          <w:p>
            <w:pPr>
              <w:spacing w:after="0"/>
              <w:jc w:val="right"/>
            </w:pPr>
            <w:r>
              <w:rPr>
                <w:sz w:val="16"/>
              </w:rPr>
              <w:t>n/a</w:t>
            </w:r>
          </w:p>
        </w:tc>
        <w:tc>
          <w:tcPr>
            <w:tcW w:type="dxa" w:w="1036"/>
          </w:tcPr>
          <w:p>
            <w:pPr>
              <w:spacing w:after="0"/>
              <w:jc w:val="right"/>
            </w:pPr>
            <w:r>
              <w:rPr>
                <w:sz w:val="16"/>
              </w:rPr>
              <w:t>$117,692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$7,966,358,833</w:t>
            </w:r>
          </w:p>
        </w:tc>
        <w:tc>
          <w:tcPr>
            <w:tcW w:type="dxa" w:w="1125"/>
          </w:tcPr>
          <w:p>
            <w:pPr>
              <w:spacing w:after="0"/>
              <w:jc w:val="right"/>
            </w:pPr>
            <w:r>
              <w:rPr>
                <w:sz w:val="16"/>
              </w:rPr>
              <w:t>$83,436,993</w:t>
            </w:r>
          </w:p>
        </w:tc>
        <w:tc>
          <w:tcPr>
            <w:tcW w:type="dxa" w:w="1036"/>
          </w:tcPr>
          <w:p>
            <w:pPr>
              <w:spacing w:after="0"/>
              <w:jc w:val="right"/>
            </w:pPr>
            <w:r>
              <w:rPr>
                <w:sz w:val="16"/>
              </w:rPr>
              <w:t>31,051</w:t>
            </w:r>
          </w:p>
        </w:tc>
        <w:tc>
          <w:tcPr>
            <w:tcW w:type="dxa" w:w="1036"/>
          </w:tcPr>
          <w:p>
            <w:pPr>
              <w:spacing w:after="0"/>
              <w:jc w:val="right"/>
            </w:pPr>
            <w:r>
              <w:rPr>
                <w:sz w:val="16"/>
              </w:rPr>
              <w:t>$36,560</w:t>
            </w:r>
          </w:p>
        </w:tc>
        <w:tc>
          <w:tcPr>
            <w:tcW w:type="dxa" w:w="1125"/>
          </w:tcPr>
          <w:p>
            <w:pPr>
              <w:spacing w:after="0"/>
              <w:jc w:val="right"/>
            </w:pPr>
            <w:r>
              <w:rPr>
                <w:sz w:val="16"/>
              </w:rPr>
              <w:t>$4,314</w:t>
            </w:r>
          </w:p>
        </w:tc>
        <w:tc>
          <w:tcPr>
            <w:tcW w:type="dxa" w:w="1036"/>
          </w:tcPr>
          <w:p>
            <w:pPr>
              <w:spacing w:after="0"/>
              <w:jc w:val="right"/>
            </w:pPr>
            <w:r>
              <w:rPr>
                <w:sz w:val="16"/>
              </w:rPr>
              <w:t>$34,149</w:t>
            </w:r>
          </w:p>
        </w:tc>
        <w:tc>
          <w:tcPr>
            <w:tcW w:type="dxa" w:w="1304"/>
          </w:tcPr>
          <w:p>
            <w:pPr>
              <w:spacing w:after="0"/>
              <w:jc w:val="right"/>
            </w:pPr>
            <w:r>
              <w:rPr>
                <w:sz w:val="16"/>
              </w:rPr>
              <w:t>0.000459%</w:t>
            </w:r>
          </w:p>
        </w:tc>
        <w:tc>
          <w:tcPr>
            <w:tcW w:type="dxa" w:w="1108"/>
          </w:tcPr>
          <w:p>
            <w:pPr>
              <w:spacing w:after="0"/>
              <w:jc w:val="right"/>
            </w:pPr>
          </w:p>
        </w:tc>
        <w:tc>
          <w:tcPr>
            <w:tcW w:type="dxa" w:w="1036"/>
          </w:tcPr>
          <w:p>
            <w:pPr>
              <w:spacing w:after="0"/>
              <w:jc w:val="right"/>
            </w:pPr>
            <w:r>
              <w:rPr>
                <w:sz w:val="16"/>
              </w:rPr>
              <w:t>$1,129,500</w:t>
            </w:r>
          </w:p>
        </w:tc>
        <w:tc>
          <w:tcPr>
            <w:tcW w:type="dxa" w:w="1215"/>
          </w:tcPr>
          <w:p>
            <w:pPr>
              <w:spacing w:after="0"/>
              <w:jc w:val="right"/>
            </w:pPr>
            <w:r>
              <w:rPr>
                <w:sz w:val="16"/>
              </w:rPr>
              <w:t>no Public Assistance recorded (1 declaration)</w:t>
            </w:r>
          </w:p>
        </w:tc>
        <w:tc>
          <w:tcPr>
            <w:tcW w:type="dxa" w:w="1572"/>
          </w:tcPr>
          <w:p>
            <w:pPr>
              <w:spacing w:after="0"/>
              <w:jc w:val="left"/>
            </w:pPr>
            <w:r>
              <w:rPr>
                <w:sz w:val="16"/>
              </w:rPr>
              <w:t>Storm Events damage since the plan includes 5 zone-level High Wind records ($1,126,500) and 5 zone-level Strong Wind records ($3,000):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$7,966,358,833</w:t>
            </w:r>
          </w:p>
        </w:tc>
        <w:tc>
          <w:tcPr>
            <w:tcW w:type="dxa" w:w="1125"/>
          </w:tcPr>
          <w:p>
            <w:pPr>
              <w:spacing w:after="0"/>
              <w:jc w:val="right"/>
            </w:pPr>
            <w:r>
              <w:rPr>
                <w:sz w:val="16"/>
              </w:rPr>
              <w:t>$83,436,993</w:t>
            </w:r>
          </w:p>
        </w:tc>
        <w:tc>
          <w:tcPr>
            <w:tcW w:type="dxa" w:w="1036"/>
          </w:tcPr>
          <w:p>
            <w:pPr>
              <w:spacing w:after="0"/>
              <w:jc w:val="right"/>
            </w:pPr>
            <w:r>
              <w:rPr>
                <w:sz w:val="16"/>
              </w:rPr>
              <w:t>31,051</w:t>
            </w:r>
          </w:p>
        </w:tc>
        <w:tc>
          <w:tcPr>
            <w:tcW w:type="dxa" w:w="1036"/>
          </w:tcPr>
          <w:p>
            <w:pPr>
              <w:spacing w:after="0"/>
              <w:jc w:val="right"/>
            </w:pPr>
            <w:r>
              <w:rPr>
                <w:sz w:val="16"/>
              </w:rPr>
              <w:t>$969</w:t>
            </w:r>
          </w:p>
        </w:tc>
        <w:tc>
          <w:tcPr>
            <w:tcW w:type="dxa" w:w="1125"/>
          </w:tcPr>
          <w:p>
            <w:pPr>
              <w:spacing w:after="0"/>
              <w:jc w:val="right"/>
            </w:pPr>
            <w:r>
              <w:rPr>
                <w:sz w:val="16"/>
              </w:rPr>
              <w:t>$35</w:t>
            </w:r>
          </w:p>
        </w:tc>
        <w:tc>
          <w:tcPr>
            <w:tcW w:type="dxa" w:w="1036"/>
          </w:tcPr>
          <w:p>
            <w:pPr>
              <w:spacing w:after="0"/>
              <w:jc w:val="right"/>
            </w:pPr>
            <w:r>
              <w:rPr>
                <w:sz w:val="16"/>
              </w:rPr>
              <w:t>$6,213</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$1,507,990,221</w:t>
            </w:r>
          </w:p>
        </w:tc>
        <w:tc>
          <w:tcPr>
            <w:tcW w:type="dxa" w:w="1125"/>
          </w:tcPr>
          <w:p>
            <w:pPr>
              <w:spacing w:after="0"/>
              <w:jc w:val="right"/>
            </w:pPr>
            <w:r>
              <w:rPr>
                <w:sz w:val="16"/>
              </w:rPr>
              <w:t>$28,712,728</w:t>
            </w:r>
          </w:p>
        </w:tc>
        <w:tc>
          <w:tcPr>
            <w:tcW w:type="dxa" w:w="1036"/>
          </w:tcPr>
          <w:p>
            <w:pPr>
              <w:spacing w:after="0"/>
              <w:jc w:val="right"/>
            </w:pPr>
            <w:r>
              <w:rPr>
                <w:sz w:val="16"/>
              </w:rPr>
              <w:t>10,498</w:t>
            </w:r>
          </w:p>
        </w:tc>
        <w:tc>
          <w:tcPr>
            <w:tcW w:type="dxa" w:w="1036"/>
          </w:tcPr>
          <w:p>
            <w:pPr>
              <w:spacing w:after="0"/>
              <w:jc w:val="right"/>
            </w:pPr>
            <w:r>
              <w:rPr>
                <w:sz w:val="16"/>
              </w:rPr>
              <w:t>$1,743,050</w:t>
            </w:r>
          </w:p>
        </w:tc>
        <w:tc>
          <w:tcPr>
            <w:tcW w:type="dxa" w:w="1125"/>
          </w:tcPr>
          <w:p>
            <w:pPr>
              <w:spacing w:after="0"/>
              <w:jc w:val="right"/>
            </w:pPr>
            <w:r>
              <w:rPr>
                <w:sz w:val="16"/>
              </w:rPr>
              <w:t>$169</w:t>
            </w:r>
          </w:p>
        </w:tc>
        <w:tc>
          <w:tcPr>
            <w:tcW w:type="dxa" w:w="1036"/>
          </w:tcPr>
          <w:p>
            <w:pPr>
              <w:spacing w:after="0"/>
              <w:jc w:val="right"/>
            </w:pPr>
            <w:r>
              <w:rPr>
                <w:sz w:val="16"/>
              </w:rPr>
              <w:t>$103,913</w:t>
            </w:r>
          </w:p>
        </w:tc>
        <w:tc>
          <w:tcPr>
            <w:tcW w:type="dxa" w:w="1304"/>
          </w:tcPr>
          <w:p>
            <w:pPr>
              <w:spacing w:after="0"/>
              <w:jc w:val="right"/>
            </w:pPr>
            <w:r>
              <w:rPr>
                <w:sz w:val="16"/>
              </w:rPr>
              <w:t>0.116%</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$7,966,358,833</w:t>
            </w:r>
          </w:p>
        </w:tc>
        <w:tc>
          <w:tcPr>
            <w:tcW w:type="dxa" w:w="1125"/>
          </w:tcPr>
          <w:p>
            <w:pPr>
              <w:spacing w:after="0"/>
              <w:jc w:val="right"/>
            </w:pPr>
            <w:r>
              <w:rPr>
                <w:sz w:val="16"/>
              </w:rPr>
              <w:t>$83,436,993</w:t>
            </w:r>
          </w:p>
        </w:tc>
        <w:tc>
          <w:tcPr>
            <w:tcW w:type="dxa" w:w="1036"/>
          </w:tcPr>
          <w:p>
            <w:pPr>
              <w:spacing w:after="0"/>
              <w:jc w:val="right"/>
            </w:pPr>
            <w:r>
              <w:rPr>
                <w:sz w:val="16"/>
              </w:rPr>
              <w:t>31,051</w:t>
            </w:r>
          </w:p>
        </w:tc>
        <w:tc>
          <w:tcPr>
            <w:tcW w:type="dxa" w:w="1036"/>
          </w:tcPr>
          <w:p>
            <w:pPr>
              <w:spacing w:after="0"/>
              <w:jc w:val="right"/>
            </w:pPr>
            <w:r>
              <w:rPr>
                <w:sz w:val="16"/>
              </w:rPr>
              <w:t>$29,587</w:t>
            </w:r>
          </w:p>
        </w:tc>
        <w:tc>
          <w:tcPr>
            <w:tcW w:type="dxa" w:w="1125"/>
          </w:tcPr>
          <w:p>
            <w:pPr>
              <w:spacing w:after="0"/>
              <w:jc w:val="right"/>
            </w:pPr>
            <w:r>
              <w:rPr>
                <w:sz w:val="16"/>
              </w:rPr>
              <w:t>$182</w:t>
            </w:r>
          </w:p>
        </w:tc>
        <w:tc>
          <w:tcPr>
            <w:tcW w:type="dxa" w:w="1036"/>
          </w:tcPr>
          <w:p>
            <w:pPr>
              <w:spacing w:after="0"/>
              <w:jc w:val="right"/>
            </w:pPr>
            <w:r>
              <w:rPr>
                <w:sz w:val="16"/>
              </w:rPr>
              <w:t>$502,176</w:t>
            </w:r>
          </w:p>
        </w:tc>
        <w:tc>
          <w:tcPr>
            <w:tcW w:type="dxa" w:w="1304"/>
          </w:tcPr>
          <w:p>
            <w:pPr>
              <w:spacing w:after="0"/>
              <w:jc w:val="right"/>
            </w:pPr>
            <w:r>
              <w:rPr>
                <w:sz w:val="16"/>
              </w:rPr>
              <w:t>0.000371%</w:t>
            </w:r>
          </w:p>
        </w:tc>
        <w:tc>
          <w:tcPr>
            <w:tcW w:type="dxa" w:w="1108"/>
          </w:tcPr>
          <w:p>
            <w:pPr>
              <w:spacing w:after="0"/>
              <w:jc w:val="right"/>
            </w:pPr>
          </w:p>
        </w:tc>
        <w:tc>
          <w:tcPr>
            <w:tcW w:type="dxa" w:w="1036"/>
          </w:tcPr>
          <w:p>
            <w:pPr>
              <w:spacing w:after="0"/>
              <w:jc w:val="right"/>
            </w:pPr>
            <w:r>
              <w:rPr>
                <w:sz w:val="16"/>
              </w:rPr>
              <w:t>$105,000</w:t>
            </w:r>
          </w:p>
        </w:tc>
        <w:tc>
          <w:tcPr>
            <w:tcW w:type="dxa" w:w="1215"/>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2 county-coded records, 2 with a damage value recorded (including $0), $4,000; 65 zone-level records, 56 with a damage value recorded (including $0), $1,234,500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31,051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$7,966,358,833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$83,436,993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$14,334,117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$8,686,853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552"/>
        <w:gridCol w:w="1625"/>
        <w:gridCol w:w="1625"/>
        <w:gridCol w:w="1625"/>
        <w:gridCol w:w="1625"/>
        <w:gridCol w:w="1625"/>
        <w:gridCol w:w="1625"/>
        <w:gridCol w:w="1809"/>
      </w:tblGrid>
      <w:tr>
        <w:trPr>
          <w:cantSplit/>
          <w:tblHeader/>
        </w:trPr>
        <w:tc>
          <w:tcPr>
            <w:tcW w:type="dxa" w:w="2552"/>
            <w:shd w:val="clear" w:color="auto" w:fill="E8E8E8"/>
          </w:tcPr>
          <w:p>
            <w:pPr>
              <w:spacing w:after="0"/>
              <w:jc w:val="left"/>
            </w:pPr>
            <w:r>
              <w:rPr>
                <w:b/>
                <w:sz w:val="16"/>
              </w:rPr>
              <w:t>Scope</w:t>
            </w:r>
          </w:p>
        </w:tc>
        <w:tc>
          <w:tcPr>
            <w:tcW w:type="dxa" w:w="1625"/>
            <w:shd w:val="clear" w:color="auto" w:fill="E8E8E8"/>
          </w:tcPr>
          <w:p>
            <w:pPr>
              <w:spacing w:after="0"/>
              <w:jc w:val="right"/>
            </w:pPr>
            <w:r>
              <w:rPr>
                <w:b/>
                <w:sz w:val="16"/>
              </w:rPr>
              <w:t>RL, FMA</w:t>
            </w:r>
          </w:p>
          <w:p>
            <w:pPr>
              <w:spacing w:after="0"/>
              <w:jc w:val="right"/>
            </w:pPr>
            <w:r>
              <w:rPr>
                <w:i/>
                <w:color w:val="555555"/>
                <w:sz w:val="14"/>
              </w:rPr>
              <w:t>properties</w:t>
            </w:r>
          </w:p>
        </w:tc>
        <w:tc>
          <w:tcPr>
            <w:tcW w:type="dxa" w:w="1625"/>
            <w:shd w:val="clear" w:color="auto" w:fill="E8E8E8"/>
          </w:tcPr>
          <w:p>
            <w:pPr>
              <w:spacing w:after="0"/>
              <w:jc w:val="right"/>
            </w:pPr>
            <w:r>
              <w:rPr>
                <w:b/>
                <w:sz w:val="16"/>
              </w:rPr>
              <w:t>SRL, FMA</w:t>
            </w:r>
          </w:p>
          <w:p>
            <w:pPr>
              <w:spacing w:after="0"/>
              <w:jc w:val="right"/>
            </w:pPr>
            <w:r>
              <w:rPr>
                <w:i/>
                <w:color w:val="555555"/>
                <w:sz w:val="14"/>
              </w:rPr>
              <w:t>properties</w:t>
            </w:r>
          </w:p>
        </w:tc>
        <w:tc>
          <w:tcPr>
            <w:tcW w:type="dxa" w:w="1625"/>
            <w:shd w:val="clear" w:color="auto" w:fill="E8E8E8"/>
          </w:tcPr>
          <w:p>
            <w:pPr>
              <w:spacing w:after="0"/>
              <w:jc w:val="right"/>
            </w:pPr>
            <w:r>
              <w:rPr>
                <w:b/>
                <w:sz w:val="16"/>
              </w:rPr>
              <w:t>RL, NFIP</w:t>
            </w:r>
          </w:p>
          <w:p>
            <w:pPr>
              <w:spacing w:after="0"/>
              <w:jc w:val="right"/>
            </w:pPr>
            <w:r>
              <w:rPr>
                <w:i/>
                <w:color w:val="555555"/>
                <w:sz w:val="14"/>
              </w:rPr>
              <w:t>properties</w:t>
            </w:r>
          </w:p>
        </w:tc>
        <w:tc>
          <w:tcPr>
            <w:tcW w:type="dxa" w:w="1625"/>
            <w:shd w:val="clear" w:color="auto" w:fill="E8E8E8"/>
          </w:tcPr>
          <w:p>
            <w:pPr>
              <w:spacing w:after="0"/>
              <w:jc w:val="right"/>
            </w:pPr>
            <w:r>
              <w:rPr>
                <w:b/>
                <w:sz w:val="16"/>
              </w:rPr>
              <w:t>SRL, NFIP</w:t>
            </w:r>
          </w:p>
          <w:p>
            <w:pPr>
              <w:spacing w:after="0"/>
              <w:jc w:val="right"/>
            </w:pPr>
            <w:r>
              <w:rPr>
                <w:i/>
                <w:color w:val="555555"/>
                <w:sz w:val="14"/>
              </w:rPr>
              <w:t>properties</w:t>
            </w:r>
          </w:p>
        </w:tc>
        <w:tc>
          <w:tcPr>
            <w:tcW w:type="dxa" w:w="16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25"/>
            <w:shd w:val="clear" w:color="auto" w:fill="E8E8E8"/>
          </w:tcPr>
          <w:p>
            <w:pPr>
              <w:spacing w:after="0"/>
              <w:jc w:val="right"/>
            </w:pPr>
            <w:r>
              <w:rPr>
                <w:b/>
                <w:sz w:val="16"/>
              </w:rPr>
              <w:t>Mitigated</w:t>
            </w:r>
          </w:p>
          <w:p>
            <w:pPr>
              <w:spacing w:after="0"/>
              <w:jc w:val="right"/>
            </w:pPr>
            <w:r>
              <w:rPr>
                <w:i/>
                <w:color w:val="555555"/>
                <w:sz w:val="14"/>
              </w:rPr>
              <w:t>properties</w:t>
            </w:r>
          </w:p>
        </w:tc>
        <w:tc>
          <w:tcPr>
            <w:tcW w:type="dxa" w:w="180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52"/>
          </w:tcPr>
          <w:p>
            <w:pPr>
              <w:spacing w:after="0"/>
              <w:jc w:val="left"/>
            </w:pPr>
            <w:r>
              <w:rPr>
                <w:sz w:val="16"/>
              </w:rPr>
              <w:t>County total</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r>
        <w:trPr>
          <w:cantSplit/>
        </w:trPr>
        <w:tc>
          <w:tcPr>
            <w:tcW w:type="dxa" w:w="2552"/>
          </w:tcPr>
          <w:p>
            <w:pPr>
              <w:spacing w:after="0"/>
              <w:jc w:val="left"/>
            </w:pPr>
            <w:r>
              <w:rPr>
                <w:sz w:val="16"/>
              </w:rPr>
              <w:t>of which: Lake County (unincorporated area)</w:t>
            </w:r>
          </w:p>
        </w:tc>
        <w:tc>
          <w:tcPr>
            <w:tcW w:type="dxa" w:w="1625"/>
          </w:tcPr>
          <w:p>
            <w:pPr>
              <w:spacing w:after="0"/>
              <w:jc w:val="right"/>
            </w:pPr>
            <w:r>
              <w:rPr>
                <w:sz w:val="16"/>
              </w:rPr>
              <w:t>0</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625"/>
          </w:tcPr>
          <w:p>
            <w:pPr>
              <w:spacing w:after="0"/>
              <w:jc w:val="right"/>
            </w:pPr>
            <w:r>
              <w:rPr>
                <w:sz w:val="16"/>
              </w:rPr>
              <w:t>1</w:t>
            </w:r>
          </w:p>
        </w:tc>
        <w:tc>
          <w:tcPr>
            <w:tcW w:type="dxa" w:w="1625"/>
          </w:tcPr>
          <w:p>
            <w:pPr>
              <w:spacing w:after="0"/>
              <w:jc w:val="right"/>
            </w:pPr>
            <w:r>
              <w:rPr>
                <w:sz w:val="16"/>
              </w:rPr>
              <w:t>0</w:t>
            </w:r>
          </w:p>
        </w:tc>
        <w:tc>
          <w:tcPr>
            <w:tcW w:type="dxa" w:w="180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Lake County</w:t>
            </w:r>
          </w:p>
        </w:tc>
        <w:tc>
          <w:tcPr>
            <w:tcW w:type="dxa" w:w="1652"/>
          </w:tcPr>
          <w:p>
            <w:pPr>
              <w:spacing w:after="0"/>
              <w:jc w:val="left"/>
            </w:pPr>
            <w:r>
              <w:rPr>
                <w:sz w:val="16"/>
              </w:rPr>
              <w:t>300155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Polson city</w:t>
            </w:r>
          </w:p>
        </w:tc>
        <w:tc>
          <w:tcPr>
            <w:tcW w:type="dxa" w:w="1652"/>
          </w:tcPr>
          <w:p>
            <w:pPr>
              <w:spacing w:after="0"/>
              <w:jc w:val="left"/>
            </w:pPr>
            <w:r>
              <w:rPr>
                <w:sz w:val="16"/>
              </w:rPr>
              <w:t>300119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Ronan city</w:t>
            </w:r>
          </w:p>
        </w:tc>
        <w:tc>
          <w:tcPr>
            <w:tcW w:type="dxa" w:w="1652"/>
          </w:tcPr>
          <w:p>
            <w:pPr>
              <w:spacing w:after="0"/>
              <w:jc w:val="left"/>
            </w:pPr>
            <w:r>
              <w:rPr>
                <w:sz w:val="16"/>
              </w:rPr>
              <w:t>300122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 Ignatius town</w:t>
            </w:r>
          </w:p>
        </w:tc>
        <w:tc>
          <w:tcPr>
            <w:tcW w:type="dxa" w:w="1652"/>
          </w:tcPr>
          <w:p>
            <w:pPr>
              <w:spacing w:after="0"/>
              <w:jc w:val="left"/>
            </w:pPr>
            <w:r>
              <w:rPr>
                <w:sz w:val="16"/>
              </w:rPr>
              <w:t>300123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Lake County, MT: risk-assessment baseline packet, release 2026-10 (data as of 2026-09-30; County FIPS 30047). Automated baseline. </w:t>
      </w:r>
      <w:hyperlink r:id="rId15">
        <w:r>
          <w:rPr>
            <w:color w:val="1F4E99"/>
            <w:sz w:val="17"/>
            <w:u w:val="single"/>
          </w:rPr>
          <w:t>https://hazardplain.org/mt/30047/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Lake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County, MT: Risk-assessment baseline packet</dc:title>
  <dc:subject>Hazard Plain release 2026-10, as of 2026-09-30. Automated baseline</dc:subject>
  <dc:creator>Hazard Plain</dc:creator>
  <cp:keywords>Hazard Plain; hazard mitigation; risk assessment; 30047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