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Expires: </w:t>
      </w:r>
      <w:r>
        <w:rPr/>
        <w:t>2029-11-20</w:t>
      </w:r>
    </w:p>
    <w:p>
      <w:pPr>
        <w:keepNext/>
        <w:spacing w:after="40" w:before="0"/>
      </w:pPr>
      <w:r>
        <w:rPr>
          <w:b/>
        </w:rPr>
        <w:t xml:space="preserve">As of: </w:t>
      </w:r>
      <w:r>
        <w:rPr/>
        <w:t>2026-09-28</w:t>
      </w:r>
    </w:p>
    <w:p>
      <w:pPr>
        <w:keepNext/>
        <w:spacing w:after="40" w:before="0"/>
      </w:pPr>
      <w:r>
        <w:rPr>
          <w:b/>
        </w:rPr>
        <w:t xml:space="preserve">Days: </w:t>
      </w:r>
      <w:r>
        <w:rPr/>
        <w:t>1,149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3"/>
        <w:gridCol w:w="718"/>
        <w:gridCol w:w="2794"/>
        <w:gridCol w:w="2385"/>
        <w:gridCol w:w="1096"/>
        <w:gridCol w:w="1096"/>
        <w:gridCol w:w="945"/>
        <w:gridCol w:w="1001"/>
        <w:gridCol w:w="2605"/>
      </w:tblGrid>
      <w:tr>
        <w:trPr>
          <w:cantSplit/>
          <w:tblHeader/>
        </w:trPr>
        <w:tc>
          <w:tcPr>
            <w:tcW w:type="dxa" w:w="1473"/>
            <w:shd w:val="clear" w:color="auto" w:fill="E8E8E8"/>
          </w:tcPr>
          <w:p>
            <w:pPr>
              <w:spacing w:after="0"/>
              <w:jc w:val="left"/>
            </w:pPr>
            <w:r>
              <w:rPr>
                <w:b/>
                <w:sz w:val="16"/>
              </w:rPr>
              <w:t>Jurisdiction</w:t>
            </w:r>
          </w:p>
        </w:tc>
        <w:tc>
          <w:tcPr>
            <w:tcW w:type="dxa" w:w="718"/>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2385"/>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2605"/>
            <w:shd w:val="clear" w:color="auto" w:fill="E8E8E8"/>
          </w:tcPr>
          <w:p>
            <w:pPr>
              <w:spacing w:after="0"/>
              <w:jc w:val="left"/>
            </w:pPr>
            <w:r>
              <w:rPr>
                <w:b/>
                <w:sz w:val="16"/>
              </w:rPr>
              <w:t>Notes</w:t>
            </w:r>
          </w:p>
        </w:tc>
      </w:tr>
      <w:tr>
        <w:trPr>
          <w:cantSplit/>
        </w:trPr>
        <w:tc>
          <w:tcPr>
            <w:tcW w:type="dxa" w:w="1473"/>
          </w:tcPr>
          <w:p>
            <w:pPr>
              <w:spacing w:after="0"/>
              <w:jc w:val="left"/>
            </w:pPr>
            <w:r>
              <w:rPr>
                <w:sz w:val="16"/>
              </w:rPr>
              <w:t>Jefferson County</w:t>
            </w:r>
          </w:p>
        </w:tc>
        <w:tc>
          <w:tcPr>
            <w:tcW w:type="dxa" w:w="718"/>
          </w:tcPr>
          <w:p>
            <w:pPr>
              <w:spacing w:after="0"/>
              <w:jc w:val="left"/>
            </w:pPr>
            <w:r>
              <w:rPr>
                <w:sz w:val="16"/>
              </w:rPr>
              <w:t>County</w:t>
            </w:r>
          </w:p>
        </w:tc>
        <w:tc>
          <w:tcPr>
            <w:tcW w:type="dxa" w:w="2794"/>
          </w:tcPr>
          <w:p>
            <w:pPr>
              <w:spacing w:after="0"/>
              <w:jc w:val="left"/>
            </w:pPr>
            <w:r>
              <w:rPr>
                <w:sz w:val="16"/>
              </w:rPr>
              <w:t>Approved, expires 2029-11-20</w:t>
            </w:r>
          </w:p>
        </w:tc>
        <w:tc>
          <w:tcPr>
            <w:tcW w:type="dxa" w:w="2385"/>
          </w:tcPr>
          <w:p>
            <w:pPr>
              <w:spacing w:after="0"/>
              <w:jc w:val="left"/>
            </w:pPr>
            <w:r>
              <w:rPr>
                <w:sz w:val="16"/>
              </w:rPr>
              <w:t>Western Montana Regional Hazard Mitigation Plan 2024 (FEMA plan 110263)</w:t>
            </w:r>
          </w:p>
        </w:tc>
        <w:tc>
          <w:tcPr>
            <w:tcW w:type="dxa" w:w="1096"/>
          </w:tcPr>
          <w:p>
            <w:pPr>
              <w:spacing w:after="0"/>
              <w:jc w:val="left"/>
            </w:pPr>
            <w:r>
              <w:rPr>
                <w:sz w:val="16"/>
              </w:rPr>
              <w:t>2024-11-21</w:t>
            </w:r>
          </w:p>
        </w:tc>
        <w:tc>
          <w:tcPr>
            <w:tcW w:type="dxa" w:w="1096"/>
          </w:tcPr>
          <w:p>
            <w:pPr>
              <w:spacing w:after="0"/>
              <w:jc w:val="left"/>
            </w:pPr>
            <w:r>
              <w:rPr>
                <w:sz w:val="16"/>
              </w:rPr>
              <w:t>2029-11-20</w:t>
            </w:r>
          </w:p>
        </w:tc>
        <w:tc>
          <w:tcPr>
            <w:tcW w:type="dxa" w:w="945"/>
          </w:tcPr>
          <w:p>
            <w:pPr>
              <w:spacing w:after="0"/>
              <w:jc w:val="right"/>
            </w:pPr>
            <w:r>
              <w:rPr>
                <w:sz w:val="16"/>
              </w:rPr>
              <w:t>1,149</w:t>
            </w:r>
          </w:p>
        </w:tc>
        <w:tc>
          <w:tcPr>
            <w:tcW w:type="dxa" w:w="1001"/>
          </w:tcPr>
          <w:p>
            <w:pPr>
              <w:spacing w:after="0"/>
              <w:jc w:val="left"/>
            </w:pPr>
          </w:p>
        </w:tc>
        <w:tc>
          <w:tcPr>
            <w:tcW w:type="dxa" w:w="2605"/>
          </w:tcPr>
          <w:p>
            <w:pPr>
              <w:spacing w:after="0"/>
              <w:jc w:val="left"/>
            </w:pPr>
            <w:r>
              <w:rPr>
                <w:sz w:val="16"/>
              </w:rPr>
              <w:t>member approved 2025-07-03</w:t>
            </w:r>
          </w:p>
        </w:tc>
      </w:tr>
      <w:tr>
        <w:trPr>
          <w:cantSplit/>
        </w:trPr>
        <w:tc>
          <w:tcPr>
            <w:tcW w:type="dxa" w:w="1473"/>
          </w:tcPr>
          <w:p>
            <w:pPr>
              <w:spacing w:after="0"/>
              <w:jc w:val="left"/>
            </w:pPr>
            <w:r>
              <w:rPr>
                <w:sz w:val="16"/>
              </w:rPr>
              <w:t>Boulder city</w:t>
            </w:r>
          </w:p>
        </w:tc>
        <w:tc>
          <w:tcPr>
            <w:tcW w:type="dxa" w:w="718"/>
          </w:tcPr>
          <w:p>
            <w:pPr>
              <w:spacing w:after="0"/>
              <w:jc w:val="left"/>
            </w:pPr>
            <w:r>
              <w:rPr>
                <w:sz w:val="16"/>
              </w:rPr>
              <w:t>City</w:t>
            </w:r>
          </w:p>
        </w:tc>
        <w:tc>
          <w:tcPr>
            <w:tcW w:type="dxa" w:w="2794"/>
          </w:tcPr>
          <w:p>
            <w:pPr>
              <w:spacing w:after="0"/>
              <w:jc w:val="left"/>
            </w:pPr>
            <w:r>
              <w:rPr>
                <w:sz w:val="16"/>
              </w:rPr>
              <w:t>Approved, expires 2029-11-20</w:t>
            </w:r>
          </w:p>
        </w:tc>
        <w:tc>
          <w:tcPr>
            <w:tcW w:type="dxa" w:w="2385"/>
          </w:tcPr>
          <w:p>
            <w:pPr>
              <w:spacing w:after="0"/>
              <w:jc w:val="left"/>
            </w:pPr>
            <w:r>
              <w:rPr>
                <w:sz w:val="16"/>
              </w:rPr>
              <w:t>Western Montana Regional Hazard Mitigation Plan 2024 (FEMA plan 110263)</w:t>
            </w:r>
          </w:p>
        </w:tc>
        <w:tc>
          <w:tcPr>
            <w:tcW w:type="dxa" w:w="1096"/>
          </w:tcPr>
          <w:p>
            <w:pPr>
              <w:spacing w:after="0"/>
              <w:jc w:val="left"/>
            </w:pPr>
            <w:r>
              <w:rPr>
                <w:sz w:val="16"/>
              </w:rPr>
              <w:t>2024-11-21</w:t>
            </w:r>
          </w:p>
        </w:tc>
        <w:tc>
          <w:tcPr>
            <w:tcW w:type="dxa" w:w="1096"/>
          </w:tcPr>
          <w:p>
            <w:pPr>
              <w:spacing w:after="0"/>
              <w:jc w:val="left"/>
            </w:pPr>
            <w:r>
              <w:rPr>
                <w:sz w:val="16"/>
              </w:rPr>
              <w:t>2029-11-20</w:t>
            </w:r>
          </w:p>
        </w:tc>
        <w:tc>
          <w:tcPr>
            <w:tcW w:type="dxa" w:w="945"/>
          </w:tcPr>
          <w:p>
            <w:pPr>
              <w:spacing w:after="0"/>
              <w:jc w:val="right"/>
            </w:pPr>
            <w:r>
              <w:rPr>
                <w:sz w:val="16"/>
              </w:rPr>
              <w:t>1,149</w:t>
            </w:r>
          </w:p>
        </w:tc>
        <w:tc>
          <w:tcPr>
            <w:tcW w:type="dxa" w:w="1001"/>
          </w:tcPr>
          <w:p>
            <w:pPr>
              <w:spacing w:after="0"/>
              <w:jc w:val="left"/>
            </w:pPr>
          </w:p>
        </w:tc>
        <w:tc>
          <w:tcPr>
            <w:tcW w:type="dxa" w:w="2605"/>
          </w:tcPr>
          <w:p>
            <w:pPr>
              <w:spacing w:after="0"/>
              <w:jc w:val="left"/>
            </w:pPr>
            <w:r>
              <w:rPr>
                <w:sz w:val="16"/>
              </w:rPr>
              <w:t>member approved 2025-08-29</w:t>
            </w:r>
          </w:p>
        </w:tc>
      </w:tr>
      <w:tr>
        <w:trPr>
          <w:cantSplit/>
        </w:trPr>
        <w:tc>
          <w:tcPr>
            <w:tcW w:type="dxa" w:w="1473"/>
          </w:tcPr>
          <w:p>
            <w:pPr>
              <w:spacing w:after="0"/>
              <w:jc w:val="left"/>
            </w:pPr>
            <w:r>
              <w:rPr>
                <w:sz w:val="16"/>
              </w:rPr>
              <w:t>Whitehall town</w:t>
            </w:r>
          </w:p>
        </w:tc>
        <w:tc>
          <w:tcPr>
            <w:tcW w:type="dxa" w:w="718"/>
          </w:tcPr>
          <w:p>
            <w:pPr>
              <w:spacing w:after="0"/>
              <w:jc w:val="left"/>
            </w:pPr>
            <w:r>
              <w:rPr>
                <w:sz w:val="16"/>
              </w:rPr>
              <w:t>Town</w:t>
            </w:r>
          </w:p>
        </w:tc>
        <w:tc>
          <w:tcPr>
            <w:tcW w:type="dxa" w:w="2794"/>
          </w:tcPr>
          <w:p>
            <w:pPr>
              <w:spacing w:after="0"/>
              <w:jc w:val="left"/>
            </w:pPr>
            <w:r>
              <w:rPr>
                <w:sz w:val="16"/>
              </w:rPr>
              <w:t>Approved, expires 2029-11-20</w:t>
            </w:r>
          </w:p>
        </w:tc>
        <w:tc>
          <w:tcPr>
            <w:tcW w:type="dxa" w:w="2385"/>
          </w:tcPr>
          <w:p>
            <w:pPr>
              <w:spacing w:after="0"/>
              <w:jc w:val="left"/>
            </w:pPr>
            <w:r>
              <w:rPr>
                <w:sz w:val="16"/>
              </w:rPr>
              <w:t>Western Montana Regional Hazard Mitigation Plan 2024 (FEMA plan 110263)</w:t>
            </w:r>
          </w:p>
        </w:tc>
        <w:tc>
          <w:tcPr>
            <w:tcW w:type="dxa" w:w="1096"/>
          </w:tcPr>
          <w:p>
            <w:pPr>
              <w:spacing w:after="0"/>
              <w:jc w:val="left"/>
            </w:pPr>
            <w:r>
              <w:rPr>
                <w:sz w:val="16"/>
              </w:rPr>
              <w:t>2024-11-21</w:t>
            </w:r>
          </w:p>
        </w:tc>
        <w:tc>
          <w:tcPr>
            <w:tcW w:type="dxa" w:w="1096"/>
          </w:tcPr>
          <w:p>
            <w:pPr>
              <w:spacing w:after="0"/>
              <w:jc w:val="left"/>
            </w:pPr>
            <w:r>
              <w:rPr>
                <w:sz w:val="16"/>
              </w:rPr>
              <w:t>2029-11-20</w:t>
            </w:r>
          </w:p>
        </w:tc>
        <w:tc>
          <w:tcPr>
            <w:tcW w:type="dxa" w:w="945"/>
          </w:tcPr>
          <w:p>
            <w:pPr>
              <w:spacing w:after="0"/>
              <w:jc w:val="right"/>
            </w:pPr>
            <w:r>
              <w:rPr>
                <w:sz w:val="16"/>
              </w:rPr>
              <w:t>1,149</w:t>
            </w:r>
          </w:p>
        </w:tc>
        <w:tc>
          <w:tcPr>
            <w:tcW w:type="dxa" w:w="1001"/>
          </w:tcPr>
          <w:p>
            <w:pPr>
              <w:spacing w:after="0"/>
              <w:jc w:val="left"/>
            </w:pPr>
          </w:p>
        </w:tc>
        <w:tc>
          <w:tcPr>
            <w:tcW w:type="dxa" w:w="2605"/>
          </w:tcPr>
          <w:p>
            <w:pPr>
              <w:spacing w:after="0"/>
              <w:jc w:val="left"/>
            </w:pPr>
            <w:r>
              <w:rPr>
                <w:sz w:val="16"/>
              </w:rPr>
              <w:t>member approved 2025-11-17</w:t>
            </w:r>
          </w:p>
        </w:tc>
      </w:tr>
    </w:tbl>
    <w:p>
      <w:pPr>
        <w:spacing w:after="40" w:before="60"/>
      </w:pPr>
      <w:r>
        <w:rPr>
          <w:sz w:val="15"/>
        </w:rPr>
        <w:t>Plan 110263 also covers 53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$3,849,485</w:t>
            </w:r>
          </w:p>
        </w:tc>
        <w:tc>
          <w:tcPr>
            <w:tcW w:type="dxa" w:w="1126"/>
          </w:tcPr>
          <w:p>
            <w:pPr>
              <w:spacing w:after="0"/>
              <w:jc w:val="right"/>
            </w:pPr>
            <w:r>
              <w:rPr>
                <w:sz w:val="16"/>
              </w:rPr>
              <w:t>$47</w:t>
            </w:r>
          </w:p>
        </w:tc>
        <w:tc>
          <w:tcPr>
            <w:tcW w:type="dxa" w:w="1370"/>
          </w:tcPr>
          <w:p>
            <w:pPr>
              <w:spacing w:after="0"/>
              <w:jc w:val="right"/>
            </w:pPr>
            <w:r>
              <w:rPr>
                <w:sz w:val="16"/>
              </w:rPr>
              <w:t>$935</w:t>
            </w:r>
          </w:p>
        </w:tc>
        <w:tc>
          <w:tcPr>
            <w:tcW w:type="dxa" w:w="1143"/>
          </w:tcPr>
          <w:p>
            <w:pPr>
              <w:spacing w:after="0"/>
              <w:jc w:val="right"/>
            </w:pPr>
            <w:r>
              <w:rPr>
                <w:sz w:val="16"/>
              </w:rPr>
              <w:t>$3,850,467</w:t>
            </w:r>
          </w:p>
        </w:tc>
        <w:tc>
          <w:tcPr>
            <w:tcW w:type="dxa" w:w="1383"/>
          </w:tcPr>
          <w:p>
            <w:pPr>
              <w:spacing w:after="0"/>
              <w:jc w:val="right"/>
            </w:pPr>
            <w:r>
              <w:rPr>
                <w:sz w:val="16"/>
              </w:rPr>
              <w:t>7</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$6,164</w:t>
            </w:r>
          </w:p>
        </w:tc>
        <w:tc>
          <w:tcPr>
            <w:tcW w:type="dxa" w:w="1126"/>
          </w:tcPr>
          <w:p>
            <w:pPr>
              <w:spacing w:after="0"/>
              <w:jc w:val="right"/>
            </w:pPr>
            <w:r>
              <w:rPr>
                <w:sz w:val="16"/>
              </w:rPr>
              <w:t>$64,671</w:t>
            </w:r>
          </w:p>
        </w:tc>
        <w:tc>
          <w:tcPr>
            <w:tcW w:type="dxa" w:w="1370"/>
          </w:tcPr>
          <w:p>
            <w:pPr>
              <w:spacing w:after="0"/>
              <w:jc w:val="right"/>
            </w:pPr>
            <w:r>
              <w:rPr>
                <w:sz w:val="16"/>
              </w:rPr>
              <w:t>$1,689,793</w:t>
            </w:r>
          </w:p>
        </w:tc>
        <w:tc>
          <w:tcPr>
            <w:tcW w:type="dxa" w:w="1143"/>
          </w:tcPr>
          <w:p>
            <w:pPr>
              <w:spacing w:after="0"/>
              <w:jc w:val="right"/>
            </w:pPr>
            <w:r>
              <w:rPr>
                <w:sz w:val="16"/>
              </w:rPr>
              <w:t>$1,760,629</w:t>
            </w:r>
          </w:p>
        </w:tc>
        <w:tc>
          <w:tcPr>
            <w:tcW w:type="dxa" w:w="1383"/>
          </w:tcPr>
          <w:p>
            <w:pPr>
              <w:spacing w:after="0"/>
              <w:jc w:val="right"/>
            </w:pPr>
            <w:r>
              <w:rPr>
                <w:sz w:val="16"/>
              </w:rPr>
              <w:t>13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Wildfire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$1,271,431</w:t>
            </w:r>
          </w:p>
        </w:tc>
        <w:tc>
          <w:tcPr>
            <w:tcW w:type="dxa" w:w="1126"/>
          </w:tcPr>
          <w:p>
            <w:pPr>
              <w:spacing w:after="0"/>
              <w:jc w:val="right"/>
            </w:pPr>
            <w:r>
              <w:rPr>
                <w:sz w:val="16"/>
              </w:rPr>
              <w:t>$64</w:t>
            </w:r>
          </w:p>
        </w:tc>
        <w:tc>
          <w:tcPr>
            <w:tcW w:type="dxa" w:w="1370"/>
          </w:tcPr>
          <w:p>
            <w:pPr>
              <w:spacing w:after="0"/>
              <w:jc w:val="right"/>
            </w:pPr>
            <w:r>
              <w:rPr>
                <w:sz w:val="16"/>
              </w:rPr>
              <w:t>$57,074</w:t>
            </w:r>
          </w:p>
        </w:tc>
        <w:tc>
          <w:tcPr>
            <w:tcW w:type="dxa" w:w="1143"/>
          </w:tcPr>
          <w:p>
            <w:pPr>
              <w:spacing w:after="0"/>
              <w:jc w:val="right"/>
            </w:pPr>
            <w:r>
              <w:rPr>
                <w:sz w:val="16"/>
              </w:rPr>
              <w:t>$1,328,569</w:t>
            </w:r>
          </w:p>
        </w:tc>
        <w:tc>
          <w:tcPr>
            <w:tcW w:type="dxa" w:w="1383"/>
          </w:tcPr>
          <w:p>
            <w:pPr>
              <w:spacing w:after="0"/>
              <w:jc w:val="right"/>
            </w:pPr>
            <w:r>
              <w:rPr>
                <w:sz w:val="16"/>
              </w:rPr>
              <w:t>10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$555,705</w:t>
            </w:r>
          </w:p>
        </w:tc>
        <w:tc>
          <w:tcPr>
            <w:tcW w:type="dxa" w:w="1126"/>
          </w:tcPr>
          <w:p>
            <w:pPr>
              <w:spacing w:after="0"/>
              <w:jc w:val="right"/>
            </w:pPr>
          </w:p>
        </w:tc>
        <w:tc>
          <w:tcPr>
            <w:tcW w:type="dxa" w:w="1370"/>
          </w:tcPr>
          <w:p>
            <w:pPr>
              <w:spacing w:after="0"/>
              <w:jc w:val="right"/>
            </w:pPr>
            <w:r>
              <w:rPr>
                <w:sz w:val="16"/>
              </w:rPr>
              <w:t>$116,635</w:t>
            </w:r>
          </w:p>
        </w:tc>
        <w:tc>
          <w:tcPr>
            <w:tcW w:type="dxa" w:w="1143"/>
          </w:tcPr>
          <w:p>
            <w:pPr>
              <w:spacing w:after="0"/>
              <w:jc w:val="right"/>
            </w:pPr>
            <w:r>
              <w:rPr>
                <w:sz w:val="16"/>
              </w:rPr>
              <w:t>$672,340</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$3,669</w:t>
            </w:r>
          </w:p>
        </w:tc>
        <w:tc>
          <w:tcPr>
            <w:tcW w:type="dxa" w:w="1126"/>
          </w:tcPr>
          <w:p>
            <w:pPr>
              <w:spacing w:after="0"/>
              <w:jc w:val="right"/>
            </w:pPr>
          </w:p>
        </w:tc>
        <w:tc>
          <w:tcPr>
            <w:tcW w:type="dxa" w:w="1370"/>
          </w:tcPr>
          <w:p>
            <w:pPr>
              <w:spacing w:after="0"/>
              <w:jc w:val="right"/>
            </w:pPr>
            <w:r>
              <w:rPr>
                <w:sz w:val="16"/>
              </w:rPr>
              <w:t>$354,769</w:t>
            </w:r>
          </w:p>
        </w:tc>
        <w:tc>
          <w:tcPr>
            <w:tcW w:type="dxa" w:w="1143"/>
          </w:tcPr>
          <w:p>
            <w:pPr>
              <w:spacing w:after="0"/>
              <w:jc w:val="right"/>
            </w:pPr>
            <w:r>
              <w:rPr>
                <w:sz w:val="16"/>
              </w:rPr>
              <w:t>$358,438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$1,040</w:t>
            </w:r>
          </w:p>
        </w:tc>
        <w:tc>
          <w:tcPr>
            <w:tcW w:type="dxa" w:w="1126"/>
          </w:tcPr>
          <w:p>
            <w:pPr>
              <w:spacing w:after="0"/>
              <w:jc w:val="right"/>
            </w:pPr>
            <w:r>
              <w:rPr>
                <w:sz w:val="16"/>
              </w:rPr>
              <w:t>$54</w:t>
            </w:r>
          </w:p>
        </w:tc>
        <w:tc>
          <w:tcPr>
            <w:tcW w:type="dxa" w:w="1370"/>
          </w:tcPr>
          <w:p>
            <w:pPr>
              <w:spacing w:after="0"/>
              <w:jc w:val="right"/>
            </w:pPr>
            <w:r>
              <w:rPr>
                <w:sz w:val="16"/>
              </w:rPr>
              <w:t>$212,201</w:t>
            </w:r>
          </w:p>
        </w:tc>
        <w:tc>
          <w:tcPr>
            <w:tcW w:type="dxa" w:w="1143"/>
          </w:tcPr>
          <w:p>
            <w:pPr>
              <w:spacing w:after="0"/>
              <w:jc w:val="right"/>
            </w:pPr>
            <w:r>
              <w:rPr>
                <w:sz w:val="16"/>
              </w:rPr>
              <w:t>$213,295</w:t>
            </w:r>
          </w:p>
        </w:tc>
        <w:tc>
          <w:tcPr>
            <w:tcW w:type="dxa" w:w="1383"/>
          </w:tcPr>
          <w:p>
            <w:pPr>
              <w:spacing w:after="0"/>
              <w:jc w:val="right"/>
            </w:pPr>
            <w:r>
              <w:rPr>
                <w:sz w:val="16"/>
              </w:rPr>
              <w:t>144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Landslide</w:t>
            </w:r>
          </w:p>
        </w:tc>
        <w:tc>
          <w:tcPr>
            <w:tcW w:type="dxa" w:w="1249"/>
          </w:tcPr>
          <w:p>
            <w:pPr>
              <w:spacing w:after="0"/>
              <w:jc w:val="left"/>
            </w:pPr>
            <w:r>
              <w:rPr>
                <w:sz w:val="16"/>
              </w:rPr>
              <w:t>Relatively Moderate</w:t>
            </w:r>
          </w:p>
        </w:tc>
        <w:tc>
          <w:tcPr>
            <w:tcW w:type="dxa" w:w="1249"/>
          </w:tcPr>
          <w:p>
            <w:pPr>
              <w:spacing w:after="0"/>
              <w:jc w:val="left"/>
            </w:pPr>
            <w:r>
              <w:rPr>
                <w:sz w:val="16"/>
              </w:rPr>
              <w:t>Relatively Low</w:t>
            </w:r>
          </w:p>
        </w:tc>
        <w:tc>
          <w:tcPr>
            <w:tcW w:type="dxa" w:w="1037"/>
          </w:tcPr>
          <w:p>
            <w:pPr>
              <w:spacing w:after="0"/>
              <w:jc w:val="right"/>
            </w:pPr>
            <w:r>
              <w:rPr>
                <w:sz w:val="16"/>
              </w:rPr>
              <w:t>$12,819</w:t>
            </w:r>
          </w:p>
        </w:tc>
        <w:tc>
          <w:tcPr>
            <w:tcW w:type="dxa" w:w="1126"/>
          </w:tcPr>
          <w:p>
            <w:pPr>
              <w:spacing w:after="0"/>
              <w:jc w:val="right"/>
            </w:pPr>
          </w:p>
        </w:tc>
        <w:tc>
          <w:tcPr>
            <w:tcW w:type="dxa" w:w="1370"/>
          </w:tcPr>
          <w:p>
            <w:pPr>
              <w:spacing w:after="0"/>
              <w:jc w:val="right"/>
            </w:pPr>
            <w:r>
              <w:rPr>
                <w:sz w:val="16"/>
              </w:rPr>
              <w:t>$171,706</w:t>
            </w:r>
          </w:p>
        </w:tc>
        <w:tc>
          <w:tcPr>
            <w:tcW w:type="dxa" w:w="1143"/>
          </w:tcPr>
          <w:p>
            <w:pPr>
              <w:spacing w:after="0"/>
              <w:jc w:val="right"/>
            </w:pPr>
            <w:r>
              <w:rPr>
                <w:sz w:val="16"/>
              </w:rPr>
              <w:t>$184,525</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$68,063</w:t>
            </w:r>
          </w:p>
        </w:tc>
        <w:tc>
          <w:tcPr>
            <w:tcW w:type="dxa" w:w="1126"/>
          </w:tcPr>
          <w:p>
            <w:pPr>
              <w:spacing w:after="0"/>
              <w:jc w:val="right"/>
            </w:pPr>
            <w:r>
              <w:rPr>
                <w:sz w:val="16"/>
              </w:rPr>
              <w:t>$4,268</w:t>
            </w:r>
          </w:p>
        </w:tc>
        <w:tc>
          <w:tcPr>
            <w:tcW w:type="dxa" w:w="1370"/>
          </w:tcPr>
          <w:p>
            <w:pPr>
              <w:spacing w:after="0"/>
              <w:jc w:val="right"/>
            </w:pPr>
            <w:r>
              <w:rPr>
                <w:sz w:val="16"/>
              </w:rPr>
              <w:t>$5,797</w:t>
            </w:r>
          </w:p>
        </w:tc>
        <w:tc>
          <w:tcPr>
            <w:tcW w:type="dxa" w:w="1143"/>
          </w:tcPr>
          <w:p>
            <w:pPr>
              <w:spacing w:after="0"/>
              <w:jc w:val="right"/>
            </w:pPr>
            <w:r>
              <w:rPr>
                <w:sz w:val="16"/>
              </w:rPr>
              <w:t>$78,128</w:t>
            </w:r>
          </w:p>
        </w:tc>
        <w:tc>
          <w:tcPr>
            <w:tcW w:type="dxa" w:w="1383"/>
          </w:tcPr>
          <w:p>
            <w:pPr>
              <w:spacing w:after="0"/>
              <w:jc w:val="right"/>
            </w:pPr>
            <w:r>
              <w:rPr>
                <w:sz w:val="16"/>
              </w:rPr>
              <w:t>50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$6,758</w:t>
            </w:r>
          </w:p>
        </w:tc>
        <w:tc>
          <w:tcPr>
            <w:tcW w:type="dxa" w:w="1126"/>
          </w:tcPr>
          <w:p>
            <w:pPr>
              <w:spacing w:after="0"/>
              <w:jc w:val="right"/>
            </w:pPr>
            <w:r>
              <w:rPr>
                <w:sz w:val="16"/>
              </w:rPr>
              <w:t>$207</w:t>
            </w:r>
          </w:p>
        </w:tc>
        <w:tc>
          <w:tcPr>
            <w:tcW w:type="dxa" w:w="1370"/>
          </w:tcPr>
          <w:p>
            <w:pPr>
              <w:spacing w:after="0"/>
              <w:jc w:val="right"/>
            </w:pPr>
            <w:r>
              <w:rPr>
                <w:sz w:val="16"/>
              </w:rPr>
              <w:t>$49,212</w:t>
            </w:r>
          </w:p>
        </w:tc>
        <w:tc>
          <w:tcPr>
            <w:tcW w:type="dxa" w:w="1143"/>
          </w:tcPr>
          <w:p>
            <w:pPr>
              <w:spacing w:after="0"/>
              <w:jc w:val="right"/>
            </w:pPr>
            <w:r>
              <w:rPr>
                <w:sz w:val="16"/>
              </w:rPr>
              <w:t>$56,177</w:t>
            </w:r>
          </w:p>
        </w:tc>
        <w:tc>
          <w:tcPr>
            <w:tcW w:type="dxa" w:w="1383"/>
          </w:tcPr>
          <w:p>
            <w:pPr>
              <w:spacing w:after="0"/>
              <w:jc w:val="right"/>
            </w:pPr>
            <w:r>
              <w:rPr>
                <w:sz w:val="16"/>
              </w:rPr>
              <w:t>66</w:t>
            </w:r>
          </w:p>
        </w:tc>
        <w:tc>
          <w:tcPr>
            <w:tcW w:type="dxa" w:w="1687"/>
          </w:tcPr>
          <w:p>
            <w:pPr>
              <w:spacing w:after="0"/>
              <w:jc w:val="left"/>
            </w:pPr>
          </w:p>
        </w:tc>
        <w:tc>
          <w:tcPr>
            <w:tcW w:type="dxa" w:w="2134"/>
          </w:tcPr>
          <w:p>
            <w:pPr>
              <w:spacing w:after="0"/>
              <w:jc w:val="left"/>
            </w:pPr>
            <w:r>
              <w:rPr>
                <w:sz w:val="16"/>
              </w:rPr>
              <w:t>Includes 50 High Wind records, event types the NRI definition of this hazard leaves out.</w:t>
            </w:r>
          </w:p>
        </w:tc>
      </w:tr>
      <w:tr>
        <w:trPr>
          <w:cantSplit/>
        </w:trPr>
        <w:tc>
          <w:tcPr>
            <w:tcW w:type="dxa" w:w="699"/>
          </w:tcPr>
          <w:p>
            <w:pPr>
              <w:spacing w:after="0"/>
              <w:jc w:val="right"/>
            </w:pPr>
            <w:r>
              <w:rPr>
                <w:sz w:val="16"/>
              </w:rPr>
              <w:t>10</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$12,092</w:t>
            </w:r>
          </w:p>
        </w:tc>
        <w:tc>
          <w:tcPr>
            <w:tcW w:type="dxa" w:w="1126"/>
          </w:tcPr>
          <w:p>
            <w:pPr>
              <w:spacing w:after="0"/>
              <w:jc w:val="right"/>
            </w:pPr>
            <w:r>
              <w:rPr>
                <w:sz w:val="16"/>
              </w:rPr>
              <w:t>$55</w:t>
            </w:r>
          </w:p>
        </w:tc>
        <w:tc>
          <w:tcPr>
            <w:tcW w:type="dxa" w:w="1370"/>
          </w:tcPr>
          <w:p>
            <w:pPr>
              <w:spacing w:after="0"/>
              <w:jc w:val="right"/>
            </w:pPr>
            <w:r>
              <w:rPr>
                <w:sz w:val="16"/>
              </w:rPr>
              <w:t>$15,303</w:t>
            </w:r>
          </w:p>
        </w:tc>
        <w:tc>
          <w:tcPr>
            <w:tcW w:type="dxa" w:w="1143"/>
          </w:tcPr>
          <w:p>
            <w:pPr>
              <w:spacing w:after="0"/>
              <w:jc w:val="right"/>
            </w:pPr>
            <w:r>
              <w:rPr>
                <w:sz w:val="16"/>
              </w:rPr>
              <w:t>$27,450</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$381</w:t>
            </w:r>
          </w:p>
        </w:tc>
        <w:tc>
          <w:tcPr>
            <w:tcW w:type="dxa" w:w="1370"/>
          </w:tcPr>
          <w:p>
            <w:pPr>
              <w:spacing w:after="0"/>
              <w:jc w:val="right"/>
            </w:pPr>
            <w:r>
              <w:rPr>
                <w:sz w:val="16"/>
              </w:rPr>
              <w:t>$20,420</w:t>
            </w:r>
          </w:p>
        </w:tc>
        <w:tc>
          <w:tcPr>
            <w:tcW w:type="dxa" w:w="1143"/>
          </w:tcPr>
          <w:p>
            <w:pPr>
              <w:spacing w:after="0"/>
              <w:jc w:val="right"/>
            </w:pPr>
            <w:r>
              <w:rPr>
                <w:sz w:val="16"/>
              </w:rPr>
              <w:t>$20,808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$4,300</w:t>
            </w:r>
          </w:p>
        </w:tc>
        <w:tc>
          <w:tcPr>
            <w:tcW w:type="dxa" w:w="1370"/>
          </w:tcPr>
          <w:p>
            <w:pPr>
              <w:spacing w:after="0"/>
              <w:jc w:val="right"/>
            </w:pPr>
          </w:p>
        </w:tc>
        <w:tc>
          <w:tcPr>
            <w:tcW w:type="dxa" w:w="1143"/>
          </w:tcPr>
          <w:p>
            <w:pPr>
              <w:spacing w:after="0"/>
              <w:jc w:val="right"/>
            </w:pPr>
            <w:r>
              <w:rPr>
                <w:sz w:val="16"/>
              </w:rPr>
              <w:t>$4,300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$2,988</w:t>
            </w:r>
          </w:p>
        </w:tc>
        <w:tc>
          <w:tcPr>
            <w:tcW w:type="dxa" w:w="1126"/>
          </w:tcPr>
          <w:p>
            <w:pPr>
              <w:spacing w:after="0"/>
              <w:jc w:val="right"/>
            </w:pPr>
          </w:p>
        </w:tc>
        <w:tc>
          <w:tcPr>
            <w:tcW w:type="dxa" w:w="1370"/>
          </w:tcPr>
          <w:p>
            <w:pPr>
              <w:spacing w:after="0"/>
              <w:jc w:val="right"/>
            </w:pPr>
            <w:r>
              <w:rPr>
                <w:sz w:val="16"/>
              </w:rPr>
              <w:t>$821</w:t>
            </w:r>
          </w:p>
        </w:tc>
        <w:tc>
          <w:tcPr>
            <w:tcW w:type="dxa" w:w="1143"/>
          </w:tcPr>
          <w:p>
            <w:pPr>
              <w:spacing w:after="0"/>
              <w:jc w:val="right"/>
            </w:pPr>
            <w:r>
              <w:rPr>
                <w:sz w:val="16"/>
              </w:rPr>
              <w:t>$3,809</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Avalanche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0"/>
          </w:tcPr>
          <w:p>
            <w:pPr>
              <w:spacing w:after="0"/>
              <w:jc w:val="right"/>
            </w:pPr>
            <w:r>
              <w:rPr>
                <w:sz w:val="16"/>
              </w:rPr>
              <w:t>$23</w:t>
            </w:r>
          </w:p>
        </w:tc>
        <w:tc>
          <w:tcPr>
            <w:tcW w:type="dxa" w:w="1143"/>
          </w:tcPr>
          <w:p>
            <w:pPr>
              <w:spacing w:after="0"/>
              <w:jc w:val="right"/>
            </w:pPr>
            <w:r>
              <w:rPr>
                <w:sz w:val="16"/>
              </w:rPr>
              <w:t>$23</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9"/>
        <w:gridCol w:w="1761"/>
        <w:gridCol w:w="1249"/>
        <w:gridCol w:w="1382"/>
        <w:gridCol w:w="2293"/>
        <w:gridCol w:w="1761"/>
        <w:gridCol w:w="1591"/>
        <w:gridCol w:w="2296"/>
      </w:tblGrid>
      <w:tr>
        <w:trPr>
          <w:cantSplit/>
          <w:tblHeader/>
        </w:trPr>
        <w:tc>
          <w:tcPr>
            <w:tcW w:type="dxa" w:w="1779"/>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249"/>
            <w:shd w:val="clear" w:color="auto" w:fill="E8E8E8"/>
          </w:tcPr>
          <w:p>
            <w:pPr>
              <w:spacing w:after="0"/>
              <w:jc w:val="right"/>
            </w:pPr>
            <w:r>
              <w:rPr>
                <w:b/>
                <w:sz w:val="16"/>
              </w:rPr>
              <w:t>Records</w:t>
            </w:r>
          </w:p>
          <w:p>
            <w:pPr>
              <w:spacing w:after="0"/>
              <w:jc w:val="right"/>
            </w:pPr>
            <w:r>
              <w:rPr>
                <w:i/>
                <w:color w:val="555555"/>
                <w:sz w:val="14"/>
              </w:rPr>
              <w:t>count, years</w:t>
            </w:r>
          </w:p>
        </w:tc>
        <w:tc>
          <w:tcPr>
            <w:tcW w:type="dxa" w:w="1382"/>
            <w:shd w:val="clear" w:color="auto" w:fill="E8E8E8"/>
          </w:tcPr>
          <w:p>
            <w:pPr>
              <w:spacing w:after="0"/>
              <w:jc w:val="left"/>
            </w:pPr>
            <w:r>
              <w:rPr>
                <w:b/>
                <w:sz w:val="16"/>
              </w:rPr>
              <w:t>Observed range</w:t>
            </w:r>
          </w:p>
        </w:tc>
        <w:tc>
          <w:tcPr>
            <w:tcW w:type="dxa" w:w="2293"/>
            <w:shd w:val="clear" w:color="auto" w:fill="E8E8E8"/>
          </w:tcPr>
          <w:p>
            <w:pPr>
              <w:spacing w:after="0"/>
              <w:jc w:val="left"/>
            </w:pPr>
            <w:r>
              <w:rPr>
                <w:b/>
                <w:sz w:val="16"/>
              </w:rPr>
              <w:t>Worst recorded event</w:t>
            </w:r>
          </w:p>
        </w:tc>
        <w:tc>
          <w:tcPr>
            <w:tcW w:type="dxa" w:w="1761"/>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296"/>
            <w:shd w:val="clear" w:color="auto" w:fill="E8E8E8"/>
          </w:tcPr>
          <w:p>
            <w:pPr>
              <w:spacing w:after="0"/>
              <w:jc w:val="left"/>
            </w:pPr>
            <w:r>
              <w:rPr>
                <w:b/>
                <w:sz w:val="16"/>
              </w:rPr>
              <w:t>Note</w:t>
            </w:r>
          </w:p>
        </w:tc>
      </w:tr>
      <w:tr>
        <w:trPr>
          <w:cantSplit/>
        </w:trPr>
        <w:tc>
          <w:tcPr>
            <w:tcW w:type="dxa" w:w="1779"/>
          </w:tcPr>
          <w:p>
            <w:pPr>
              <w:spacing w:after="0"/>
              <w:jc w:val="left"/>
            </w:pPr>
            <w:r>
              <w:rPr>
                <w:sz w:val="16"/>
              </w:rPr>
              <w:t>Avalanche</w:t>
            </w:r>
          </w:p>
        </w:tc>
        <w:tc>
          <w:tcPr>
            <w:tcW w:type="dxa" w:w="1761"/>
          </w:tcPr>
          <w:p>
            <w:pPr>
              <w:spacing w:after="0"/>
              <w:jc w:val="left"/>
            </w:pPr>
            <w:r>
              <w:rPr>
                <w:sz w:val="16"/>
              </w:rPr>
              <w:t>none (count and damage)</w:t>
            </w:r>
          </w:p>
        </w:tc>
        <w:tc>
          <w:tcPr>
            <w:tcW w:type="dxa" w:w="1249"/>
          </w:tcPr>
          <w:p>
            <w:pPr>
              <w:spacing w:after="0"/>
              <w:jc w:val="right"/>
            </w:pPr>
            <w:r>
              <w:rPr>
                <w:sz w:val="16"/>
              </w:rPr>
              <w:t>1, 2022 to 2022 (1 zone-level)</w:t>
            </w:r>
          </w:p>
        </w:tc>
        <w:tc>
          <w:tcPr>
            <w:tcW w:type="dxa" w:w="1382"/>
          </w:tcPr>
          <w:p>
            <w:pPr>
              <w:spacing w:after="0"/>
              <w:jc w:val="left"/>
            </w:pPr>
          </w:p>
        </w:tc>
        <w:tc>
          <w:tcPr>
            <w:tcW w:type="dxa" w:w="2293"/>
          </w:tcPr>
          <w:p>
            <w:pPr>
              <w:spacing w:after="0"/>
              <w:jc w:val="left"/>
            </w:pPr>
            <w:r>
              <w:rPr>
                <w:sz w:val="16"/>
              </w:rPr>
              <w:t>No damage reported in 1 records.</w:t>
            </w:r>
          </w:p>
        </w:tc>
        <w:tc>
          <w:tcPr>
            <w:tcW w:type="dxa" w:w="1761"/>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Coastal Flood, Storm Surge/Tide</w:t>
            </w:r>
          </w:p>
        </w:tc>
        <w:tc>
          <w:tcPr>
            <w:tcW w:type="dxa" w:w="1761"/>
          </w:tcPr>
          <w:p>
            <w:pPr>
              <w:spacing w:after="0"/>
              <w:jc w:val="left"/>
            </w:pPr>
            <w:r>
              <w:rPr>
                <w:sz w:val="16"/>
              </w:rPr>
              <w:t>none in data (FIRM for depth)</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Flood depth: see the FEMA Flood Insurance Rate Map.</w:t>
            </w:r>
          </w:p>
        </w:tc>
      </w:tr>
      <w:tr>
        <w:trPr>
          <w:cantSplit/>
        </w:trPr>
        <w:tc>
          <w:tcPr>
            <w:tcW w:type="dxa" w:w="1779"/>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249"/>
          </w:tcPr>
          <w:p>
            <w:pPr>
              <w:spacing w:after="0"/>
              <w:jc w:val="right"/>
            </w:pPr>
            <w:r>
              <w:rPr>
                <w:sz w:val="16"/>
              </w:rPr>
              <w:t>13, 2013 to 2025 (13 zone-level)</w:t>
            </w:r>
          </w:p>
        </w:tc>
        <w:tc>
          <w:tcPr>
            <w:tcW w:type="dxa" w:w="1382"/>
          </w:tcPr>
          <w:p>
            <w:pPr>
              <w:spacing w:after="0"/>
              <w:jc w:val="left"/>
            </w:pPr>
            <w:r>
              <w:rPr>
                <w:sz w:val="16"/>
              </w:rPr>
              <w:t>1 day to 3 days (median 1 day); 10 with a recorded value</w:t>
            </w:r>
          </w:p>
        </w:tc>
        <w:tc>
          <w:tcPr>
            <w:tcW w:type="dxa" w:w="2293"/>
          </w:tcPr>
          <w:p>
            <w:pPr>
              <w:spacing w:after="0"/>
              <w:jc w:val="left"/>
            </w:pPr>
            <w:r>
              <w:rPr>
                <w:sz w:val="16"/>
              </w:rPr>
              <w:t>3 consecutive days, 2025-02-11 to 2025-02-13, zone-level</w:t>
            </w:r>
          </w:p>
        </w:tc>
        <w:tc>
          <w:tcPr>
            <w:tcW w:type="dxa" w:w="1761"/>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Wind chill: in event narratives only; local data required.</w:t>
            </w:r>
          </w:p>
        </w:tc>
      </w:tr>
      <w:tr>
        <w:trPr>
          <w:cantSplit/>
        </w:trPr>
        <w:tc>
          <w:tcPr>
            <w:tcW w:type="dxa" w:w="1779"/>
          </w:tcPr>
          <w:p>
            <w:pPr>
              <w:spacing w:after="0"/>
              <w:jc w:val="left"/>
            </w:pPr>
            <w:r>
              <w:rPr>
                <w:sz w:val="16"/>
              </w:rPr>
              <w:t>Frost/Freeze (outside NRI Cold Wave definition)</w:t>
            </w:r>
          </w:p>
        </w:tc>
        <w:tc>
          <w:tcPr>
            <w:tcW w:type="dxa" w:w="1761"/>
          </w:tcPr>
          <w:p>
            <w:pPr>
              <w:spacing w:after="0"/>
              <w:jc w:val="left"/>
            </w:pPr>
            <w:r>
              <w:rPr>
                <w:sz w:val="16"/>
              </w:rPr>
              <w:t>crop damage</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Temperature: in event narratives only; local data required.</w:t>
            </w:r>
          </w:p>
        </w:tc>
      </w:tr>
      <w:tr>
        <w:trPr>
          <w:cantSplit/>
        </w:trPr>
        <w:tc>
          <w:tcPr>
            <w:tcW w:type="dxa" w:w="1779"/>
          </w:tcPr>
          <w:p>
            <w:pPr>
              <w:spacing w:after="0"/>
              <w:jc w:val="left"/>
            </w:pPr>
            <w:r>
              <w:rPr>
                <w:sz w:val="16"/>
              </w:rPr>
              <w:t>Drought</w:t>
            </w:r>
          </w:p>
        </w:tc>
        <w:tc>
          <w:tcPr>
            <w:tcW w:type="dxa" w:w="1761"/>
          </w:tcPr>
          <w:p>
            <w:pPr>
              <w:spacing w:after="0"/>
              <w:jc w:val="left"/>
            </w:pPr>
            <w:r>
              <w:rPr>
                <w:sz w:val="16"/>
              </w:rPr>
              <w:t>US Drought Monitor D-scale</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9"/>
          </w:tcPr>
          <w:p>
            <w:pPr>
              <w:spacing w:after="0"/>
              <w:jc w:val="left"/>
            </w:pPr>
            <w:r>
              <w:rPr>
                <w:sz w:val="16"/>
              </w:rPr>
              <w:t>Earthquake</w:t>
            </w:r>
          </w:p>
        </w:tc>
        <w:tc>
          <w:tcPr>
            <w:tcW w:type="dxa" w:w="1761"/>
          </w:tcPr>
          <w:p>
            <w:pPr>
              <w:spacing w:after="0"/>
              <w:jc w:val="left"/>
            </w:pPr>
            <w:r>
              <w:rPr>
                <w:sz w:val="16"/>
              </w:rPr>
              <w:t>Modified Mercalli (local data)</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No Storm Events record; local data required (e.g., USGS).</w:t>
            </w:r>
          </w:p>
        </w:tc>
      </w:tr>
      <w:tr>
        <w:trPr>
          <w:cantSplit/>
        </w:trPr>
        <w:tc>
          <w:tcPr>
            <w:tcW w:type="dxa" w:w="1779"/>
          </w:tcPr>
          <w:p>
            <w:pPr>
              <w:spacing w:after="0"/>
              <w:jc w:val="left"/>
            </w:pPr>
            <w:r>
              <w:rPr>
                <w:sz w:val="16"/>
              </w:rPr>
              <w:t>Hail</w:t>
            </w:r>
          </w:p>
        </w:tc>
        <w:tc>
          <w:tcPr>
            <w:tcW w:type="dxa" w:w="1761"/>
          </w:tcPr>
          <w:p>
            <w:pPr>
              <w:spacing w:after="0"/>
              <w:jc w:val="left"/>
            </w:pPr>
            <w:r>
              <w:rPr>
                <w:sz w:val="16"/>
              </w:rPr>
              <w:t>hail size (inches)</w:t>
            </w:r>
          </w:p>
        </w:tc>
        <w:tc>
          <w:tcPr>
            <w:tcW w:type="dxa" w:w="1249"/>
          </w:tcPr>
          <w:p>
            <w:pPr>
              <w:spacing w:after="0"/>
              <w:jc w:val="right"/>
            </w:pPr>
            <w:r>
              <w:rPr>
                <w:sz w:val="16"/>
              </w:rPr>
              <w:t>56, 1959 to 2025</w:t>
            </w:r>
          </w:p>
        </w:tc>
        <w:tc>
          <w:tcPr>
            <w:tcW w:type="dxa" w:w="1382"/>
          </w:tcPr>
          <w:p>
            <w:pPr>
              <w:spacing w:after="0"/>
              <w:jc w:val="left"/>
            </w:pPr>
            <w:r>
              <w:rPr>
                <w:sz w:val="16"/>
              </w:rPr>
              <w:t>0.75 in to 2 in (median 1 in); 56 with a recorded value</w:t>
            </w:r>
          </w:p>
        </w:tc>
        <w:tc>
          <w:tcPr>
            <w:tcW w:type="dxa" w:w="2293"/>
          </w:tcPr>
          <w:p>
            <w:pPr>
              <w:spacing w:after="0"/>
              <w:jc w:val="left"/>
            </w:pPr>
            <w:r>
              <w:rPr>
                <w:sz w:val="16"/>
              </w:rPr>
              <w:t>2 in hail, 1996-06-25; same size also recorded on 1976-06-21</w:t>
            </w:r>
          </w:p>
        </w:tc>
        <w:tc>
          <w:tcPr>
            <w:tcW w:type="dxa" w:w="1761"/>
          </w:tcPr>
          <w:p>
            <w:pPr>
              <w:spacing w:after="0"/>
              <w:jc w:val="left"/>
            </w:pPr>
          </w:p>
        </w:tc>
        <w:tc>
          <w:tcPr>
            <w:tcW w:type="dxa" w:w="1591"/>
          </w:tcPr>
          <w:p>
            <w:pPr>
              <w:spacing w:after="0"/>
              <w:jc w:val="left"/>
            </w:pPr>
            <w:r>
              <w:rPr>
                <w:sz w:val="16"/>
              </w:rPr>
              <w:t>Event records naming member places: Whitehall town (10 records), Boulder city (5 records).</w:t>
            </w:r>
          </w:p>
        </w:tc>
        <w:tc>
          <w:tcPr>
            <w:tcW w:type="dxa" w:w="2296"/>
          </w:tcPr>
          <w:p>
            <w:pPr>
              <w:spacing w:after="0"/>
              <w:jc w:val="left"/>
            </w:pPr>
          </w:p>
        </w:tc>
      </w:tr>
      <w:tr>
        <w:trPr>
          <w:cantSplit/>
        </w:trPr>
        <w:tc>
          <w:tcPr>
            <w:tcW w:type="dxa" w:w="1779"/>
          </w:tcPr>
          <w:p>
            <w:pPr>
              <w:spacing w:after="0"/>
              <w:jc w:val="left"/>
            </w:pPr>
            <w:r>
              <w:rPr>
                <w:sz w:val="16"/>
              </w:rPr>
              <w:t>Excessive Heat, Heat</w:t>
            </w:r>
          </w:p>
        </w:tc>
        <w:tc>
          <w:tcPr>
            <w:tcW w:type="dxa" w:w="1761"/>
          </w:tcPr>
          <w:p>
            <w:pPr>
              <w:spacing w:after="0"/>
              <w:jc w:val="left"/>
            </w:pPr>
            <w:r>
              <w:rPr>
                <w:sz w:val="16"/>
              </w:rPr>
              <w:t>heat index (narratives)</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Heat index: in event narratives only; local data required.</w:t>
            </w:r>
          </w:p>
        </w:tc>
      </w:tr>
      <w:tr>
        <w:trPr>
          <w:cantSplit/>
        </w:trPr>
        <w:tc>
          <w:tcPr>
            <w:tcW w:type="dxa" w:w="1779"/>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9"/>
          </w:tcPr>
          <w:p>
            <w:pPr>
              <w:spacing w:after="0"/>
              <w:jc w:val="left"/>
            </w:pPr>
            <w:r>
              <w:rPr>
                <w:sz w:val="16"/>
              </w:rPr>
              <w:t>Ice Storm</w:t>
            </w:r>
          </w:p>
        </w:tc>
        <w:tc>
          <w:tcPr>
            <w:tcW w:type="dxa" w:w="1761"/>
          </w:tcPr>
          <w:p>
            <w:pPr>
              <w:spacing w:after="0"/>
              <w:jc w:val="left"/>
            </w:pPr>
            <w:r>
              <w:rPr>
                <w:sz w:val="16"/>
              </w:rPr>
              <w:t>Sperry-Piltz (local data)</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Ice thickness: in event narratives only; local data required.</w:t>
            </w:r>
          </w:p>
        </w:tc>
      </w:tr>
      <w:tr>
        <w:trPr>
          <w:cantSplit/>
        </w:trPr>
        <w:tc>
          <w:tcPr>
            <w:tcW w:type="dxa" w:w="1779"/>
          </w:tcPr>
          <w:p>
            <w:pPr>
              <w:spacing w:after="0"/>
              <w:jc w:val="left"/>
            </w:pPr>
            <w:r>
              <w:rPr>
                <w:sz w:val="16"/>
              </w:rPr>
              <w:t>Flash Flood, Flood, Lakeshore Flood</w:t>
            </w:r>
          </w:p>
        </w:tc>
        <w:tc>
          <w:tcPr>
            <w:tcW w:type="dxa" w:w="1761"/>
          </w:tcPr>
          <w:p>
            <w:pPr>
              <w:spacing w:after="0"/>
              <w:jc w:val="left"/>
            </w:pPr>
            <w:r>
              <w:rPr>
                <w:sz w:val="16"/>
              </w:rPr>
              <w:t>damage and flood days (FIRM for depth)</w:t>
            </w:r>
          </w:p>
        </w:tc>
        <w:tc>
          <w:tcPr>
            <w:tcW w:type="dxa" w:w="1249"/>
          </w:tcPr>
          <w:p>
            <w:pPr>
              <w:spacing w:after="0"/>
              <w:jc w:val="right"/>
            </w:pPr>
            <w:r>
              <w:rPr>
                <w:sz w:val="16"/>
              </w:rPr>
              <w:t>7, 1998 to 2025</w:t>
            </w:r>
          </w:p>
        </w:tc>
        <w:tc>
          <w:tcPr>
            <w:tcW w:type="dxa" w:w="1382"/>
          </w:tcPr>
          <w:p>
            <w:pPr>
              <w:spacing w:after="0"/>
              <w:jc w:val="left"/>
            </w:pPr>
          </w:p>
        </w:tc>
        <w:tc>
          <w:tcPr>
            <w:tcW w:type="dxa" w:w="2293"/>
          </w:tcPr>
          <w:p>
            <w:pPr>
              <w:spacing w:after="0"/>
              <w:jc w:val="left"/>
            </w:pPr>
            <w:r>
              <w:rPr>
                <w:sz w:val="16"/>
              </w:rPr>
              <w:t>Flash Flood, 2023-06-27, $100,000 property; $0 crops (2023 dollars)</w:t>
            </w:r>
          </w:p>
        </w:tc>
        <w:tc>
          <w:tcPr>
            <w:tcW w:type="dxa" w:w="1761"/>
          </w:tcPr>
          <w:p>
            <w:pPr>
              <w:spacing w:after="0"/>
              <w:jc w:val="left"/>
            </w:pPr>
          </w:p>
        </w:tc>
        <w:tc>
          <w:tcPr>
            <w:tcW w:type="dxa" w:w="1591"/>
          </w:tcPr>
          <w:p>
            <w:pPr>
              <w:spacing w:after="0"/>
              <w:jc w:val="left"/>
            </w:pPr>
            <w:r>
              <w:rPr>
                <w:sz w:val="16"/>
              </w:rPr>
              <w:t>Event records naming member places: Whitehall town (1 record).</w:t>
            </w:r>
          </w:p>
        </w:tc>
        <w:tc>
          <w:tcPr>
            <w:tcW w:type="dxa" w:w="22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9"/>
          </w:tcPr>
          <w:p>
            <w:pPr>
              <w:spacing w:after="0"/>
              <w:jc w:val="left"/>
            </w:pPr>
            <w:r>
              <w:rPr>
                <w:sz w:val="16"/>
              </w:rPr>
              <w:t>Debris Flow</w:t>
            </w:r>
          </w:p>
        </w:tc>
        <w:tc>
          <w:tcPr>
            <w:tcW w:type="dxa" w:w="1761"/>
          </w:tcPr>
          <w:p>
            <w:pPr>
              <w:spacing w:after="0"/>
              <w:jc w:val="left"/>
            </w:pPr>
            <w:r>
              <w:rPr>
                <w:sz w:val="16"/>
              </w:rPr>
              <w:t>none (count and damage)</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Storm Events lists lightning with damage or casualties; physical measure in event narratives only; local data required.</w:t>
            </w:r>
          </w:p>
        </w:tc>
      </w:tr>
      <w:tr>
        <w:trPr>
          <w:cantSplit/>
        </w:trPr>
        <w:tc>
          <w:tcPr>
            <w:tcW w:type="dxa" w:w="1779"/>
          </w:tcPr>
          <w:p>
            <w:pPr>
              <w:spacing w:after="0"/>
              <w:jc w:val="left"/>
            </w:pPr>
            <w:r>
              <w:rPr>
                <w:sz w:val="16"/>
              </w:rPr>
              <w:t>High Wind and Strong Wind (outside NRI Strong Wind definition)</w:t>
            </w:r>
          </w:p>
        </w:tc>
        <w:tc>
          <w:tcPr>
            <w:tcW w:type="dxa" w:w="1761"/>
          </w:tcPr>
          <w:p>
            <w:pPr>
              <w:spacing w:after="0"/>
              <w:jc w:val="left"/>
            </w:pPr>
            <w:r>
              <w:rPr>
                <w:sz w:val="16"/>
              </w:rPr>
              <w:t>wind speed (kt and mph)</w:t>
            </w:r>
          </w:p>
        </w:tc>
        <w:tc>
          <w:tcPr>
            <w:tcW w:type="dxa" w:w="1249"/>
          </w:tcPr>
          <w:p>
            <w:pPr>
              <w:spacing w:after="0"/>
              <w:jc w:val="right"/>
            </w:pPr>
            <w:r>
              <w:rPr>
                <w:sz w:val="16"/>
              </w:rPr>
              <w:t>50, 1997 to 2026 (50 zone-level)</w:t>
            </w:r>
          </w:p>
        </w:tc>
        <w:tc>
          <w:tcPr>
            <w:tcW w:type="dxa" w:w="1382"/>
          </w:tcPr>
          <w:p>
            <w:pPr>
              <w:spacing w:after="0"/>
              <w:jc w:val="left"/>
            </w:pPr>
            <w:r>
              <w:rPr>
                <w:sz w:val="16"/>
              </w:rPr>
              <w:t>50 kt (58 mph) to 100 kt (115 mph) (median 55 kt (63 mph)); 49 with a recorded value</w:t>
            </w:r>
          </w:p>
        </w:tc>
        <w:tc>
          <w:tcPr>
            <w:tcW w:type="dxa" w:w="2293"/>
          </w:tcPr>
          <w:p>
            <w:pPr>
              <w:spacing w:after="0"/>
              <w:jc w:val="left"/>
            </w:pPr>
            <w:r>
              <w:rPr>
                <w:sz w:val="16"/>
              </w:rPr>
              <w:t>100 kt (115 mph) measured, High Wind, 2002-02-21; NWS zone MTZ052 (JEFFERSON), zone-level: may include parts of neighboring counties</w:t>
            </w:r>
          </w:p>
        </w:tc>
        <w:tc>
          <w:tcPr>
            <w:tcW w:type="dxa" w:w="1761"/>
          </w:tcPr>
          <w:p>
            <w:pPr>
              <w:spacing w:after="0"/>
              <w:jc w:val="left"/>
            </w:pPr>
            <w:r>
              <w:rPr>
                <w:sz w:val="16"/>
              </w:rPr>
              <w:t>High Wind, 1999-02-02, $100,000 property; crops not reported, reported for the zone (1999 dollars)</w:t>
            </w:r>
          </w:p>
        </w:tc>
        <w:tc>
          <w:tcPr>
            <w:tcW w:type="dxa" w:w="1591"/>
          </w:tcPr>
          <w:p>
            <w:pPr>
              <w:spacing w:after="0"/>
              <w:jc w:val="left"/>
            </w:pPr>
            <w:r>
              <w:rPr>
                <w:sz w:val="16"/>
              </w:rPr>
              <w:t>Zone-level records: applies countywide; national data do not locate these events within the county.</w:t>
            </w:r>
          </w:p>
        </w:tc>
        <w:tc>
          <w:tcPr>
            <w:tcW w:type="dxa" w:w="2296"/>
          </w:tcPr>
          <w:p>
            <w:pPr>
              <w:spacing w:after="0"/>
              <w:jc w:val="left"/>
            </w:pPr>
          </w:p>
        </w:tc>
      </w:tr>
      <w:tr>
        <w:trPr>
          <w:cantSplit/>
        </w:trPr>
        <w:tc>
          <w:tcPr>
            <w:tcW w:type="dxa" w:w="1779"/>
          </w:tcPr>
          <w:p>
            <w:pPr>
              <w:spacing w:after="0"/>
              <w:jc w:val="left"/>
            </w:pPr>
            <w:r>
              <w:rPr>
                <w:sz w:val="16"/>
              </w:rPr>
              <w:t>Thunderstorm Wind</w:t>
            </w:r>
          </w:p>
        </w:tc>
        <w:tc>
          <w:tcPr>
            <w:tcW w:type="dxa" w:w="1761"/>
          </w:tcPr>
          <w:p>
            <w:pPr>
              <w:spacing w:after="0"/>
              <w:jc w:val="left"/>
            </w:pPr>
            <w:r>
              <w:rPr>
                <w:sz w:val="16"/>
              </w:rPr>
              <w:t>wind speed (kt and mph)</w:t>
            </w:r>
          </w:p>
        </w:tc>
        <w:tc>
          <w:tcPr>
            <w:tcW w:type="dxa" w:w="1249"/>
          </w:tcPr>
          <w:p>
            <w:pPr>
              <w:spacing w:after="0"/>
              <w:jc w:val="right"/>
            </w:pPr>
            <w:r>
              <w:rPr>
                <w:sz w:val="16"/>
              </w:rPr>
              <w:t>29, 1958 to 2025</w:t>
            </w:r>
          </w:p>
        </w:tc>
        <w:tc>
          <w:tcPr>
            <w:tcW w:type="dxa" w:w="1382"/>
          </w:tcPr>
          <w:p>
            <w:pPr>
              <w:spacing w:after="0"/>
              <w:jc w:val="left"/>
            </w:pPr>
            <w:r>
              <w:rPr>
                <w:sz w:val="16"/>
              </w:rPr>
              <w:t>50 kt (58 mph) to 87 kt (100 mph) (median 52 kt (60 mph)); 25 with a recorded value</w:t>
            </w:r>
          </w:p>
        </w:tc>
        <w:tc>
          <w:tcPr>
            <w:tcW w:type="dxa" w:w="2293"/>
          </w:tcPr>
          <w:p>
            <w:pPr>
              <w:spacing w:after="0"/>
              <w:jc w:val="left"/>
            </w:pPr>
            <w:r>
              <w:rPr>
                <w:sz w:val="16"/>
              </w:rPr>
              <w:t>87 kt (100 mph) estimated gust, Thunderstorm Wind, 2007-05-10</w:t>
            </w:r>
          </w:p>
        </w:tc>
        <w:tc>
          <w:tcPr>
            <w:tcW w:type="dxa" w:w="1761"/>
          </w:tcPr>
          <w:p>
            <w:pPr>
              <w:spacing w:after="0"/>
              <w:jc w:val="left"/>
            </w:pPr>
            <w:r>
              <w:rPr>
                <w:sz w:val="16"/>
              </w:rPr>
              <w:t>Thunderstorm Wind, 1994-08-20, $50,000 property; crops not recorded (1994 dollars)</w:t>
            </w:r>
          </w:p>
        </w:tc>
        <w:tc>
          <w:tcPr>
            <w:tcW w:type="dxa" w:w="1591"/>
          </w:tcPr>
          <w:p>
            <w:pPr>
              <w:spacing w:after="0"/>
              <w:jc w:val="left"/>
            </w:pPr>
            <w:r>
              <w:rPr>
                <w:sz w:val="16"/>
              </w:rPr>
              <w:t>Event records naming member places: Whitehall town (3 records), Boulder city (1 record).</w:t>
            </w:r>
          </w:p>
        </w:tc>
        <w:tc>
          <w:tcPr>
            <w:tcW w:type="dxa" w:w="2296"/>
          </w:tcPr>
          <w:p>
            <w:pPr>
              <w:spacing w:after="0"/>
              <w:jc w:val="left"/>
            </w:pPr>
          </w:p>
        </w:tc>
      </w:tr>
      <w:tr>
        <w:trPr>
          <w:cantSplit/>
        </w:trPr>
        <w:tc>
          <w:tcPr>
            <w:tcW w:type="dxa" w:w="1779"/>
          </w:tcPr>
          <w:p>
            <w:pPr>
              <w:spacing w:after="0"/>
              <w:jc w:val="left"/>
            </w:pPr>
            <w:r>
              <w:rPr>
                <w:sz w:val="16"/>
              </w:rPr>
              <w:t>Tornado</w:t>
            </w:r>
          </w:p>
        </w:tc>
        <w:tc>
          <w:tcPr>
            <w:tcW w:type="dxa" w:w="1761"/>
          </w:tcPr>
          <w:p>
            <w:pPr>
              <w:spacing w:after="0"/>
              <w:jc w:val="left"/>
            </w:pPr>
            <w:r>
              <w:rPr>
                <w:sz w:val="16"/>
              </w:rPr>
              <w:t>Enhanced Fujita (F before Feb 2007)</w:t>
            </w:r>
          </w:p>
        </w:tc>
        <w:tc>
          <w:tcPr>
            <w:tcW w:type="dxa" w:w="1249"/>
          </w:tcPr>
          <w:p>
            <w:pPr>
              <w:spacing w:after="0"/>
              <w:jc w:val="right"/>
            </w:pPr>
            <w:r>
              <w:rPr>
                <w:sz w:val="16"/>
              </w:rPr>
              <w:t>1, 2023 to 2023</w:t>
            </w:r>
          </w:p>
        </w:tc>
        <w:tc>
          <w:tcPr>
            <w:tcW w:type="dxa" w:w="1382"/>
          </w:tcPr>
          <w:p>
            <w:pPr>
              <w:spacing w:after="0"/>
              <w:jc w:val="left"/>
            </w:pPr>
          </w:p>
        </w:tc>
        <w:tc>
          <w:tcPr>
            <w:tcW w:type="dxa" w:w="2293"/>
          </w:tcPr>
          <w:p>
            <w:pPr>
              <w:spacing w:after="0"/>
              <w:jc w:val="left"/>
            </w:pPr>
            <w:r>
              <w:rPr>
                <w:sz w:val="16"/>
              </w:rPr>
              <w:t>EFU (rating unknown) tornado, 2023-08-06, 3.66 mi within this county, 70 yd wide, $0 property; $0 crops (2023 dollars)</w:t>
            </w:r>
          </w:p>
        </w:tc>
        <w:tc>
          <w:tcPr>
            <w:tcW w:type="dxa" w:w="1761"/>
          </w:tcPr>
          <w:p>
            <w:pPr>
              <w:spacing w:after="0"/>
              <w:jc w:val="left"/>
            </w:pPr>
          </w:p>
        </w:tc>
        <w:tc>
          <w:tcPr>
            <w:tcW w:type="dxa" w:w="1591"/>
          </w:tcPr>
          <w:p>
            <w:pPr>
              <w:spacing w:after="0"/>
              <w:jc w:val="left"/>
            </w:pPr>
            <w:r>
              <w:rPr>
                <w:sz w:val="16"/>
              </w:rPr>
              <w:t>No event record names a member place.</w:t>
            </w:r>
          </w:p>
        </w:tc>
        <w:tc>
          <w:tcPr>
            <w:tcW w:type="dxa" w:w="22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9"/>
          </w:tcPr>
          <w:p>
            <w:pPr>
              <w:spacing w:after="0"/>
              <w:jc w:val="left"/>
            </w:pPr>
            <w:r>
              <w:rPr>
                <w:sz w:val="16"/>
              </w:rPr>
              <w:t>Tsunami</w:t>
            </w:r>
          </w:p>
        </w:tc>
        <w:tc>
          <w:tcPr>
            <w:tcW w:type="dxa" w:w="1761"/>
          </w:tcPr>
          <w:p>
            <w:pPr>
              <w:spacing w:after="0"/>
              <w:jc w:val="left"/>
            </w:pPr>
            <w:r>
              <w:rPr>
                <w:sz w:val="16"/>
              </w:rPr>
              <w:t>none (count and damage)</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Volcanic Ash, Volcanic Ashfall</w:t>
            </w:r>
          </w:p>
        </w:tc>
        <w:tc>
          <w:tcPr>
            <w:tcW w:type="dxa" w:w="1761"/>
          </w:tcPr>
          <w:p>
            <w:pPr>
              <w:spacing w:after="0"/>
              <w:jc w:val="left"/>
            </w:pPr>
            <w:r>
              <w:rPr>
                <w:sz w:val="16"/>
              </w:rPr>
              <w:t>Volcanic Explosivity Index (local data)</w:t>
            </w:r>
          </w:p>
        </w:tc>
        <w:tc>
          <w:tcPr>
            <w:tcW w:type="dxa" w:w="1249"/>
          </w:tcPr>
          <w:p>
            <w:pPr>
              <w:spacing w:after="0"/>
              <w:jc w:val="right"/>
            </w:pPr>
            <w:r>
              <w:rPr>
                <w:sz w:val="16"/>
              </w:rPr>
              <w:t>0</w:t>
            </w:r>
          </w:p>
        </w:tc>
        <w:tc>
          <w:tcPr>
            <w:tcW w:type="dxa" w:w="1382"/>
          </w:tcPr>
          <w:p>
            <w:pPr>
              <w:spacing w:after="0"/>
              <w:jc w:val="left"/>
            </w:pPr>
          </w:p>
        </w:tc>
        <w:tc>
          <w:tcPr>
            <w:tcW w:type="dxa" w:w="2293"/>
          </w:tcPr>
          <w:p>
            <w:pPr>
              <w:spacing w:after="0"/>
              <w:jc w:val="left"/>
            </w:pPr>
          </w:p>
        </w:tc>
        <w:tc>
          <w:tcPr>
            <w:tcW w:type="dxa" w:w="1761"/>
          </w:tcPr>
          <w:p>
            <w:pPr>
              <w:spacing w:after="0"/>
              <w:jc w:val="left"/>
            </w:pPr>
          </w:p>
        </w:tc>
        <w:tc>
          <w:tcPr>
            <w:tcW w:type="dxa" w:w="1591"/>
          </w:tcPr>
          <w:p>
            <w:pPr>
              <w:spacing w:after="0"/>
              <w:jc w:val="left"/>
            </w:pPr>
          </w:p>
        </w:tc>
        <w:tc>
          <w:tcPr>
            <w:tcW w:type="dxa" w:w="2296"/>
          </w:tcPr>
          <w:p>
            <w:pPr>
              <w:spacing w:after="0"/>
              <w:jc w:val="left"/>
            </w:pPr>
            <w:r>
              <w:rPr>
                <w:sz w:val="16"/>
              </w:rPr>
              <w:t>Physical measure: in event narratives only; local data required.</w:t>
            </w:r>
          </w:p>
        </w:tc>
      </w:tr>
      <w:tr>
        <w:trPr>
          <w:cantSplit/>
        </w:trPr>
        <w:tc>
          <w:tcPr>
            <w:tcW w:type="dxa" w:w="1779"/>
          </w:tcPr>
          <w:p>
            <w:pPr>
              <w:spacing w:after="0"/>
              <w:jc w:val="left"/>
            </w:pPr>
            <w:r>
              <w:rPr>
                <w:sz w:val="16"/>
              </w:rPr>
              <w:t>Wildfire</w:t>
            </w:r>
          </w:p>
        </w:tc>
        <w:tc>
          <w:tcPr>
            <w:tcW w:type="dxa" w:w="1761"/>
          </w:tcPr>
          <w:p>
            <w:pPr>
              <w:spacing w:after="0"/>
              <w:jc w:val="left"/>
            </w:pPr>
            <w:r>
              <w:rPr>
                <w:sz w:val="16"/>
              </w:rPr>
              <w:t>acres burned (local data)</w:t>
            </w:r>
          </w:p>
        </w:tc>
        <w:tc>
          <w:tcPr>
            <w:tcW w:type="dxa" w:w="1249"/>
          </w:tcPr>
          <w:p>
            <w:pPr>
              <w:spacing w:after="0"/>
              <w:jc w:val="right"/>
            </w:pPr>
            <w:r>
              <w:rPr>
                <w:sz w:val="16"/>
              </w:rPr>
              <w:t>10, 2000 to 2026 (9 zone-level)</w:t>
            </w:r>
          </w:p>
        </w:tc>
        <w:tc>
          <w:tcPr>
            <w:tcW w:type="dxa" w:w="1382"/>
          </w:tcPr>
          <w:p>
            <w:pPr>
              <w:spacing w:after="0"/>
              <w:jc w:val="left"/>
            </w:pPr>
          </w:p>
        </w:tc>
        <w:tc>
          <w:tcPr>
            <w:tcW w:type="dxa" w:w="2293"/>
          </w:tcPr>
          <w:p>
            <w:pPr>
              <w:spacing w:after="0"/>
              <w:jc w:val="left"/>
            </w:pPr>
            <w:r>
              <w:rPr>
                <w:sz w:val="16"/>
              </w:rPr>
              <w:t>No damage reported in 10 records.</w:t>
            </w:r>
          </w:p>
        </w:tc>
        <w:tc>
          <w:tcPr>
            <w:tcW w:type="dxa" w:w="1761"/>
          </w:tcPr>
          <w:p>
            <w:pPr>
              <w:spacing w:after="0"/>
              <w:jc w:val="left"/>
            </w:pPr>
          </w:p>
        </w:tc>
        <w:tc>
          <w:tcPr>
            <w:tcW w:type="dxa" w:w="1591"/>
          </w:tcPr>
          <w:p>
            <w:pPr>
              <w:spacing w:after="0"/>
              <w:jc w:val="left"/>
            </w:pPr>
            <w:r>
              <w:rPr>
                <w:sz w:val="16"/>
              </w:rPr>
              <w:t>Event records naming member places: Boulder city (1 record). Zone-level records (9) apply countywide.</w:t>
            </w:r>
          </w:p>
        </w:tc>
        <w:tc>
          <w:tcPr>
            <w:tcW w:type="dxa" w:w="2296"/>
          </w:tcPr>
          <w:p>
            <w:pPr>
              <w:spacing w:after="0"/>
              <w:jc w:val="left"/>
            </w:pPr>
            <w:r>
              <w:rPr>
                <w:sz w:val="16"/>
              </w:rPr>
              <w:t>Acres burned: in event narratives only; local data required.</w:t>
            </w:r>
          </w:p>
        </w:tc>
      </w:tr>
      <w:tr>
        <w:trPr>
          <w:cantSplit/>
        </w:trPr>
        <w:tc>
          <w:tcPr>
            <w:tcW w:type="dxa" w:w="1779"/>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w:t>
            </w:r>
          </w:p>
        </w:tc>
        <w:tc>
          <w:tcPr>
            <w:tcW w:type="dxa" w:w="1249"/>
          </w:tcPr>
          <w:p>
            <w:pPr>
              <w:spacing w:after="0"/>
              <w:jc w:val="right"/>
            </w:pPr>
            <w:r>
              <w:rPr>
                <w:sz w:val="16"/>
              </w:rPr>
              <w:t>144, 1997 to 2026 (144 zone-level)</w:t>
            </w:r>
          </w:p>
        </w:tc>
        <w:tc>
          <w:tcPr>
            <w:tcW w:type="dxa" w:w="1382"/>
          </w:tcPr>
          <w:p>
            <w:pPr>
              <w:spacing w:after="0"/>
              <w:jc w:val="left"/>
            </w:pPr>
          </w:p>
        </w:tc>
        <w:tc>
          <w:tcPr>
            <w:tcW w:type="dxa" w:w="2293"/>
          </w:tcPr>
          <w:p>
            <w:pPr>
              <w:spacing w:after="0"/>
              <w:jc w:val="left"/>
            </w:pPr>
            <w:r>
              <w:rPr>
                <w:sz w:val="16"/>
              </w:rPr>
              <w:t>No damage reported in 144 records.</w:t>
            </w:r>
          </w:p>
        </w:tc>
        <w:tc>
          <w:tcPr>
            <w:tcW w:type="dxa" w:w="1761"/>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2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1"/>
        <w:gridCol w:w="1181"/>
        <w:gridCol w:w="1181"/>
        <w:gridCol w:w="1588"/>
        <w:gridCol w:w="3012"/>
        <w:gridCol w:w="2584"/>
        <w:gridCol w:w="1629"/>
        <w:gridCol w:w="738"/>
        <w:gridCol w:w="1018"/>
      </w:tblGrid>
      <w:tr>
        <w:trPr>
          <w:cantSplit/>
          <w:tblHeader/>
        </w:trPr>
        <w:tc>
          <w:tcPr>
            <w:tcW w:type="dxa" w:w="1181"/>
            <w:shd w:val="clear" w:color="auto" w:fill="E8E8E8"/>
          </w:tcPr>
          <w:p>
            <w:pPr>
              <w:spacing w:after="0"/>
              <w:jc w:val="left"/>
            </w:pPr>
            <w:r>
              <w:rPr>
                <w:b/>
                <w:sz w:val="16"/>
              </w:rPr>
              <w:t>Declared</w:t>
            </w:r>
          </w:p>
        </w:tc>
        <w:tc>
          <w:tcPr>
            <w:tcW w:type="dxa" w:w="1181"/>
            <w:shd w:val="clear" w:color="auto" w:fill="E8E8E8"/>
          </w:tcPr>
          <w:p>
            <w:pPr>
              <w:spacing w:after="0"/>
              <w:jc w:val="left"/>
            </w:pPr>
            <w:r>
              <w:rPr>
                <w:b/>
                <w:sz w:val="16"/>
              </w:rPr>
              <w:t>Incident began</w:t>
            </w:r>
          </w:p>
        </w:tc>
        <w:tc>
          <w:tcPr>
            <w:tcW w:type="dxa" w:w="1181"/>
            <w:shd w:val="clear" w:color="auto" w:fill="E8E8E8"/>
          </w:tcPr>
          <w:p>
            <w:pPr>
              <w:spacing w:after="0"/>
              <w:jc w:val="left"/>
            </w:pPr>
            <w:r>
              <w:rPr>
                <w:b/>
                <w:sz w:val="16"/>
              </w:rPr>
              <w:t>FEMA number</w:t>
            </w:r>
          </w:p>
        </w:tc>
        <w:tc>
          <w:tcPr>
            <w:tcW w:type="dxa" w:w="1588"/>
            <w:shd w:val="clear" w:color="auto" w:fill="E8E8E8"/>
          </w:tcPr>
          <w:p>
            <w:pPr>
              <w:spacing w:after="0"/>
              <w:jc w:val="left"/>
            </w:pPr>
            <w:r>
              <w:rPr>
                <w:b/>
                <w:sz w:val="16"/>
              </w:rPr>
              <w:t>Type</w:t>
            </w:r>
          </w:p>
        </w:tc>
        <w:tc>
          <w:tcPr>
            <w:tcW w:type="dxa" w:w="3012"/>
            <w:shd w:val="clear" w:color="auto" w:fill="E8E8E8"/>
          </w:tcPr>
          <w:p>
            <w:pPr>
              <w:spacing w:after="0"/>
              <w:jc w:val="left"/>
            </w:pPr>
            <w:r>
              <w:rPr>
                <w:b/>
                <w:sz w:val="16"/>
              </w:rPr>
              <w:t>Title</w:t>
            </w:r>
          </w:p>
        </w:tc>
        <w:tc>
          <w:tcPr>
            <w:tcW w:type="dxa" w:w="2584"/>
            <w:shd w:val="clear" w:color="auto" w:fill="E8E8E8"/>
          </w:tcPr>
          <w:p>
            <w:pPr>
              <w:spacing w:after="0"/>
              <w:jc w:val="left"/>
            </w:pPr>
            <w:r>
              <w:rPr>
                <w:b/>
                <w:sz w:val="16"/>
              </w:rPr>
              <w:t>Mapped hazard</w:t>
            </w:r>
          </w:p>
        </w:tc>
        <w:tc>
          <w:tcPr>
            <w:tcW w:type="dxa" w:w="16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8"/>
            <w:shd w:val="clear" w:color="auto" w:fill="E8E8E8"/>
          </w:tcPr>
          <w:p>
            <w:pPr>
              <w:spacing w:after="0"/>
              <w:jc w:val="left"/>
            </w:pPr>
            <w:r>
              <w:rPr>
                <w:b/>
                <w:sz w:val="16"/>
              </w:rPr>
              <w:t>Flags</w:t>
            </w:r>
          </w:p>
        </w:tc>
        <w:tc>
          <w:tcPr>
            <w:tcW w:type="dxa" w:w="1018"/>
            <w:shd w:val="clear" w:color="auto" w:fill="E8E8E8"/>
          </w:tcPr>
          <w:p>
            <w:pPr>
              <w:spacing w:after="0"/>
              <w:jc w:val="left"/>
            </w:pPr>
            <w:r>
              <w:rPr>
                <w:b/>
                <w:sz w:val="16"/>
              </w:rPr>
              <w:t>Notes</w:t>
            </w:r>
          </w:p>
        </w:tc>
      </w:tr>
      <w:tr>
        <w:trPr>
          <w:cantSplit/>
        </w:trPr>
        <w:tc>
          <w:tcPr>
            <w:tcW w:type="dxa" w:w="1181"/>
          </w:tcPr>
          <w:p>
            <w:pPr>
              <w:spacing w:after="0"/>
              <w:jc w:val="left"/>
            </w:pPr>
            <w:r>
              <w:rPr>
                <w:sz w:val="16"/>
              </w:rPr>
              <w:t>2020-03-31</w:t>
            </w:r>
          </w:p>
        </w:tc>
        <w:tc>
          <w:tcPr>
            <w:tcW w:type="dxa" w:w="1181"/>
          </w:tcPr>
          <w:p>
            <w:pPr>
              <w:spacing w:after="0"/>
              <w:jc w:val="left"/>
            </w:pPr>
            <w:r>
              <w:rPr>
                <w:sz w:val="16"/>
              </w:rPr>
              <w:t>2020-01-20</w:t>
            </w:r>
          </w:p>
        </w:tc>
        <w:tc>
          <w:tcPr>
            <w:tcW w:type="dxa" w:w="1181"/>
          </w:tcPr>
          <w:p>
            <w:pPr>
              <w:spacing w:after="0"/>
              <w:jc w:val="left"/>
            </w:pPr>
            <w:r>
              <w:rPr>
                <w:sz w:val="16"/>
              </w:rPr>
              <w:t>DR-4508-MT</w:t>
            </w:r>
          </w:p>
        </w:tc>
        <w:tc>
          <w:tcPr>
            <w:tcW w:type="dxa" w:w="1588"/>
          </w:tcPr>
          <w:p>
            <w:pPr>
              <w:spacing w:after="0"/>
              <w:jc w:val="left"/>
            </w:pPr>
            <w:r>
              <w:rPr>
                <w:sz w:val="16"/>
              </w:rPr>
              <w:t>Major disaster</w:t>
            </w:r>
          </w:p>
        </w:tc>
        <w:tc>
          <w:tcPr>
            <w:tcW w:type="dxa" w:w="3012"/>
          </w:tcPr>
          <w:p>
            <w:pPr>
              <w:spacing w:after="0"/>
              <w:jc w:val="left"/>
            </w:pPr>
            <w:r>
              <w:rPr>
                <w:sz w:val="16"/>
              </w:rPr>
              <w:t>COVID-19 PANDEMIC</w:t>
            </w:r>
          </w:p>
        </w:tc>
        <w:tc>
          <w:tcPr>
            <w:tcW w:type="dxa" w:w="2584"/>
          </w:tcPr>
          <w:p>
            <w:pPr>
              <w:spacing w:after="0"/>
              <w:jc w:val="left"/>
            </w:pPr>
            <w:r>
              <w:rPr>
                <w:sz w:val="16"/>
              </w:rPr>
              <w:t>Non-natural, not counted</w:t>
            </w:r>
          </w:p>
        </w:tc>
        <w:tc>
          <w:tcPr>
            <w:tcW w:type="dxa" w:w="1629"/>
          </w:tcPr>
          <w:p>
            <w:pPr>
              <w:spacing w:after="0"/>
              <w:jc w:val="right"/>
            </w:pPr>
            <w:r>
              <w:rPr>
                <w:sz w:val="16"/>
              </w:rPr>
              <w:t>$5,253.60</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2020-03-13</w:t>
            </w:r>
          </w:p>
        </w:tc>
        <w:tc>
          <w:tcPr>
            <w:tcW w:type="dxa" w:w="1181"/>
          </w:tcPr>
          <w:p>
            <w:pPr>
              <w:spacing w:after="0"/>
              <w:jc w:val="left"/>
            </w:pPr>
            <w:r>
              <w:rPr>
                <w:sz w:val="16"/>
              </w:rPr>
              <w:t>2020-01-20</w:t>
            </w:r>
          </w:p>
        </w:tc>
        <w:tc>
          <w:tcPr>
            <w:tcW w:type="dxa" w:w="1181"/>
          </w:tcPr>
          <w:p>
            <w:pPr>
              <w:spacing w:after="0"/>
              <w:jc w:val="left"/>
            </w:pPr>
            <w:r>
              <w:rPr>
                <w:sz w:val="16"/>
              </w:rPr>
              <w:t>EM-3476-MT</w:t>
            </w:r>
          </w:p>
        </w:tc>
        <w:tc>
          <w:tcPr>
            <w:tcW w:type="dxa" w:w="1588"/>
          </w:tcPr>
          <w:p>
            <w:pPr>
              <w:spacing w:after="0"/>
              <w:jc w:val="left"/>
            </w:pPr>
            <w:r>
              <w:rPr>
                <w:sz w:val="16"/>
              </w:rPr>
              <w:t>Emergency</w:t>
            </w:r>
          </w:p>
        </w:tc>
        <w:tc>
          <w:tcPr>
            <w:tcW w:type="dxa" w:w="3012"/>
          </w:tcPr>
          <w:p>
            <w:pPr>
              <w:spacing w:after="0"/>
              <w:jc w:val="left"/>
            </w:pPr>
            <w:r>
              <w:rPr>
                <w:sz w:val="16"/>
              </w:rPr>
              <w:t>COVID-19</w:t>
            </w:r>
          </w:p>
        </w:tc>
        <w:tc>
          <w:tcPr>
            <w:tcW w:type="dxa" w:w="2584"/>
          </w:tcPr>
          <w:p>
            <w:pPr>
              <w:spacing w:after="0"/>
              <w:jc w:val="left"/>
            </w:pPr>
            <w:r>
              <w:rPr>
                <w:sz w:val="16"/>
              </w:rPr>
              <w:t>Non-natural, not counted</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DR-4508</w:t>
            </w:r>
          </w:p>
        </w:tc>
      </w:tr>
      <w:tr>
        <w:trPr>
          <w:cantSplit/>
        </w:trPr>
        <w:tc>
          <w:tcPr>
            <w:tcW w:type="dxa" w:w="1181"/>
          </w:tcPr>
          <w:p>
            <w:pPr>
              <w:spacing w:after="0"/>
              <w:jc w:val="left"/>
            </w:pPr>
            <w:r>
              <w:rPr>
                <w:sz w:val="16"/>
              </w:rPr>
              <w:t>2014-04-17</w:t>
            </w:r>
          </w:p>
        </w:tc>
        <w:tc>
          <w:tcPr>
            <w:tcW w:type="dxa" w:w="1181"/>
          </w:tcPr>
          <w:p>
            <w:pPr>
              <w:spacing w:after="0"/>
              <w:jc w:val="left"/>
            </w:pPr>
            <w:r>
              <w:rPr>
                <w:sz w:val="16"/>
              </w:rPr>
              <w:t>2014-03-01</w:t>
            </w:r>
          </w:p>
        </w:tc>
        <w:tc>
          <w:tcPr>
            <w:tcW w:type="dxa" w:w="1181"/>
          </w:tcPr>
          <w:p>
            <w:pPr>
              <w:spacing w:after="0"/>
              <w:jc w:val="left"/>
            </w:pPr>
            <w:r>
              <w:rPr>
                <w:sz w:val="16"/>
              </w:rPr>
              <w:t>DR-4172-MT</w:t>
            </w:r>
          </w:p>
        </w:tc>
        <w:tc>
          <w:tcPr>
            <w:tcW w:type="dxa" w:w="1588"/>
          </w:tcPr>
          <w:p>
            <w:pPr>
              <w:spacing w:after="0"/>
              <w:jc w:val="left"/>
            </w:pPr>
            <w:r>
              <w:rPr>
                <w:sz w:val="16"/>
              </w:rPr>
              <w:t>Major disaster</w:t>
            </w:r>
          </w:p>
        </w:tc>
        <w:tc>
          <w:tcPr>
            <w:tcW w:type="dxa" w:w="3012"/>
          </w:tcPr>
          <w:p>
            <w:pPr>
              <w:spacing w:after="0"/>
              <w:jc w:val="left"/>
            </w:pPr>
            <w:r>
              <w:rPr>
                <w:sz w:val="16"/>
              </w:rPr>
              <w:t>ICE JAMS AND FLOODING</w:t>
            </w:r>
          </w:p>
        </w:tc>
        <w:tc>
          <w:tcPr>
            <w:tcW w:type="dxa" w:w="2584"/>
          </w:tcPr>
          <w:p>
            <w:pPr>
              <w:spacing w:after="0"/>
              <w:jc w:val="left"/>
            </w:pPr>
            <w:r>
              <w:rPr>
                <w:sz w:val="16"/>
              </w:rPr>
              <w:t>Inland Flooding</w:t>
            </w:r>
          </w:p>
        </w:tc>
        <w:tc>
          <w:tcPr>
            <w:tcW w:type="dxa" w:w="1629"/>
          </w:tcPr>
          <w:p>
            <w:pPr>
              <w:spacing w:after="0"/>
              <w:jc w:val="right"/>
            </w:pPr>
            <w:r>
              <w:rPr>
                <w:sz w:val="16"/>
              </w:rPr>
              <w:t>$42,302.67</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2012-08-29</w:t>
            </w:r>
          </w:p>
        </w:tc>
        <w:tc>
          <w:tcPr>
            <w:tcW w:type="dxa" w:w="1181"/>
          </w:tcPr>
          <w:p>
            <w:pPr>
              <w:spacing w:after="0"/>
              <w:jc w:val="left"/>
            </w:pPr>
            <w:r>
              <w:rPr>
                <w:sz w:val="16"/>
              </w:rPr>
              <w:t>2012-08-28</w:t>
            </w:r>
          </w:p>
        </w:tc>
        <w:tc>
          <w:tcPr>
            <w:tcW w:type="dxa" w:w="1181"/>
          </w:tcPr>
          <w:p>
            <w:pPr>
              <w:spacing w:after="0"/>
              <w:jc w:val="left"/>
            </w:pPr>
            <w:r>
              <w:rPr>
                <w:sz w:val="16"/>
              </w:rPr>
              <w:t>FM-5008-MT</w:t>
            </w:r>
          </w:p>
        </w:tc>
        <w:tc>
          <w:tcPr>
            <w:tcW w:type="dxa" w:w="1588"/>
          </w:tcPr>
          <w:p>
            <w:pPr>
              <w:spacing w:after="0"/>
              <w:jc w:val="left"/>
            </w:pPr>
            <w:r>
              <w:rPr>
                <w:sz w:val="16"/>
              </w:rPr>
              <w:t>Fire management</w:t>
            </w:r>
          </w:p>
        </w:tc>
        <w:tc>
          <w:tcPr>
            <w:tcW w:type="dxa" w:w="3012"/>
          </w:tcPr>
          <w:p>
            <w:pPr>
              <w:spacing w:after="0"/>
              <w:jc w:val="left"/>
            </w:pPr>
            <w:r>
              <w:rPr>
                <w:sz w:val="16"/>
              </w:rPr>
              <w:t>NINETEEN MILE FIRE</w:t>
            </w:r>
          </w:p>
        </w:tc>
        <w:tc>
          <w:tcPr>
            <w:tcW w:type="dxa" w:w="2584"/>
          </w:tcPr>
          <w:p>
            <w:pPr>
              <w:spacing w:after="0"/>
              <w:jc w:val="left"/>
            </w:pPr>
            <w:r>
              <w:rPr>
                <w:sz w:val="16"/>
              </w:rPr>
              <w:t>Wildfire</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2011-06-17</w:t>
            </w:r>
          </w:p>
        </w:tc>
        <w:tc>
          <w:tcPr>
            <w:tcW w:type="dxa" w:w="1181"/>
          </w:tcPr>
          <w:p>
            <w:pPr>
              <w:spacing w:after="0"/>
              <w:jc w:val="left"/>
            </w:pPr>
            <w:r>
              <w:rPr>
                <w:sz w:val="16"/>
              </w:rPr>
              <w:t>2011-04-04</w:t>
            </w:r>
          </w:p>
        </w:tc>
        <w:tc>
          <w:tcPr>
            <w:tcW w:type="dxa" w:w="1181"/>
          </w:tcPr>
          <w:p>
            <w:pPr>
              <w:spacing w:after="0"/>
              <w:jc w:val="left"/>
            </w:pPr>
            <w:r>
              <w:rPr>
                <w:sz w:val="16"/>
              </w:rPr>
              <w:t>DR-1996-MT</w:t>
            </w:r>
          </w:p>
        </w:tc>
        <w:tc>
          <w:tcPr>
            <w:tcW w:type="dxa" w:w="1588"/>
          </w:tcPr>
          <w:p>
            <w:pPr>
              <w:spacing w:after="0"/>
              <w:jc w:val="left"/>
            </w:pPr>
            <w:r>
              <w:rPr>
                <w:sz w:val="16"/>
              </w:rPr>
              <w:t>Major disaster</w:t>
            </w:r>
          </w:p>
        </w:tc>
        <w:tc>
          <w:tcPr>
            <w:tcW w:type="dxa" w:w="3012"/>
          </w:tcPr>
          <w:p>
            <w:pPr>
              <w:spacing w:after="0"/>
              <w:jc w:val="left"/>
            </w:pPr>
            <w:r>
              <w:rPr>
                <w:sz w:val="16"/>
              </w:rPr>
              <w:t>SEVERE STORMS AND FLOODING</w:t>
            </w:r>
          </w:p>
        </w:tc>
        <w:tc>
          <w:tcPr>
            <w:tcW w:type="dxa" w:w="2584"/>
          </w:tcPr>
          <w:p>
            <w:pPr>
              <w:spacing w:after="0"/>
              <w:jc w:val="left"/>
            </w:pPr>
            <w:r>
              <w:rPr>
                <w:sz w:val="16"/>
              </w:rPr>
              <w:t>Inland Flooding</w:t>
            </w:r>
          </w:p>
        </w:tc>
        <w:tc>
          <w:tcPr>
            <w:tcW w:type="dxa" w:w="1629"/>
          </w:tcPr>
          <w:p>
            <w:pPr>
              <w:spacing w:after="0"/>
              <w:jc w:val="right"/>
            </w:pPr>
            <w:r>
              <w:rPr>
                <w:sz w:val="16"/>
              </w:rPr>
              <w:t>$301,403.32</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2005-09-13</w:t>
            </w:r>
          </w:p>
        </w:tc>
        <w:tc>
          <w:tcPr>
            <w:tcW w:type="dxa" w:w="1181"/>
          </w:tcPr>
          <w:p>
            <w:pPr>
              <w:spacing w:after="0"/>
              <w:jc w:val="left"/>
            </w:pPr>
            <w:r>
              <w:rPr>
                <w:sz w:val="16"/>
              </w:rPr>
              <w:t>2005-08-29</w:t>
            </w:r>
          </w:p>
        </w:tc>
        <w:tc>
          <w:tcPr>
            <w:tcW w:type="dxa" w:w="1181"/>
          </w:tcPr>
          <w:p>
            <w:pPr>
              <w:spacing w:after="0"/>
              <w:jc w:val="left"/>
            </w:pPr>
            <w:r>
              <w:rPr>
                <w:sz w:val="16"/>
              </w:rPr>
              <w:t>EM-3253-MT</w:t>
            </w:r>
          </w:p>
        </w:tc>
        <w:tc>
          <w:tcPr>
            <w:tcW w:type="dxa" w:w="1588"/>
          </w:tcPr>
          <w:p>
            <w:pPr>
              <w:spacing w:after="0"/>
              <w:jc w:val="left"/>
            </w:pPr>
            <w:r>
              <w:rPr>
                <w:sz w:val="16"/>
              </w:rPr>
              <w:t>Emergency</w:t>
            </w:r>
          </w:p>
        </w:tc>
        <w:tc>
          <w:tcPr>
            <w:tcW w:type="dxa" w:w="3012"/>
          </w:tcPr>
          <w:p>
            <w:pPr>
              <w:spacing w:after="0"/>
              <w:jc w:val="left"/>
            </w:pPr>
            <w:r>
              <w:rPr>
                <w:sz w:val="16"/>
              </w:rPr>
              <w:t>HURRICANE KATRINA EVACUATION</w:t>
            </w:r>
          </w:p>
        </w:tc>
        <w:tc>
          <w:tcPr>
            <w:tcW w:type="dxa" w:w="2584"/>
          </w:tcPr>
          <w:p>
            <w:pPr>
              <w:spacing w:after="0"/>
              <w:jc w:val="left"/>
            </w:pPr>
            <w:r>
              <w:rPr>
                <w:sz w:val="16"/>
              </w:rPr>
              <w:t>Hurricane: evacuation support, not a local hazard event; not counted</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2000-08-30</w:t>
            </w:r>
          </w:p>
        </w:tc>
        <w:tc>
          <w:tcPr>
            <w:tcW w:type="dxa" w:w="1181"/>
          </w:tcPr>
          <w:p>
            <w:pPr>
              <w:spacing w:after="0"/>
              <w:jc w:val="left"/>
            </w:pPr>
            <w:r>
              <w:rPr>
                <w:sz w:val="16"/>
              </w:rPr>
              <w:t>2000-07-13</w:t>
            </w:r>
          </w:p>
        </w:tc>
        <w:tc>
          <w:tcPr>
            <w:tcW w:type="dxa" w:w="1181"/>
          </w:tcPr>
          <w:p>
            <w:pPr>
              <w:spacing w:after="0"/>
              <w:jc w:val="left"/>
            </w:pPr>
            <w:r>
              <w:rPr>
                <w:sz w:val="16"/>
              </w:rPr>
              <w:t>DR-1340-MT</w:t>
            </w:r>
          </w:p>
        </w:tc>
        <w:tc>
          <w:tcPr>
            <w:tcW w:type="dxa" w:w="1588"/>
          </w:tcPr>
          <w:p>
            <w:pPr>
              <w:spacing w:after="0"/>
              <w:jc w:val="left"/>
            </w:pPr>
            <w:r>
              <w:rPr>
                <w:sz w:val="16"/>
              </w:rPr>
              <w:t>Major disaster</w:t>
            </w:r>
          </w:p>
        </w:tc>
        <w:tc>
          <w:tcPr>
            <w:tcW w:type="dxa" w:w="3012"/>
          </w:tcPr>
          <w:p>
            <w:pPr>
              <w:spacing w:after="0"/>
              <w:jc w:val="left"/>
            </w:pPr>
            <w:r>
              <w:rPr>
                <w:sz w:val="16"/>
              </w:rPr>
              <w:t>WILDFIRES</w:t>
            </w:r>
          </w:p>
        </w:tc>
        <w:tc>
          <w:tcPr>
            <w:tcW w:type="dxa" w:w="2584"/>
          </w:tcPr>
          <w:p>
            <w:pPr>
              <w:spacing w:after="0"/>
              <w:jc w:val="left"/>
            </w:pPr>
            <w:r>
              <w:rPr>
                <w:sz w:val="16"/>
              </w:rPr>
              <w:t>Wildfire</w:t>
            </w:r>
          </w:p>
        </w:tc>
        <w:tc>
          <w:tcPr>
            <w:tcW w:type="dxa" w:w="1629"/>
          </w:tcPr>
          <w:p>
            <w:pPr>
              <w:spacing w:after="0"/>
              <w:jc w:val="right"/>
            </w:pPr>
            <w:r>
              <w:rPr>
                <w:sz w:val="16"/>
              </w:rPr>
              <w:t>PA not declared for this county</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2000-07-24</w:t>
            </w:r>
          </w:p>
        </w:tc>
        <w:tc>
          <w:tcPr>
            <w:tcW w:type="dxa" w:w="1181"/>
          </w:tcPr>
          <w:p>
            <w:pPr>
              <w:spacing w:after="0"/>
              <w:jc w:val="left"/>
            </w:pPr>
            <w:r>
              <w:rPr>
                <w:sz w:val="16"/>
              </w:rPr>
              <w:t>2000-07-24</w:t>
            </w:r>
          </w:p>
        </w:tc>
        <w:tc>
          <w:tcPr>
            <w:tcW w:type="dxa" w:w="1181"/>
          </w:tcPr>
          <w:p>
            <w:pPr>
              <w:spacing w:after="0"/>
              <w:jc w:val="left"/>
            </w:pPr>
            <w:r>
              <w:rPr>
                <w:sz w:val="16"/>
              </w:rPr>
              <w:t>FM-2314-MT</w:t>
            </w:r>
          </w:p>
        </w:tc>
        <w:tc>
          <w:tcPr>
            <w:tcW w:type="dxa" w:w="1588"/>
          </w:tcPr>
          <w:p>
            <w:pPr>
              <w:spacing w:after="0"/>
              <w:jc w:val="left"/>
            </w:pPr>
            <w:r>
              <w:rPr>
                <w:sz w:val="16"/>
              </w:rPr>
              <w:t>Fire management</w:t>
            </w:r>
          </w:p>
        </w:tc>
        <w:tc>
          <w:tcPr>
            <w:tcW w:type="dxa" w:w="3012"/>
          </w:tcPr>
          <w:p>
            <w:pPr>
              <w:spacing w:after="0"/>
              <w:jc w:val="left"/>
            </w:pPr>
            <w:r>
              <w:rPr>
                <w:sz w:val="16"/>
              </w:rPr>
              <w:t>MT - CENTRAL ZONE 3B FIRE COMPLEX</w:t>
            </w:r>
          </w:p>
        </w:tc>
        <w:tc>
          <w:tcPr>
            <w:tcW w:type="dxa" w:w="2584"/>
          </w:tcPr>
          <w:p>
            <w:pPr>
              <w:spacing w:after="0"/>
              <w:jc w:val="left"/>
            </w:pPr>
            <w:r>
              <w:rPr>
                <w:sz w:val="16"/>
              </w:rPr>
              <w:t>Wildfire</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r>
              <w:rPr>
                <w:sz w:val="16"/>
              </w:rPr>
              <w:t>same incident as DR-1340</w:t>
            </w:r>
          </w:p>
        </w:tc>
      </w:tr>
      <w:tr>
        <w:trPr>
          <w:cantSplit/>
        </w:trPr>
        <w:tc>
          <w:tcPr>
            <w:tcW w:type="dxa" w:w="1181"/>
          </w:tcPr>
          <w:p>
            <w:pPr>
              <w:spacing w:after="0"/>
              <w:jc w:val="left"/>
            </w:pPr>
            <w:r>
              <w:rPr>
                <w:sz w:val="16"/>
              </w:rPr>
              <w:t>1996-02-23</w:t>
            </w:r>
          </w:p>
        </w:tc>
        <w:tc>
          <w:tcPr>
            <w:tcW w:type="dxa" w:w="1181"/>
          </w:tcPr>
          <w:p>
            <w:pPr>
              <w:spacing w:after="0"/>
              <w:jc w:val="left"/>
            </w:pPr>
            <w:r>
              <w:rPr>
                <w:sz w:val="16"/>
              </w:rPr>
              <w:t>1996-02-04</w:t>
            </w:r>
          </w:p>
        </w:tc>
        <w:tc>
          <w:tcPr>
            <w:tcW w:type="dxa" w:w="1181"/>
          </w:tcPr>
          <w:p>
            <w:pPr>
              <w:spacing w:after="0"/>
              <w:jc w:val="left"/>
            </w:pPr>
            <w:r>
              <w:rPr>
                <w:sz w:val="16"/>
              </w:rPr>
              <w:t>DR-1105-MT</w:t>
            </w:r>
          </w:p>
        </w:tc>
        <w:tc>
          <w:tcPr>
            <w:tcW w:type="dxa" w:w="1588"/>
          </w:tcPr>
          <w:p>
            <w:pPr>
              <w:spacing w:after="0"/>
              <w:jc w:val="left"/>
            </w:pPr>
            <w:r>
              <w:rPr>
                <w:sz w:val="16"/>
              </w:rPr>
              <w:t>Major disaster</w:t>
            </w:r>
          </w:p>
        </w:tc>
        <w:tc>
          <w:tcPr>
            <w:tcW w:type="dxa" w:w="3012"/>
          </w:tcPr>
          <w:p>
            <w:pPr>
              <w:spacing w:after="0"/>
              <w:jc w:val="left"/>
            </w:pPr>
            <w:r>
              <w:rPr>
                <w:sz w:val="16"/>
              </w:rPr>
              <w:t>SEVERE STORMS, FLOODING, AND ICE JAMS</w:t>
            </w:r>
          </w:p>
        </w:tc>
        <w:tc>
          <w:tcPr>
            <w:tcW w:type="dxa" w:w="2584"/>
          </w:tcPr>
          <w:p>
            <w:pPr>
              <w:spacing w:after="0"/>
              <w:jc w:val="left"/>
            </w:pPr>
            <w:r>
              <w:rPr>
                <w:sz w:val="16"/>
              </w:rPr>
              <w:t>Inland Flooding</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1981-05-27</w:t>
            </w:r>
          </w:p>
        </w:tc>
        <w:tc>
          <w:tcPr>
            <w:tcW w:type="dxa" w:w="1181"/>
          </w:tcPr>
          <w:p>
            <w:pPr>
              <w:spacing w:after="0"/>
              <w:jc w:val="left"/>
            </w:pPr>
            <w:r>
              <w:rPr>
                <w:sz w:val="16"/>
              </w:rPr>
              <w:t>1981-05-27</w:t>
            </w:r>
          </w:p>
        </w:tc>
        <w:tc>
          <w:tcPr>
            <w:tcW w:type="dxa" w:w="1181"/>
          </w:tcPr>
          <w:p>
            <w:pPr>
              <w:spacing w:after="0"/>
              <w:jc w:val="left"/>
            </w:pPr>
            <w:r>
              <w:rPr>
                <w:sz w:val="16"/>
              </w:rPr>
              <w:t>DR-640-MT</w:t>
            </w:r>
          </w:p>
        </w:tc>
        <w:tc>
          <w:tcPr>
            <w:tcW w:type="dxa" w:w="1588"/>
          </w:tcPr>
          <w:p>
            <w:pPr>
              <w:spacing w:after="0"/>
              <w:jc w:val="left"/>
            </w:pPr>
            <w:r>
              <w:rPr>
                <w:sz w:val="16"/>
              </w:rPr>
              <w:t>Major disaster</w:t>
            </w:r>
          </w:p>
        </w:tc>
        <w:tc>
          <w:tcPr>
            <w:tcW w:type="dxa" w:w="3012"/>
          </w:tcPr>
          <w:p>
            <w:pPr>
              <w:spacing w:after="0"/>
              <w:jc w:val="left"/>
            </w:pPr>
            <w:r>
              <w:rPr>
                <w:sz w:val="16"/>
              </w:rPr>
              <w:t>SEVERE STORMS &amp; FLOODING</w:t>
            </w:r>
          </w:p>
        </w:tc>
        <w:tc>
          <w:tcPr>
            <w:tcW w:type="dxa" w:w="2584"/>
          </w:tcPr>
          <w:p>
            <w:pPr>
              <w:spacing w:after="0"/>
              <w:jc w:val="left"/>
            </w:pPr>
            <w:r>
              <w:rPr>
                <w:sz w:val="16"/>
              </w:rPr>
              <w:t>Inland Flooding</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r>
        <w:trPr>
          <w:cantSplit/>
        </w:trPr>
        <w:tc>
          <w:tcPr>
            <w:tcW w:type="dxa" w:w="1181"/>
          </w:tcPr>
          <w:p>
            <w:pPr>
              <w:spacing w:after="0"/>
              <w:jc w:val="left"/>
            </w:pPr>
            <w:r>
              <w:rPr>
                <w:sz w:val="16"/>
              </w:rPr>
              <w:t>1975-06-28</w:t>
            </w:r>
          </w:p>
        </w:tc>
        <w:tc>
          <w:tcPr>
            <w:tcW w:type="dxa" w:w="1181"/>
          </w:tcPr>
          <w:p>
            <w:pPr>
              <w:spacing w:after="0"/>
              <w:jc w:val="left"/>
            </w:pPr>
            <w:r>
              <w:rPr>
                <w:sz w:val="16"/>
              </w:rPr>
              <w:t>1975-06-28</w:t>
            </w:r>
          </w:p>
        </w:tc>
        <w:tc>
          <w:tcPr>
            <w:tcW w:type="dxa" w:w="1181"/>
          </w:tcPr>
          <w:p>
            <w:pPr>
              <w:spacing w:after="0"/>
              <w:jc w:val="left"/>
            </w:pPr>
            <w:r>
              <w:rPr>
                <w:sz w:val="16"/>
              </w:rPr>
              <w:t>DR-472-MT</w:t>
            </w:r>
          </w:p>
        </w:tc>
        <w:tc>
          <w:tcPr>
            <w:tcW w:type="dxa" w:w="1588"/>
          </w:tcPr>
          <w:p>
            <w:pPr>
              <w:spacing w:after="0"/>
              <w:jc w:val="left"/>
            </w:pPr>
            <w:r>
              <w:rPr>
                <w:sz w:val="16"/>
              </w:rPr>
              <w:t>Major disaster</w:t>
            </w:r>
          </w:p>
        </w:tc>
        <w:tc>
          <w:tcPr>
            <w:tcW w:type="dxa" w:w="3012"/>
          </w:tcPr>
          <w:p>
            <w:pPr>
              <w:spacing w:after="0"/>
              <w:jc w:val="left"/>
            </w:pPr>
            <w:r>
              <w:rPr>
                <w:sz w:val="16"/>
              </w:rPr>
              <w:t>RAINS, SHOWMELT, STORMS &amp; FLOODING</w:t>
            </w:r>
          </w:p>
        </w:tc>
        <w:tc>
          <w:tcPr>
            <w:tcW w:type="dxa" w:w="2584"/>
          </w:tcPr>
          <w:p>
            <w:pPr>
              <w:spacing w:after="0"/>
              <w:jc w:val="left"/>
            </w:pPr>
            <w:r>
              <w:rPr>
                <w:sz w:val="16"/>
              </w:rPr>
              <w:t>Inland Flooding</w:t>
            </w:r>
          </w:p>
        </w:tc>
        <w:tc>
          <w:tcPr>
            <w:tcW w:type="dxa" w:w="1629"/>
          </w:tcPr>
          <w:p>
            <w:pPr>
              <w:spacing w:after="0"/>
              <w:jc w:val="right"/>
            </w:pPr>
            <w:r>
              <w:rPr>
                <w:sz w:val="16"/>
              </w:rPr>
              <w:t>none found</w:t>
            </w:r>
          </w:p>
        </w:tc>
        <w:tc>
          <w:tcPr>
            <w:tcW w:type="dxa" w:w="738"/>
          </w:tcPr>
          <w:p>
            <w:pPr>
              <w:spacing w:after="0"/>
              <w:jc w:val="left"/>
            </w:pPr>
          </w:p>
        </w:tc>
        <w:tc>
          <w:tcPr>
            <w:tcW w:type="dxa" w:w="101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79</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144</w:t>
            </w:r>
          </w:p>
        </w:tc>
        <w:tc>
          <w:tcPr>
            <w:tcW w:type="dxa" w:w="1422"/>
          </w:tcPr>
          <w:p>
            <w:pPr>
              <w:spacing w:after="0"/>
              <w:jc w:val="right"/>
            </w:pPr>
            <w:r>
              <w:rPr>
                <w:sz w:val="16"/>
              </w:rPr>
              <w:t>12</w:t>
            </w:r>
          </w:p>
        </w:tc>
        <w:tc>
          <w:tcPr>
            <w:tcW w:type="dxa" w:w="1356"/>
          </w:tcPr>
          <w:p>
            <w:pPr>
              <w:spacing w:after="0"/>
              <w:jc w:val="right"/>
            </w:pPr>
            <w:r>
              <w:rPr>
                <w:sz w:val="16"/>
              </w:rPr>
              <w:t>7</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1"/>
        <w:gridCol w:w="1729"/>
        <w:gridCol w:w="2799"/>
        <w:gridCol w:w="1108"/>
        <w:gridCol w:w="1875"/>
        <w:gridCol w:w="1024"/>
        <w:gridCol w:w="3110"/>
      </w:tblGrid>
      <w:tr>
        <w:trPr>
          <w:cantSplit/>
          <w:tblHeader/>
        </w:trPr>
        <w:tc>
          <w:tcPr>
            <w:tcW w:type="dxa" w:w="1037"/>
            <w:shd w:val="clear" w:color="auto" w:fill="E8E8E8"/>
          </w:tcPr>
          <w:p>
            <w:pPr>
              <w:spacing w:after="0"/>
              <w:jc w:val="left"/>
            </w:pPr>
            <w:r>
              <w:rPr>
                <w:b/>
                <w:sz w:val="16"/>
              </w:rPr>
              <w:t>Date</w:t>
            </w:r>
          </w:p>
        </w:tc>
        <w:tc>
          <w:tcPr>
            <w:tcW w:type="dxa" w:w="1431"/>
            <w:shd w:val="clear" w:color="auto" w:fill="E8E8E8"/>
          </w:tcPr>
          <w:p>
            <w:pPr>
              <w:spacing w:after="0"/>
              <w:jc w:val="left"/>
            </w:pPr>
            <w:r>
              <w:rPr>
                <w:b/>
                <w:sz w:val="16"/>
              </w:rPr>
              <w:t>Event type</w:t>
            </w:r>
          </w:p>
        </w:tc>
        <w:tc>
          <w:tcPr>
            <w:tcW w:type="dxa" w:w="1729"/>
            <w:shd w:val="clear" w:color="auto" w:fill="E8E8E8"/>
          </w:tcPr>
          <w:p>
            <w:pPr>
              <w:spacing w:after="0"/>
              <w:jc w:val="left"/>
            </w:pPr>
            <w:r>
              <w:rPr>
                <w:b/>
                <w:sz w:val="16"/>
              </w:rPr>
              <w:t>Magnitude or extent</w:t>
            </w:r>
          </w:p>
        </w:tc>
        <w:tc>
          <w:tcPr>
            <w:tcW w:type="dxa" w:w="2799"/>
            <w:shd w:val="clear" w:color="auto" w:fill="E8E8E8"/>
          </w:tcPr>
          <w:p>
            <w:pPr>
              <w:spacing w:after="0"/>
              <w:jc w:val="left"/>
            </w:pPr>
            <w:r>
              <w:rPr>
                <w:b/>
                <w:sz w:val="16"/>
              </w:rPr>
              <w:t>Damage</w:t>
            </w:r>
          </w:p>
          <w:p>
            <w:pPr>
              <w:spacing w:after="0"/>
              <w:jc w:val="left"/>
            </w:pPr>
            <w:r>
              <w:rPr>
                <w:i/>
                <w:color w:val="555555"/>
                <w:sz w:val="14"/>
              </w:rPr>
              <w:t>nominal dollars</w:t>
            </w:r>
          </w:p>
        </w:tc>
        <w:tc>
          <w:tcPr>
            <w:tcW w:type="dxa" w:w="110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5"/>
            <w:shd w:val="clear" w:color="auto" w:fill="E8E8E8"/>
          </w:tcPr>
          <w:p>
            <w:pPr>
              <w:spacing w:after="0"/>
              <w:jc w:val="left"/>
            </w:pPr>
            <w:r>
              <w:rPr>
                <w:b/>
                <w:sz w:val="16"/>
              </w:rPr>
              <w:t>Location</w:t>
            </w:r>
          </w:p>
        </w:tc>
        <w:tc>
          <w:tcPr>
            <w:tcW w:type="dxa" w:w="1024"/>
            <w:shd w:val="clear" w:color="auto" w:fill="E8E8E8"/>
          </w:tcPr>
          <w:p>
            <w:pPr>
              <w:spacing w:after="0"/>
              <w:jc w:val="left"/>
            </w:pPr>
            <w:r>
              <w:rPr>
                <w:b/>
                <w:sz w:val="16"/>
              </w:rPr>
              <w:t>Flags</w:t>
            </w:r>
          </w:p>
        </w:tc>
        <w:tc>
          <w:tcPr>
            <w:tcW w:type="dxa" w:w="31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431"/>
          </w:tcPr>
          <w:p>
            <w:pPr>
              <w:spacing w:after="0"/>
              <w:jc w:val="left"/>
            </w:pPr>
            <w:r>
              <w:rPr>
                <w:sz w:val="16"/>
              </w:rPr>
              <w:t>Extreme Cold/Wind Chill</w:t>
            </w:r>
          </w:p>
        </w:tc>
        <w:tc>
          <w:tcPr>
            <w:tcW w:type="dxa" w:w="1729"/>
          </w:tcPr>
          <w:p>
            <w:pPr>
              <w:spacing w:after="0"/>
              <w:jc w:val="left"/>
            </w:pPr>
          </w:p>
        </w:tc>
        <w:tc>
          <w:tcPr>
            <w:tcW w:type="dxa" w:w="2799"/>
          </w:tcPr>
          <w:p>
            <w:pPr>
              <w:spacing w:after="0"/>
              <w:jc w:val="left"/>
            </w:pPr>
            <w:r>
              <w:rPr>
                <w:sz w:val="16"/>
              </w:rPr>
              <w:t>$0 property; $0 crops, reported for the zone (2025 dollars)</w:t>
            </w:r>
          </w:p>
        </w:tc>
        <w:tc>
          <w:tcPr>
            <w:tcW w:type="dxa" w:w="1108"/>
          </w:tcPr>
          <w:p>
            <w:pPr>
              <w:spacing w:after="0"/>
              <w:jc w:val="right"/>
            </w:pPr>
            <w:r>
              <w:rPr>
                <w:sz w:val="16"/>
              </w:rPr>
              <w:t>0, 0</w:t>
            </w:r>
          </w:p>
        </w:tc>
        <w:tc>
          <w:tcPr>
            <w:tcW w:type="dxa" w:w="1875"/>
          </w:tcPr>
          <w:p>
            <w:pPr>
              <w:spacing w:after="0"/>
              <w:jc w:val="left"/>
            </w:pPr>
            <w:r>
              <w:rPr>
                <w:sz w:val="16"/>
              </w:rPr>
              <w:t>NWS zone MTZ324 (MISSOURI HEADWATERS), zone-level: may include parts of neighboring counties</w:t>
            </w:r>
          </w:p>
        </w:tc>
        <w:tc>
          <w:tcPr>
            <w:tcW w:type="dxa" w:w="1024"/>
          </w:tcPr>
          <w:p>
            <w:pPr>
              <w:spacing w:after="0"/>
              <w:jc w:val="left"/>
            </w:pPr>
            <w:r>
              <w:rPr>
                <w:sz w:val="16"/>
              </w:rPr>
              <w:t>new since last plan; within last 5 years</w:t>
            </w:r>
          </w:p>
        </w:tc>
        <w:tc>
          <w:tcPr>
            <w:tcW w:type="dxa" w:w="31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2023-08-06</w:t>
            </w:r>
          </w:p>
        </w:tc>
        <w:tc>
          <w:tcPr>
            <w:tcW w:type="dxa" w:w="1431"/>
          </w:tcPr>
          <w:p>
            <w:pPr>
              <w:spacing w:after="0"/>
              <w:jc w:val="left"/>
            </w:pPr>
            <w:r>
              <w:rPr>
                <w:sz w:val="16"/>
              </w:rPr>
              <w:t>Tornado</w:t>
            </w:r>
          </w:p>
        </w:tc>
        <w:tc>
          <w:tcPr>
            <w:tcW w:type="dxa" w:w="1729"/>
          </w:tcPr>
          <w:p>
            <w:pPr>
              <w:spacing w:after="0"/>
              <w:jc w:val="left"/>
            </w:pPr>
            <w:r>
              <w:rPr>
                <w:sz w:val="16"/>
              </w:rPr>
              <w:t>EFU (rating unknown), 3.66 mi within this county, 70 yd wide</w:t>
            </w:r>
          </w:p>
        </w:tc>
        <w:tc>
          <w:tcPr>
            <w:tcW w:type="dxa" w:w="2799"/>
          </w:tcPr>
          <w:p>
            <w:pPr>
              <w:spacing w:after="0"/>
              <w:jc w:val="left"/>
            </w:pPr>
            <w:r>
              <w:rPr>
                <w:sz w:val="16"/>
              </w:rPr>
              <w:t>$0 property; $0 crops (2023 dollars)</w:t>
            </w:r>
          </w:p>
        </w:tc>
        <w:tc>
          <w:tcPr>
            <w:tcW w:type="dxa" w:w="1108"/>
          </w:tcPr>
          <w:p>
            <w:pPr>
              <w:spacing w:after="0"/>
              <w:jc w:val="right"/>
            </w:pPr>
            <w:r>
              <w:rPr>
                <w:sz w:val="16"/>
              </w:rPr>
              <w:t>0, 0</w:t>
            </w:r>
          </w:p>
        </w:tc>
        <w:tc>
          <w:tcPr>
            <w:tcW w:type="dxa" w:w="1875"/>
          </w:tcPr>
          <w:p>
            <w:pPr>
              <w:spacing w:after="0"/>
              <w:jc w:val="left"/>
            </w:pPr>
            <w:r>
              <w:rPr>
                <w:sz w:val="16"/>
              </w:rPr>
              <w:t>BOULDER ARPT</w:t>
            </w:r>
          </w:p>
        </w:tc>
        <w:tc>
          <w:tcPr>
            <w:tcW w:type="dxa" w:w="1024"/>
          </w:tcPr>
          <w:p>
            <w:pPr>
              <w:spacing w:after="0"/>
              <w:jc w:val="left"/>
            </w:pPr>
            <w:r>
              <w:rPr>
                <w:sz w:val="16"/>
              </w:rPr>
              <w:t>within last 5 years</w:t>
            </w:r>
          </w:p>
        </w:tc>
        <w:tc>
          <w:tcPr>
            <w:tcW w:type="dxa" w:w="3110"/>
          </w:tcPr>
          <w:p>
            <w:pPr>
              <w:spacing w:after="0"/>
              <w:jc w:val="left"/>
            </w:pPr>
            <w:r>
              <w:rPr>
                <w:sz w:val="16"/>
              </w:rPr>
              <w:t>B1-c worst recorded: Tornado</w:t>
            </w:r>
          </w:p>
        </w:tc>
      </w:tr>
      <w:tr>
        <w:trPr>
          <w:cantSplit/>
        </w:trPr>
        <w:tc>
          <w:tcPr>
            <w:tcW w:type="dxa" w:w="1037"/>
          </w:tcPr>
          <w:p>
            <w:pPr>
              <w:spacing w:after="0"/>
              <w:jc w:val="left"/>
            </w:pPr>
            <w:r>
              <w:rPr>
                <w:sz w:val="16"/>
              </w:rPr>
              <w:t>2023-06-27</w:t>
            </w:r>
          </w:p>
        </w:tc>
        <w:tc>
          <w:tcPr>
            <w:tcW w:type="dxa" w:w="1431"/>
          </w:tcPr>
          <w:p>
            <w:pPr>
              <w:spacing w:after="0"/>
              <w:jc w:val="left"/>
            </w:pPr>
            <w:r>
              <w:rPr>
                <w:sz w:val="16"/>
              </w:rPr>
              <w:t>Flash Flood</w:t>
            </w:r>
          </w:p>
        </w:tc>
        <w:tc>
          <w:tcPr>
            <w:tcW w:type="dxa" w:w="1729"/>
          </w:tcPr>
          <w:p>
            <w:pPr>
              <w:spacing w:after="0"/>
              <w:jc w:val="left"/>
            </w:pPr>
          </w:p>
        </w:tc>
        <w:tc>
          <w:tcPr>
            <w:tcW w:type="dxa" w:w="2799"/>
          </w:tcPr>
          <w:p>
            <w:pPr>
              <w:spacing w:after="0"/>
              <w:jc w:val="left"/>
            </w:pPr>
            <w:r>
              <w:rPr>
                <w:sz w:val="16"/>
              </w:rPr>
              <w:t>$100,000 property; $0 crops (2023 dollars)</w:t>
            </w:r>
          </w:p>
        </w:tc>
        <w:tc>
          <w:tcPr>
            <w:tcW w:type="dxa" w:w="1108"/>
          </w:tcPr>
          <w:p>
            <w:pPr>
              <w:spacing w:after="0"/>
              <w:jc w:val="right"/>
            </w:pPr>
            <w:r>
              <w:rPr>
                <w:sz w:val="16"/>
              </w:rPr>
              <w:t>0, 0</w:t>
            </w:r>
          </w:p>
        </w:tc>
        <w:tc>
          <w:tcPr>
            <w:tcW w:type="dxa" w:w="1875"/>
          </w:tcPr>
          <w:p>
            <w:pPr>
              <w:spacing w:after="0"/>
              <w:jc w:val="left"/>
            </w:pPr>
            <w:r>
              <w:rPr>
                <w:sz w:val="16"/>
              </w:rPr>
              <w:t>CARDWELL</w:t>
            </w:r>
          </w:p>
        </w:tc>
        <w:tc>
          <w:tcPr>
            <w:tcW w:type="dxa" w:w="1024"/>
          </w:tcPr>
          <w:p>
            <w:pPr>
              <w:spacing w:after="0"/>
              <w:jc w:val="left"/>
            </w:pPr>
            <w:r>
              <w:rPr>
                <w:sz w:val="16"/>
              </w:rPr>
              <w:t>within last 5 years</w:t>
            </w:r>
          </w:p>
        </w:tc>
        <w:tc>
          <w:tcPr>
            <w:tcW w:type="dxa" w:w="31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2007-05-10</w:t>
            </w:r>
          </w:p>
        </w:tc>
        <w:tc>
          <w:tcPr>
            <w:tcW w:type="dxa" w:w="1431"/>
          </w:tcPr>
          <w:p>
            <w:pPr>
              <w:spacing w:after="0"/>
              <w:jc w:val="left"/>
            </w:pPr>
            <w:r>
              <w:rPr>
                <w:sz w:val="16"/>
              </w:rPr>
              <w:t>Thunderstorm Wind</w:t>
            </w:r>
          </w:p>
        </w:tc>
        <w:tc>
          <w:tcPr>
            <w:tcW w:type="dxa" w:w="1729"/>
          </w:tcPr>
          <w:p>
            <w:pPr>
              <w:spacing w:after="0"/>
              <w:jc w:val="left"/>
            </w:pPr>
            <w:r>
              <w:rPr>
                <w:sz w:val="16"/>
              </w:rPr>
              <w:t>87 kt (100 mph) estimated gust</w:t>
            </w:r>
          </w:p>
        </w:tc>
        <w:tc>
          <w:tcPr>
            <w:tcW w:type="dxa" w:w="2799"/>
          </w:tcPr>
          <w:p>
            <w:pPr>
              <w:spacing w:after="0"/>
              <w:jc w:val="left"/>
            </w:pPr>
            <w:r>
              <w:rPr>
                <w:sz w:val="16"/>
              </w:rPr>
              <w:t>$0 property; $0 crops (2007 dollars)</w:t>
            </w:r>
          </w:p>
        </w:tc>
        <w:tc>
          <w:tcPr>
            <w:tcW w:type="dxa" w:w="1108"/>
          </w:tcPr>
          <w:p>
            <w:pPr>
              <w:spacing w:after="0"/>
              <w:jc w:val="right"/>
            </w:pPr>
            <w:r>
              <w:rPr>
                <w:sz w:val="16"/>
              </w:rPr>
              <w:t>0, 0</w:t>
            </w:r>
          </w:p>
        </w:tc>
        <w:tc>
          <w:tcPr>
            <w:tcW w:type="dxa" w:w="1875"/>
          </w:tcPr>
          <w:p>
            <w:pPr>
              <w:spacing w:after="0"/>
              <w:jc w:val="left"/>
            </w:pPr>
            <w:r>
              <w:rPr>
                <w:sz w:val="16"/>
              </w:rPr>
              <w:t>BOULDER ARPT</w:t>
            </w:r>
          </w:p>
        </w:tc>
        <w:tc>
          <w:tcPr>
            <w:tcW w:type="dxa" w:w="1024"/>
          </w:tcPr>
          <w:p>
            <w:pPr>
              <w:spacing w:after="0"/>
              <w:jc w:val="left"/>
            </w:pPr>
          </w:p>
        </w:tc>
        <w:tc>
          <w:tcPr>
            <w:tcW w:type="dxa" w:w="3110"/>
          </w:tcPr>
          <w:p>
            <w:pPr>
              <w:spacing w:after="0"/>
              <w:jc w:val="left"/>
            </w:pPr>
            <w:r>
              <w:rPr>
                <w:sz w:val="16"/>
              </w:rPr>
              <w:t>B1-c worst recorded: Thunderstorm Wind</w:t>
            </w:r>
          </w:p>
        </w:tc>
      </w:tr>
      <w:tr>
        <w:trPr>
          <w:cantSplit/>
        </w:trPr>
        <w:tc>
          <w:tcPr>
            <w:tcW w:type="dxa" w:w="1037"/>
          </w:tcPr>
          <w:p>
            <w:pPr>
              <w:spacing w:after="0"/>
              <w:jc w:val="left"/>
            </w:pPr>
            <w:r>
              <w:rPr>
                <w:sz w:val="16"/>
              </w:rPr>
              <w:t>2002-02-21</w:t>
            </w:r>
          </w:p>
        </w:tc>
        <w:tc>
          <w:tcPr>
            <w:tcW w:type="dxa" w:w="1431"/>
          </w:tcPr>
          <w:p>
            <w:pPr>
              <w:spacing w:after="0"/>
              <w:jc w:val="left"/>
            </w:pPr>
            <w:r>
              <w:rPr>
                <w:sz w:val="16"/>
              </w:rPr>
              <w:t>High Wind</w:t>
            </w:r>
          </w:p>
        </w:tc>
        <w:tc>
          <w:tcPr>
            <w:tcW w:type="dxa" w:w="1729"/>
          </w:tcPr>
          <w:p>
            <w:pPr>
              <w:spacing w:after="0"/>
              <w:jc w:val="left"/>
            </w:pPr>
            <w:r>
              <w:rPr>
                <w:sz w:val="16"/>
              </w:rPr>
              <w:t>100 kt (115 mph) measured</w:t>
            </w:r>
          </w:p>
        </w:tc>
        <w:tc>
          <w:tcPr>
            <w:tcW w:type="dxa" w:w="2799"/>
          </w:tcPr>
          <w:p>
            <w:pPr>
              <w:spacing w:after="0"/>
              <w:jc w:val="left"/>
            </w:pPr>
            <w:r>
              <w:rPr>
                <w:sz w:val="16"/>
              </w:rPr>
              <w:t>damage not reported</w:t>
            </w:r>
          </w:p>
        </w:tc>
        <w:tc>
          <w:tcPr>
            <w:tcW w:type="dxa" w:w="1108"/>
          </w:tcPr>
          <w:p>
            <w:pPr>
              <w:spacing w:after="0"/>
              <w:jc w:val="right"/>
            </w:pPr>
            <w:r>
              <w:rPr>
                <w:sz w:val="16"/>
              </w:rPr>
              <w:t>0, 0</w:t>
            </w:r>
          </w:p>
        </w:tc>
        <w:tc>
          <w:tcPr>
            <w:tcW w:type="dxa" w:w="1875"/>
          </w:tcPr>
          <w:p>
            <w:pPr>
              <w:spacing w:after="0"/>
              <w:jc w:val="left"/>
            </w:pPr>
            <w:r>
              <w:rPr>
                <w:sz w:val="16"/>
              </w:rPr>
              <w:t>NWS zone MTZ052 (JEFFERSON), zone-level: may include parts of neighboring counties</w:t>
            </w:r>
          </w:p>
        </w:tc>
        <w:tc>
          <w:tcPr>
            <w:tcW w:type="dxa" w:w="1024"/>
          </w:tcPr>
          <w:p>
            <w:pPr>
              <w:spacing w:after="0"/>
              <w:jc w:val="left"/>
            </w:pPr>
          </w:p>
        </w:tc>
        <w:tc>
          <w:tcPr>
            <w:tcW w:type="dxa" w:w="311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2000-08-02</w:t>
            </w:r>
          </w:p>
        </w:tc>
        <w:tc>
          <w:tcPr>
            <w:tcW w:type="dxa" w:w="1431"/>
          </w:tcPr>
          <w:p>
            <w:pPr>
              <w:spacing w:after="0"/>
              <w:jc w:val="left"/>
            </w:pPr>
            <w:r>
              <w:rPr>
                <w:sz w:val="16"/>
              </w:rPr>
              <w:t>Wildfire</w:t>
            </w:r>
          </w:p>
        </w:tc>
        <w:tc>
          <w:tcPr>
            <w:tcW w:type="dxa" w:w="1729"/>
          </w:tcPr>
          <w:p>
            <w:pPr>
              <w:spacing w:after="0"/>
              <w:jc w:val="left"/>
            </w:pPr>
          </w:p>
        </w:tc>
        <w:tc>
          <w:tcPr>
            <w:tcW w:type="dxa" w:w="2799"/>
          </w:tcPr>
          <w:p>
            <w:pPr>
              <w:spacing w:after="0"/>
              <w:jc w:val="left"/>
            </w:pPr>
            <w:r>
              <w:rPr>
                <w:sz w:val="16"/>
              </w:rPr>
              <w:t>damage not reported</w:t>
            </w:r>
          </w:p>
        </w:tc>
        <w:tc>
          <w:tcPr>
            <w:tcW w:type="dxa" w:w="1108"/>
          </w:tcPr>
          <w:p>
            <w:pPr>
              <w:spacing w:after="0"/>
              <w:jc w:val="right"/>
            </w:pPr>
            <w:r>
              <w:rPr>
                <w:sz w:val="16"/>
              </w:rPr>
              <w:t>0, 2</w:t>
            </w:r>
          </w:p>
        </w:tc>
        <w:tc>
          <w:tcPr>
            <w:tcW w:type="dxa" w:w="1875"/>
          </w:tcPr>
          <w:p>
            <w:pPr>
              <w:spacing w:after="0"/>
              <w:jc w:val="left"/>
            </w:pPr>
            <w:r>
              <w:rPr>
                <w:sz w:val="16"/>
              </w:rPr>
              <w:t>BOULDER</w:t>
            </w:r>
          </w:p>
        </w:tc>
        <w:tc>
          <w:tcPr>
            <w:tcW w:type="dxa" w:w="1024"/>
          </w:tcPr>
          <w:p>
            <w:pPr>
              <w:spacing w:after="0"/>
              <w:jc w:val="left"/>
            </w:pP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2000-01-09</w:t>
            </w:r>
          </w:p>
        </w:tc>
        <w:tc>
          <w:tcPr>
            <w:tcW w:type="dxa" w:w="1431"/>
          </w:tcPr>
          <w:p>
            <w:pPr>
              <w:spacing w:after="0"/>
              <w:jc w:val="left"/>
            </w:pPr>
            <w:r>
              <w:rPr>
                <w:sz w:val="16"/>
              </w:rPr>
              <w:t>High Wind</w:t>
            </w:r>
          </w:p>
        </w:tc>
        <w:tc>
          <w:tcPr>
            <w:tcW w:type="dxa" w:w="1729"/>
          </w:tcPr>
          <w:p>
            <w:pPr>
              <w:spacing w:after="0"/>
              <w:jc w:val="left"/>
            </w:pPr>
            <w:r>
              <w:rPr>
                <w:sz w:val="16"/>
              </w:rPr>
              <w:t>70 kt (81 mph) estimated</w:t>
            </w:r>
          </w:p>
        </w:tc>
        <w:tc>
          <w:tcPr>
            <w:tcW w:type="dxa" w:w="2799"/>
          </w:tcPr>
          <w:p>
            <w:pPr>
              <w:spacing w:after="0"/>
              <w:jc w:val="left"/>
            </w:pPr>
            <w:r>
              <w:rPr>
                <w:sz w:val="16"/>
              </w:rPr>
              <w:t>$50,000 property; crops not reported, reported for the zone (2000 dollars)</w:t>
            </w:r>
          </w:p>
        </w:tc>
        <w:tc>
          <w:tcPr>
            <w:tcW w:type="dxa" w:w="1108"/>
          </w:tcPr>
          <w:p>
            <w:pPr>
              <w:spacing w:after="0"/>
              <w:jc w:val="right"/>
            </w:pPr>
            <w:r>
              <w:rPr>
                <w:sz w:val="16"/>
              </w:rPr>
              <w:t>0, 1</w:t>
            </w:r>
          </w:p>
        </w:tc>
        <w:tc>
          <w:tcPr>
            <w:tcW w:type="dxa" w:w="1875"/>
          </w:tcPr>
          <w:p>
            <w:pPr>
              <w:spacing w:after="0"/>
              <w:jc w:val="left"/>
            </w:pPr>
            <w:r>
              <w:rPr>
                <w:sz w:val="16"/>
              </w:rPr>
              <w:t>Storm Events area BROADWATER / JEFFERSON / MEAGHER / CENTRAL AND SOUTHERN LEWIS AND CLARK (legacy zone code MTZ014), zone-level: may include parts of neighboring counties</w:t>
            </w:r>
          </w:p>
        </w:tc>
        <w:tc>
          <w:tcPr>
            <w:tcW w:type="dxa" w:w="1024"/>
          </w:tcPr>
          <w:p>
            <w:pPr>
              <w:spacing w:after="0"/>
              <w:jc w:val="left"/>
            </w:pPr>
          </w:p>
        </w:tc>
        <w:tc>
          <w:tcPr>
            <w:tcW w:type="dxa" w:w="3110"/>
          </w:tcPr>
          <w:p>
            <w:pPr>
              <w:spacing w:after="0"/>
              <w:jc w:val="left"/>
            </w:pPr>
            <w:r>
              <w:rPr>
                <w:sz w:val="16"/>
              </w:rPr>
              <w:t>deaths or injuries recorded</w:t>
            </w:r>
          </w:p>
        </w:tc>
      </w:tr>
      <w:tr>
        <w:trPr>
          <w:cantSplit/>
        </w:trPr>
        <w:tc>
          <w:tcPr>
            <w:tcW w:type="dxa" w:w="1037"/>
          </w:tcPr>
          <w:p>
            <w:pPr>
              <w:spacing w:after="0"/>
              <w:jc w:val="left"/>
            </w:pPr>
            <w:r>
              <w:rPr>
                <w:sz w:val="16"/>
              </w:rPr>
              <w:t>1999-02-02</w:t>
            </w:r>
          </w:p>
        </w:tc>
        <w:tc>
          <w:tcPr>
            <w:tcW w:type="dxa" w:w="1431"/>
          </w:tcPr>
          <w:p>
            <w:pPr>
              <w:spacing w:after="0"/>
              <w:jc w:val="left"/>
            </w:pPr>
            <w:r>
              <w:rPr>
                <w:sz w:val="16"/>
              </w:rPr>
              <w:t>High Wind</w:t>
            </w:r>
          </w:p>
        </w:tc>
        <w:tc>
          <w:tcPr>
            <w:tcW w:type="dxa" w:w="1729"/>
          </w:tcPr>
          <w:p>
            <w:pPr>
              <w:spacing w:after="0"/>
              <w:jc w:val="left"/>
            </w:pPr>
            <w:r>
              <w:rPr>
                <w:sz w:val="16"/>
              </w:rPr>
              <w:t>61 kt (70 mph), measurement type not recorded</w:t>
            </w:r>
          </w:p>
        </w:tc>
        <w:tc>
          <w:tcPr>
            <w:tcW w:type="dxa" w:w="2799"/>
          </w:tcPr>
          <w:p>
            <w:pPr>
              <w:spacing w:after="0"/>
              <w:jc w:val="left"/>
            </w:pPr>
            <w:r>
              <w:rPr>
                <w:sz w:val="16"/>
              </w:rPr>
              <w:t>$100,000 property; crops not reported, reported for the zone (1999 dollars)</w:t>
            </w:r>
          </w:p>
        </w:tc>
        <w:tc>
          <w:tcPr>
            <w:tcW w:type="dxa" w:w="1108"/>
          </w:tcPr>
          <w:p>
            <w:pPr>
              <w:spacing w:after="0"/>
              <w:jc w:val="right"/>
            </w:pPr>
            <w:r>
              <w:rPr>
                <w:sz w:val="16"/>
              </w:rPr>
              <w:t>0, 0</w:t>
            </w:r>
          </w:p>
        </w:tc>
        <w:tc>
          <w:tcPr>
            <w:tcW w:type="dxa" w:w="1875"/>
          </w:tcPr>
          <w:p>
            <w:pPr>
              <w:spacing w:after="0"/>
              <w:jc w:val="left"/>
            </w:pPr>
            <w:r>
              <w:rPr>
                <w:sz w:val="16"/>
              </w:rPr>
              <w:t>Storm Events area BROADWATER / JEFFERSON / MEAGHER / CENTRAL AND SOUTHERN LEWIS AND CLARK (legacy zone code MTZ014), zone-level: may include parts of neighboring counties</w:t>
            </w:r>
          </w:p>
        </w:tc>
        <w:tc>
          <w:tcPr>
            <w:tcW w:type="dxa" w:w="1024"/>
          </w:tcPr>
          <w:p>
            <w:pPr>
              <w:spacing w:after="0"/>
              <w:jc w:val="left"/>
            </w:pPr>
          </w:p>
        </w:tc>
        <w:tc>
          <w:tcPr>
            <w:tcW w:type="dxa" w:w="311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1998-07-02</w:t>
            </w:r>
          </w:p>
        </w:tc>
        <w:tc>
          <w:tcPr>
            <w:tcW w:type="dxa" w:w="1431"/>
          </w:tcPr>
          <w:p>
            <w:pPr>
              <w:spacing w:after="0"/>
              <w:jc w:val="left"/>
            </w:pPr>
            <w:r>
              <w:rPr>
                <w:sz w:val="16"/>
              </w:rPr>
              <w:t>Flash Flood</w:t>
            </w:r>
          </w:p>
        </w:tc>
        <w:tc>
          <w:tcPr>
            <w:tcW w:type="dxa" w:w="1729"/>
          </w:tcPr>
          <w:p>
            <w:pPr>
              <w:spacing w:after="0"/>
              <w:jc w:val="left"/>
            </w:pPr>
          </w:p>
        </w:tc>
        <w:tc>
          <w:tcPr>
            <w:tcW w:type="dxa" w:w="2799"/>
          </w:tcPr>
          <w:p>
            <w:pPr>
              <w:spacing w:after="0"/>
              <w:jc w:val="left"/>
            </w:pPr>
            <w:r>
              <w:rPr>
                <w:sz w:val="16"/>
              </w:rPr>
              <w:t>$100,000 property; crops not reported (1998 dollars)</w:t>
            </w:r>
          </w:p>
        </w:tc>
        <w:tc>
          <w:tcPr>
            <w:tcW w:type="dxa" w:w="1108"/>
          </w:tcPr>
          <w:p>
            <w:pPr>
              <w:spacing w:after="0"/>
              <w:jc w:val="right"/>
            </w:pPr>
            <w:r>
              <w:rPr>
                <w:sz w:val="16"/>
              </w:rPr>
              <w:t>0, 0</w:t>
            </w:r>
          </w:p>
        </w:tc>
        <w:tc>
          <w:tcPr>
            <w:tcW w:type="dxa" w:w="1875"/>
          </w:tcPr>
          <w:p>
            <w:pPr>
              <w:spacing w:after="0"/>
              <w:jc w:val="left"/>
            </w:pPr>
            <w:r>
              <w:rPr>
                <w:sz w:val="16"/>
              </w:rPr>
              <w:t>CARDWELL</w:t>
            </w:r>
          </w:p>
        </w:tc>
        <w:tc>
          <w:tcPr>
            <w:tcW w:type="dxa" w:w="1024"/>
          </w:tcPr>
          <w:p>
            <w:pPr>
              <w:spacing w:after="0"/>
              <w:jc w:val="left"/>
            </w:pPr>
          </w:p>
        </w:tc>
        <w:tc>
          <w:tcPr>
            <w:tcW w:type="dxa" w:w="3110"/>
          </w:tcPr>
          <w:p>
            <w:pPr>
              <w:spacing w:after="0"/>
              <w:jc w:val="left"/>
            </w:pPr>
            <w:r>
              <w:rPr>
                <w:sz w:val="16"/>
              </w:rPr>
              <w:t>large reported damage</w:t>
            </w:r>
          </w:p>
        </w:tc>
      </w:tr>
      <w:tr>
        <w:trPr>
          <w:cantSplit/>
        </w:trPr>
        <w:tc>
          <w:tcPr>
            <w:tcW w:type="dxa" w:w="1037"/>
          </w:tcPr>
          <w:p>
            <w:pPr>
              <w:spacing w:after="0"/>
              <w:jc w:val="left"/>
            </w:pPr>
            <w:r>
              <w:rPr>
                <w:sz w:val="16"/>
              </w:rPr>
              <w:t>1996-06-25</w:t>
            </w:r>
          </w:p>
        </w:tc>
        <w:tc>
          <w:tcPr>
            <w:tcW w:type="dxa" w:w="1431"/>
          </w:tcPr>
          <w:p>
            <w:pPr>
              <w:spacing w:after="0"/>
              <w:jc w:val="left"/>
            </w:pPr>
            <w:r>
              <w:rPr>
                <w:sz w:val="16"/>
              </w:rPr>
              <w:t>Hail</w:t>
            </w:r>
          </w:p>
        </w:tc>
        <w:tc>
          <w:tcPr>
            <w:tcW w:type="dxa" w:w="1729"/>
          </w:tcPr>
          <w:p>
            <w:pPr>
              <w:spacing w:after="0"/>
              <w:jc w:val="left"/>
            </w:pPr>
            <w:r>
              <w:rPr>
                <w:sz w:val="16"/>
              </w:rPr>
              <w:t>2 in</w:t>
            </w:r>
          </w:p>
        </w:tc>
        <w:tc>
          <w:tcPr>
            <w:tcW w:type="dxa" w:w="2799"/>
          </w:tcPr>
          <w:p>
            <w:pPr>
              <w:spacing w:after="0"/>
              <w:jc w:val="left"/>
            </w:pPr>
            <w:r>
              <w:rPr>
                <w:sz w:val="16"/>
              </w:rPr>
              <w:t>damage not reported</w:t>
            </w:r>
          </w:p>
        </w:tc>
        <w:tc>
          <w:tcPr>
            <w:tcW w:type="dxa" w:w="1108"/>
          </w:tcPr>
          <w:p>
            <w:pPr>
              <w:spacing w:after="0"/>
              <w:jc w:val="right"/>
            </w:pPr>
            <w:r>
              <w:rPr>
                <w:sz w:val="16"/>
              </w:rPr>
              <w:t>0, 0</w:t>
            </w:r>
          </w:p>
        </w:tc>
        <w:tc>
          <w:tcPr>
            <w:tcW w:type="dxa" w:w="1875"/>
          </w:tcPr>
          <w:p>
            <w:pPr>
              <w:spacing w:after="0"/>
              <w:jc w:val="left"/>
            </w:pPr>
            <w:r>
              <w:rPr>
                <w:sz w:val="16"/>
              </w:rPr>
              <w:t>CLANCY</w:t>
            </w:r>
          </w:p>
        </w:tc>
        <w:tc>
          <w:tcPr>
            <w:tcW w:type="dxa" w:w="1024"/>
          </w:tcPr>
          <w:p>
            <w:pPr>
              <w:spacing w:after="0"/>
              <w:jc w:val="left"/>
            </w:pPr>
          </w:p>
        </w:tc>
        <w:tc>
          <w:tcPr>
            <w:tcW w:type="dxa" w:w="3110"/>
          </w:tcPr>
          <w:p>
            <w:pPr>
              <w:spacing w:after="0"/>
              <w:jc w:val="left"/>
            </w:pPr>
            <w:r>
              <w:rPr>
                <w:sz w:val="16"/>
              </w:rPr>
              <w:t>B1-c worst recorded: Hail</w:t>
            </w:r>
          </w:p>
        </w:tc>
      </w:tr>
      <w:tr>
        <w:trPr>
          <w:cantSplit/>
        </w:trPr>
        <w:tc>
          <w:tcPr>
            <w:tcW w:type="dxa" w:w="1037"/>
          </w:tcPr>
          <w:p>
            <w:pPr>
              <w:spacing w:after="0"/>
              <w:jc w:val="left"/>
            </w:pPr>
            <w:r>
              <w:rPr>
                <w:sz w:val="16"/>
              </w:rPr>
              <w:t>1994-08-20</w:t>
            </w:r>
          </w:p>
        </w:tc>
        <w:tc>
          <w:tcPr>
            <w:tcW w:type="dxa" w:w="1431"/>
          </w:tcPr>
          <w:p>
            <w:pPr>
              <w:spacing w:after="0"/>
              <w:jc w:val="left"/>
            </w:pPr>
            <w:r>
              <w:rPr>
                <w:sz w:val="16"/>
              </w:rPr>
              <w:t>Thunderstorm Wind</w:t>
            </w:r>
          </w:p>
        </w:tc>
        <w:tc>
          <w:tcPr>
            <w:tcW w:type="dxa" w:w="1729"/>
          </w:tcPr>
          <w:p>
            <w:pPr>
              <w:spacing w:after="0"/>
              <w:jc w:val="left"/>
            </w:pPr>
            <w:r>
              <w:rPr>
                <w:sz w:val="16"/>
              </w:rPr>
              <w:t>speed not recorded</w:t>
            </w:r>
          </w:p>
        </w:tc>
        <w:tc>
          <w:tcPr>
            <w:tcW w:type="dxa" w:w="2799"/>
          </w:tcPr>
          <w:p>
            <w:pPr>
              <w:spacing w:after="0"/>
              <w:jc w:val="left"/>
            </w:pPr>
            <w:r>
              <w:rPr>
                <w:sz w:val="16"/>
              </w:rPr>
              <w:t>$50,000 property; crops not recorded (1994 dollars)</w:t>
            </w:r>
          </w:p>
        </w:tc>
        <w:tc>
          <w:tcPr>
            <w:tcW w:type="dxa" w:w="1108"/>
          </w:tcPr>
          <w:p>
            <w:pPr>
              <w:spacing w:after="0"/>
              <w:jc w:val="right"/>
            </w:pPr>
            <w:r>
              <w:rPr>
                <w:sz w:val="16"/>
              </w:rPr>
              <w:t>0, 0</w:t>
            </w:r>
          </w:p>
        </w:tc>
        <w:tc>
          <w:tcPr>
            <w:tcW w:type="dxa" w:w="1875"/>
          </w:tcPr>
          <w:p>
            <w:pPr>
              <w:spacing w:after="0"/>
              <w:jc w:val="left"/>
            </w:pPr>
            <w:r>
              <w:rPr>
                <w:sz w:val="16"/>
              </w:rPr>
              <w:t>Whitehall</w:t>
            </w:r>
          </w:p>
        </w:tc>
        <w:tc>
          <w:tcPr>
            <w:tcW w:type="dxa" w:w="1024"/>
          </w:tcPr>
          <w:p>
            <w:pPr>
              <w:spacing w:after="0"/>
              <w:jc w:val="left"/>
            </w:pPr>
          </w:p>
        </w:tc>
        <w:tc>
          <w:tcPr>
            <w:tcW w:type="dxa" w:w="3110"/>
          </w:tcPr>
          <w:p>
            <w:pPr>
              <w:spacing w:after="0"/>
              <w:jc w:val="left"/>
            </w:pPr>
            <w:r>
              <w:rPr>
                <w:sz w:val="16"/>
              </w:rPr>
              <w:t>B1-c most damaging: Thunderstorm Wind</w:t>
            </w:r>
          </w:p>
        </w:tc>
      </w:tr>
      <w:tr>
        <w:trPr>
          <w:cantSplit/>
        </w:trPr>
        <w:tc>
          <w:tcPr>
            <w:tcW w:type="dxa" w:w="1037"/>
          </w:tcPr>
          <w:p>
            <w:pPr>
              <w:spacing w:after="0"/>
              <w:jc w:val="left"/>
            </w:pPr>
            <w:r>
              <w:rPr>
                <w:sz w:val="16"/>
              </w:rPr>
              <w:t>1994-05-27</w:t>
            </w:r>
          </w:p>
        </w:tc>
        <w:tc>
          <w:tcPr>
            <w:tcW w:type="dxa" w:w="1431"/>
          </w:tcPr>
          <w:p>
            <w:pPr>
              <w:spacing w:after="0"/>
              <w:jc w:val="left"/>
            </w:pPr>
            <w:r>
              <w:rPr>
                <w:sz w:val="16"/>
              </w:rPr>
              <w:t>Thunderstorm Wind</w:t>
            </w:r>
          </w:p>
        </w:tc>
        <w:tc>
          <w:tcPr>
            <w:tcW w:type="dxa" w:w="1729"/>
          </w:tcPr>
          <w:p>
            <w:pPr>
              <w:spacing w:after="0"/>
              <w:jc w:val="left"/>
            </w:pPr>
            <w:r>
              <w:rPr>
                <w:sz w:val="16"/>
              </w:rPr>
              <w:t>speed not recorded</w:t>
            </w:r>
          </w:p>
        </w:tc>
        <w:tc>
          <w:tcPr>
            <w:tcW w:type="dxa" w:w="2799"/>
          </w:tcPr>
          <w:p>
            <w:pPr>
              <w:spacing w:after="0"/>
              <w:jc w:val="left"/>
            </w:pPr>
            <w:r>
              <w:rPr>
                <w:sz w:val="16"/>
              </w:rPr>
              <w:t>$50,000 property; crops not recorded (1994 dollars)</w:t>
            </w:r>
          </w:p>
        </w:tc>
        <w:tc>
          <w:tcPr>
            <w:tcW w:type="dxa" w:w="1108"/>
          </w:tcPr>
          <w:p>
            <w:pPr>
              <w:spacing w:after="0"/>
              <w:jc w:val="right"/>
            </w:pPr>
            <w:r>
              <w:rPr>
                <w:sz w:val="16"/>
              </w:rPr>
              <w:t>0, 0</w:t>
            </w:r>
          </w:p>
        </w:tc>
        <w:tc>
          <w:tcPr>
            <w:tcW w:type="dxa" w:w="1875"/>
          </w:tcPr>
          <w:p>
            <w:pPr>
              <w:spacing w:after="0"/>
              <w:jc w:val="left"/>
            </w:pPr>
            <w:r>
              <w:rPr>
                <w:sz w:val="16"/>
              </w:rPr>
              <w:t>NR Boulder</w:t>
            </w:r>
          </w:p>
        </w:tc>
        <w:tc>
          <w:tcPr>
            <w:tcW w:type="dxa" w:w="1024"/>
          </w:tcPr>
          <w:p>
            <w:pPr>
              <w:spacing w:after="0"/>
              <w:jc w:val="left"/>
            </w:pPr>
          </w:p>
        </w:tc>
        <w:tc>
          <w:tcPr>
            <w:tcW w:type="dxa" w:w="3110"/>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3"/>
        <w:gridCol w:w="1037"/>
        <w:gridCol w:w="1683"/>
        <w:gridCol w:w="1516"/>
        <w:gridCol w:w="1486"/>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8"/>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683"/>
          </w:tcPr>
          <w:p>
            <w:pPr>
              <w:spacing w:after="0"/>
              <w:jc w:val="left"/>
            </w:pPr>
            <w:r>
              <w:rPr>
                <w:sz w:val="16"/>
              </w:rPr>
              <w:t>FEMA annualized frequency (modeled)</w:t>
            </w:r>
          </w:p>
        </w:tc>
        <w:tc>
          <w:tcPr>
            <w:tcW w:type="dxa" w:w="1516"/>
          </w:tcPr>
          <w:p>
            <w:pPr>
              <w:spacing w:after="0"/>
              <w:jc w:val="right"/>
            </w:pPr>
            <w:r>
              <w:rPr>
                <w:sz w:val="16"/>
              </w:rPr>
              <w:t>0</w:t>
            </w: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8"/>
          </w:tcPr>
          <w:p>
            <w:pPr>
              <w:spacing w:after="0"/>
              <w:jc w:val="left"/>
            </w:pPr>
            <w:r>
              <w:rPr>
                <w:sz w:val="16"/>
              </w:rPr>
              <w:t>events per year at a location (modeled)</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4.21</w:t>
            </w:r>
          </w:p>
        </w:tc>
        <w:tc>
          <w:tcPr>
            <w:tcW w:type="dxa" w:w="1438"/>
          </w:tcPr>
          <w:p>
            <w:pPr>
              <w:spacing w:after="0"/>
              <w:jc w:val="left"/>
            </w:pPr>
            <w:r>
              <w:rPr>
                <w:sz w:val="16"/>
              </w:rPr>
              <w:t>event-days per year</w:t>
            </w:r>
          </w:p>
        </w:tc>
        <w:tc>
          <w:tcPr>
            <w:tcW w:type="dxa" w:w="1553"/>
          </w:tcPr>
          <w:p>
            <w:pPr>
              <w:spacing w:after="0"/>
              <w:jc w:val="left"/>
            </w:pPr>
            <w:r>
              <w:rPr>
                <w:sz w:val="16"/>
              </w:rPr>
              <w:t>about 4.21 days per year</w:t>
            </w:r>
          </w:p>
        </w:tc>
        <w:tc>
          <w:tcPr>
            <w:tcW w:type="dxa" w:w="1037"/>
          </w:tcPr>
          <w:p>
            <w:pPr>
              <w:spacing w:after="0"/>
              <w:jc w:val="left"/>
            </w:pPr>
            <w:r>
              <w:rPr>
                <w:sz w:val="16"/>
              </w:rPr>
              <w:t>Likely</w:t>
            </w:r>
          </w:p>
        </w:tc>
        <w:tc>
          <w:tcPr>
            <w:tcW w:type="dxa" w:w="1683"/>
          </w:tcPr>
          <w:p>
            <w:pPr>
              <w:spacing w:after="0"/>
              <w:jc w:val="left"/>
            </w:pPr>
            <w:r>
              <w:rPr>
                <w:sz w:val="16"/>
              </w:rPr>
              <w:t>event-days in 7 of 30 years, 1996 to 2025 (23.3%)</w:t>
            </w:r>
          </w:p>
        </w:tc>
        <w:tc>
          <w:tcPr>
            <w:tcW w:type="dxa" w:w="1516"/>
          </w:tcPr>
          <w:p>
            <w:pPr>
              <w:spacing w:after="0"/>
              <w:jc w:val="right"/>
            </w:pPr>
            <w:r>
              <w:rPr>
                <w:sz w:val="16"/>
              </w:rPr>
              <w:t>80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4.21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84.1</w:t>
            </w:r>
          </w:p>
        </w:tc>
        <w:tc>
          <w:tcPr>
            <w:tcW w:type="dxa" w:w="1438"/>
          </w:tcPr>
          <w:p>
            <w:pPr>
              <w:spacing w:after="0"/>
              <w:jc w:val="left"/>
            </w:pPr>
            <w:r>
              <w:rPr>
                <w:sz w:val="16"/>
              </w:rPr>
              <w:t>event-days per year</w:t>
            </w:r>
          </w:p>
        </w:tc>
        <w:tc>
          <w:tcPr>
            <w:tcW w:type="dxa" w:w="1553"/>
          </w:tcPr>
          <w:p>
            <w:pPr>
              <w:spacing w:after="0"/>
              <w:jc w:val="left"/>
            </w:pPr>
            <w:r>
              <w:rPr>
                <w:sz w:val="16"/>
              </w:rPr>
              <w:t>about 84.1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2,443</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0.0172</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1.72%</w:t>
            </w: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0.669</w:t>
            </w:r>
          </w:p>
        </w:tc>
        <w:tc>
          <w:tcPr>
            <w:tcW w:type="dxa" w:w="1438"/>
          </w:tcPr>
          <w:p>
            <w:pPr>
              <w:spacing w:after="0"/>
              <w:jc w:val="left"/>
            </w:pPr>
            <w:r>
              <w:rPr>
                <w:sz w:val="16"/>
              </w:rPr>
              <w:t>events per year</w:t>
            </w:r>
          </w:p>
        </w:tc>
        <w:tc>
          <w:tcPr>
            <w:tcW w:type="dxa" w:w="1553"/>
          </w:tcPr>
          <w:p>
            <w:pPr>
              <w:spacing w:after="0"/>
              <w:jc w:val="left"/>
            </w:pPr>
            <w:r>
              <w:rPr>
                <w:sz w:val="16"/>
              </w:rPr>
              <w:t>about 0.67 per year</w:t>
            </w:r>
          </w:p>
        </w:tc>
        <w:tc>
          <w:tcPr>
            <w:tcW w:type="dxa" w:w="1037"/>
          </w:tcPr>
          <w:p>
            <w:pPr>
              <w:spacing w:after="0"/>
              <w:jc w:val="left"/>
            </w:pPr>
            <w:r>
              <w:rPr>
                <w:sz w:val="16"/>
              </w:rPr>
              <w:t>Likely</w:t>
            </w:r>
          </w:p>
        </w:tc>
        <w:tc>
          <w:tcPr>
            <w:tcW w:type="dxa" w:w="1683"/>
          </w:tcPr>
          <w:p>
            <w:pPr>
              <w:spacing w:after="0"/>
              <w:jc w:val="left"/>
            </w:pPr>
            <w:r>
              <w:rPr>
                <w:sz w:val="16"/>
              </w:rPr>
              <w:t>FEMA annualized frequency (modeled)</w:t>
            </w:r>
          </w:p>
        </w:tc>
        <w:tc>
          <w:tcPr>
            <w:tcW w:type="dxa" w:w="1516"/>
          </w:tcPr>
          <w:p>
            <w:pPr>
              <w:spacing w:after="0"/>
              <w:jc w:val="right"/>
            </w:pPr>
            <w:r>
              <w:rPr>
                <w:sz w:val="16"/>
              </w:rPr>
              <w:t>25.4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0.454</w:t>
            </w:r>
          </w:p>
        </w:tc>
        <w:tc>
          <w:tcPr>
            <w:tcW w:type="dxa" w:w="1438"/>
          </w:tcPr>
          <w:p>
            <w:pPr>
              <w:spacing w:after="0"/>
              <w:jc w:val="left"/>
            </w:pPr>
            <w:r>
              <w:rPr>
                <w:sz w:val="16"/>
              </w:rPr>
              <w:t>event-days per year</w:t>
            </w:r>
          </w:p>
        </w:tc>
        <w:tc>
          <w:tcPr>
            <w:tcW w:type="dxa" w:w="1553"/>
          </w:tcPr>
          <w:p>
            <w:pPr>
              <w:spacing w:after="0"/>
              <w:jc w:val="left"/>
            </w:pPr>
            <w:r>
              <w:rPr>
                <w:sz w:val="16"/>
              </w:rPr>
              <w:t>about 0.454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8.63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4"/>
          </w:tcPr>
          <w:p>
            <w:pPr>
              <w:spacing w:after="0"/>
              <w:jc w:val="right"/>
            </w:pPr>
          </w:p>
        </w:tc>
        <w:tc>
          <w:tcPr>
            <w:tcW w:type="dxa" w:w="1438"/>
          </w:tcPr>
          <w:p>
            <w:pPr>
              <w:spacing w:after="0"/>
              <w:jc w:val="left"/>
            </w:pPr>
            <w:r>
              <w:rPr>
                <w:sz w:val="16"/>
              </w:rPr>
              <w:t>events per year</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0.0149</w:t>
            </w:r>
          </w:p>
        </w:tc>
        <w:tc>
          <w:tcPr>
            <w:tcW w:type="dxa" w:w="1438"/>
          </w:tcPr>
          <w:p>
            <w:pPr>
              <w:spacing w:after="0"/>
              <w:jc w:val="left"/>
            </w:pPr>
            <w:r>
              <w:rPr>
                <w:sz w:val="16"/>
              </w:rPr>
              <w:t>event-days per year</w:t>
            </w:r>
          </w:p>
        </w:tc>
        <w:tc>
          <w:tcPr>
            <w:tcW w:type="dxa" w:w="1553"/>
          </w:tcPr>
          <w:p>
            <w:pPr>
              <w:spacing w:after="0"/>
              <w:jc w:val="left"/>
            </w:pPr>
            <w:r>
              <w:rPr>
                <w:sz w:val="16"/>
              </w:rPr>
              <w:t>about 0.0149 days per year</w:t>
            </w:r>
          </w:p>
        </w:tc>
        <w:tc>
          <w:tcPr>
            <w:tcW w:type="dxa" w:w="1037"/>
          </w:tcPr>
          <w:p>
            <w:pPr>
              <w:spacing w:after="0"/>
              <w:jc w:val="left"/>
            </w:pPr>
          </w:p>
        </w:tc>
        <w:tc>
          <w:tcPr>
            <w:tcW w:type="dxa" w:w="1683"/>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0.179</w:t>
            </w:r>
          </w:p>
        </w:tc>
        <w:tc>
          <w:tcPr>
            <w:tcW w:type="dxa" w:w="1438"/>
          </w:tcPr>
          <w:p>
            <w:pPr>
              <w:spacing w:after="0"/>
              <w:jc w:val="left"/>
            </w:pPr>
            <w:r>
              <w:rPr>
                <w:sz w:val="16"/>
              </w:rPr>
              <w:t>event-days per year</w:t>
            </w:r>
          </w:p>
        </w:tc>
        <w:tc>
          <w:tcPr>
            <w:tcW w:type="dxa" w:w="1553"/>
          </w:tcPr>
          <w:p>
            <w:pPr>
              <w:spacing w:after="0"/>
              <w:jc w:val="left"/>
            </w:pPr>
            <w:r>
              <w:rPr>
                <w:sz w:val="16"/>
              </w:rPr>
              <w:t>about 0.179 days per year</w:t>
            </w:r>
          </w:p>
        </w:tc>
        <w:tc>
          <w:tcPr>
            <w:tcW w:type="dxa" w:w="1037"/>
          </w:tcPr>
          <w:p>
            <w:pPr>
              <w:spacing w:after="0"/>
              <w:jc w:val="left"/>
            </w:pPr>
            <w:r>
              <w:rPr>
                <w:sz w:val="16"/>
              </w:rPr>
              <w:t>Likely</w:t>
            </w:r>
          </w:p>
        </w:tc>
        <w:tc>
          <w:tcPr>
            <w:tcW w:type="dxa" w:w="1683"/>
          </w:tcPr>
          <w:p>
            <w:pPr>
              <w:spacing w:after="0"/>
              <w:jc w:val="left"/>
            </w:pPr>
            <w:r>
              <w:rPr>
                <w:sz w:val="16"/>
              </w:rPr>
              <w:t>event-days in 6 of 30 years, 1996 to 2025 (20%)</w:t>
            </w:r>
          </w:p>
        </w:tc>
        <w:tc>
          <w:tcPr>
            <w:tcW w:type="dxa" w:w="1516"/>
          </w:tcPr>
          <w:p>
            <w:pPr>
              <w:spacing w:after="0"/>
              <w:jc w:val="right"/>
            </w:pPr>
            <w:r>
              <w:rPr>
                <w:sz w:val="16"/>
              </w:rPr>
              <w:t>5</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1.24</w:t>
            </w:r>
          </w:p>
        </w:tc>
        <w:tc>
          <w:tcPr>
            <w:tcW w:type="dxa" w:w="1438"/>
          </w:tcPr>
          <w:p>
            <w:pPr>
              <w:spacing w:after="0"/>
              <w:jc w:val="left"/>
            </w:pPr>
            <w:r>
              <w:rPr>
                <w:sz w:val="16"/>
              </w:rPr>
              <w:t>events per year (modeled)</w:t>
            </w:r>
          </w:p>
        </w:tc>
        <w:tc>
          <w:tcPr>
            <w:tcW w:type="dxa" w:w="1553"/>
          </w:tcPr>
          <w:p>
            <w:pPr>
              <w:spacing w:after="0"/>
              <w:jc w:val="left"/>
            </w:pPr>
            <w:r>
              <w:rPr>
                <w:sz w:val="16"/>
              </w:rPr>
              <w:t>about 1.24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34.5</w:t>
            </w:r>
          </w:p>
        </w:tc>
        <w:tc>
          <w:tcPr>
            <w:tcW w:type="dxa" w:w="1438"/>
          </w:tcPr>
          <w:p>
            <w:pPr>
              <w:spacing w:after="0"/>
              <w:jc w:val="left"/>
            </w:pPr>
            <w:r>
              <w:rPr>
                <w:sz w:val="16"/>
              </w:rPr>
              <w:t>days per year with a strike</w:t>
            </w:r>
          </w:p>
        </w:tc>
        <w:tc>
          <w:tcPr>
            <w:tcW w:type="dxa" w:w="1553"/>
          </w:tcPr>
          <w:p>
            <w:pPr>
              <w:spacing w:after="0"/>
              <w:jc w:val="left"/>
            </w:pPr>
            <w:r>
              <w:rPr>
                <w:sz w:val="16"/>
              </w:rPr>
              <w:t>about 34.5 days per year</w:t>
            </w:r>
          </w:p>
        </w:tc>
        <w:tc>
          <w:tcPr>
            <w:tcW w:type="dxa" w:w="1037"/>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0.388</w:t>
            </w:r>
          </w:p>
        </w:tc>
        <w:tc>
          <w:tcPr>
            <w:tcW w:type="dxa" w:w="1438"/>
          </w:tcPr>
          <w:p>
            <w:pPr>
              <w:spacing w:after="0"/>
              <w:jc w:val="left"/>
            </w:pPr>
            <w:r>
              <w:rPr>
                <w:sz w:val="16"/>
              </w:rPr>
              <w:t>events per year</w:t>
            </w:r>
          </w:p>
        </w:tc>
        <w:tc>
          <w:tcPr>
            <w:tcW w:type="dxa" w:w="1553"/>
          </w:tcPr>
          <w:p>
            <w:pPr>
              <w:spacing w:after="0"/>
              <w:jc w:val="left"/>
            </w:pPr>
            <w:r>
              <w:rPr>
                <w:sz w:val="16"/>
              </w:rPr>
              <w:t>about 1 in 3 years</w:t>
            </w:r>
          </w:p>
        </w:tc>
        <w:tc>
          <w:tcPr>
            <w:tcW w:type="dxa" w:w="1037"/>
          </w:tcPr>
          <w:p>
            <w:pPr>
              <w:spacing w:after="0"/>
              <w:jc w:val="left"/>
            </w:pPr>
            <w:r>
              <w:rPr>
                <w:sz w:val="16"/>
              </w:rPr>
              <w:t>Likely</w:t>
            </w:r>
          </w:p>
        </w:tc>
        <w:tc>
          <w:tcPr>
            <w:tcW w:type="dxa" w:w="1683"/>
          </w:tcPr>
          <w:p>
            <w:pPr>
              <w:spacing w:after="0"/>
              <w:jc w:val="left"/>
            </w:pPr>
            <w:r>
              <w:rPr>
                <w:sz w:val="16"/>
              </w:rPr>
              <w:t>FEMA annualized frequency (modeled)</w:t>
            </w:r>
          </w:p>
        </w:tc>
        <w:tc>
          <w:tcPr>
            <w:tcW w:type="dxa" w:w="1516"/>
          </w:tcPr>
          <w:p>
            <w:pPr>
              <w:spacing w:after="0"/>
              <w:jc w:val="right"/>
            </w:pPr>
            <w:r>
              <w:rPr>
                <w:sz w:val="16"/>
              </w:rPr>
              <w:t>15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0.046</w:t>
            </w:r>
          </w:p>
        </w:tc>
        <w:tc>
          <w:tcPr>
            <w:tcW w:type="dxa" w:w="1438"/>
          </w:tcPr>
          <w:p>
            <w:pPr>
              <w:spacing w:after="0"/>
              <w:jc w:val="left"/>
            </w:pPr>
            <w:r>
              <w:rPr>
                <w:sz w:val="16"/>
              </w:rPr>
              <w:t>events per year</w:t>
            </w:r>
          </w:p>
        </w:tc>
        <w:tc>
          <w:tcPr>
            <w:tcW w:type="dxa" w:w="1553"/>
          </w:tcPr>
          <w:p>
            <w:pPr>
              <w:spacing w:after="0"/>
              <w:jc w:val="left"/>
            </w:pPr>
            <w:r>
              <w:rPr>
                <w:sz w:val="16"/>
              </w:rPr>
              <w:t>about 1 in 22 years</w:t>
            </w:r>
          </w:p>
        </w:tc>
        <w:tc>
          <w:tcPr>
            <w:tcW w:type="dxa" w:w="1037"/>
          </w:tcPr>
          <w:p>
            <w:pPr>
              <w:spacing w:after="0"/>
              <w:jc w:val="left"/>
            </w:pPr>
            <w:r>
              <w:rPr>
                <w:sz w:val="16"/>
              </w:rPr>
              <w:t>Possible</w:t>
            </w:r>
          </w:p>
        </w:tc>
        <w:tc>
          <w:tcPr>
            <w:tcW w:type="dxa" w:w="1683"/>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3"/>
          </w:tcPr>
          <w:p>
            <w:pPr>
              <w:spacing w:after="0"/>
              <w:jc w:val="left"/>
            </w:pPr>
          </w:p>
        </w:tc>
        <w:tc>
          <w:tcPr>
            <w:tcW w:type="dxa" w:w="1037"/>
          </w:tcPr>
          <w:p>
            <w:pPr>
              <w:spacing w:after="0"/>
              <w:jc w:val="left"/>
            </w:pPr>
          </w:p>
        </w:tc>
        <w:tc>
          <w:tcPr>
            <w:tcW w:type="dxa" w:w="1683"/>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0.00146</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0.146%</w:t>
            </w:r>
          </w:p>
        </w:tc>
        <w:tc>
          <w:tcPr>
            <w:tcW w:type="dxa" w:w="1037"/>
          </w:tcPr>
          <w:p>
            <w:pPr>
              <w:spacing w:after="0"/>
              <w:jc w:val="left"/>
            </w:pPr>
            <w:r>
              <w:rPr>
                <w:sz w:val="16"/>
              </w:rPr>
              <w:t>Likely</w:t>
            </w:r>
          </w:p>
        </w:tc>
        <w:tc>
          <w:tcPr>
            <w:tcW w:type="dxa" w:w="1683"/>
          </w:tcPr>
          <w:p>
            <w:pPr>
              <w:spacing w:after="0"/>
              <w:jc w:val="left"/>
            </w:pPr>
            <w:r>
              <w:rPr>
                <w:sz w:val="16"/>
              </w:rPr>
              <w:t>Storm Events records in 5 of 30 years, 1996 to 2025 (16.7%)</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33.9</w:t>
            </w:r>
          </w:p>
        </w:tc>
        <w:tc>
          <w:tcPr>
            <w:tcW w:type="dxa" w:w="1438"/>
          </w:tcPr>
          <w:p>
            <w:pPr>
              <w:spacing w:after="0"/>
              <w:jc w:val="left"/>
            </w:pPr>
            <w:r>
              <w:rPr>
                <w:sz w:val="16"/>
              </w:rPr>
              <w:t>event-days per year</w:t>
            </w:r>
          </w:p>
        </w:tc>
        <w:tc>
          <w:tcPr>
            <w:tcW w:type="dxa" w:w="1553"/>
          </w:tcPr>
          <w:p>
            <w:pPr>
              <w:spacing w:after="0"/>
              <w:jc w:val="left"/>
            </w:pPr>
            <w:r>
              <w:rPr>
                <w:sz w:val="16"/>
              </w:rPr>
              <w:t>about 33.9 days per year</w:t>
            </w:r>
          </w:p>
        </w:tc>
        <w:tc>
          <w:tcPr>
            <w:tcW w:type="dxa" w:w="1037"/>
          </w:tcPr>
          <w:p>
            <w:pPr>
              <w:spacing w:after="0"/>
              <w:jc w:val="left"/>
            </w:pPr>
            <w:r>
              <w:rPr>
                <w:sz w:val="16"/>
              </w:rPr>
              <w:t>Highly likely</w:t>
            </w:r>
          </w:p>
        </w:tc>
        <w:tc>
          <w:tcPr>
            <w:tcW w:type="dxa" w:w="1683"/>
          </w:tcPr>
          <w:p>
            <w:pPr>
              <w:spacing w:after="0"/>
              <w:jc w:val="left"/>
            </w:pPr>
            <w:r>
              <w:rPr>
                <w:sz w:val="16"/>
              </w:rPr>
              <w:t>event-days in 29 of 30 years, 1996 to 2025 (96.7%)</w:t>
            </w:r>
          </w:p>
        </w:tc>
        <w:tc>
          <w:tcPr>
            <w:tcW w:type="dxa" w:w="1516"/>
          </w:tcPr>
          <w:p>
            <w:pPr>
              <w:spacing w:after="0"/>
              <w:jc w:val="right"/>
            </w:pPr>
            <w:r>
              <w:rPr>
                <w:sz w:val="16"/>
              </w:rPr>
              <w:t>644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3</w:t>
            </w:r>
          </w:p>
        </w:tc>
        <w:tc>
          <w:tcPr>
            <w:tcW w:type="dxa" w:w="934"/>
          </w:tcPr>
          <w:p>
            <w:pPr>
              <w:spacing w:after="0"/>
              <w:jc w:val="right"/>
            </w:pPr>
            <w:r>
              <w:rPr>
                <w:sz w:val="16"/>
              </w:rPr>
              <w:t>6.4</w:t>
            </w:r>
          </w:p>
        </w:tc>
        <w:tc>
          <w:tcPr>
            <w:tcW w:type="dxa" w:w="710"/>
          </w:tcPr>
          <w:p>
            <w:pPr>
              <w:spacing w:after="0"/>
              <w:jc w:val="right"/>
            </w:pPr>
            <w:r>
              <w:rPr>
                <w:sz w:val="16"/>
              </w:rPr>
              <w:t>7.8</w:t>
            </w:r>
          </w:p>
        </w:tc>
        <w:tc>
          <w:tcPr>
            <w:tcW w:type="dxa" w:w="677"/>
          </w:tcPr>
          <w:p>
            <w:pPr>
              <w:spacing w:after="0"/>
              <w:jc w:val="right"/>
            </w:pPr>
            <w:r>
              <w:rPr>
                <w:sz w:val="16"/>
              </w:rPr>
              <w:t>7.9</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95.8</w:t>
            </w:r>
          </w:p>
        </w:tc>
        <w:tc>
          <w:tcPr>
            <w:tcW w:type="dxa" w:w="710"/>
          </w:tcPr>
          <w:p>
            <w:pPr>
              <w:spacing w:after="0"/>
              <w:jc w:val="right"/>
            </w:pPr>
            <w:r>
              <w:rPr>
                <w:sz w:val="16"/>
              </w:rPr>
              <w:t>96.9</w:t>
            </w:r>
          </w:p>
        </w:tc>
        <w:tc>
          <w:tcPr>
            <w:tcW w:type="dxa" w:w="677"/>
          </w:tcPr>
          <w:p>
            <w:pPr>
              <w:spacing w:after="0"/>
              <w:jc w:val="right"/>
            </w:pPr>
            <w:r>
              <w:rPr>
                <w:sz w:val="16"/>
              </w:rPr>
              <w:t>97.7</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67.8</w:t>
            </w:r>
          </w:p>
        </w:tc>
        <w:tc>
          <w:tcPr>
            <w:tcW w:type="dxa" w:w="710"/>
          </w:tcPr>
          <w:p>
            <w:pPr>
              <w:spacing w:after="0"/>
              <w:jc w:val="right"/>
            </w:pPr>
            <w:r>
              <w:rPr>
                <w:sz w:val="16"/>
              </w:rPr>
              <w:t>80.2</w:t>
            </w:r>
          </w:p>
        </w:tc>
        <w:tc>
          <w:tcPr>
            <w:tcW w:type="dxa" w:w="677"/>
          </w:tcPr>
          <w:p>
            <w:pPr>
              <w:spacing w:after="0"/>
              <w:jc w:val="right"/>
            </w:pPr>
            <w:r>
              <w:rPr>
                <w:sz w:val="16"/>
              </w:rPr>
              <w:t>84.2</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68.2</w:t>
            </w:r>
          </w:p>
        </w:tc>
        <w:tc>
          <w:tcPr>
            <w:tcW w:type="dxa" w:w="710"/>
          </w:tcPr>
          <w:p>
            <w:pPr>
              <w:spacing w:after="0"/>
              <w:jc w:val="right"/>
            </w:pPr>
            <w:r>
              <w:rPr>
                <w:sz w:val="16"/>
              </w:rPr>
              <w:t>81.7</w:t>
            </w:r>
          </w:p>
        </w:tc>
        <w:tc>
          <w:tcPr>
            <w:tcW w:type="dxa" w:w="677"/>
          </w:tcPr>
          <w:p>
            <w:pPr>
              <w:spacing w:after="0"/>
              <w:jc w:val="right"/>
            </w:pPr>
            <w:r>
              <w:rPr>
                <w:sz w:val="16"/>
              </w:rPr>
              <w:t>85.5</w:t>
            </w:r>
          </w:p>
        </w:tc>
        <w:tc>
          <w:tcPr>
            <w:tcW w:type="dxa" w:w="2761"/>
          </w:tcPr>
          <w:p>
            <w:pPr>
              <w:spacing w:after="0"/>
              <w:jc w:val="left"/>
            </w:pPr>
            <w:r>
              <w:rPr>
                <w:sz w:val="16"/>
              </w:rPr>
              <w:t>Relatively Moderate 2, Relatively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68.4</w:t>
            </w:r>
          </w:p>
        </w:tc>
        <w:tc>
          <w:tcPr>
            <w:tcW w:type="dxa" w:w="710"/>
          </w:tcPr>
          <w:p>
            <w:pPr>
              <w:spacing w:after="0"/>
              <w:jc w:val="right"/>
            </w:pPr>
            <w:r>
              <w:rPr>
                <w:sz w:val="16"/>
              </w:rPr>
              <w:t>76.0</w:t>
            </w:r>
          </w:p>
        </w:tc>
        <w:tc>
          <w:tcPr>
            <w:tcW w:type="dxa" w:w="677"/>
          </w:tcPr>
          <w:p>
            <w:pPr>
              <w:spacing w:after="0"/>
              <w:jc w:val="right"/>
            </w:pPr>
            <w:r>
              <w:rPr>
                <w:sz w:val="16"/>
              </w:rPr>
              <w:t>77.4</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7.3</w:t>
            </w:r>
          </w:p>
        </w:tc>
        <w:tc>
          <w:tcPr>
            <w:tcW w:type="dxa" w:w="710"/>
          </w:tcPr>
          <w:p>
            <w:pPr>
              <w:spacing w:after="0"/>
              <w:jc w:val="right"/>
            </w:pPr>
            <w:r>
              <w:rPr>
                <w:sz w:val="16"/>
              </w:rPr>
              <w:t>9.9</w:t>
            </w:r>
          </w:p>
        </w:tc>
        <w:tc>
          <w:tcPr>
            <w:tcW w:type="dxa" w:w="677"/>
          </w:tcPr>
          <w:p>
            <w:pPr>
              <w:spacing w:after="0"/>
              <w:jc w:val="right"/>
            </w:pPr>
            <w:r>
              <w:rPr>
                <w:sz w:val="16"/>
              </w:rPr>
              <w:t>10.1</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11.7</w:t>
            </w:r>
          </w:p>
        </w:tc>
        <w:tc>
          <w:tcPr>
            <w:tcW w:type="dxa" w:w="710"/>
          </w:tcPr>
          <w:p>
            <w:pPr>
              <w:spacing w:after="0"/>
              <w:jc w:val="right"/>
            </w:pPr>
            <w:r>
              <w:rPr>
                <w:sz w:val="16"/>
              </w:rPr>
              <w:t>20.3</w:t>
            </w:r>
          </w:p>
        </w:tc>
        <w:tc>
          <w:tcPr>
            <w:tcW w:type="dxa" w:w="677"/>
          </w:tcPr>
          <w:p>
            <w:pPr>
              <w:spacing w:after="0"/>
              <w:jc w:val="right"/>
            </w:pPr>
            <w:r>
              <w:rPr>
                <w:sz w:val="16"/>
              </w:rPr>
              <w:t>23.0</w:t>
            </w:r>
          </w:p>
        </w:tc>
        <w:tc>
          <w:tcPr>
            <w:tcW w:type="dxa" w:w="2761"/>
          </w:tcPr>
          <w:p>
            <w:pPr>
              <w:spacing w:after="0"/>
              <w:jc w:val="left"/>
            </w:pPr>
            <w:r>
              <w:rPr>
                <w:sz w:val="16"/>
              </w:rPr>
              <w:t>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44.6</w:t>
            </w:r>
          </w:p>
        </w:tc>
        <w:tc>
          <w:tcPr>
            <w:tcW w:type="dxa" w:w="710"/>
          </w:tcPr>
          <w:p>
            <w:pPr>
              <w:spacing w:after="0"/>
              <w:jc w:val="right"/>
            </w:pPr>
            <w:r>
              <w:rPr>
                <w:sz w:val="16"/>
              </w:rPr>
              <w:t>93.0</w:t>
            </w:r>
          </w:p>
        </w:tc>
        <w:tc>
          <w:tcPr>
            <w:tcW w:type="dxa" w:w="677"/>
          </w:tcPr>
          <w:p>
            <w:pPr>
              <w:spacing w:after="0"/>
              <w:jc w:val="right"/>
            </w:pPr>
            <w:r>
              <w:rPr>
                <w:sz w:val="16"/>
              </w:rPr>
              <w:t>94.2</w:t>
            </w:r>
          </w:p>
        </w:tc>
        <w:tc>
          <w:tcPr>
            <w:tcW w:type="dxa" w:w="2761"/>
          </w:tcPr>
          <w:p>
            <w:pPr>
              <w:spacing w:after="0"/>
              <w:jc w:val="left"/>
            </w:pPr>
            <w:r>
              <w:rPr>
                <w:sz w:val="16"/>
              </w:rPr>
              <w:t>Relatively High 2,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97.7</w:t>
            </w:r>
          </w:p>
        </w:tc>
        <w:tc>
          <w:tcPr>
            <w:tcW w:type="dxa" w:w="710"/>
          </w:tcPr>
          <w:p>
            <w:pPr>
              <w:spacing w:after="0"/>
              <w:jc w:val="right"/>
            </w:pPr>
            <w:r>
              <w:rPr>
                <w:sz w:val="16"/>
              </w:rPr>
              <w:t>99.0</w:t>
            </w:r>
          </w:p>
        </w:tc>
        <w:tc>
          <w:tcPr>
            <w:tcW w:type="dxa" w:w="677"/>
          </w:tcPr>
          <w:p>
            <w:pPr>
              <w:spacing w:after="0"/>
              <w:jc w:val="right"/>
            </w:pPr>
            <w:r>
              <w:rPr>
                <w:sz w:val="16"/>
              </w:rPr>
              <w:t>99.7</w:t>
            </w:r>
          </w:p>
        </w:tc>
        <w:tc>
          <w:tcPr>
            <w:tcW w:type="dxa" w:w="2761"/>
          </w:tcPr>
          <w:p>
            <w:pPr>
              <w:spacing w:after="0"/>
              <w:jc w:val="left"/>
            </w:pPr>
            <w:r>
              <w:rPr>
                <w:sz w:val="16"/>
              </w:rPr>
              <w:t>Relatively High 1, Relatively Moderate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98.1</w:t>
            </w:r>
          </w:p>
        </w:tc>
        <w:tc>
          <w:tcPr>
            <w:tcW w:type="dxa" w:w="710"/>
          </w:tcPr>
          <w:p>
            <w:pPr>
              <w:spacing w:after="0"/>
              <w:jc w:val="right"/>
            </w:pPr>
            <w:r>
              <w:rPr>
                <w:sz w:val="16"/>
              </w:rPr>
              <w:t>99.1</w:t>
            </w:r>
          </w:p>
        </w:tc>
        <w:tc>
          <w:tcPr>
            <w:tcW w:type="dxa" w:w="677"/>
          </w:tcPr>
          <w:p>
            <w:pPr>
              <w:spacing w:after="0"/>
              <w:jc w:val="right"/>
            </w:pPr>
            <w:r>
              <w:rPr>
                <w:sz w:val="16"/>
              </w:rPr>
              <w:t>99.3</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51.7</w:t>
            </w:r>
          </w:p>
        </w:tc>
        <w:tc>
          <w:tcPr>
            <w:tcW w:type="dxa" w:w="710"/>
          </w:tcPr>
          <w:p>
            <w:pPr>
              <w:spacing w:after="0"/>
              <w:jc w:val="right"/>
            </w:pPr>
            <w:r>
              <w:rPr>
                <w:sz w:val="16"/>
              </w:rPr>
              <w:t>53.9</w:t>
            </w:r>
          </w:p>
        </w:tc>
        <w:tc>
          <w:tcPr>
            <w:tcW w:type="dxa" w:w="677"/>
          </w:tcPr>
          <w:p>
            <w:pPr>
              <w:spacing w:after="0"/>
              <w:jc w:val="right"/>
            </w:pPr>
            <w:r>
              <w:rPr>
                <w:sz w:val="16"/>
              </w:rPr>
              <w:t>56.2</w:t>
            </w:r>
          </w:p>
        </w:tc>
        <w:tc>
          <w:tcPr>
            <w:tcW w:type="dxa" w:w="2761"/>
          </w:tcPr>
          <w:p>
            <w:pPr>
              <w:spacing w:after="0"/>
              <w:jc w:val="left"/>
            </w:pPr>
            <w:r>
              <w:rPr>
                <w:sz w:val="16"/>
              </w:rPr>
              <w:t>Relatively Moderate 1,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19.8</w:t>
            </w:r>
          </w:p>
        </w:tc>
        <w:tc>
          <w:tcPr>
            <w:tcW w:type="dxa" w:w="710"/>
          </w:tcPr>
          <w:p>
            <w:pPr>
              <w:spacing w:after="0"/>
              <w:jc w:val="right"/>
            </w:pPr>
            <w:r>
              <w:rPr>
                <w:sz w:val="16"/>
              </w:rPr>
              <w:t>22.5</w:t>
            </w:r>
          </w:p>
        </w:tc>
        <w:tc>
          <w:tcPr>
            <w:tcW w:type="dxa" w:w="677"/>
          </w:tcPr>
          <w:p>
            <w:pPr>
              <w:spacing w:after="0"/>
              <w:jc w:val="right"/>
            </w:pPr>
            <w:r>
              <w:rPr>
                <w:sz w:val="16"/>
              </w:rPr>
              <w:t>22.6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96.3</w:t>
            </w:r>
          </w:p>
        </w:tc>
        <w:tc>
          <w:tcPr>
            <w:tcW w:type="dxa" w:w="710"/>
          </w:tcPr>
          <w:p>
            <w:pPr>
              <w:spacing w:after="0"/>
              <w:jc w:val="right"/>
            </w:pPr>
            <w:r>
              <w:rPr>
                <w:sz w:val="16"/>
              </w:rPr>
              <w:t>97.9</w:t>
            </w:r>
          </w:p>
        </w:tc>
        <w:tc>
          <w:tcPr>
            <w:tcW w:type="dxa" w:w="677"/>
          </w:tcPr>
          <w:p>
            <w:pPr>
              <w:spacing w:after="0"/>
              <w:jc w:val="right"/>
            </w:pPr>
            <w:r>
              <w:rPr>
                <w:sz w:val="16"/>
              </w:rPr>
              <w:t>98.6</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99.0</w:t>
            </w:r>
          </w:p>
        </w:tc>
        <w:tc>
          <w:tcPr>
            <w:tcW w:type="dxa" w:w="710"/>
          </w:tcPr>
          <w:p>
            <w:pPr>
              <w:spacing w:after="0"/>
              <w:jc w:val="right"/>
            </w:pPr>
            <w:r>
              <w:rPr>
                <w:sz w:val="16"/>
              </w:rPr>
              <w:t>99.2</w:t>
            </w:r>
          </w:p>
        </w:tc>
        <w:tc>
          <w:tcPr>
            <w:tcW w:type="dxa" w:w="677"/>
          </w:tcPr>
          <w:p>
            <w:pPr>
              <w:spacing w:after="0"/>
              <w:jc w:val="right"/>
            </w:pPr>
            <w:r>
              <w:rPr>
                <w:sz w:val="16"/>
              </w:rPr>
              <w:t>99.5</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Jefferson County</w:t>
            </w:r>
          </w:p>
        </w:tc>
        <w:tc>
          <w:tcPr>
            <w:tcW w:type="dxa" w:w="891"/>
          </w:tcPr>
          <w:p>
            <w:pPr>
              <w:spacing w:after="0"/>
              <w:jc w:val="left"/>
            </w:pPr>
            <w:r>
              <w:rPr>
                <w:sz w:val="16"/>
              </w:rPr>
              <w:t>County</w:t>
            </w:r>
          </w:p>
        </w:tc>
        <w:tc>
          <w:tcPr>
            <w:tcW w:type="dxa" w:w="3467"/>
          </w:tcPr>
          <w:p>
            <w:pPr>
              <w:spacing w:after="0"/>
              <w:jc w:val="left"/>
            </w:pPr>
            <w:r>
              <w:rPr>
                <w:sz w:val="16"/>
              </w:rPr>
              <w:t>Approved, expires 2029-11-20</w:t>
            </w:r>
          </w:p>
        </w:tc>
        <w:tc>
          <w:tcPr>
            <w:tcW w:type="dxa" w:w="2765"/>
          </w:tcPr>
          <w:p>
            <w:pPr>
              <w:spacing w:after="0"/>
              <w:jc w:val="right"/>
            </w:pPr>
            <w:r>
              <w:rPr>
                <w:sz w:val="16"/>
              </w:rPr>
              <w:t>FMA RL 0, SRL 0; any 0</w:t>
            </w:r>
          </w:p>
        </w:tc>
        <w:tc>
          <w:tcPr>
            <w:tcW w:type="dxa" w:w="1945"/>
          </w:tcPr>
          <w:p>
            <w:pPr>
              <w:spacing w:after="0"/>
              <w:jc w:val="right"/>
            </w:pPr>
            <w:r>
              <w:rPr>
                <w:sz w:val="16"/>
              </w:rPr>
              <w:t>$343,705.99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Boulder city</w:t>
            </w:r>
          </w:p>
        </w:tc>
        <w:tc>
          <w:tcPr>
            <w:tcW w:type="dxa" w:w="891"/>
          </w:tcPr>
          <w:p>
            <w:pPr>
              <w:spacing w:after="0"/>
              <w:jc w:val="left"/>
            </w:pPr>
            <w:r>
              <w:rPr>
                <w:sz w:val="16"/>
              </w:rPr>
              <w:t>City</w:t>
            </w:r>
          </w:p>
        </w:tc>
        <w:tc>
          <w:tcPr>
            <w:tcW w:type="dxa" w:w="3467"/>
          </w:tcPr>
          <w:p>
            <w:pPr>
              <w:spacing w:after="0"/>
              <w:jc w:val="left"/>
            </w:pPr>
            <w:r>
              <w:rPr>
                <w:sz w:val="16"/>
              </w:rPr>
              <w:t>Approved, expires 2029-11-20</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 0</w:t>
            </w:r>
          </w:p>
        </w:tc>
        <w:tc>
          <w:tcPr>
            <w:tcW w:type="dxa" w:w="850"/>
          </w:tcPr>
          <w:p>
            <w:pPr>
              <w:spacing w:after="0"/>
              <w:jc w:val="left"/>
            </w:pPr>
          </w:p>
        </w:tc>
      </w:tr>
      <w:tr>
        <w:trPr>
          <w:cantSplit/>
        </w:trPr>
        <w:tc>
          <w:tcPr>
            <w:tcW w:type="dxa" w:w="1828"/>
          </w:tcPr>
          <w:p>
            <w:pPr>
              <w:spacing w:after="0"/>
              <w:jc w:val="left"/>
            </w:pPr>
            <w:r>
              <w:rPr>
                <w:sz w:val="16"/>
              </w:rPr>
              <w:t>Whitehall town</w:t>
            </w:r>
          </w:p>
        </w:tc>
        <w:tc>
          <w:tcPr>
            <w:tcW w:type="dxa" w:w="891"/>
          </w:tcPr>
          <w:p>
            <w:pPr>
              <w:spacing w:after="0"/>
              <w:jc w:val="left"/>
            </w:pPr>
            <w:r>
              <w:rPr>
                <w:sz w:val="16"/>
              </w:rPr>
              <w:t>Town</w:t>
            </w:r>
          </w:p>
        </w:tc>
        <w:tc>
          <w:tcPr>
            <w:tcW w:type="dxa" w:w="3467"/>
          </w:tcPr>
          <w:p>
            <w:pPr>
              <w:spacing w:after="0"/>
              <w:jc w:val="left"/>
            </w:pPr>
            <w:r>
              <w:rPr>
                <w:sz w:val="16"/>
              </w:rPr>
              <w:t>Approved, expires 2029-11-20</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14;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$673,884</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$23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$3,315,610,648</w:t>
            </w:r>
          </w:p>
        </w:tc>
        <w:tc>
          <w:tcPr>
            <w:tcW w:type="dxa" w:w="1141"/>
          </w:tcPr>
          <w:p>
            <w:pPr>
              <w:spacing w:after="0"/>
              <w:jc w:val="right"/>
            </w:pPr>
            <w:r>
              <w:rPr>
                <w:sz w:val="16"/>
              </w:rPr>
              <w:t>$25,956,367</w:t>
            </w:r>
          </w:p>
        </w:tc>
        <w:tc>
          <w:tcPr>
            <w:tcW w:type="dxa" w:w="1048"/>
          </w:tcPr>
          <w:p>
            <w:pPr>
              <w:spacing w:after="0"/>
              <w:jc w:val="right"/>
            </w:pPr>
            <w:r>
              <w:rPr>
                <w:sz w:val="16"/>
              </w:rPr>
              <w:t>12,032</w:t>
            </w:r>
          </w:p>
        </w:tc>
        <w:tc>
          <w:tcPr>
            <w:tcW w:type="dxa" w:w="1037"/>
          </w:tcPr>
          <w:p>
            <w:pPr>
              <w:spacing w:after="0"/>
              <w:jc w:val="right"/>
            </w:pPr>
            <w:r>
              <w:rPr>
                <w:sz w:val="16"/>
              </w:rPr>
              <w:t>$6,164</w:t>
            </w:r>
          </w:p>
        </w:tc>
        <w:tc>
          <w:tcPr>
            <w:tcW w:type="dxa" w:w="1126"/>
          </w:tcPr>
          <w:p>
            <w:pPr>
              <w:spacing w:after="0"/>
              <w:jc w:val="right"/>
            </w:pPr>
            <w:r>
              <w:rPr>
                <w:sz w:val="16"/>
              </w:rPr>
              <w:t>$64,671</w:t>
            </w:r>
          </w:p>
        </w:tc>
        <w:tc>
          <w:tcPr>
            <w:tcW w:type="dxa" w:w="1193"/>
          </w:tcPr>
          <w:p>
            <w:pPr>
              <w:spacing w:after="0"/>
              <w:jc w:val="right"/>
            </w:pPr>
            <w:r>
              <w:rPr>
                <w:sz w:val="16"/>
              </w:rPr>
              <w:t>$1,689,793</w:t>
            </w:r>
          </w:p>
        </w:tc>
        <w:tc>
          <w:tcPr>
            <w:tcW w:type="dxa" w:w="1305"/>
          </w:tcPr>
          <w:p>
            <w:pPr>
              <w:spacing w:after="0"/>
              <w:jc w:val="right"/>
            </w:pPr>
            <w:r>
              <w:rPr>
                <w:sz w:val="16"/>
              </w:rPr>
              <w:t>0.000186%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$3,193,065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$4,300</w:t>
            </w:r>
          </w:p>
        </w:tc>
        <w:tc>
          <w:tcPr>
            <w:tcW w:type="dxa" w:w="1193"/>
          </w:tcPr>
          <w:p>
            <w:pPr>
              <w:spacing w:after="0"/>
              <w:jc w:val="right"/>
            </w:pPr>
          </w:p>
        </w:tc>
        <w:tc>
          <w:tcPr>
            <w:tcW w:type="dxa" w:w="1305"/>
          </w:tcPr>
          <w:p>
            <w:pPr>
              <w:spacing w:after="0"/>
              <w:jc w:val="right"/>
            </w:pPr>
            <w:r>
              <w:rPr>
                <w:sz w:val="16"/>
              </w:rPr>
              <w:t>0.135%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$5,533,077,146</w:t>
            </w:r>
          </w:p>
        </w:tc>
        <w:tc>
          <w:tcPr>
            <w:tcW w:type="dxa" w:w="1141"/>
          </w:tcPr>
          <w:p>
            <w:pPr>
              <w:spacing w:after="0"/>
              <w:jc w:val="right"/>
            </w:pPr>
          </w:p>
        </w:tc>
        <w:tc>
          <w:tcPr>
            <w:tcW w:type="dxa" w:w="1048"/>
          </w:tcPr>
          <w:p>
            <w:pPr>
              <w:spacing w:after="0"/>
              <w:jc w:val="right"/>
            </w:pPr>
            <w:r>
              <w:rPr>
                <w:sz w:val="16"/>
              </w:rPr>
              <w:t>12,085</w:t>
            </w:r>
          </w:p>
        </w:tc>
        <w:tc>
          <w:tcPr>
            <w:tcW w:type="dxa" w:w="1037"/>
          </w:tcPr>
          <w:p>
            <w:pPr>
              <w:spacing w:after="0"/>
              <w:jc w:val="right"/>
            </w:pPr>
            <w:r>
              <w:rPr>
                <w:sz w:val="16"/>
              </w:rPr>
              <w:t>$555,705</w:t>
            </w:r>
          </w:p>
        </w:tc>
        <w:tc>
          <w:tcPr>
            <w:tcW w:type="dxa" w:w="1126"/>
          </w:tcPr>
          <w:p>
            <w:pPr>
              <w:spacing w:after="0"/>
              <w:jc w:val="right"/>
            </w:pPr>
          </w:p>
        </w:tc>
        <w:tc>
          <w:tcPr>
            <w:tcW w:type="dxa" w:w="1193"/>
          </w:tcPr>
          <w:p>
            <w:pPr>
              <w:spacing w:after="0"/>
              <w:jc w:val="right"/>
            </w:pPr>
            <w:r>
              <w:rPr>
                <w:sz w:val="16"/>
              </w:rPr>
              <w:t>$116,635</w:t>
            </w:r>
          </w:p>
        </w:tc>
        <w:tc>
          <w:tcPr>
            <w:tcW w:type="dxa" w:w="1305"/>
          </w:tcPr>
          <w:p>
            <w:pPr>
              <w:spacing w:after="0"/>
              <w:jc w:val="right"/>
            </w:pPr>
            <w:r>
              <w:rPr>
                <w:sz w:val="16"/>
              </w:rPr>
              <w:t>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$3,315,610,648</w:t>
            </w:r>
          </w:p>
        </w:tc>
        <w:tc>
          <w:tcPr>
            <w:tcW w:type="dxa" w:w="1141"/>
          </w:tcPr>
          <w:p>
            <w:pPr>
              <w:spacing w:after="0"/>
              <w:jc w:val="right"/>
            </w:pPr>
            <w:r>
              <w:rPr>
                <w:sz w:val="16"/>
              </w:rPr>
              <w:t>$25,956,367</w:t>
            </w:r>
          </w:p>
        </w:tc>
        <w:tc>
          <w:tcPr>
            <w:tcW w:type="dxa" w:w="1048"/>
          </w:tcPr>
          <w:p>
            <w:pPr>
              <w:spacing w:after="0"/>
              <w:jc w:val="right"/>
            </w:pPr>
            <w:r>
              <w:rPr>
                <w:sz w:val="16"/>
              </w:rPr>
              <w:t>12,032</w:t>
            </w:r>
          </w:p>
        </w:tc>
        <w:tc>
          <w:tcPr>
            <w:tcW w:type="dxa" w:w="1037"/>
          </w:tcPr>
          <w:p>
            <w:pPr>
              <w:spacing w:after="0"/>
              <w:jc w:val="right"/>
            </w:pPr>
            <w:r>
              <w:rPr>
                <w:sz w:val="16"/>
              </w:rPr>
              <w:t>$68,063</w:t>
            </w:r>
          </w:p>
        </w:tc>
        <w:tc>
          <w:tcPr>
            <w:tcW w:type="dxa" w:w="1126"/>
          </w:tcPr>
          <w:p>
            <w:pPr>
              <w:spacing w:after="0"/>
              <w:jc w:val="right"/>
            </w:pPr>
            <w:r>
              <w:rPr>
                <w:sz w:val="16"/>
              </w:rPr>
              <w:t>$4,268</w:t>
            </w:r>
          </w:p>
        </w:tc>
        <w:tc>
          <w:tcPr>
            <w:tcW w:type="dxa" w:w="1193"/>
          </w:tcPr>
          <w:p>
            <w:pPr>
              <w:spacing w:after="0"/>
              <w:jc w:val="right"/>
            </w:pPr>
            <w:r>
              <w:rPr>
                <w:sz w:val="16"/>
              </w:rPr>
              <w:t>$5,797</w:t>
            </w:r>
          </w:p>
        </w:tc>
        <w:tc>
          <w:tcPr>
            <w:tcW w:type="dxa" w:w="1305"/>
          </w:tcPr>
          <w:p>
            <w:pPr>
              <w:spacing w:after="0"/>
              <w:jc w:val="right"/>
            </w:pPr>
            <w:r>
              <w:rPr>
                <w:sz w:val="16"/>
              </w:rPr>
              <w:t>0.00205%</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$3,315,610,648</w:t>
            </w:r>
          </w:p>
        </w:tc>
        <w:tc>
          <w:tcPr>
            <w:tcW w:type="dxa" w:w="1141"/>
          </w:tcPr>
          <w:p>
            <w:pPr>
              <w:spacing w:after="0"/>
              <w:jc w:val="right"/>
            </w:pPr>
            <w:r>
              <w:rPr>
                <w:sz w:val="16"/>
              </w:rPr>
              <w:t>$25,956,367</w:t>
            </w:r>
          </w:p>
        </w:tc>
        <w:tc>
          <w:tcPr>
            <w:tcW w:type="dxa" w:w="1048"/>
          </w:tcPr>
          <w:p>
            <w:pPr>
              <w:spacing w:after="0"/>
              <w:jc w:val="right"/>
            </w:pPr>
            <w:r>
              <w:rPr>
                <w:sz w:val="16"/>
              </w:rPr>
              <w:t>12,032</w:t>
            </w:r>
          </w:p>
        </w:tc>
        <w:tc>
          <w:tcPr>
            <w:tcW w:type="dxa" w:w="1037"/>
          </w:tcPr>
          <w:p>
            <w:pPr>
              <w:spacing w:after="0"/>
              <w:jc w:val="right"/>
            </w:pPr>
            <w:r>
              <w:rPr>
                <w:sz w:val="16"/>
              </w:rPr>
              <w:t>$6</w:t>
            </w:r>
          </w:p>
        </w:tc>
        <w:tc>
          <w:tcPr>
            <w:tcW w:type="dxa" w:w="1126"/>
          </w:tcPr>
          <w:p>
            <w:pPr>
              <w:spacing w:after="0"/>
              <w:jc w:val="right"/>
            </w:pPr>
            <w:r>
              <w:rPr>
                <w:sz w:val="16"/>
              </w:rPr>
              <w:t>$381</w:t>
            </w:r>
          </w:p>
        </w:tc>
        <w:tc>
          <w:tcPr>
            <w:tcW w:type="dxa" w:w="1193"/>
          </w:tcPr>
          <w:p>
            <w:pPr>
              <w:spacing w:after="0"/>
              <w:jc w:val="right"/>
            </w:pPr>
            <w:r>
              <w:rPr>
                <w:sz w:val="16"/>
              </w:rPr>
              <w:t>$20,420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$3,315,610,648</w:t>
            </w:r>
          </w:p>
        </w:tc>
        <w:tc>
          <w:tcPr>
            <w:tcW w:type="dxa" w:w="1141"/>
          </w:tcPr>
          <w:p>
            <w:pPr>
              <w:spacing w:after="0"/>
              <w:jc w:val="right"/>
            </w:pPr>
          </w:p>
        </w:tc>
        <w:tc>
          <w:tcPr>
            <w:tcW w:type="dxa" w:w="1048"/>
          </w:tcPr>
          <w:p>
            <w:pPr>
              <w:spacing w:after="0"/>
              <w:jc w:val="right"/>
            </w:pPr>
            <w:r>
              <w:rPr>
                <w:sz w:val="16"/>
              </w:rPr>
              <w:t>12,032</w:t>
            </w:r>
          </w:p>
        </w:tc>
        <w:tc>
          <w:tcPr>
            <w:tcW w:type="dxa" w:w="1037"/>
          </w:tcPr>
          <w:p>
            <w:pPr>
              <w:spacing w:after="0"/>
              <w:jc w:val="right"/>
            </w:pPr>
            <w:r>
              <w:rPr>
                <w:sz w:val="16"/>
              </w:rPr>
              <w:t>$2,988</w:t>
            </w:r>
          </w:p>
        </w:tc>
        <w:tc>
          <w:tcPr>
            <w:tcW w:type="dxa" w:w="1126"/>
          </w:tcPr>
          <w:p>
            <w:pPr>
              <w:spacing w:after="0"/>
              <w:jc w:val="right"/>
            </w:pPr>
          </w:p>
        </w:tc>
        <w:tc>
          <w:tcPr>
            <w:tcW w:type="dxa" w:w="1193"/>
          </w:tcPr>
          <w:p>
            <w:pPr>
              <w:spacing w:after="0"/>
              <w:jc w:val="right"/>
            </w:pPr>
            <w:r>
              <w:rPr>
                <w:sz w:val="16"/>
              </w:rPr>
              <w:t>$821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$3,313,500,656</w:t>
            </w:r>
          </w:p>
        </w:tc>
        <w:tc>
          <w:tcPr>
            <w:tcW w:type="dxa" w:w="1141"/>
          </w:tcPr>
          <w:p>
            <w:pPr>
              <w:spacing w:after="0"/>
              <w:jc w:val="right"/>
            </w:pPr>
            <w:r>
              <w:rPr>
                <w:sz w:val="16"/>
              </w:rPr>
              <w:t>$3,184,867</w:t>
            </w:r>
          </w:p>
        </w:tc>
        <w:tc>
          <w:tcPr>
            <w:tcW w:type="dxa" w:w="1048"/>
          </w:tcPr>
          <w:p>
            <w:pPr>
              <w:spacing w:after="0"/>
              <w:jc w:val="right"/>
            </w:pPr>
            <w:r>
              <w:rPr>
                <w:sz w:val="16"/>
              </w:rPr>
              <w:t>231</w:t>
            </w:r>
          </w:p>
        </w:tc>
        <w:tc>
          <w:tcPr>
            <w:tcW w:type="dxa" w:w="1037"/>
          </w:tcPr>
          <w:p>
            <w:pPr>
              <w:spacing w:after="0"/>
              <w:jc w:val="right"/>
            </w:pPr>
            <w:r>
              <w:rPr>
                <w:sz w:val="16"/>
              </w:rPr>
              <w:t>$3,849,485</w:t>
            </w:r>
          </w:p>
        </w:tc>
        <w:tc>
          <w:tcPr>
            <w:tcW w:type="dxa" w:w="1126"/>
          </w:tcPr>
          <w:p>
            <w:pPr>
              <w:spacing w:after="0"/>
              <w:jc w:val="right"/>
            </w:pPr>
            <w:r>
              <w:rPr>
                <w:sz w:val="16"/>
              </w:rPr>
              <w:t>$47</w:t>
            </w:r>
          </w:p>
        </w:tc>
        <w:tc>
          <w:tcPr>
            <w:tcW w:type="dxa" w:w="1193"/>
          </w:tcPr>
          <w:p>
            <w:pPr>
              <w:spacing w:after="0"/>
              <w:jc w:val="right"/>
            </w:pPr>
            <w:r>
              <w:rPr>
                <w:sz w:val="16"/>
              </w:rPr>
              <w:t>$935</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$318,276,252</w:t>
            </w:r>
          </w:p>
        </w:tc>
        <w:tc>
          <w:tcPr>
            <w:tcW w:type="dxa" w:w="1141"/>
          </w:tcPr>
          <w:p>
            <w:pPr>
              <w:spacing w:after="0"/>
              <w:jc w:val="right"/>
            </w:pPr>
          </w:p>
        </w:tc>
        <w:tc>
          <w:tcPr>
            <w:tcW w:type="dxa" w:w="1048"/>
          </w:tcPr>
          <w:p>
            <w:pPr>
              <w:spacing w:after="0"/>
              <w:jc w:val="right"/>
            </w:pPr>
            <w:r>
              <w:rPr>
                <w:sz w:val="16"/>
              </w:rPr>
              <w:t>1,211</w:t>
            </w:r>
          </w:p>
        </w:tc>
        <w:tc>
          <w:tcPr>
            <w:tcW w:type="dxa" w:w="1037"/>
          </w:tcPr>
          <w:p>
            <w:pPr>
              <w:spacing w:after="0"/>
              <w:jc w:val="right"/>
            </w:pPr>
            <w:r>
              <w:rPr>
                <w:sz w:val="16"/>
              </w:rPr>
              <w:t>$12,819</w:t>
            </w:r>
          </w:p>
        </w:tc>
        <w:tc>
          <w:tcPr>
            <w:tcW w:type="dxa" w:w="1126"/>
          </w:tcPr>
          <w:p>
            <w:pPr>
              <w:spacing w:after="0"/>
              <w:jc w:val="right"/>
            </w:pPr>
          </w:p>
        </w:tc>
        <w:tc>
          <w:tcPr>
            <w:tcW w:type="dxa" w:w="1193"/>
          </w:tcPr>
          <w:p>
            <w:pPr>
              <w:spacing w:after="0"/>
              <w:jc w:val="right"/>
            </w:pPr>
            <w:r>
              <w:rPr>
                <w:sz w:val="16"/>
              </w:rPr>
              <w:t>$171,706</w:t>
            </w:r>
          </w:p>
        </w:tc>
        <w:tc>
          <w:tcPr>
            <w:tcW w:type="dxa" w:w="1305"/>
          </w:tcPr>
          <w:p>
            <w:pPr>
              <w:spacing w:after="0"/>
              <w:jc w:val="right"/>
            </w:pPr>
            <w:r>
              <w:rPr>
                <w:sz w:val="16"/>
              </w:rPr>
              <w:t>0.00403%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$3,315,610,648</w:t>
            </w:r>
          </w:p>
        </w:tc>
        <w:tc>
          <w:tcPr>
            <w:tcW w:type="dxa" w:w="1141"/>
          </w:tcPr>
          <w:p>
            <w:pPr>
              <w:spacing w:after="0"/>
              <w:jc w:val="right"/>
            </w:pPr>
          </w:p>
        </w:tc>
        <w:tc>
          <w:tcPr>
            <w:tcW w:type="dxa" w:w="1048"/>
          </w:tcPr>
          <w:p>
            <w:pPr>
              <w:spacing w:after="0"/>
              <w:jc w:val="right"/>
            </w:pPr>
            <w:r>
              <w:rPr>
                <w:sz w:val="16"/>
              </w:rPr>
              <w:t>12,032</w:t>
            </w:r>
          </w:p>
        </w:tc>
        <w:tc>
          <w:tcPr>
            <w:tcW w:type="dxa" w:w="1037"/>
          </w:tcPr>
          <w:p>
            <w:pPr>
              <w:spacing w:after="0"/>
              <w:jc w:val="right"/>
            </w:pPr>
            <w:r>
              <w:rPr>
                <w:sz w:val="16"/>
              </w:rPr>
              <w:t>$3,669</w:t>
            </w:r>
          </w:p>
        </w:tc>
        <w:tc>
          <w:tcPr>
            <w:tcW w:type="dxa" w:w="1126"/>
          </w:tcPr>
          <w:p>
            <w:pPr>
              <w:spacing w:after="0"/>
              <w:jc w:val="right"/>
            </w:pPr>
          </w:p>
        </w:tc>
        <w:tc>
          <w:tcPr>
            <w:tcW w:type="dxa" w:w="1193"/>
          </w:tcPr>
          <w:p>
            <w:pPr>
              <w:spacing w:after="0"/>
              <w:jc w:val="right"/>
            </w:pPr>
            <w:r>
              <w:rPr>
                <w:sz w:val="16"/>
              </w:rPr>
              <w:t>$354,769</w:t>
            </w:r>
          </w:p>
        </w:tc>
        <w:tc>
          <w:tcPr>
            <w:tcW w:type="dxa" w:w="1305"/>
          </w:tcPr>
          <w:p>
            <w:pPr>
              <w:spacing w:after="0"/>
              <w:jc w:val="right"/>
            </w:pPr>
            <w:r>
              <w:rPr>
                <w:sz w:val="16"/>
              </w:rPr>
              <w:t>0.000111%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$3,315,610,648</w:t>
            </w:r>
          </w:p>
        </w:tc>
        <w:tc>
          <w:tcPr>
            <w:tcW w:type="dxa" w:w="1141"/>
          </w:tcPr>
          <w:p>
            <w:pPr>
              <w:spacing w:after="0"/>
              <w:jc w:val="right"/>
            </w:pPr>
            <w:r>
              <w:rPr>
                <w:sz w:val="16"/>
              </w:rPr>
              <w:t>$25,956,367</w:t>
            </w:r>
          </w:p>
        </w:tc>
        <w:tc>
          <w:tcPr>
            <w:tcW w:type="dxa" w:w="1048"/>
          </w:tcPr>
          <w:p>
            <w:pPr>
              <w:spacing w:after="0"/>
              <w:jc w:val="right"/>
            </w:pPr>
            <w:r>
              <w:rPr>
                <w:sz w:val="16"/>
              </w:rPr>
              <w:t>12,032</w:t>
            </w:r>
          </w:p>
        </w:tc>
        <w:tc>
          <w:tcPr>
            <w:tcW w:type="dxa" w:w="1037"/>
          </w:tcPr>
          <w:p>
            <w:pPr>
              <w:spacing w:after="0"/>
              <w:jc w:val="right"/>
            </w:pPr>
            <w:r>
              <w:rPr>
                <w:sz w:val="16"/>
              </w:rPr>
              <w:t>$6,758</w:t>
            </w:r>
          </w:p>
        </w:tc>
        <w:tc>
          <w:tcPr>
            <w:tcW w:type="dxa" w:w="1126"/>
          </w:tcPr>
          <w:p>
            <w:pPr>
              <w:spacing w:after="0"/>
              <w:jc w:val="right"/>
            </w:pPr>
            <w:r>
              <w:rPr>
                <w:sz w:val="16"/>
              </w:rPr>
              <w:t>$207</w:t>
            </w:r>
          </w:p>
        </w:tc>
        <w:tc>
          <w:tcPr>
            <w:tcW w:type="dxa" w:w="1193"/>
          </w:tcPr>
          <w:p>
            <w:pPr>
              <w:spacing w:after="0"/>
              <w:jc w:val="right"/>
            </w:pPr>
            <w:r>
              <w:rPr>
                <w:sz w:val="16"/>
              </w:rPr>
              <w:t>$49,212</w:t>
            </w:r>
          </w:p>
        </w:tc>
        <w:tc>
          <w:tcPr>
            <w:tcW w:type="dxa" w:w="1305"/>
          </w:tcPr>
          <w:p>
            <w:pPr>
              <w:spacing w:after="0"/>
              <w:jc w:val="right"/>
            </w:pPr>
            <w:r>
              <w:rPr>
                <w:sz w:val="16"/>
              </w:rPr>
              <w:t>0.000204%</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$3,315,610,648</w:t>
            </w:r>
          </w:p>
        </w:tc>
        <w:tc>
          <w:tcPr>
            <w:tcW w:type="dxa" w:w="1141"/>
          </w:tcPr>
          <w:p>
            <w:pPr>
              <w:spacing w:after="0"/>
              <w:jc w:val="right"/>
            </w:pPr>
            <w:r>
              <w:rPr>
                <w:sz w:val="16"/>
              </w:rPr>
              <w:t>$25,956,367</w:t>
            </w:r>
          </w:p>
        </w:tc>
        <w:tc>
          <w:tcPr>
            <w:tcW w:type="dxa" w:w="1048"/>
          </w:tcPr>
          <w:p>
            <w:pPr>
              <w:spacing w:after="0"/>
              <w:jc w:val="right"/>
            </w:pPr>
            <w:r>
              <w:rPr>
                <w:sz w:val="16"/>
              </w:rPr>
              <w:t>12,032</w:t>
            </w:r>
          </w:p>
        </w:tc>
        <w:tc>
          <w:tcPr>
            <w:tcW w:type="dxa" w:w="1037"/>
          </w:tcPr>
          <w:p>
            <w:pPr>
              <w:spacing w:after="0"/>
              <w:jc w:val="right"/>
            </w:pPr>
            <w:r>
              <w:rPr>
                <w:sz w:val="16"/>
              </w:rPr>
              <w:t>$12,092</w:t>
            </w:r>
          </w:p>
        </w:tc>
        <w:tc>
          <w:tcPr>
            <w:tcW w:type="dxa" w:w="1126"/>
          </w:tcPr>
          <w:p>
            <w:pPr>
              <w:spacing w:after="0"/>
              <w:jc w:val="right"/>
            </w:pPr>
            <w:r>
              <w:rPr>
                <w:sz w:val="16"/>
              </w:rPr>
              <w:t>$55</w:t>
            </w:r>
          </w:p>
        </w:tc>
        <w:tc>
          <w:tcPr>
            <w:tcW w:type="dxa" w:w="1193"/>
          </w:tcPr>
          <w:p>
            <w:pPr>
              <w:spacing w:after="0"/>
              <w:jc w:val="right"/>
            </w:pPr>
            <w:r>
              <w:rPr>
                <w:sz w:val="16"/>
              </w:rPr>
              <w:t>$15,303</w:t>
            </w:r>
          </w:p>
        </w:tc>
        <w:tc>
          <w:tcPr>
            <w:tcW w:type="dxa" w:w="1305"/>
          </w:tcPr>
          <w:p>
            <w:pPr>
              <w:spacing w:after="0"/>
              <w:jc w:val="right"/>
            </w:pPr>
            <w:r>
              <w:rPr>
                <w:sz w:val="16"/>
              </w:rPr>
              <w:t>0.000365%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$1,650,995,412</w:t>
            </w:r>
          </w:p>
        </w:tc>
        <w:tc>
          <w:tcPr>
            <w:tcW w:type="dxa" w:w="1141"/>
          </w:tcPr>
          <w:p>
            <w:pPr>
              <w:spacing w:after="0"/>
              <w:jc w:val="right"/>
            </w:pPr>
            <w:r>
              <w:rPr>
                <w:sz w:val="16"/>
              </w:rPr>
              <w:t>$17,671,297</w:t>
            </w:r>
          </w:p>
        </w:tc>
        <w:tc>
          <w:tcPr>
            <w:tcW w:type="dxa" w:w="1048"/>
          </w:tcPr>
          <w:p>
            <w:pPr>
              <w:spacing w:after="0"/>
              <w:jc w:val="right"/>
            </w:pPr>
            <w:r>
              <w:rPr>
                <w:sz w:val="16"/>
              </w:rPr>
              <w:t>8,255</w:t>
            </w:r>
          </w:p>
        </w:tc>
        <w:tc>
          <w:tcPr>
            <w:tcW w:type="dxa" w:w="1037"/>
          </w:tcPr>
          <w:p>
            <w:pPr>
              <w:spacing w:after="0"/>
              <w:jc w:val="right"/>
            </w:pPr>
            <w:r>
              <w:rPr>
                <w:sz w:val="16"/>
              </w:rPr>
              <w:t>$1,271,431</w:t>
            </w:r>
          </w:p>
        </w:tc>
        <w:tc>
          <w:tcPr>
            <w:tcW w:type="dxa" w:w="1126"/>
          </w:tcPr>
          <w:p>
            <w:pPr>
              <w:spacing w:after="0"/>
              <w:jc w:val="right"/>
            </w:pPr>
            <w:r>
              <w:rPr>
                <w:sz w:val="16"/>
              </w:rPr>
              <w:t>$64</w:t>
            </w:r>
          </w:p>
        </w:tc>
        <w:tc>
          <w:tcPr>
            <w:tcW w:type="dxa" w:w="1193"/>
          </w:tcPr>
          <w:p>
            <w:pPr>
              <w:spacing w:after="0"/>
              <w:jc w:val="right"/>
            </w:pPr>
            <w:r>
              <w:rPr>
                <w:sz w:val="16"/>
              </w:rPr>
              <w:t>$57,074</w:t>
            </w:r>
          </w:p>
        </w:tc>
        <w:tc>
          <w:tcPr>
            <w:tcW w:type="dxa" w:w="1305"/>
          </w:tcPr>
          <w:p>
            <w:pPr>
              <w:spacing w:after="0"/>
              <w:jc w:val="right"/>
            </w:pPr>
            <w:r>
              <w:rPr>
                <w:sz w:val="16"/>
              </w:rPr>
              <w:t>0.077%</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$3,315,610,648</w:t>
            </w:r>
          </w:p>
        </w:tc>
        <w:tc>
          <w:tcPr>
            <w:tcW w:type="dxa" w:w="1141"/>
          </w:tcPr>
          <w:p>
            <w:pPr>
              <w:spacing w:after="0"/>
              <w:jc w:val="right"/>
            </w:pPr>
            <w:r>
              <w:rPr>
                <w:sz w:val="16"/>
              </w:rPr>
              <w:t>$25,956,367</w:t>
            </w:r>
          </w:p>
        </w:tc>
        <w:tc>
          <w:tcPr>
            <w:tcW w:type="dxa" w:w="1048"/>
          </w:tcPr>
          <w:p>
            <w:pPr>
              <w:spacing w:after="0"/>
              <w:jc w:val="right"/>
            </w:pPr>
            <w:r>
              <w:rPr>
                <w:sz w:val="16"/>
              </w:rPr>
              <w:t>12,032</w:t>
            </w:r>
          </w:p>
        </w:tc>
        <w:tc>
          <w:tcPr>
            <w:tcW w:type="dxa" w:w="1037"/>
          </w:tcPr>
          <w:p>
            <w:pPr>
              <w:spacing w:after="0"/>
              <w:jc w:val="right"/>
            </w:pPr>
            <w:r>
              <w:rPr>
                <w:sz w:val="16"/>
              </w:rPr>
              <w:t>$1,040</w:t>
            </w:r>
          </w:p>
        </w:tc>
        <w:tc>
          <w:tcPr>
            <w:tcW w:type="dxa" w:w="1126"/>
          </w:tcPr>
          <w:p>
            <w:pPr>
              <w:spacing w:after="0"/>
              <w:jc w:val="right"/>
            </w:pPr>
            <w:r>
              <w:rPr>
                <w:sz w:val="16"/>
              </w:rPr>
              <w:t>$54</w:t>
            </w:r>
          </w:p>
        </w:tc>
        <w:tc>
          <w:tcPr>
            <w:tcW w:type="dxa" w:w="1193"/>
          </w:tcPr>
          <w:p>
            <w:pPr>
              <w:spacing w:after="0"/>
              <w:jc w:val="right"/>
            </w:pPr>
            <w:r>
              <w:rPr>
                <w:sz w:val="16"/>
              </w:rPr>
              <w:t>$212,201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2024-11-21 (Storm Events through 2026-06-30): 4 county-coded records, 4 with a damage value recorded (including $0), $0; 24 zone-level records, 24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$3,315,610,648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$25,956,367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$5,864,269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$2,694,690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Jefferson County</w:t>
            </w:r>
          </w:p>
        </w:tc>
        <w:tc>
          <w:tcPr>
            <w:tcW w:type="dxa" w:w="1513"/>
          </w:tcPr>
          <w:p>
            <w:pPr>
              <w:spacing w:after="0"/>
              <w:jc w:val="left"/>
            </w:pPr>
            <w:r>
              <w:rPr>
                <w:sz w:val="16"/>
              </w:rPr>
              <w:t>300154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Boulder city</w:t>
            </w:r>
          </w:p>
        </w:tc>
        <w:tc>
          <w:tcPr>
            <w:tcW w:type="dxa" w:w="1513"/>
          </w:tcPr>
          <w:p>
            <w:pPr>
              <w:spacing w:after="0"/>
              <w:jc w:val="left"/>
            </w:pPr>
            <w:r>
              <w:rPr>
                <w:sz w:val="16"/>
              </w:rPr>
              <w:t>300035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Whitehall town</w:t>
            </w:r>
          </w:p>
        </w:tc>
        <w:tc>
          <w:tcPr>
            <w:tcW w:type="dxa" w:w="1513"/>
          </w:tcPr>
          <w:p>
            <w:pPr>
              <w:spacing w:after="0"/>
              <w:jc w:val="left"/>
            </w:pPr>
            <w:r>
              <w:rPr>
                <w:sz w:val="16"/>
              </w:rPr>
              <w:t>300120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MT: risk-assessment baseline packet, release 2026-10 (data as of 2026-09-28; County area 30043).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MT: Risk-assessment baseline packet</dc:title>
  <dc:subject>Hazard Plain release 2026-10, as of 2026-09-28. Preview: automated baseline</dc:subject>
  <dc:creator>Hazard Plain</dc:creator>
  <cp:keywords>Hazard Plain; hazard mitigation; risk assessment; 30043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