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Garfield County, MT</w:t>
      </w:r>
    </w:p>
    <w:p>
      <w:pPr>
        <w:spacing w:after="120" w:before="0"/>
      </w:pPr>
      <w:r>
        <w:rPr>
          <w:color w:val="555555"/>
          <w:sz w:val="24"/>
        </w:rPr>
        <w:t>Risk-assessment baseline packet</w:t>
      </w:r>
    </w:p>
    <w:p>
      <w:pPr>
        <w:spacing w:after="120" w:before="0"/>
      </w:pPr>
      <w:r>
        <w:rPr>
          <w:b/>
          <w:sz w:val="18"/>
        </w:rPr>
        <w:t xml:space="preserve">County FIPS: </w:t>
      </w:r>
      <w:r>
        <w:rPr>
          <w:sz w:val="18"/>
        </w:rPr>
        <w:t>30033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1 new hazard declaration (1 incident): DR-4902-MT (Severe Winter Storm and Straight-Line Winds).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($885,514 a year), Inland Flooding ($875,739) and Wildfire ($398,227).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Garfield County</w:t>
            </w:r>
          </w:p>
        </w:tc>
        <w:tc>
          <w:tcPr>
            <w:tcW w:type="dxa" w:w="726"/>
          </w:tcPr>
          <w:p>
            <w:pPr>
              <w:spacing w:after="0"/>
              <w:jc w:val="left"/>
            </w:pPr>
            <w:r>
              <w:rPr>
                <w:sz w:val="16"/>
              </w:rPr>
              <w:t>County</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2025-07-11</w:t>
            </w:r>
          </w:p>
        </w:tc>
      </w:tr>
      <w:tr>
        <w:trPr>
          <w:cantSplit/>
        </w:trPr>
        <w:tc>
          <w:tcPr>
            <w:tcW w:type="dxa" w:w="1298"/>
          </w:tcPr>
          <w:p>
            <w:pPr>
              <w:spacing w:after="0"/>
              <w:jc w:val="left"/>
            </w:pPr>
            <w:r>
              <w:rPr>
                <w:sz w:val="16"/>
              </w:rPr>
              <w:t>Jordan town</w:t>
            </w:r>
          </w:p>
        </w:tc>
        <w:tc>
          <w:tcPr>
            <w:tcW w:type="dxa" w:w="726"/>
          </w:tcPr>
          <w:p>
            <w:pPr>
              <w:spacing w:after="0"/>
              <w:jc w:val="left"/>
            </w:pPr>
            <w:r>
              <w:rPr>
                <w:sz w:val="16"/>
              </w:rPr>
              <w:t>Town</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2025-09-05</w:t>
            </w:r>
          </w:p>
        </w:tc>
      </w:tr>
    </w:tbl>
    <w:p>
      <w:pPr>
        <w:spacing w:after="40" w:before="60"/>
      </w:pPr>
      <w:r>
        <w:rPr>
          <w:sz w:val="15"/>
        </w:rPr>
        <w:t>Plan 110310 covers 68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2"/>
        <w:gridCol w:w="948"/>
        <w:gridCol w:w="1126"/>
        <w:gridCol w:w="1556"/>
        <w:gridCol w:w="1063"/>
        <w:gridCol w:w="1755"/>
        <w:gridCol w:w="1669"/>
        <w:gridCol w:w="198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$4,995</w:t>
            </w:r>
          </w:p>
        </w:tc>
        <w:tc>
          <w:tcPr>
            <w:tcW w:type="dxa" w:w="1126"/>
          </w:tcPr>
          <w:p>
            <w:pPr>
              <w:spacing w:after="0"/>
              <w:jc w:val="right"/>
            </w:pPr>
            <w:r>
              <w:rPr>
                <w:sz w:val="16"/>
              </w:rPr>
              <w:t>$481,960</w:t>
            </w:r>
          </w:p>
        </w:tc>
        <w:tc>
          <w:tcPr>
            <w:tcW w:type="dxa" w:w="1556"/>
          </w:tcPr>
          <w:p>
            <w:pPr>
              <w:spacing w:after="0"/>
              <w:jc w:val="right"/>
            </w:pPr>
            <w:r>
              <w:rPr>
                <w:sz w:val="16"/>
              </w:rPr>
              <w:t>$398,559</w:t>
            </w:r>
          </w:p>
        </w:tc>
        <w:tc>
          <w:tcPr>
            <w:tcW w:type="dxa" w:w="1063"/>
          </w:tcPr>
          <w:p>
            <w:pPr>
              <w:spacing w:after="0"/>
              <w:jc w:val="right"/>
            </w:pPr>
            <w:r>
              <w:rPr>
                <w:sz w:val="16"/>
              </w:rPr>
              <w:t>$885,514</w:t>
            </w:r>
          </w:p>
        </w:tc>
        <w:tc>
          <w:tcPr>
            <w:tcW w:type="dxa" w:w="1755"/>
          </w:tcPr>
          <w:p>
            <w:pPr>
              <w:spacing w:after="0"/>
              <w:jc w:val="right"/>
            </w:pPr>
            <w:r>
              <w:rPr>
                <w:sz w:val="16"/>
              </w:rPr>
              <w:t>22</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$867,516</w:t>
            </w:r>
          </w:p>
        </w:tc>
        <w:tc>
          <w:tcPr>
            <w:tcW w:type="dxa" w:w="1126"/>
          </w:tcPr>
          <w:p>
            <w:pPr>
              <w:spacing w:after="0"/>
              <w:jc w:val="right"/>
            </w:pPr>
            <w:r>
              <w:rPr>
                <w:sz w:val="16"/>
              </w:rPr>
              <w:t>$159</w:t>
            </w:r>
          </w:p>
        </w:tc>
        <w:tc>
          <w:tcPr>
            <w:tcW w:type="dxa" w:w="1556"/>
          </w:tcPr>
          <w:p>
            <w:pPr>
              <w:spacing w:after="0"/>
              <w:jc w:val="right"/>
            </w:pPr>
            <w:r>
              <w:rPr>
                <w:sz w:val="16"/>
              </w:rPr>
              <w:t>$8,065</w:t>
            </w:r>
          </w:p>
        </w:tc>
        <w:tc>
          <w:tcPr>
            <w:tcW w:type="dxa" w:w="1063"/>
          </w:tcPr>
          <w:p>
            <w:pPr>
              <w:spacing w:after="0"/>
              <w:jc w:val="right"/>
            </w:pPr>
            <w:r>
              <w:rPr>
                <w:sz w:val="16"/>
              </w:rPr>
              <w:t>$875,739</w:t>
            </w:r>
          </w:p>
        </w:tc>
        <w:tc>
          <w:tcPr>
            <w:tcW w:type="dxa" w:w="1755"/>
          </w:tcPr>
          <w:p>
            <w:pPr>
              <w:spacing w:after="0"/>
              <w:jc w:val="right"/>
            </w:pPr>
            <w:r>
              <w:rPr>
                <w:sz w:val="16"/>
              </w:rPr>
              <w:t>37</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$390,538</w:t>
            </w:r>
          </w:p>
        </w:tc>
        <w:tc>
          <w:tcPr>
            <w:tcW w:type="dxa" w:w="1126"/>
          </w:tcPr>
          <w:p>
            <w:pPr>
              <w:spacing w:after="0"/>
              <w:jc w:val="right"/>
            </w:pPr>
            <w:r>
              <w:rPr>
                <w:sz w:val="16"/>
              </w:rPr>
              <w:t>$486</w:t>
            </w:r>
          </w:p>
        </w:tc>
        <w:tc>
          <w:tcPr>
            <w:tcW w:type="dxa" w:w="1556"/>
          </w:tcPr>
          <w:p>
            <w:pPr>
              <w:spacing w:after="0"/>
              <w:jc w:val="right"/>
            </w:pPr>
            <w:r>
              <w:rPr>
                <w:sz w:val="16"/>
              </w:rPr>
              <w:t>$7,202</w:t>
            </w:r>
          </w:p>
        </w:tc>
        <w:tc>
          <w:tcPr>
            <w:tcW w:type="dxa" w:w="1063"/>
          </w:tcPr>
          <w:p>
            <w:pPr>
              <w:spacing w:after="0"/>
              <w:jc w:val="right"/>
            </w:pPr>
            <w:r>
              <w:rPr>
                <w:sz w:val="16"/>
              </w:rPr>
              <w:t>$398,227</w:t>
            </w:r>
          </w:p>
        </w:tc>
        <w:tc>
          <w:tcPr>
            <w:tcW w:type="dxa" w:w="1755"/>
          </w:tcPr>
          <w:p>
            <w:pPr>
              <w:spacing w:after="0"/>
              <w:jc w:val="right"/>
            </w:pPr>
            <w:r>
              <w:rPr>
                <w:sz w:val="16"/>
              </w:rPr>
              <w:t>10</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242"/>
          </w:tcPr>
          <w:p>
            <w:pPr>
              <w:spacing w:after="0"/>
              <w:jc w:val="left"/>
            </w:pPr>
            <w:r>
              <w:rPr>
                <w:sz w:val="16"/>
              </w:rPr>
              <w:t>Relatively Low</w:t>
            </w:r>
          </w:p>
        </w:tc>
        <w:tc>
          <w:tcPr>
            <w:tcW w:type="dxa" w:w="948"/>
          </w:tcPr>
          <w:p>
            <w:pPr>
              <w:spacing w:after="0"/>
              <w:jc w:val="right"/>
            </w:pPr>
            <w:r>
              <w:rPr>
                <w:sz w:val="16"/>
              </w:rPr>
              <w:t>$905</w:t>
            </w:r>
          </w:p>
        </w:tc>
        <w:tc>
          <w:tcPr>
            <w:tcW w:type="dxa" w:w="1126"/>
          </w:tcPr>
          <w:p>
            <w:pPr>
              <w:spacing w:after="0"/>
              <w:jc w:val="right"/>
            </w:pPr>
            <w:r>
              <w:rPr>
                <w:sz w:val="16"/>
              </w:rPr>
              <w:t>n/a</w:t>
            </w:r>
          </w:p>
        </w:tc>
        <w:tc>
          <w:tcPr>
            <w:tcW w:type="dxa" w:w="1556"/>
          </w:tcPr>
          <w:p>
            <w:pPr>
              <w:spacing w:after="0"/>
              <w:jc w:val="right"/>
            </w:pPr>
            <w:r>
              <w:rPr>
                <w:sz w:val="16"/>
              </w:rPr>
              <w:t>$157,100</w:t>
            </w:r>
          </w:p>
        </w:tc>
        <w:tc>
          <w:tcPr>
            <w:tcW w:type="dxa" w:w="1063"/>
          </w:tcPr>
          <w:p>
            <w:pPr>
              <w:spacing w:after="0"/>
              <w:jc w:val="right"/>
            </w:pPr>
            <w:r>
              <w:rPr>
                <w:sz w:val="16"/>
              </w:rPr>
              <w:t>$158,004</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$33,654</w:t>
            </w:r>
          </w:p>
        </w:tc>
        <w:tc>
          <w:tcPr>
            <w:tcW w:type="dxa" w:w="1126"/>
          </w:tcPr>
          <w:p>
            <w:pPr>
              <w:spacing w:after="0"/>
              <w:jc w:val="right"/>
            </w:pPr>
            <w:r>
              <w:rPr>
                <w:sz w:val="16"/>
              </w:rPr>
              <w:t>$115,420</w:t>
            </w:r>
          </w:p>
        </w:tc>
        <w:tc>
          <w:tcPr>
            <w:tcW w:type="dxa" w:w="1556"/>
          </w:tcPr>
          <w:p>
            <w:pPr>
              <w:spacing w:after="0"/>
              <w:jc w:val="right"/>
            </w:pPr>
            <w:r>
              <w:rPr>
                <w:sz w:val="16"/>
              </w:rPr>
              <w:t>$8,505</w:t>
            </w:r>
          </w:p>
        </w:tc>
        <w:tc>
          <w:tcPr>
            <w:tcW w:type="dxa" w:w="1063"/>
          </w:tcPr>
          <w:p>
            <w:pPr>
              <w:spacing w:after="0"/>
              <w:jc w:val="right"/>
            </w:pPr>
            <w:r>
              <w:rPr>
                <w:sz w:val="16"/>
              </w:rPr>
              <w:t>$157,578</w:t>
            </w:r>
          </w:p>
        </w:tc>
        <w:tc>
          <w:tcPr>
            <w:tcW w:type="dxa" w:w="1755"/>
          </w:tcPr>
          <w:p>
            <w:pPr>
              <w:spacing w:after="0"/>
              <w:jc w:val="right"/>
            </w:pPr>
            <w:r>
              <w:rPr>
                <w:sz w:val="16"/>
              </w:rPr>
              <w:t>337</w:t>
            </w:r>
          </w:p>
        </w:tc>
        <w:tc>
          <w:tcPr>
            <w:tcW w:type="dxa" w:w="1669"/>
          </w:tcPr>
          <w:p>
            <w:pPr>
              <w:spacing w:after="0"/>
              <w:jc w:val="left"/>
            </w:pPr>
          </w:p>
        </w:tc>
        <w:tc>
          <w:tcPr>
            <w:tcW w:type="dxa" w:w="1983"/>
          </w:tcPr>
          <w:p>
            <w:pPr>
              <w:spacing w:after="0"/>
              <w:jc w:val="left"/>
            </w:pPr>
            <w:r>
              <w:rPr>
                <w:sz w:val="16"/>
              </w:rPr>
              <w:t>Includes 84 High Wind and 1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$17,651</w:t>
            </w:r>
          </w:p>
        </w:tc>
        <w:tc>
          <w:tcPr>
            <w:tcW w:type="dxa" w:w="1126"/>
          </w:tcPr>
          <w:p>
            <w:pPr>
              <w:spacing w:after="0"/>
              <w:jc w:val="right"/>
            </w:pPr>
            <w:r>
              <w:rPr>
                <w:sz w:val="16"/>
              </w:rPr>
              <w:t>$29,526</w:t>
            </w:r>
          </w:p>
        </w:tc>
        <w:tc>
          <w:tcPr>
            <w:tcW w:type="dxa" w:w="1556"/>
          </w:tcPr>
          <w:p>
            <w:pPr>
              <w:spacing w:after="0"/>
              <w:jc w:val="right"/>
            </w:pPr>
            <w:r>
              <w:rPr>
                <w:sz w:val="16"/>
              </w:rPr>
              <w:t>$49,130</w:t>
            </w:r>
          </w:p>
        </w:tc>
        <w:tc>
          <w:tcPr>
            <w:tcW w:type="dxa" w:w="1063"/>
          </w:tcPr>
          <w:p>
            <w:pPr>
              <w:spacing w:after="0"/>
              <w:jc w:val="right"/>
            </w:pPr>
            <w:r>
              <w:rPr>
                <w:sz w:val="16"/>
              </w:rPr>
              <w:t>$96,307</w:t>
            </w:r>
          </w:p>
        </w:tc>
        <w:tc>
          <w:tcPr>
            <w:tcW w:type="dxa" w:w="1755"/>
          </w:tcPr>
          <w:p>
            <w:pPr>
              <w:spacing w:after="0"/>
              <w:jc w:val="right"/>
            </w:pPr>
            <w:r>
              <w:rPr>
                <w:sz w:val="16"/>
              </w:rPr>
              <w:t>280</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$1,355</w:t>
            </w:r>
          </w:p>
        </w:tc>
        <w:tc>
          <w:tcPr>
            <w:tcW w:type="dxa" w:w="1126"/>
          </w:tcPr>
          <w:p>
            <w:pPr>
              <w:spacing w:after="0"/>
              <w:jc w:val="right"/>
            </w:pPr>
            <w:r>
              <w:rPr>
                <w:sz w:val="16"/>
              </w:rPr>
              <w:t>$6,040</w:t>
            </w:r>
          </w:p>
        </w:tc>
        <w:tc>
          <w:tcPr>
            <w:tcW w:type="dxa" w:w="1556"/>
          </w:tcPr>
          <w:p>
            <w:pPr>
              <w:spacing w:after="0"/>
              <w:jc w:val="right"/>
            </w:pPr>
            <w:r>
              <w:rPr>
                <w:sz w:val="16"/>
              </w:rPr>
              <w:t>$15,259</w:t>
            </w:r>
          </w:p>
        </w:tc>
        <w:tc>
          <w:tcPr>
            <w:tcW w:type="dxa" w:w="1063"/>
          </w:tcPr>
          <w:p>
            <w:pPr>
              <w:spacing w:after="0"/>
              <w:jc w:val="right"/>
            </w:pPr>
            <w:r>
              <w:rPr>
                <w:sz w:val="16"/>
              </w:rPr>
              <w:t>$22,655</w:t>
            </w:r>
          </w:p>
        </w:tc>
        <w:tc>
          <w:tcPr>
            <w:tcW w:type="dxa" w:w="1755"/>
          </w:tcPr>
          <w:p>
            <w:pPr>
              <w:spacing w:after="0"/>
              <w:jc w:val="right"/>
            </w:pPr>
            <w:r>
              <w:rPr>
                <w:sz w:val="16"/>
              </w:rPr>
              <w:t>4</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42"/>
          </w:tcPr>
          <w:p>
            <w:pPr>
              <w:spacing w:after="0"/>
              <w:jc w:val="left"/>
            </w:pPr>
            <w:r>
              <w:rPr>
                <w:sz w:val="16"/>
              </w:rPr>
              <w:t>Relatively Low</w:t>
            </w:r>
          </w:p>
        </w:tc>
        <w:tc>
          <w:tcPr>
            <w:tcW w:type="dxa" w:w="948"/>
          </w:tcPr>
          <w:p>
            <w:pPr>
              <w:spacing w:after="0"/>
              <w:jc w:val="right"/>
            </w:pPr>
            <w:r>
              <w:rPr>
                <w:sz w:val="16"/>
              </w:rPr>
              <w:t>$1,451</w:t>
            </w:r>
          </w:p>
        </w:tc>
        <w:tc>
          <w:tcPr>
            <w:tcW w:type="dxa" w:w="1126"/>
          </w:tcPr>
          <w:p>
            <w:pPr>
              <w:spacing w:after="0"/>
              <w:jc w:val="right"/>
            </w:pPr>
            <w:r>
              <w:rPr>
                <w:sz w:val="16"/>
              </w:rPr>
              <w:t>$80</w:t>
            </w:r>
          </w:p>
        </w:tc>
        <w:tc>
          <w:tcPr>
            <w:tcW w:type="dxa" w:w="1556"/>
          </w:tcPr>
          <w:p>
            <w:pPr>
              <w:spacing w:after="0"/>
              <w:jc w:val="right"/>
            </w:pPr>
            <w:r>
              <w:rPr>
                <w:sz w:val="16"/>
              </w:rPr>
              <w:t>$18,478</w:t>
            </w:r>
          </w:p>
        </w:tc>
        <w:tc>
          <w:tcPr>
            <w:tcW w:type="dxa" w:w="1063"/>
          </w:tcPr>
          <w:p>
            <w:pPr>
              <w:spacing w:after="0"/>
              <w:jc w:val="right"/>
            </w:pPr>
            <w:r>
              <w:rPr>
                <w:sz w:val="16"/>
              </w:rPr>
              <w:t>$20,009</w:t>
            </w:r>
          </w:p>
        </w:tc>
        <w:tc>
          <w:tcPr>
            <w:tcW w:type="dxa" w:w="1755"/>
          </w:tcPr>
          <w:p>
            <w:pPr>
              <w:spacing w:after="0"/>
              <w:jc w:val="right"/>
            </w:pPr>
            <w:r>
              <w:rPr>
                <w:sz w:val="16"/>
              </w:rPr>
              <w:t>85</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$13,635</w:t>
            </w:r>
          </w:p>
        </w:tc>
        <w:tc>
          <w:tcPr>
            <w:tcW w:type="dxa" w:w="1126"/>
          </w:tcPr>
          <w:p>
            <w:pPr>
              <w:spacing w:after="0"/>
              <w:jc w:val="right"/>
            </w:pPr>
            <w:r>
              <w:rPr>
                <w:sz w:val="16"/>
              </w:rPr>
              <w:t>$654</w:t>
            </w:r>
          </w:p>
        </w:tc>
        <w:tc>
          <w:tcPr>
            <w:tcW w:type="dxa" w:w="1556"/>
          </w:tcPr>
          <w:p>
            <w:pPr>
              <w:spacing w:after="0"/>
              <w:jc w:val="right"/>
            </w:pPr>
            <w:r>
              <w:rPr>
                <w:sz w:val="16"/>
              </w:rPr>
              <w:t>$1,506</w:t>
            </w:r>
          </w:p>
        </w:tc>
        <w:tc>
          <w:tcPr>
            <w:tcW w:type="dxa" w:w="1063"/>
          </w:tcPr>
          <w:p>
            <w:pPr>
              <w:spacing w:after="0"/>
              <w:jc w:val="right"/>
            </w:pPr>
            <w:r>
              <w:rPr>
                <w:sz w:val="16"/>
              </w:rPr>
              <w:t>$15,795</w:t>
            </w:r>
          </w:p>
        </w:tc>
        <w:tc>
          <w:tcPr>
            <w:tcW w:type="dxa" w:w="1755"/>
          </w:tcPr>
          <w:p>
            <w:pPr>
              <w:spacing w:after="0"/>
              <w:jc w:val="right"/>
            </w:pPr>
            <w:r>
              <w:rPr>
                <w:sz w:val="16"/>
              </w:rPr>
              <w:t>7</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$6,385</w:t>
            </w:r>
          </w:p>
        </w:tc>
        <w:tc>
          <w:tcPr>
            <w:tcW w:type="dxa" w:w="1126"/>
          </w:tcPr>
          <w:p>
            <w:pPr>
              <w:spacing w:after="0"/>
              <w:jc w:val="right"/>
            </w:pPr>
            <w:r>
              <w:rPr>
                <w:sz w:val="16"/>
              </w:rPr>
              <w:t>n/a</w:t>
            </w:r>
          </w:p>
        </w:tc>
        <w:tc>
          <w:tcPr>
            <w:tcW w:type="dxa" w:w="1556"/>
          </w:tcPr>
          <w:p>
            <w:pPr>
              <w:spacing w:after="0"/>
              <w:jc w:val="right"/>
            </w:pPr>
            <w:r>
              <w:rPr>
                <w:sz w:val="16"/>
              </w:rPr>
              <w:t>$759</w:t>
            </w:r>
          </w:p>
        </w:tc>
        <w:tc>
          <w:tcPr>
            <w:tcW w:type="dxa" w:w="1063"/>
          </w:tcPr>
          <w:p>
            <w:pPr>
              <w:spacing w:after="0"/>
              <w:jc w:val="right"/>
            </w:pPr>
            <w:r>
              <w:rPr>
                <w:sz w:val="16"/>
              </w:rPr>
              <w:t>$7,144</w:t>
            </w:r>
          </w:p>
        </w:tc>
        <w:tc>
          <w:tcPr>
            <w:tcW w:type="dxa" w:w="1755"/>
          </w:tcPr>
          <w:p>
            <w:pPr>
              <w:spacing w:after="0"/>
              <w:jc w:val="right"/>
            </w:pPr>
          </w:p>
        </w:tc>
        <w:tc>
          <w:tcPr>
            <w:tcW w:type="dxa" w:w="1669"/>
          </w:tcPr>
          <w:p>
            <w:pPr>
              <w:spacing w:after="0"/>
              <w:jc w:val="left"/>
            </w:pPr>
          </w:p>
        </w:tc>
        <w:tc>
          <w:tcPr>
            <w:tcW w:type="dxa" w:w="1983"/>
          </w:tcPr>
          <w:p>
            <w:pPr>
              <w:spacing w:after="0"/>
              <w:jc w:val="left"/>
            </w:pPr>
            <w:r>
              <w:rPr>
                <w:sz w:val="16"/>
              </w:rPr>
              <w:t>Storm Events does not record earthquakes.</w:t>
            </w:r>
          </w:p>
        </w:tc>
      </w:tr>
      <w:tr>
        <w:trPr>
          <w:cantSplit/>
        </w:trPr>
        <w:tc>
          <w:tcPr>
            <w:tcW w:type="dxa" w:w="697"/>
          </w:tcPr>
          <w:p>
            <w:pPr>
              <w:spacing w:after="0"/>
              <w:jc w:val="right"/>
            </w:pPr>
            <w:r>
              <w:rPr>
                <w:sz w:val="16"/>
              </w:rPr>
              <w:t>11</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$6,992</w:t>
            </w:r>
          </w:p>
        </w:tc>
        <w:tc>
          <w:tcPr>
            <w:tcW w:type="dxa" w:w="1556"/>
          </w:tcPr>
          <w:p>
            <w:pPr>
              <w:spacing w:after="0"/>
              <w:jc w:val="right"/>
            </w:pPr>
            <w:r>
              <w:rPr>
                <w:sz w:val="16"/>
              </w:rPr>
              <w:t>n/a</w:t>
            </w:r>
          </w:p>
        </w:tc>
        <w:tc>
          <w:tcPr>
            <w:tcW w:type="dxa" w:w="1063"/>
          </w:tcPr>
          <w:p>
            <w:pPr>
              <w:spacing w:after="0"/>
              <w:jc w:val="right"/>
            </w:pPr>
            <w:r>
              <w:rPr>
                <w:sz w:val="16"/>
              </w:rPr>
              <w:t>$6,992</w:t>
            </w:r>
          </w:p>
        </w:tc>
        <w:tc>
          <w:tcPr>
            <w:tcW w:type="dxa" w:w="1755"/>
          </w:tcPr>
          <w:p>
            <w:pPr>
              <w:spacing w:after="0"/>
              <w:jc w:val="right"/>
            </w:pPr>
            <w:r>
              <w:rPr>
                <w:sz w:val="16"/>
              </w:rPr>
              <w:t>42</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$906</w:t>
            </w:r>
          </w:p>
        </w:tc>
        <w:tc>
          <w:tcPr>
            <w:tcW w:type="dxa" w:w="1126"/>
          </w:tcPr>
          <w:p>
            <w:pPr>
              <w:spacing w:after="0"/>
              <w:jc w:val="right"/>
            </w:pPr>
            <w:r>
              <w:rPr>
                <w:sz w:val="16"/>
              </w:rPr>
              <w:t>n/a</w:t>
            </w:r>
          </w:p>
        </w:tc>
        <w:tc>
          <w:tcPr>
            <w:tcW w:type="dxa" w:w="1556"/>
          </w:tcPr>
          <w:p>
            <w:pPr>
              <w:spacing w:after="0"/>
              <w:jc w:val="right"/>
            </w:pPr>
            <w:r>
              <w:rPr>
                <w:sz w:val="16"/>
              </w:rPr>
              <w:t>$80</w:t>
            </w:r>
          </w:p>
        </w:tc>
        <w:tc>
          <w:tcPr>
            <w:tcW w:type="dxa" w:w="1063"/>
          </w:tcPr>
          <w:p>
            <w:pPr>
              <w:spacing w:after="0"/>
              <w:jc w:val="right"/>
            </w:pPr>
            <w:r>
              <w:rPr>
                <w:sz w:val="16"/>
              </w:rPr>
              <w:t>$985</w:t>
            </w:r>
          </w:p>
        </w:tc>
        <w:tc>
          <w:tcPr>
            <w:tcW w:type="dxa" w:w="1755"/>
          </w:tcPr>
          <w:p>
            <w:pPr>
              <w:spacing w:after="0"/>
              <w:jc w:val="right"/>
            </w:pPr>
            <w:r>
              <w:rPr>
                <w:sz w:val="16"/>
              </w:rPr>
              <w:t>2</w:t>
            </w:r>
          </w:p>
        </w:tc>
        <w:tc>
          <w:tcPr>
            <w:tcW w:type="dxa" w:w="1669"/>
          </w:tcPr>
          <w:p>
            <w:pPr>
              <w:spacing w:after="0"/>
              <w:jc w:val="left"/>
            </w:pPr>
          </w:p>
        </w:tc>
        <w:tc>
          <w:tcPr>
            <w:tcW w:type="dxa" w:w="1983"/>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$485</w:t>
            </w:r>
          </w:p>
        </w:tc>
        <w:tc>
          <w:tcPr>
            <w:tcW w:type="dxa" w:w="1126"/>
          </w:tcPr>
          <w:p>
            <w:pPr>
              <w:spacing w:after="0"/>
              <w:jc w:val="right"/>
            </w:pPr>
            <w:r>
              <w:rPr>
                <w:sz w:val="16"/>
              </w:rPr>
              <w:t>n/a</w:t>
            </w:r>
          </w:p>
        </w:tc>
        <w:tc>
          <w:tcPr>
            <w:tcW w:type="dxa" w:w="1556"/>
          </w:tcPr>
          <w:p>
            <w:pPr>
              <w:spacing w:after="0"/>
              <w:jc w:val="right"/>
            </w:pPr>
            <w:r>
              <w:rPr>
                <w:sz w:val="16"/>
              </w:rPr>
              <w:t>$202</w:t>
            </w:r>
          </w:p>
        </w:tc>
        <w:tc>
          <w:tcPr>
            <w:tcW w:type="dxa" w:w="1063"/>
          </w:tcPr>
          <w:p>
            <w:pPr>
              <w:spacing w:after="0"/>
              <w:jc w:val="right"/>
            </w:pPr>
            <w:r>
              <w:rPr>
                <w:sz w:val="16"/>
              </w:rPr>
              <w:t>$687</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242"/>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556"/>
          </w:tcPr>
          <w:p>
            <w:pPr>
              <w:spacing w:after="0"/>
              <w:jc w:val="right"/>
            </w:pPr>
            <w:r>
              <w:rPr>
                <w:sz w:val="16"/>
              </w:rPr>
              <w:t>under $1</w:t>
            </w:r>
          </w:p>
        </w:tc>
        <w:tc>
          <w:tcPr>
            <w:tcW w:type="dxa" w:w="1063"/>
          </w:tcPr>
          <w:p>
            <w:pPr>
              <w:spacing w:after="0"/>
              <w:jc w:val="right"/>
            </w:pPr>
            <w:r>
              <w:rPr>
                <w:sz w:val="16"/>
              </w:rPr>
              <w:t>under $1</w:t>
            </w:r>
          </w:p>
        </w:tc>
        <w:tc>
          <w:tcPr>
            <w:tcW w:type="dxa" w:w="1755"/>
          </w:tcPr>
          <w:p>
            <w:pPr>
              <w:spacing w:after="0"/>
              <w:jc w:val="right"/>
            </w:pPr>
            <w:r>
              <w:rPr>
                <w:sz w:val="16"/>
              </w:rPr>
              <w:t>0</w:t>
            </w:r>
          </w:p>
        </w:tc>
        <w:tc>
          <w:tcPr>
            <w:tcW w:type="dxa" w:w="1669"/>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4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56"/>
          </w:tcPr>
          <w:p>
            <w:pPr>
              <w:spacing w:after="0"/>
              <w:jc w:val="right"/>
            </w:pPr>
          </w:p>
        </w:tc>
        <w:tc>
          <w:tcPr>
            <w:tcW w:type="dxa" w:w="1063"/>
          </w:tcPr>
          <w:p>
            <w:pPr>
              <w:spacing w:after="0"/>
              <w:jc w:val="right"/>
            </w:pPr>
          </w:p>
        </w:tc>
        <w:tc>
          <w:tcPr>
            <w:tcW w:type="dxa" w:w="1755"/>
          </w:tcPr>
          <w:p>
            <w:pPr>
              <w:spacing w:after="0"/>
              <w:jc w:val="right"/>
            </w:pPr>
            <w:r>
              <w:rPr>
                <w:sz w:val="16"/>
              </w:rPr>
              <w:t>0</w:t>
            </w:r>
          </w:p>
        </w:tc>
        <w:tc>
          <w:tcPr>
            <w:tcW w:type="dxa" w:w="1669"/>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8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791"/>
        <w:gridCol w:w="10321"/>
      </w:tblGrid>
      <w:tr>
        <w:trPr>
          <w:cantSplit/>
          <w:tblHeader/>
        </w:trPr>
        <w:tc>
          <w:tcPr>
            <w:tcW w:type="dxa" w:w="3791"/>
            <w:shd w:val="clear" w:color="auto" w:fill="E8E8E8"/>
          </w:tcPr>
          <w:p>
            <w:pPr>
              <w:spacing w:after="0"/>
              <w:jc w:val="left"/>
            </w:pPr>
            <w:r>
              <w:rPr>
                <w:b/>
                <w:sz w:val="16"/>
              </w:rPr>
              <w:t>Hazard</w:t>
            </w:r>
          </w:p>
        </w:tc>
        <w:tc>
          <w:tcPr>
            <w:tcW w:type="dxa" w:w="10321"/>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791"/>
          </w:tcPr>
          <w:p>
            <w:pPr>
              <w:spacing w:after="0"/>
              <w:jc w:val="left"/>
            </w:pPr>
            <w:r>
              <w:rPr>
                <w:sz w:val="16"/>
              </w:rPr>
              <w:t>Avalanche</w:t>
            </w:r>
          </w:p>
        </w:tc>
        <w:tc>
          <w:tcPr>
            <w:tcW w:type="dxa" w:w="10321"/>
          </w:tcPr>
          <w:p>
            <w:pPr>
              <w:spacing w:after="0"/>
              <w:jc w:val="left"/>
            </w:pPr>
            <w:r>
              <w:rPr>
                <w:sz w:val="16"/>
              </w:rPr>
              <w:t>tract 1 (Very Low, 0.3)</w:t>
            </w:r>
          </w:p>
        </w:tc>
      </w:tr>
      <w:tr>
        <w:trPr>
          <w:cantSplit/>
        </w:trPr>
        <w:tc>
          <w:tcPr>
            <w:tcW w:type="dxa" w:w="3791"/>
          </w:tcPr>
          <w:p>
            <w:pPr>
              <w:spacing w:after="0"/>
              <w:jc w:val="left"/>
            </w:pPr>
            <w:r>
              <w:rPr>
                <w:sz w:val="16"/>
              </w:rPr>
              <w:t>Earthquake</w:t>
            </w:r>
          </w:p>
        </w:tc>
        <w:tc>
          <w:tcPr>
            <w:tcW w:type="dxa" w:w="10321"/>
          </w:tcPr>
          <w:p>
            <w:pPr>
              <w:spacing w:after="0"/>
              <w:jc w:val="left"/>
            </w:pPr>
            <w:r>
              <w:rPr>
                <w:sz w:val="16"/>
              </w:rPr>
              <w:t>tract 1 (Very Low, 23.7)</w:t>
            </w:r>
          </w:p>
        </w:tc>
      </w:tr>
      <w:tr>
        <w:trPr>
          <w:cantSplit/>
        </w:trPr>
        <w:tc>
          <w:tcPr>
            <w:tcW w:type="dxa" w:w="3791"/>
          </w:tcPr>
          <w:p>
            <w:pPr>
              <w:spacing w:after="0"/>
              <w:jc w:val="left"/>
            </w:pPr>
            <w:r>
              <w:rPr>
                <w:sz w:val="16"/>
              </w:rPr>
              <w:t>Hurricane</w:t>
            </w:r>
          </w:p>
        </w:tc>
        <w:tc>
          <w:tcPr>
            <w:tcW w:type="dxa" w:w="10321"/>
          </w:tcPr>
          <w:p>
            <w:pPr>
              <w:spacing w:after="0"/>
              <w:jc w:val="left"/>
            </w:pPr>
            <w:r>
              <w:rPr>
                <w:sz w:val="16"/>
              </w:rPr>
              <w:t>no tract has a National Risk Index rating for this hazard</w:t>
            </w:r>
          </w:p>
        </w:tc>
      </w:tr>
      <w:tr>
        <w:trPr>
          <w:cantSplit/>
        </w:trPr>
        <w:tc>
          <w:tcPr>
            <w:tcW w:type="dxa" w:w="3791"/>
          </w:tcPr>
          <w:p>
            <w:pPr>
              <w:spacing w:after="0"/>
              <w:jc w:val="left"/>
            </w:pPr>
            <w:r>
              <w:rPr>
                <w:sz w:val="16"/>
              </w:rPr>
              <w:t>Landslide</w:t>
            </w:r>
          </w:p>
        </w:tc>
        <w:tc>
          <w:tcPr>
            <w:tcW w:type="dxa" w:w="10321"/>
          </w:tcPr>
          <w:p>
            <w:pPr>
              <w:spacing w:after="0"/>
              <w:jc w:val="left"/>
            </w:pPr>
            <w:r>
              <w:rPr>
                <w:sz w:val="16"/>
              </w:rPr>
              <w:t>tract 1 (Relatively Low, 91.2)</w:t>
            </w:r>
          </w:p>
        </w:tc>
      </w:tr>
      <w:tr>
        <w:trPr>
          <w:cantSplit/>
        </w:trPr>
        <w:tc>
          <w:tcPr>
            <w:tcW w:type="dxa" w:w="3791"/>
          </w:tcPr>
          <w:p>
            <w:pPr>
              <w:spacing w:after="0"/>
              <w:jc w:val="left"/>
            </w:pPr>
            <w:r>
              <w:rPr>
                <w:sz w:val="16"/>
              </w:rPr>
              <w:t>Tornado</w:t>
            </w:r>
          </w:p>
        </w:tc>
        <w:tc>
          <w:tcPr>
            <w:tcW w:type="dxa" w:w="10321"/>
          </w:tcPr>
          <w:p>
            <w:pPr>
              <w:spacing w:after="0"/>
              <w:jc w:val="left"/>
            </w:pPr>
            <w:r>
              <w:rPr>
                <w:sz w:val="16"/>
              </w:rPr>
              <w:t>tract 1 (Very Low, 29.3)</w:t>
            </w:r>
          </w:p>
        </w:tc>
      </w:tr>
      <w:tr>
        <w:trPr>
          <w:cantSplit/>
        </w:trPr>
        <w:tc>
          <w:tcPr>
            <w:tcW w:type="dxa" w:w="3791"/>
          </w:tcPr>
          <w:p>
            <w:pPr>
              <w:spacing w:after="0"/>
              <w:jc w:val="left"/>
            </w:pPr>
            <w:r>
              <w:rPr>
                <w:sz w:val="16"/>
              </w:rPr>
              <w:t>Wildfire</w:t>
            </w:r>
          </w:p>
        </w:tc>
        <w:tc>
          <w:tcPr>
            <w:tcW w:type="dxa" w:w="10321"/>
          </w:tcPr>
          <w:p>
            <w:pPr>
              <w:spacing w:after="0"/>
              <w:jc w:val="left"/>
            </w:pPr>
            <w:r>
              <w:rPr>
                <w:sz w:val="16"/>
              </w:rPr>
              <w:t>tract 1 (Relatively High, 97.8)</w:t>
            </w:r>
          </w:p>
        </w:tc>
      </w:tr>
    </w:tbl>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68"/>
        <w:gridCol w:w="1981"/>
        <w:gridCol w:w="1506"/>
        <w:gridCol w:w="1726"/>
        <w:gridCol w:w="1557"/>
        <w:gridCol w:w="1842"/>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506"/>
            <w:shd w:val="clear" w:color="auto" w:fill="E8E8E8"/>
          </w:tcPr>
          <w:p>
            <w:pPr>
              <w:spacing w:after="0"/>
              <w:jc w:val="left"/>
            </w:pPr>
            <w:r>
              <w:rPr>
                <w:b/>
                <w:sz w:val="16"/>
              </w:rPr>
              <w:t>Worst recorded event</w:t>
            </w:r>
          </w:p>
        </w:tc>
        <w:tc>
          <w:tcPr>
            <w:tcW w:type="dxa" w:w="1726"/>
            <w:shd w:val="clear" w:color="auto" w:fill="E8E8E8"/>
          </w:tcPr>
          <w:p>
            <w:pPr>
              <w:spacing w:after="0"/>
              <w:jc w:val="left"/>
            </w:pPr>
            <w:r>
              <w:rPr>
                <w:b/>
                <w:sz w:val="16"/>
              </w:rPr>
              <w:t>Most damaging (when different)</w:t>
            </w:r>
          </w:p>
        </w:tc>
        <w:tc>
          <w:tcPr>
            <w:tcW w:type="dxa" w:w="1557"/>
            <w:shd w:val="clear" w:color="auto" w:fill="E8E8E8"/>
          </w:tcPr>
          <w:p>
            <w:pPr>
              <w:spacing w:after="0"/>
              <w:jc w:val="left"/>
            </w:pPr>
            <w:r>
              <w:rPr>
                <w:b/>
                <w:sz w:val="16"/>
              </w:rPr>
              <w:t>How it applies to jurisdictions</w:t>
            </w:r>
          </w:p>
        </w:tc>
        <w:tc>
          <w:tcPr>
            <w:tcW w:type="dxa" w:w="1842"/>
            <w:shd w:val="clear" w:color="auto" w:fill="E8E8E8"/>
          </w:tcPr>
          <w:p>
            <w:pPr>
              <w:spacing w:after="0"/>
              <w:jc w:val="left"/>
            </w:pPr>
            <w:r>
              <w:rPr>
                <w:b/>
                <w:sz w:val="16"/>
              </w:rPr>
              <w:t>Note</w:t>
            </w:r>
          </w:p>
        </w:tc>
      </w:tr>
      <w:tr>
        <w:trPr>
          <w:cantSplit/>
        </w:trPr>
        <w:tc>
          <w:tcPr>
            <w:tcW w:type="dxa" w:w="1857"/>
          </w:tcPr>
          <w:p>
            <w:pPr>
              <w:spacing w:after="0"/>
              <w:jc w:val="left"/>
            </w:pPr>
            <w:r>
              <w:rPr>
                <w:sz w:val="16"/>
              </w:rPr>
              <w:t>Avalanche</w:t>
            </w:r>
          </w:p>
        </w:tc>
        <w:tc>
          <w:tcPr>
            <w:tcW w:type="dxa" w:w="1875"/>
          </w:tcPr>
          <w:p>
            <w:pPr>
              <w:spacing w:after="0"/>
              <w:jc w:val="left"/>
            </w:pPr>
            <w:r>
              <w:rPr>
                <w:sz w:val="16"/>
              </w:rPr>
              <w:t>none (count and damage only)</w:t>
            </w:r>
          </w:p>
        </w:tc>
        <w:tc>
          <w:tcPr>
            <w:tcW w:type="dxa" w:w="1768"/>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26"/>
          </w:tcPr>
          <w:p>
            <w:pPr>
              <w:spacing w:after="0"/>
              <w:jc w:val="left"/>
            </w:pPr>
          </w:p>
        </w:tc>
        <w:tc>
          <w:tcPr>
            <w:tcW w:type="dxa" w:w="1557"/>
          </w:tcPr>
          <w:p>
            <w:pPr>
              <w:spacing w:after="0"/>
              <w:jc w:val="left"/>
            </w:pPr>
          </w:p>
        </w:tc>
        <w:tc>
          <w:tcPr>
            <w:tcW w:type="dxa" w:w="1842"/>
          </w:tcPr>
          <w:p>
            <w:pPr>
              <w:spacing w:after="0"/>
              <w:jc w:val="left"/>
            </w:pPr>
            <w:r>
              <w:rPr>
                <w:sz w:val="16"/>
              </w:rPr>
              <w:t>Physical measure: in event narratives only (local data needed).</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68"/>
          </w:tcPr>
          <w:p>
            <w:pPr>
              <w:spacing w:after="0"/>
              <w:jc w:val="right"/>
            </w:pPr>
            <w:r>
              <w:rPr>
                <w:sz w:val="16"/>
              </w:rPr>
              <w:t>22 records, 1997 to 2025 (22 zone-level)</w:t>
            </w:r>
          </w:p>
        </w:tc>
        <w:tc>
          <w:tcPr>
            <w:tcW w:type="dxa" w:w="1981"/>
          </w:tcPr>
          <w:p>
            <w:pPr>
              <w:spacing w:after="0"/>
              <w:jc w:val="left"/>
            </w:pPr>
            <w:r>
              <w:rPr>
                <w:sz w:val="16"/>
              </w:rPr>
              <w:t>1 day to 6 days (median 2 days); 19 with a recorded value</w:t>
            </w:r>
          </w:p>
        </w:tc>
        <w:tc>
          <w:tcPr>
            <w:tcW w:type="dxa" w:w="1506"/>
          </w:tcPr>
          <w:p>
            <w:pPr>
              <w:spacing w:after="0"/>
              <w:jc w:val="left"/>
            </w:pPr>
            <w:r>
              <w:rPr>
                <w:sz w:val="16"/>
              </w:rPr>
              <w:t>6 consecutive days, 2021-02-09 to 2021-02-14, zone-level</w:t>
            </w:r>
          </w:p>
        </w:tc>
        <w:tc>
          <w:tcPr>
            <w:tcW w:type="dxa" w:w="1726"/>
          </w:tcPr>
          <w:p>
            <w:pPr>
              <w:spacing w:after="0"/>
              <w:jc w:val="left"/>
            </w:pPr>
          </w:p>
        </w:tc>
        <w:tc>
          <w:tcPr>
            <w:tcW w:type="dxa" w:w="1557"/>
          </w:tcPr>
          <w:p>
            <w:pPr>
              <w:spacing w:after="0"/>
              <w:jc w:val="left"/>
            </w:pPr>
            <w:r>
              <w:rPr>
                <w:sz w:val="16"/>
              </w:rPr>
              <w:t>Countywide (zone-level records).</w:t>
            </w:r>
          </w:p>
        </w:tc>
        <w:tc>
          <w:tcPr>
            <w:tcW w:type="dxa" w:w="1842"/>
          </w:tcPr>
          <w:p>
            <w:pPr>
              <w:spacing w:after="0"/>
              <w:jc w:val="left"/>
            </w:pPr>
            <w:r>
              <w:rPr>
                <w:sz w:val="16"/>
              </w:rPr>
              <w:t>Wind chill: in event narratives only (local data needed).</w:t>
            </w: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68"/>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26"/>
          </w:tcPr>
          <w:p>
            <w:pPr>
              <w:spacing w:after="0"/>
              <w:jc w:val="left"/>
            </w:pPr>
          </w:p>
        </w:tc>
        <w:tc>
          <w:tcPr>
            <w:tcW w:type="dxa" w:w="1557"/>
          </w:tcPr>
          <w:p>
            <w:pPr>
              <w:spacing w:after="0"/>
              <w:jc w:val="left"/>
            </w:pPr>
          </w:p>
        </w:tc>
        <w:tc>
          <w:tcPr>
            <w:tcW w:type="dxa" w:w="1842"/>
          </w:tcPr>
          <w:p>
            <w:pPr>
              <w:spacing w:after="0"/>
              <w:jc w:val="left"/>
            </w:pPr>
            <w:r>
              <w:rPr>
                <w:sz w:val="16"/>
              </w:rPr>
              <w:t>Temperature: in event narratives only (local data needed).</w:t>
            </w: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68"/>
          </w:tcPr>
          <w:p>
            <w:pPr>
              <w:spacing w:after="0"/>
              <w:jc w:val="right"/>
            </w:pPr>
            <w:r>
              <w:rPr>
                <w:sz w:val="16"/>
              </w:rPr>
              <w:t>42 records, 2005 to 2025 (42 zone-level)</w:t>
            </w:r>
          </w:p>
        </w:tc>
        <w:tc>
          <w:tcPr>
            <w:tcW w:type="dxa" w:w="1981"/>
          </w:tcPr>
          <w:p>
            <w:pPr>
              <w:spacing w:after="0"/>
              <w:jc w:val="left"/>
            </w:pPr>
            <w:r>
              <w:rPr>
                <w:sz w:val="16"/>
              </w:rPr>
              <w:t>4 days to 437 days (median 62 days); 9 with a recorded value</w:t>
            </w:r>
          </w:p>
        </w:tc>
        <w:tc>
          <w:tcPr>
            <w:tcW w:type="dxa" w:w="1506"/>
          </w:tcPr>
          <w:p>
            <w:pPr>
              <w:spacing w:after="0"/>
              <w:jc w:val="left"/>
            </w:pPr>
            <w:r>
              <w:rPr>
                <w:sz w:val="16"/>
              </w:rPr>
              <w:t>437 days (about 14.4 months), 2021-04-20 to 2022-06-30, a run of 15 consecutive Storm Events drought records, zone-level</w:t>
            </w:r>
          </w:p>
        </w:tc>
        <w:tc>
          <w:tcPr>
            <w:tcW w:type="dxa" w:w="1726"/>
          </w:tcPr>
          <w:p>
            <w:pPr>
              <w:spacing w:after="0"/>
              <w:jc w:val="left"/>
            </w:pPr>
          </w:p>
        </w:tc>
        <w:tc>
          <w:tcPr>
            <w:tcW w:type="dxa" w:w="1557"/>
          </w:tcPr>
          <w:p>
            <w:pPr>
              <w:spacing w:after="0"/>
              <w:jc w:val="left"/>
            </w:pPr>
            <w:r>
              <w:rPr>
                <w:sz w:val="16"/>
              </w:rPr>
              <w:t>Countywide (zone-level records).</w:t>
            </w:r>
          </w:p>
        </w:tc>
        <w:tc>
          <w:tcPr>
            <w:tcW w:type="dxa" w:w="18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68"/>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26"/>
          </w:tcPr>
          <w:p>
            <w:pPr>
              <w:spacing w:after="0"/>
              <w:jc w:val="left"/>
            </w:pPr>
          </w:p>
        </w:tc>
        <w:tc>
          <w:tcPr>
            <w:tcW w:type="dxa" w:w="1557"/>
          </w:tcPr>
          <w:p>
            <w:pPr>
              <w:spacing w:after="0"/>
              <w:jc w:val="left"/>
            </w:pPr>
          </w:p>
        </w:tc>
        <w:tc>
          <w:tcPr>
            <w:tcW w:type="dxa" w:w="1842"/>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68"/>
          </w:tcPr>
          <w:p>
            <w:pPr>
              <w:spacing w:after="0"/>
              <w:jc w:val="right"/>
            </w:pPr>
            <w:r>
              <w:rPr>
                <w:sz w:val="16"/>
              </w:rPr>
              <w:t>291 records, 1965 to 2025</w:t>
            </w:r>
          </w:p>
        </w:tc>
        <w:tc>
          <w:tcPr>
            <w:tcW w:type="dxa" w:w="1981"/>
          </w:tcPr>
          <w:p>
            <w:pPr>
              <w:spacing w:after="0"/>
              <w:jc w:val="left"/>
            </w:pPr>
            <w:r>
              <w:rPr>
                <w:sz w:val="16"/>
              </w:rPr>
              <w:t>0.75 in to 3 in (median 1 in); 291 with a recorded value</w:t>
            </w:r>
          </w:p>
        </w:tc>
        <w:tc>
          <w:tcPr>
            <w:tcW w:type="dxa" w:w="1506"/>
          </w:tcPr>
          <w:p>
            <w:pPr>
              <w:spacing w:after="0"/>
              <w:jc w:val="left"/>
            </w:pPr>
            <w:r>
              <w:rPr>
                <w:sz w:val="16"/>
              </w:rPr>
              <w:t>3 in hail, 2013-07-08; same size also recorded on 2000-07-08</w:t>
            </w:r>
          </w:p>
        </w:tc>
        <w:tc>
          <w:tcPr>
            <w:tcW w:type="dxa" w:w="1726"/>
          </w:tcPr>
          <w:p>
            <w:pPr>
              <w:spacing w:after="0"/>
              <w:jc w:val="left"/>
            </w:pPr>
            <w:r>
              <w:rPr>
                <w:sz w:val="16"/>
              </w:rPr>
              <w:t>Hail, 2001-07-12, property not reported; $175,000 crops (2001 dollars)</w:t>
            </w:r>
          </w:p>
        </w:tc>
        <w:tc>
          <w:tcPr>
            <w:tcW w:type="dxa" w:w="1557"/>
          </w:tcPr>
          <w:p>
            <w:pPr>
              <w:spacing w:after="0"/>
              <w:jc w:val="left"/>
            </w:pPr>
            <w:r>
              <w:rPr>
                <w:sz w:val="16"/>
              </w:rPr>
              <w:t>Event records naming jurisdictions in the plan: Jordan town (78 records).</w:t>
            </w:r>
          </w:p>
        </w:tc>
        <w:tc>
          <w:tcPr>
            <w:tcW w:type="dxa" w:w="1842"/>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68"/>
          </w:tcPr>
          <w:p>
            <w:pPr>
              <w:spacing w:after="0"/>
              <w:jc w:val="right"/>
            </w:pPr>
            <w:r>
              <w:rPr>
                <w:sz w:val="16"/>
              </w:rPr>
              <w:t>4 records, 2002 to 2018 (4 zone-level)</w:t>
            </w:r>
          </w:p>
        </w:tc>
        <w:tc>
          <w:tcPr>
            <w:tcW w:type="dxa" w:w="1981"/>
          </w:tcPr>
          <w:p>
            <w:pPr>
              <w:spacing w:after="0"/>
              <w:jc w:val="left"/>
            </w:pPr>
            <w:r>
              <w:rPr>
                <w:sz w:val="16"/>
              </w:rPr>
              <w:t>1 day to 19 days (median 4 days); 4 with a recorded value</w:t>
            </w:r>
          </w:p>
        </w:tc>
        <w:tc>
          <w:tcPr>
            <w:tcW w:type="dxa" w:w="1506"/>
          </w:tcPr>
          <w:p>
            <w:pPr>
              <w:spacing w:after="0"/>
              <w:jc w:val="left"/>
            </w:pPr>
            <w:r>
              <w:rPr>
                <w:sz w:val="16"/>
              </w:rPr>
              <w:t>19 consecutive days, 2007-07-13 to 2007-07-31, zone-level</w:t>
            </w:r>
          </w:p>
        </w:tc>
        <w:tc>
          <w:tcPr>
            <w:tcW w:type="dxa" w:w="1726"/>
          </w:tcPr>
          <w:p>
            <w:pPr>
              <w:spacing w:after="0"/>
              <w:jc w:val="left"/>
            </w:pPr>
          </w:p>
        </w:tc>
        <w:tc>
          <w:tcPr>
            <w:tcW w:type="dxa" w:w="1557"/>
          </w:tcPr>
          <w:p>
            <w:pPr>
              <w:spacing w:after="0"/>
              <w:jc w:val="left"/>
            </w:pPr>
            <w:r>
              <w:rPr>
                <w:sz w:val="16"/>
              </w:rPr>
              <w:t>Countywide (zone-level records).</w:t>
            </w:r>
          </w:p>
        </w:tc>
        <w:tc>
          <w:tcPr>
            <w:tcW w:type="dxa" w:w="1842"/>
          </w:tcPr>
          <w:p>
            <w:pPr>
              <w:spacing w:after="0"/>
              <w:jc w:val="left"/>
            </w:pPr>
            <w:r>
              <w:rPr>
                <w:sz w:val="16"/>
              </w:rPr>
              <w:t>Heat index: in event narratives only (local data needed).</w:t>
            </w: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68"/>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26"/>
          </w:tcPr>
          <w:p>
            <w:pPr>
              <w:spacing w:after="0"/>
              <w:jc w:val="left"/>
            </w:pPr>
          </w:p>
        </w:tc>
        <w:tc>
          <w:tcPr>
            <w:tcW w:type="dxa" w:w="1557"/>
          </w:tcPr>
          <w:p>
            <w:pPr>
              <w:spacing w:after="0"/>
              <w:jc w:val="left"/>
            </w:pPr>
          </w:p>
        </w:tc>
        <w:tc>
          <w:tcPr>
            <w:tcW w:type="dxa" w:w="18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68"/>
          </w:tcPr>
          <w:p>
            <w:pPr>
              <w:spacing w:after="0"/>
              <w:jc w:val="right"/>
            </w:pPr>
            <w:r>
              <w:rPr>
                <w:sz w:val="16"/>
              </w:rPr>
              <w:t>2 records, 2000 to 2009 (2 zone-level)</w:t>
            </w:r>
          </w:p>
        </w:tc>
        <w:tc>
          <w:tcPr>
            <w:tcW w:type="dxa" w:w="1981"/>
          </w:tcPr>
          <w:p>
            <w:pPr>
              <w:spacing w:after="0"/>
              <w:jc w:val="left"/>
            </w:pPr>
          </w:p>
        </w:tc>
        <w:tc>
          <w:tcPr>
            <w:tcW w:type="dxa" w:w="1506"/>
          </w:tcPr>
          <w:p>
            <w:pPr>
              <w:spacing w:after="0"/>
              <w:jc w:val="left"/>
            </w:pPr>
            <w:r>
              <w:rPr>
                <w:sz w:val="16"/>
              </w:rPr>
              <w:t>No damage reported in 2 records.</w:t>
            </w:r>
          </w:p>
        </w:tc>
        <w:tc>
          <w:tcPr>
            <w:tcW w:type="dxa" w:w="1726"/>
          </w:tcPr>
          <w:p>
            <w:pPr>
              <w:spacing w:after="0"/>
              <w:jc w:val="left"/>
            </w:pPr>
          </w:p>
        </w:tc>
        <w:tc>
          <w:tcPr>
            <w:tcW w:type="dxa" w:w="1557"/>
          </w:tcPr>
          <w:p>
            <w:pPr>
              <w:spacing w:after="0"/>
              <w:jc w:val="left"/>
            </w:pPr>
            <w:r>
              <w:rPr>
                <w:sz w:val="16"/>
              </w:rPr>
              <w:t>Countywide (zone-level records).</w:t>
            </w:r>
          </w:p>
        </w:tc>
        <w:tc>
          <w:tcPr>
            <w:tcW w:type="dxa" w:w="1842"/>
          </w:tcPr>
          <w:p>
            <w:pPr>
              <w:spacing w:after="0"/>
              <w:jc w:val="left"/>
            </w:pPr>
            <w:r>
              <w:rPr>
                <w:sz w:val="16"/>
              </w:rPr>
              <w:t>Ice thickness: in event narratives only (local data needed).</w:t>
            </w: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68"/>
          </w:tcPr>
          <w:p>
            <w:pPr>
              <w:spacing w:after="0"/>
              <w:jc w:val="right"/>
            </w:pPr>
            <w:r>
              <w:rPr>
                <w:sz w:val="16"/>
              </w:rPr>
              <w:t>37 records, 1997 to 2026</w:t>
            </w:r>
          </w:p>
        </w:tc>
        <w:tc>
          <w:tcPr>
            <w:tcW w:type="dxa" w:w="1981"/>
          </w:tcPr>
          <w:p>
            <w:pPr>
              <w:spacing w:after="0"/>
              <w:jc w:val="left"/>
            </w:pPr>
          </w:p>
        </w:tc>
        <w:tc>
          <w:tcPr>
            <w:tcW w:type="dxa" w:w="1506"/>
          </w:tcPr>
          <w:p>
            <w:pPr>
              <w:spacing w:after="0"/>
              <w:jc w:val="left"/>
            </w:pPr>
            <w:r>
              <w:rPr>
                <w:sz w:val="16"/>
              </w:rPr>
              <w:t>Flash Flood, 2002-06-22, $100,000 property; crops not reported (2002 dollars)</w:t>
            </w:r>
          </w:p>
        </w:tc>
        <w:tc>
          <w:tcPr>
            <w:tcW w:type="dxa" w:w="1726"/>
          </w:tcPr>
          <w:p>
            <w:pPr>
              <w:spacing w:after="0"/>
              <w:jc w:val="left"/>
            </w:pPr>
          </w:p>
        </w:tc>
        <w:tc>
          <w:tcPr>
            <w:tcW w:type="dxa" w:w="1557"/>
          </w:tcPr>
          <w:p>
            <w:pPr>
              <w:spacing w:after="0"/>
              <w:jc w:val="left"/>
            </w:pPr>
            <w:r>
              <w:rPr>
                <w:sz w:val="16"/>
              </w:rPr>
              <w:t>Event records naming jurisdictions in the plan: Jordan town (11 records).</w:t>
            </w:r>
          </w:p>
        </w:tc>
        <w:tc>
          <w:tcPr>
            <w:tcW w:type="dxa" w:w="18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68"/>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26"/>
          </w:tcPr>
          <w:p>
            <w:pPr>
              <w:spacing w:after="0"/>
              <w:jc w:val="left"/>
            </w:pPr>
          </w:p>
        </w:tc>
        <w:tc>
          <w:tcPr>
            <w:tcW w:type="dxa" w:w="1557"/>
          </w:tcPr>
          <w:p>
            <w:pPr>
              <w:spacing w:after="0"/>
              <w:jc w:val="left"/>
            </w:pPr>
          </w:p>
        </w:tc>
        <w:tc>
          <w:tcPr>
            <w:tcW w:type="dxa" w:w="1842"/>
          </w:tcPr>
          <w:p>
            <w:pPr>
              <w:spacing w:after="0"/>
              <w:jc w:val="left"/>
            </w:pPr>
            <w:r>
              <w:rPr>
                <w:sz w:val="16"/>
              </w:rPr>
              <w:t>Physical measure: in event narratives only (local data needed).</w:t>
            </w: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68"/>
          </w:tcPr>
          <w:p>
            <w:pPr>
              <w:spacing w:after="0"/>
              <w:jc w:val="right"/>
            </w:pPr>
            <w:r>
              <w:rPr>
                <w:sz w:val="16"/>
              </w:rPr>
              <w:t>0</w:t>
            </w:r>
          </w:p>
        </w:tc>
        <w:tc>
          <w:tcPr>
            <w:tcW w:type="dxa" w:w="1981"/>
          </w:tcPr>
          <w:p>
            <w:pPr>
              <w:spacing w:after="0"/>
              <w:jc w:val="left"/>
            </w:pPr>
          </w:p>
        </w:tc>
        <w:tc>
          <w:tcPr>
            <w:tcW w:type="dxa" w:w="1506"/>
          </w:tcPr>
          <w:p>
            <w:pPr>
              <w:spacing w:after="0"/>
              <w:jc w:val="left"/>
            </w:pPr>
          </w:p>
        </w:tc>
        <w:tc>
          <w:tcPr>
            <w:tcW w:type="dxa" w:w="1726"/>
          </w:tcPr>
          <w:p>
            <w:pPr>
              <w:spacing w:after="0"/>
              <w:jc w:val="left"/>
            </w:pPr>
          </w:p>
        </w:tc>
        <w:tc>
          <w:tcPr>
            <w:tcW w:type="dxa" w:w="1557"/>
          </w:tcPr>
          <w:p>
            <w:pPr>
              <w:spacing w:after="0"/>
              <w:jc w:val="left"/>
            </w:pPr>
          </w:p>
        </w:tc>
        <w:tc>
          <w:tcPr>
            <w:tcW w:type="dxa" w:w="1842"/>
          </w:tcPr>
          <w:p>
            <w:pPr>
              <w:spacing w:after="0"/>
              <w:jc w:val="left"/>
            </w:pPr>
            <w:r>
              <w:rPr>
                <w:sz w:val="16"/>
              </w:rPr>
              <w:t>Storm Events lists lightning with damage or casualties; physical measure in event narratives only (local data needed).</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68"/>
          </w:tcPr>
          <w:p>
            <w:pPr>
              <w:spacing w:after="0"/>
              <w:jc w:val="right"/>
            </w:pPr>
            <w:r>
              <w:rPr>
                <w:sz w:val="16"/>
              </w:rPr>
              <w:t>85 records, 1999 to 2026 (85 zone-level)</w:t>
            </w:r>
          </w:p>
        </w:tc>
        <w:tc>
          <w:tcPr>
            <w:tcW w:type="dxa" w:w="1981"/>
          </w:tcPr>
          <w:p>
            <w:pPr>
              <w:spacing w:after="0"/>
              <w:jc w:val="left"/>
            </w:pPr>
            <w:r>
              <w:rPr>
                <w:sz w:val="16"/>
              </w:rPr>
              <w:t>35 kt (40 mph) to 76 kt (87 mph) (median 53 kt (61 mph)); 85 with a recorded value</w:t>
            </w:r>
          </w:p>
        </w:tc>
        <w:tc>
          <w:tcPr>
            <w:tcW w:type="dxa" w:w="1506"/>
          </w:tcPr>
          <w:p>
            <w:pPr>
              <w:spacing w:after="0"/>
              <w:jc w:val="left"/>
            </w:pPr>
            <w:r>
              <w:rPr>
                <w:sz w:val="16"/>
              </w:rPr>
              <w:t>76 kt (87 mph) measured gust, High Wind, 2021-01-13; NWS zone MTZ022</w:t>
            </w:r>
          </w:p>
        </w:tc>
        <w:tc>
          <w:tcPr>
            <w:tcW w:type="dxa" w:w="1726"/>
          </w:tcPr>
          <w:p>
            <w:pPr>
              <w:spacing w:after="0"/>
              <w:jc w:val="left"/>
            </w:pPr>
            <w:r>
              <w:rPr>
                <w:sz w:val="16"/>
              </w:rPr>
              <w:t>High Wind, 2005-04-09, $499,000 property; crops not reported, reported for the zone (2005 dollars)</w:t>
            </w:r>
          </w:p>
        </w:tc>
        <w:tc>
          <w:tcPr>
            <w:tcW w:type="dxa" w:w="1557"/>
          </w:tcPr>
          <w:p>
            <w:pPr>
              <w:spacing w:after="0"/>
              <w:jc w:val="left"/>
            </w:pPr>
            <w:r>
              <w:rPr>
                <w:sz w:val="16"/>
              </w:rPr>
              <w:t>Countywide (zone-level records).</w:t>
            </w:r>
          </w:p>
        </w:tc>
        <w:tc>
          <w:tcPr>
            <w:tcW w:type="dxa" w:w="1842"/>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68"/>
          </w:tcPr>
          <w:p>
            <w:pPr>
              <w:spacing w:after="0"/>
              <w:jc w:val="right"/>
            </w:pPr>
            <w:r>
              <w:rPr>
                <w:sz w:val="16"/>
              </w:rPr>
              <w:t>265 records, 1971 to 2026</w:t>
            </w:r>
          </w:p>
        </w:tc>
        <w:tc>
          <w:tcPr>
            <w:tcW w:type="dxa" w:w="1981"/>
          </w:tcPr>
          <w:p>
            <w:pPr>
              <w:spacing w:after="0"/>
              <w:jc w:val="left"/>
            </w:pPr>
            <w:r>
              <w:rPr>
                <w:sz w:val="16"/>
              </w:rPr>
              <w:t>50 kt (58 mph) to 82 kt (94 mph) (median 52 kt (60 mph)); 255 with a recorded value</w:t>
            </w:r>
          </w:p>
        </w:tc>
        <w:tc>
          <w:tcPr>
            <w:tcW w:type="dxa" w:w="1506"/>
          </w:tcPr>
          <w:p>
            <w:pPr>
              <w:spacing w:after="0"/>
              <w:jc w:val="left"/>
            </w:pPr>
            <w:r>
              <w:rPr>
                <w:sz w:val="16"/>
              </w:rPr>
              <w:t>82 kt (94 mph) measured gust, Thunderstorm Wind, 2018-07-03</w:t>
            </w:r>
          </w:p>
        </w:tc>
        <w:tc>
          <w:tcPr>
            <w:tcW w:type="dxa" w:w="1726"/>
          </w:tcPr>
          <w:p>
            <w:pPr>
              <w:spacing w:after="0"/>
              <w:jc w:val="left"/>
            </w:pPr>
            <w:r>
              <w:rPr>
                <w:sz w:val="16"/>
              </w:rPr>
              <w:t>Thunderstorm Wind, 2009-08-14, $150,000 property; $4,200,000 crops (2009 dollars)</w:t>
            </w:r>
          </w:p>
        </w:tc>
        <w:tc>
          <w:tcPr>
            <w:tcW w:type="dxa" w:w="1557"/>
          </w:tcPr>
          <w:p>
            <w:pPr>
              <w:spacing w:after="0"/>
              <w:jc w:val="left"/>
            </w:pPr>
            <w:r>
              <w:rPr>
                <w:sz w:val="16"/>
              </w:rPr>
              <w:t>Event records naming jurisdictions in the plan: Jordan town (62 records).</w:t>
            </w:r>
          </w:p>
        </w:tc>
        <w:tc>
          <w:tcPr>
            <w:tcW w:type="dxa" w:w="1842"/>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68"/>
          </w:tcPr>
          <w:p>
            <w:pPr>
              <w:spacing w:after="0"/>
              <w:jc w:val="right"/>
            </w:pPr>
            <w:r>
              <w:rPr>
                <w:sz w:val="16"/>
              </w:rPr>
              <w:t>12 records, 1975 to 2014</w:t>
            </w:r>
          </w:p>
        </w:tc>
        <w:tc>
          <w:tcPr>
            <w:tcW w:type="dxa" w:w="1981"/>
          </w:tcPr>
          <w:p>
            <w:pPr>
              <w:spacing w:after="0"/>
              <w:jc w:val="left"/>
            </w:pPr>
            <w:r>
              <w:rPr>
                <w:sz w:val="16"/>
              </w:rPr>
              <w:t>F/EF0; 12 with a recorded value</w:t>
            </w:r>
          </w:p>
        </w:tc>
        <w:tc>
          <w:tcPr>
            <w:tcW w:type="dxa" w:w="1506"/>
          </w:tcPr>
          <w:p>
            <w:pPr>
              <w:spacing w:after="0"/>
              <w:jc w:val="left"/>
            </w:pPr>
            <w:r>
              <w:rPr>
                <w:sz w:val="16"/>
              </w:rPr>
              <w:t>F0 tornado, 1983-07-17, 0.5 mi path length (whole path, pre-1996), 17 yd wide, $2,500 property; crops not recorded (1983 dollars)</w:t>
            </w:r>
          </w:p>
        </w:tc>
        <w:tc>
          <w:tcPr>
            <w:tcW w:type="dxa" w:w="1726"/>
          </w:tcPr>
          <w:p>
            <w:pPr>
              <w:spacing w:after="0"/>
              <w:jc w:val="left"/>
            </w:pPr>
          </w:p>
        </w:tc>
        <w:tc>
          <w:tcPr>
            <w:tcW w:type="dxa" w:w="1557"/>
          </w:tcPr>
          <w:p>
            <w:pPr>
              <w:spacing w:after="0"/>
              <w:jc w:val="left"/>
            </w:pPr>
            <w:r>
              <w:rPr>
                <w:sz w:val="16"/>
              </w:rPr>
              <w:t>Event records naming jurisdictions in the plan: Jordan town (4 records).</w:t>
            </w:r>
          </w:p>
        </w:tc>
        <w:tc>
          <w:tcPr>
            <w:tcW w:type="dxa" w:w="18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68"/>
          </w:tcPr>
          <w:p>
            <w:pPr>
              <w:spacing w:after="0"/>
              <w:jc w:val="right"/>
            </w:pPr>
            <w:r>
              <w:rPr>
                <w:sz w:val="16"/>
              </w:rPr>
              <w:t>10 records, 2003 to 2020 (6 zone-level)</w:t>
            </w:r>
          </w:p>
        </w:tc>
        <w:tc>
          <w:tcPr>
            <w:tcW w:type="dxa" w:w="1981"/>
          </w:tcPr>
          <w:p>
            <w:pPr>
              <w:spacing w:after="0"/>
              <w:jc w:val="left"/>
            </w:pPr>
          </w:p>
        </w:tc>
        <w:tc>
          <w:tcPr>
            <w:tcW w:type="dxa" w:w="1506"/>
          </w:tcPr>
          <w:p>
            <w:pPr>
              <w:spacing w:after="0"/>
              <w:jc w:val="left"/>
            </w:pPr>
            <w:r>
              <w:rPr>
                <w:sz w:val="16"/>
              </w:rPr>
              <w:t>Wildfire, 2003-07-16, $2,900,000 property; $1,000,000 crops (2003 dollars)</w:t>
            </w:r>
          </w:p>
        </w:tc>
        <w:tc>
          <w:tcPr>
            <w:tcW w:type="dxa" w:w="1726"/>
          </w:tcPr>
          <w:p>
            <w:pPr>
              <w:spacing w:after="0"/>
              <w:jc w:val="left"/>
            </w:pPr>
          </w:p>
        </w:tc>
        <w:tc>
          <w:tcPr>
            <w:tcW w:type="dxa" w:w="1557"/>
          </w:tcPr>
          <w:p>
            <w:pPr>
              <w:spacing w:after="0"/>
              <w:jc w:val="left"/>
            </w:pPr>
            <w:r>
              <w:rPr>
                <w:sz w:val="16"/>
              </w:rPr>
              <w:t>No event record names a jurisdiction in the plan. Zone-level records (6) apply countywide.</w:t>
            </w:r>
          </w:p>
        </w:tc>
        <w:tc>
          <w:tcPr>
            <w:tcW w:type="dxa" w:w="1842"/>
          </w:tcPr>
          <w:p>
            <w:pPr>
              <w:spacing w:after="0"/>
              <w:jc w:val="left"/>
            </w:pPr>
            <w:r>
              <w:rPr>
                <w:sz w:val="16"/>
              </w:rPr>
              <w:t>Acres burned: in event narratives only (local data needed).</w:t>
            </w: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68"/>
          </w:tcPr>
          <w:p>
            <w:pPr>
              <w:spacing w:after="0"/>
              <w:jc w:val="right"/>
            </w:pPr>
            <w:r>
              <w:rPr>
                <w:sz w:val="16"/>
              </w:rPr>
              <w:t>85 records, 1996 to 2026 (85 zone-level)</w:t>
            </w:r>
          </w:p>
        </w:tc>
        <w:tc>
          <w:tcPr>
            <w:tcW w:type="dxa" w:w="1981"/>
          </w:tcPr>
          <w:p>
            <w:pPr>
              <w:spacing w:after="0"/>
              <w:jc w:val="left"/>
            </w:pPr>
          </w:p>
        </w:tc>
        <w:tc>
          <w:tcPr>
            <w:tcW w:type="dxa" w:w="1506"/>
          </w:tcPr>
          <w:p>
            <w:pPr>
              <w:spacing w:after="0"/>
              <w:jc w:val="left"/>
            </w:pPr>
            <w:r>
              <w:rPr>
                <w:sz w:val="16"/>
              </w:rPr>
              <w:t>Blizzard, 2016-05-10, $240,000 property; $0 crops (2016 dollars); NWS zone MTZ022</w:t>
            </w:r>
          </w:p>
        </w:tc>
        <w:tc>
          <w:tcPr>
            <w:tcW w:type="dxa" w:w="1726"/>
          </w:tcPr>
          <w:p>
            <w:pPr>
              <w:spacing w:after="0"/>
              <w:jc w:val="left"/>
            </w:pPr>
          </w:p>
        </w:tc>
        <w:tc>
          <w:tcPr>
            <w:tcW w:type="dxa" w:w="1557"/>
          </w:tcPr>
          <w:p>
            <w:pPr>
              <w:spacing w:after="0"/>
              <w:jc w:val="left"/>
            </w:pPr>
            <w:r>
              <w:rPr>
                <w:sz w:val="16"/>
              </w:rPr>
              <w:t>Countywide (zone-level records).</w:t>
            </w:r>
          </w:p>
        </w:tc>
        <w:tc>
          <w:tcPr>
            <w:tcW w:type="dxa" w:w="184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2178"/>
        <w:gridCol w:w="2022"/>
        <w:gridCol w:w="3394"/>
        <w:gridCol w:w="121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2178"/>
            <w:shd w:val="clear" w:color="auto" w:fill="E8E8E8"/>
          </w:tcPr>
          <w:p>
            <w:pPr>
              <w:spacing w:after="0"/>
              <w:jc w:val="left"/>
            </w:pPr>
            <w:r>
              <w:rPr>
                <w:b/>
                <w:sz w:val="16"/>
              </w:rPr>
              <w:t>Title</w:t>
            </w:r>
          </w:p>
        </w:tc>
        <w:tc>
          <w:tcPr>
            <w:tcW w:type="dxa" w:w="2022"/>
            <w:shd w:val="clear" w:color="auto" w:fill="E8E8E8"/>
          </w:tcPr>
          <w:p>
            <w:pPr>
              <w:spacing w:after="0"/>
              <w:jc w:val="left"/>
            </w:pPr>
            <w:r>
              <w:rPr>
                <w:b/>
                <w:sz w:val="16"/>
              </w:rPr>
              <w:t>Mapped hazard</w:t>
            </w:r>
          </w:p>
        </w:tc>
        <w:tc>
          <w:tcPr>
            <w:tcW w:type="dxa" w:w="3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06"/>
          </w:tcPr>
          <w:p>
            <w:pPr>
              <w:spacing w:after="0"/>
              <w:jc w:val="left"/>
            </w:pPr>
            <w:r>
              <w:rPr>
                <w:sz w:val="16"/>
              </w:rPr>
              <w:t>Major disaster</w:t>
            </w:r>
          </w:p>
        </w:tc>
        <w:tc>
          <w:tcPr>
            <w:tcW w:type="dxa" w:w="2178"/>
          </w:tcPr>
          <w:p>
            <w:pPr>
              <w:spacing w:after="0"/>
              <w:jc w:val="left"/>
            </w:pPr>
            <w:r>
              <w:rPr>
                <w:sz w:val="16"/>
              </w:rPr>
              <w:t>Severe Winter Storm and Straight-Line Winds</w:t>
            </w:r>
          </w:p>
        </w:tc>
        <w:tc>
          <w:tcPr>
            <w:tcW w:type="dxa" w:w="2022"/>
          </w:tcPr>
          <w:p>
            <w:pPr>
              <w:spacing w:after="0"/>
              <w:jc w:val="left"/>
            </w:pPr>
            <w:r>
              <w:rPr>
                <w:sz w:val="16"/>
              </w:rPr>
              <w:t>Strong Wind (primary); also designated: Winter Weather</w:t>
            </w:r>
          </w:p>
        </w:tc>
        <w:tc>
          <w:tcPr>
            <w:tcW w:type="dxa" w:w="3394"/>
          </w:tcPr>
          <w:p>
            <w:pPr>
              <w:spacing w:after="0"/>
              <w:jc w:val="right"/>
            </w:pPr>
            <w:r>
              <w:rPr>
                <w:sz w:val="16"/>
              </w:rPr>
              <w:t>none placed in this county by FEMA's record; $569,734.59 for this declaration is not placed in any county (see the state page)</w:t>
            </w:r>
          </w:p>
        </w:tc>
        <w:tc>
          <w:tcPr>
            <w:tcW w:type="dxa" w:w="121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2023-10-11</w:t>
            </w:r>
          </w:p>
        </w:tc>
        <w:tc>
          <w:tcPr>
            <w:tcW w:type="dxa" w:w="1037"/>
          </w:tcPr>
          <w:p>
            <w:pPr>
              <w:spacing w:after="0"/>
              <w:jc w:val="left"/>
            </w:pPr>
            <w:r>
              <w:rPr>
                <w:sz w:val="16"/>
              </w:rPr>
              <w:t>2023-06-01</w:t>
            </w:r>
          </w:p>
        </w:tc>
        <w:tc>
          <w:tcPr>
            <w:tcW w:type="dxa" w:w="1037"/>
          </w:tcPr>
          <w:p>
            <w:pPr>
              <w:spacing w:after="0"/>
              <w:jc w:val="left"/>
            </w:pPr>
            <w:r>
              <w:rPr>
                <w:sz w:val="16"/>
              </w:rPr>
              <w:t>DR-4745-MT</w:t>
            </w:r>
          </w:p>
        </w:tc>
        <w:tc>
          <w:tcPr>
            <w:tcW w:type="dxa" w:w="1306"/>
          </w:tcPr>
          <w:p>
            <w:pPr>
              <w:spacing w:after="0"/>
              <w:jc w:val="left"/>
            </w:pPr>
            <w:r>
              <w:rPr>
                <w:sz w:val="16"/>
              </w:rPr>
              <w:t>Major disaster</w:t>
            </w:r>
          </w:p>
        </w:tc>
        <w:tc>
          <w:tcPr>
            <w:tcW w:type="dxa" w:w="2178"/>
          </w:tcPr>
          <w:p>
            <w:pPr>
              <w:spacing w:after="0"/>
              <w:jc w:val="left"/>
            </w:pPr>
            <w:r>
              <w:rPr>
                <w:sz w:val="16"/>
              </w:rPr>
              <w:t>Flooding</w:t>
            </w:r>
          </w:p>
        </w:tc>
        <w:tc>
          <w:tcPr>
            <w:tcW w:type="dxa" w:w="2022"/>
          </w:tcPr>
          <w:p>
            <w:pPr>
              <w:spacing w:after="0"/>
              <w:jc w:val="left"/>
            </w:pPr>
            <w:r>
              <w:rPr>
                <w:sz w:val="16"/>
              </w:rPr>
              <w:t>Inland Flooding</w:t>
            </w:r>
          </w:p>
        </w:tc>
        <w:tc>
          <w:tcPr>
            <w:tcW w:type="dxa" w:w="3394"/>
          </w:tcPr>
          <w:p>
            <w:pPr>
              <w:spacing w:after="0"/>
              <w:jc w:val="right"/>
            </w:pPr>
            <w:r>
              <w:rPr>
                <w:sz w:val="16"/>
              </w:rPr>
              <w:t>$1,521,698.05</w:t>
            </w:r>
          </w:p>
        </w:tc>
        <w:tc>
          <w:tcPr>
            <w:tcW w:type="dxa" w:w="1217"/>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2021-08-13</w:t>
            </w:r>
          </w:p>
        </w:tc>
        <w:tc>
          <w:tcPr>
            <w:tcW w:type="dxa" w:w="1037"/>
          </w:tcPr>
          <w:p>
            <w:pPr>
              <w:spacing w:after="0"/>
              <w:jc w:val="left"/>
            </w:pPr>
            <w:r>
              <w:rPr>
                <w:sz w:val="16"/>
              </w:rPr>
              <w:t>2021-06-10</w:t>
            </w:r>
          </w:p>
        </w:tc>
        <w:tc>
          <w:tcPr>
            <w:tcW w:type="dxa" w:w="1037"/>
          </w:tcPr>
          <w:p>
            <w:pPr>
              <w:spacing w:after="0"/>
              <w:jc w:val="left"/>
            </w:pPr>
            <w:r>
              <w:rPr>
                <w:sz w:val="16"/>
              </w:rPr>
              <w:t>DR-4608-MT</w:t>
            </w:r>
          </w:p>
        </w:tc>
        <w:tc>
          <w:tcPr>
            <w:tcW w:type="dxa" w:w="1306"/>
          </w:tcPr>
          <w:p>
            <w:pPr>
              <w:spacing w:after="0"/>
              <w:jc w:val="left"/>
            </w:pPr>
            <w:r>
              <w:rPr>
                <w:sz w:val="16"/>
              </w:rPr>
              <w:t>Major disaster</w:t>
            </w:r>
          </w:p>
        </w:tc>
        <w:tc>
          <w:tcPr>
            <w:tcW w:type="dxa" w:w="2178"/>
          </w:tcPr>
          <w:p>
            <w:pPr>
              <w:spacing w:after="0"/>
              <w:jc w:val="left"/>
            </w:pPr>
            <w:r>
              <w:rPr>
                <w:sz w:val="16"/>
              </w:rPr>
              <w:t>Straight-Line Winds</w:t>
            </w:r>
          </w:p>
        </w:tc>
        <w:tc>
          <w:tcPr>
            <w:tcW w:type="dxa" w:w="2022"/>
          </w:tcPr>
          <w:p>
            <w:pPr>
              <w:spacing w:after="0"/>
              <w:jc w:val="left"/>
            </w:pPr>
            <w:r>
              <w:rPr>
                <w:sz w:val="16"/>
              </w:rPr>
              <w:t>Strong Wind</w:t>
            </w:r>
          </w:p>
        </w:tc>
        <w:tc>
          <w:tcPr>
            <w:tcW w:type="dxa" w:w="3394"/>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2020-09-02</w:t>
            </w:r>
          </w:p>
        </w:tc>
        <w:tc>
          <w:tcPr>
            <w:tcW w:type="dxa" w:w="1037"/>
          </w:tcPr>
          <w:p>
            <w:pPr>
              <w:spacing w:after="0"/>
              <w:jc w:val="left"/>
            </w:pPr>
            <w:r>
              <w:rPr>
                <w:sz w:val="16"/>
              </w:rPr>
              <w:t>2020-09-02</w:t>
            </w:r>
          </w:p>
        </w:tc>
        <w:tc>
          <w:tcPr>
            <w:tcW w:type="dxa" w:w="1037"/>
          </w:tcPr>
          <w:p>
            <w:pPr>
              <w:spacing w:after="0"/>
              <w:jc w:val="left"/>
            </w:pPr>
            <w:r>
              <w:rPr>
                <w:sz w:val="16"/>
              </w:rPr>
              <w:t>FM-5343-MT</w:t>
            </w:r>
          </w:p>
        </w:tc>
        <w:tc>
          <w:tcPr>
            <w:tcW w:type="dxa" w:w="1306"/>
          </w:tcPr>
          <w:p>
            <w:pPr>
              <w:spacing w:after="0"/>
              <w:jc w:val="left"/>
            </w:pPr>
            <w:r>
              <w:rPr>
                <w:sz w:val="16"/>
              </w:rPr>
              <w:t>Fire management</w:t>
            </w:r>
          </w:p>
        </w:tc>
        <w:tc>
          <w:tcPr>
            <w:tcW w:type="dxa" w:w="2178"/>
          </w:tcPr>
          <w:p>
            <w:pPr>
              <w:spacing w:after="0"/>
              <w:jc w:val="left"/>
            </w:pPr>
            <w:r>
              <w:rPr>
                <w:sz w:val="16"/>
              </w:rPr>
              <w:t>Huff Fire</w:t>
            </w:r>
          </w:p>
        </w:tc>
        <w:tc>
          <w:tcPr>
            <w:tcW w:type="dxa" w:w="2022"/>
          </w:tcPr>
          <w:p>
            <w:pPr>
              <w:spacing w:after="0"/>
              <w:jc w:val="left"/>
            </w:pPr>
            <w:r>
              <w:rPr>
                <w:sz w:val="16"/>
              </w:rPr>
              <w:t>Wildfire</w:t>
            </w:r>
          </w:p>
        </w:tc>
        <w:tc>
          <w:tcPr>
            <w:tcW w:type="dxa" w:w="3394"/>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06"/>
          </w:tcPr>
          <w:p>
            <w:pPr>
              <w:spacing w:after="0"/>
              <w:jc w:val="left"/>
            </w:pPr>
            <w:r>
              <w:rPr>
                <w:sz w:val="16"/>
              </w:rPr>
              <w:t>Major disaster</w:t>
            </w:r>
          </w:p>
        </w:tc>
        <w:tc>
          <w:tcPr>
            <w:tcW w:type="dxa" w:w="2178"/>
          </w:tcPr>
          <w:p>
            <w:pPr>
              <w:spacing w:after="0"/>
              <w:jc w:val="left"/>
            </w:pPr>
            <w:r>
              <w:rPr>
                <w:sz w:val="16"/>
              </w:rPr>
              <w:t>COVID-19 Pandemic</w:t>
            </w:r>
          </w:p>
        </w:tc>
        <w:tc>
          <w:tcPr>
            <w:tcW w:type="dxa" w:w="2022"/>
          </w:tcPr>
          <w:p>
            <w:pPr>
              <w:spacing w:after="0"/>
              <w:jc w:val="left"/>
            </w:pPr>
            <w:r>
              <w:rPr>
                <w:sz w:val="16"/>
              </w:rPr>
              <w:t>Non-natural, not counted</w:t>
            </w:r>
          </w:p>
        </w:tc>
        <w:tc>
          <w:tcPr>
            <w:tcW w:type="dxa" w:w="3394"/>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06"/>
          </w:tcPr>
          <w:p>
            <w:pPr>
              <w:spacing w:after="0"/>
              <w:jc w:val="left"/>
            </w:pPr>
            <w:r>
              <w:rPr>
                <w:sz w:val="16"/>
              </w:rPr>
              <w:t>Emergency</w:t>
            </w:r>
          </w:p>
        </w:tc>
        <w:tc>
          <w:tcPr>
            <w:tcW w:type="dxa" w:w="2178"/>
          </w:tcPr>
          <w:p>
            <w:pPr>
              <w:spacing w:after="0"/>
              <w:jc w:val="left"/>
            </w:pPr>
            <w:r>
              <w:rPr>
                <w:sz w:val="16"/>
              </w:rPr>
              <w:t>COVID-19</w:t>
            </w:r>
          </w:p>
        </w:tc>
        <w:tc>
          <w:tcPr>
            <w:tcW w:type="dxa" w:w="2022"/>
          </w:tcPr>
          <w:p>
            <w:pPr>
              <w:spacing w:after="0"/>
              <w:jc w:val="left"/>
            </w:pPr>
            <w:r>
              <w:rPr>
                <w:sz w:val="16"/>
              </w:rPr>
              <w:t>Non-natural, not counted</w:t>
            </w:r>
          </w:p>
        </w:tc>
        <w:tc>
          <w:tcPr>
            <w:tcW w:type="dxa" w:w="3394"/>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r>
              <w:rPr>
                <w:sz w:val="16"/>
              </w:rPr>
              <w:t>same incident as DR-4508</w:t>
            </w:r>
          </w:p>
        </w:tc>
      </w:tr>
      <w:tr>
        <w:trPr>
          <w:cantSplit/>
        </w:trPr>
        <w:tc>
          <w:tcPr>
            <w:tcW w:type="dxa" w:w="1037"/>
          </w:tcPr>
          <w:p>
            <w:pPr>
              <w:spacing w:after="0"/>
              <w:jc w:val="left"/>
            </w:pPr>
            <w:r>
              <w:rPr>
                <w:sz w:val="16"/>
              </w:rPr>
              <w:t>2017-07-27</w:t>
            </w:r>
          </w:p>
        </w:tc>
        <w:tc>
          <w:tcPr>
            <w:tcW w:type="dxa" w:w="1037"/>
          </w:tcPr>
          <w:p>
            <w:pPr>
              <w:spacing w:after="0"/>
              <w:jc w:val="left"/>
            </w:pPr>
            <w:r>
              <w:rPr>
                <w:sz w:val="16"/>
              </w:rPr>
              <w:t>2017-07-20</w:t>
            </w:r>
          </w:p>
        </w:tc>
        <w:tc>
          <w:tcPr>
            <w:tcW w:type="dxa" w:w="1037"/>
          </w:tcPr>
          <w:p>
            <w:pPr>
              <w:spacing w:after="0"/>
              <w:jc w:val="left"/>
            </w:pPr>
            <w:r>
              <w:rPr>
                <w:sz w:val="16"/>
              </w:rPr>
              <w:t>FM-5194-MT</w:t>
            </w:r>
          </w:p>
        </w:tc>
        <w:tc>
          <w:tcPr>
            <w:tcW w:type="dxa" w:w="1306"/>
          </w:tcPr>
          <w:p>
            <w:pPr>
              <w:spacing w:after="0"/>
              <w:jc w:val="left"/>
            </w:pPr>
            <w:r>
              <w:rPr>
                <w:sz w:val="16"/>
              </w:rPr>
              <w:t>Fire management</w:t>
            </w:r>
          </w:p>
        </w:tc>
        <w:tc>
          <w:tcPr>
            <w:tcW w:type="dxa" w:w="2178"/>
          </w:tcPr>
          <w:p>
            <w:pPr>
              <w:spacing w:after="0"/>
              <w:jc w:val="left"/>
            </w:pPr>
            <w:r>
              <w:rPr>
                <w:sz w:val="16"/>
              </w:rPr>
              <w:t>Lodgepole Fire Complex</w:t>
            </w:r>
          </w:p>
        </w:tc>
        <w:tc>
          <w:tcPr>
            <w:tcW w:type="dxa" w:w="2022"/>
          </w:tcPr>
          <w:p>
            <w:pPr>
              <w:spacing w:after="0"/>
              <w:jc w:val="left"/>
            </w:pPr>
            <w:r>
              <w:rPr>
                <w:sz w:val="16"/>
              </w:rPr>
              <w:t>Wildfire</w:t>
            </w:r>
          </w:p>
        </w:tc>
        <w:tc>
          <w:tcPr>
            <w:tcW w:type="dxa" w:w="3394"/>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306"/>
          </w:tcPr>
          <w:p>
            <w:pPr>
              <w:spacing w:after="0"/>
              <w:jc w:val="left"/>
            </w:pPr>
            <w:r>
              <w:rPr>
                <w:sz w:val="16"/>
              </w:rPr>
              <w:t>Major disaster</w:t>
            </w:r>
          </w:p>
        </w:tc>
        <w:tc>
          <w:tcPr>
            <w:tcW w:type="dxa" w:w="2178"/>
          </w:tcPr>
          <w:p>
            <w:pPr>
              <w:spacing w:after="0"/>
              <w:jc w:val="left"/>
            </w:pPr>
            <w:r>
              <w:rPr>
                <w:sz w:val="16"/>
              </w:rPr>
              <w:t>Flooding</w:t>
            </w:r>
          </w:p>
        </w:tc>
        <w:tc>
          <w:tcPr>
            <w:tcW w:type="dxa" w:w="2022"/>
          </w:tcPr>
          <w:p>
            <w:pPr>
              <w:spacing w:after="0"/>
              <w:jc w:val="left"/>
            </w:pPr>
            <w:r>
              <w:rPr>
                <w:sz w:val="16"/>
              </w:rPr>
              <w:t>Inland Flooding</w:t>
            </w:r>
          </w:p>
        </w:tc>
        <w:tc>
          <w:tcPr>
            <w:tcW w:type="dxa" w:w="3394"/>
          </w:tcPr>
          <w:p>
            <w:pPr>
              <w:spacing w:after="0"/>
              <w:jc w:val="right"/>
            </w:pPr>
            <w:r>
              <w:rPr>
                <w:sz w:val="16"/>
              </w:rPr>
              <w:t>$14,684.83</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06"/>
          </w:tcPr>
          <w:p>
            <w:pPr>
              <w:spacing w:after="0"/>
              <w:jc w:val="left"/>
            </w:pPr>
            <w:r>
              <w:rPr>
                <w:sz w:val="16"/>
              </w:rPr>
              <w:t>Major disaster</w:t>
            </w:r>
          </w:p>
        </w:tc>
        <w:tc>
          <w:tcPr>
            <w:tcW w:type="dxa" w:w="2178"/>
          </w:tcPr>
          <w:p>
            <w:pPr>
              <w:spacing w:after="0"/>
              <w:jc w:val="left"/>
            </w:pPr>
            <w:r>
              <w:rPr>
                <w:sz w:val="16"/>
              </w:rPr>
              <w:t>Severe Storms and Flooding</w:t>
            </w:r>
          </w:p>
        </w:tc>
        <w:tc>
          <w:tcPr>
            <w:tcW w:type="dxa" w:w="2022"/>
          </w:tcPr>
          <w:p>
            <w:pPr>
              <w:spacing w:after="0"/>
              <w:jc w:val="left"/>
            </w:pPr>
            <w:r>
              <w:rPr>
                <w:sz w:val="16"/>
              </w:rPr>
              <w:t>Inland Flooding</w:t>
            </w:r>
          </w:p>
        </w:tc>
        <w:tc>
          <w:tcPr>
            <w:tcW w:type="dxa" w:w="3394"/>
          </w:tcPr>
          <w:p>
            <w:pPr>
              <w:spacing w:after="0"/>
              <w:jc w:val="right"/>
            </w:pPr>
            <w:r>
              <w:rPr>
                <w:sz w:val="16"/>
              </w:rPr>
              <w:t>$181,894.79</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06"/>
          </w:tcPr>
          <w:p>
            <w:pPr>
              <w:spacing w:after="0"/>
              <w:jc w:val="left"/>
            </w:pPr>
            <w:r>
              <w:rPr>
                <w:sz w:val="16"/>
              </w:rPr>
              <w:t>Emergency</w:t>
            </w:r>
          </w:p>
        </w:tc>
        <w:tc>
          <w:tcPr>
            <w:tcW w:type="dxa" w:w="2178"/>
          </w:tcPr>
          <w:p>
            <w:pPr>
              <w:spacing w:after="0"/>
              <w:jc w:val="left"/>
            </w:pPr>
            <w:r>
              <w:rPr>
                <w:sz w:val="16"/>
              </w:rPr>
              <w:t>Hurricane Katrina Evacuation</w:t>
            </w:r>
          </w:p>
        </w:tc>
        <w:tc>
          <w:tcPr>
            <w:tcW w:type="dxa" w:w="2022"/>
          </w:tcPr>
          <w:p>
            <w:pPr>
              <w:spacing w:after="0"/>
              <w:jc w:val="left"/>
            </w:pPr>
            <w:r>
              <w:rPr>
                <w:sz w:val="16"/>
              </w:rPr>
              <w:t>Hurricane: evacuation support, not a local hazard event; not counted</w:t>
            </w:r>
          </w:p>
        </w:tc>
        <w:tc>
          <w:tcPr>
            <w:tcW w:type="dxa" w:w="3394"/>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2003-07-23</w:t>
            </w:r>
          </w:p>
        </w:tc>
        <w:tc>
          <w:tcPr>
            <w:tcW w:type="dxa" w:w="1037"/>
          </w:tcPr>
          <w:p>
            <w:pPr>
              <w:spacing w:after="0"/>
              <w:jc w:val="left"/>
            </w:pPr>
            <w:r>
              <w:rPr>
                <w:sz w:val="16"/>
              </w:rPr>
              <w:t>2003-07-17</w:t>
            </w:r>
          </w:p>
        </w:tc>
        <w:tc>
          <w:tcPr>
            <w:tcW w:type="dxa" w:w="1037"/>
          </w:tcPr>
          <w:p>
            <w:pPr>
              <w:spacing w:after="0"/>
              <w:jc w:val="left"/>
            </w:pPr>
            <w:r>
              <w:rPr>
                <w:sz w:val="16"/>
              </w:rPr>
              <w:t>FM-2483-MT</w:t>
            </w:r>
          </w:p>
        </w:tc>
        <w:tc>
          <w:tcPr>
            <w:tcW w:type="dxa" w:w="1306"/>
          </w:tcPr>
          <w:p>
            <w:pPr>
              <w:spacing w:after="0"/>
              <w:jc w:val="left"/>
            </w:pPr>
            <w:r>
              <w:rPr>
                <w:sz w:val="16"/>
              </w:rPr>
              <w:t>Fire management</w:t>
            </w:r>
          </w:p>
        </w:tc>
        <w:tc>
          <w:tcPr>
            <w:tcW w:type="dxa" w:w="2178"/>
          </w:tcPr>
          <w:p>
            <w:pPr>
              <w:spacing w:after="0"/>
              <w:jc w:val="left"/>
            </w:pPr>
            <w:r>
              <w:rPr>
                <w:sz w:val="16"/>
              </w:rPr>
              <w:t>Mt - Missouri Breaks Complex Fire 07/16/03</w:t>
            </w:r>
          </w:p>
        </w:tc>
        <w:tc>
          <w:tcPr>
            <w:tcW w:type="dxa" w:w="2022"/>
          </w:tcPr>
          <w:p>
            <w:pPr>
              <w:spacing w:after="0"/>
              <w:jc w:val="left"/>
            </w:pPr>
            <w:r>
              <w:rPr>
                <w:sz w:val="16"/>
              </w:rPr>
              <w:t>Wildfire</w:t>
            </w:r>
          </w:p>
        </w:tc>
        <w:tc>
          <w:tcPr>
            <w:tcW w:type="dxa" w:w="3394"/>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06"/>
          </w:tcPr>
          <w:p>
            <w:pPr>
              <w:spacing w:after="0"/>
              <w:jc w:val="left"/>
            </w:pPr>
            <w:r>
              <w:rPr>
                <w:sz w:val="16"/>
              </w:rPr>
              <w:t>Major disaster</w:t>
            </w:r>
          </w:p>
        </w:tc>
        <w:tc>
          <w:tcPr>
            <w:tcW w:type="dxa" w:w="2178"/>
          </w:tcPr>
          <w:p>
            <w:pPr>
              <w:spacing w:after="0"/>
              <w:jc w:val="left"/>
            </w:pPr>
            <w:r>
              <w:rPr>
                <w:sz w:val="16"/>
              </w:rPr>
              <w:t>Wildfires</w:t>
            </w:r>
          </w:p>
        </w:tc>
        <w:tc>
          <w:tcPr>
            <w:tcW w:type="dxa" w:w="2022"/>
          </w:tcPr>
          <w:p>
            <w:pPr>
              <w:spacing w:after="0"/>
              <w:jc w:val="left"/>
            </w:pPr>
            <w:r>
              <w:rPr>
                <w:sz w:val="16"/>
              </w:rPr>
              <w:t>Wildfire</w:t>
            </w:r>
          </w:p>
        </w:tc>
        <w:tc>
          <w:tcPr>
            <w:tcW w:type="dxa" w:w="3394"/>
          </w:tcPr>
          <w:p>
            <w:pPr>
              <w:spacing w:after="0"/>
              <w:jc w:val="right"/>
            </w:pPr>
            <w:r>
              <w:rPr>
                <w:sz w:val="16"/>
              </w:rPr>
              <w:t>PA not declared for this county</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1986-09-25</w:t>
            </w:r>
          </w:p>
        </w:tc>
        <w:tc>
          <w:tcPr>
            <w:tcW w:type="dxa" w:w="1037"/>
          </w:tcPr>
          <w:p>
            <w:pPr>
              <w:spacing w:after="0"/>
              <w:jc w:val="left"/>
            </w:pPr>
            <w:r>
              <w:rPr>
                <w:sz w:val="16"/>
              </w:rPr>
              <w:t>DR-777-MT</w:t>
            </w:r>
          </w:p>
        </w:tc>
        <w:tc>
          <w:tcPr>
            <w:tcW w:type="dxa" w:w="1306"/>
          </w:tcPr>
          <w:p>
            <w:pPr>
              <w:spacing w:after="0"/>
              <w:jc w:val="left"/>
            </w:pPr>
            <w:r>
              <w:rPr>
                <w:sz w:val="16"/>
              </w:rPr>
              <w:t>Major disaster</w:t>
            </w:r>
          </w:p>
        </w:tc>
        <w:tc>
          <w:tcPr>
            <w:tcW w:type="dxa" w:w="2178"/>
          </w:tcPr>
          <w:p>
            <w:pPr>
              <w:spacing w:after="0"/>
              <w:jc w:val="left"/>
            </w:pPr>
            <w:r>
              <w:rPr>
                <w:sz w:val="16"/>
              </w:rPr>
              <w:t>Severe Storms &amp; Flooding</w:t>
            </w:r>
          </w:p>
        </w:tc>
        <w:tc>
          <w:tcPr>
            <w:tcW w:type="dxa" w:w="2022"/>
          </w:tcPr>
          <w:p>
            <w:pPr>
              <w:spacing w:after="0"/>
              <w:jc w:val="left"/>
            </w:pPr>
            <w:r>
              <w:rPr>
                <w:sz w:val="16"/>
              </w:rPr>
              <w:t>Inland Flooding</w:t>
            </w:r>
          </w:p>
        </w:tc>
        <w:tc>
          <w:tcPr>
            <w:tcW w:type="dxa" w:w="3394"/>
          </w:tcPr>
          <w:p>
            <w:pPr>
              <w:spacing w:after="0"/>
              <w:jc w:val="right"/>
            </w:pPr>
            <w:r>
              <w:rPr>
                <w:sz w:val="16"/>
              </w:rPr>
              <w:t>no Public Assistance recorded</w:t>
            </w:r>
          </w:p>
        </w:tc>
        <w:tc>
          <w:tcPr>
            <w:tcW w:type="dxa" w:w="121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42</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291</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350</w:t>
            </w:r>
          </w:p>
        </w:tc>
        <w:tc>
          <w:tcPr>
            <w:tcW w:type="dxa" w:w="1159"/>
          </w:tcPr>
          <w:p>
            <w:pPr>
              <w:spacing w:after="0"/>
              <w:jc w:val="right"/>
            </w:pPr>
            <w:r>
              <w:rPr>
                <w:sz w:val="16"/>
              </w:rPr>
              <w:t>20</w:t>
            </w:r>
          </w:p>
        </w:tc>
        <w:tc>
          <w:tcPr>
            <w:tcW w:type="dxa" w:w="2116"/>
          </w:tcPr>
          <w:p>
            <w:pPr>
              <w:spacing w:after="0"/>
              <w:jc w:val="right"/>
            </w:pPr>
            <w:r>
              <w:rPr>
                <w:sz w:val="16"/>
              </w:rPr>
              <w:t>17</w:t>
            </w:r>
          </w:p>
        </w:tc>
        <w:tc>
          <w:tcPr>
            <w:tcW w:type="dxa" w:w="786"/>
          </w:tcPr>
          <w:p>
            <w:pPr>
              <w:spacing w:after="0"/>
              <w:jc w:val="right"/>
            </w:pPr>
            <w:r>
              <w:rPr>
                <w:sz w:val="16"/>
              </w:rPr>
              <w:t>65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84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85</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2"/>
        <w:gridCol w:w="3527"/>
        <w:gridCol w:w="940"/>
        <w:gridCol w:w="2498"/>
        <w:gridCol w:w="29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2"/>
            <w:shd w:val="clear" w:color="auto" w:fill="E8E8E8"/>
          </w:tcPr>
          <w:p>
            <w:pPr>
              <w:spacing w:after="0"/>
              <w:jc w:val="left"/>
            </w:pPr>
            <w:r>
              <w:rPr>
                <w:b/>
                <w:sz w:val="16"/>
              </w:rPr>
              <w:t>Magnitude or extent</w:t>
            </w:r>
          </w:p>
        </w:tc>
        <w:tc>
          <w:tcPr>
            <w:tcW w:type="dxa" w:w="3527"/>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8"/>
            <w:shd w:val="clear" w:color="auto" w:fill="E8E8E8"/>
          </w:tcPr>
          <w:p>
            <w:pPr>
              <w:spacing w:after="0"/>
              <w:jc w:val="left"/>
            </w:pPr>
            <w:r>
              <w:rPr>
                <w:b/>
                <w:sz w:val="16"/>
              </w:rPr>
              <w:t>Location</w:t>
            </w:r>
          </w:p>
        </w:tc>
        <w:tc>
          <w:tcPr>
            <w:tcW w:type="dxa" w:w="29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2021-04-20</w:t>
            </w:r>
          </w:p>
        </w:tc>
        <w:tc>
          <w:tcPr>
            <w:tcW w:type="dxa" w:w="1215"/>
          </w:tcPr>
          <w:p>
            <w:pPr>
              <w:spacing w:after="0"/>
              <w:jc w:val="left"/>
            </w:pPr>
            <w:r>
              <w:rPr>
                <w:sz w:val="16"/>
              </w:rPr>
              <w:t>Drought</w:t>
            </w:r>
          </w:p>
        </w:tc>
        <w:tc>
          <w:tcPr>
            <w:tcW w:type="dxa" w:w="1952"/>
          </w:tcPr>
          <w:p>
            <w:pPr>
              <w:spacing w:after="0"/>
              <w:jc w:val="left"/>
            </w:pPr>
          </w:p>
        </w:tc>
        <w:tc>
          <w:tcPr>
            <w:tcW w:type="dxa" w:w="3527"/>
          </w:tcPr>
          <w:p>
            <w:pPr>
              <w:spacing w:after="0"/>
              <w:jc w:val="left"/>
            </w:pPr>
            <w:r>
              <w:rPr>
                <w:sz w:val="16"/>
              </w:rPr>
              <w:t>$0 property; $0 crops, reported for the zone (2021 dollars)</w:t>
            </w:r>
          </w:p>
        </w:tc>
        <w:tc>
          <w:tcPr>
            <w:tcW w:type="dxa" w:w="940"/>
          </w:tcPr>
          <w:p>
            <w:pPr>
              <w:spacing w:after="0"/>
              <w:jc w:val="right"/>
            </w:pPr>
            <w:r>
              <w:rPr>
                <w:sz w:val="16"/>
              </w:rPr>
              <w:t>0, 0</w:t>
            </w:r>
          </w:p>
        </w:tc>
        <w:tc>
          <w:tcPr>
            <w:tcW w:type="dxa" w:w="2498"/>
          </w:tcPr>
          <w:p>
            <w:pPr>
              <w:spacing w:after="0"/>
              <w:jc w:val="left"/>
            </w:pPr>
            <w:r>
              <w:rPr>
                <w:sz w:val="16"/>
              </w:rPr>
              <w:t>NWS zone MTZ022 (GARFIELD), zone-level</w:t>
            </w:r>
          </w:p>
        </w:tc>
        <w:tc>
          <w:tcPr>
            <w:tcW w:type="dxa" w:w="2943"/>
          </w:tcPr>
          <w:p>
            <w:pPr>
              <w:spacing w:after="0"/>
              <w:jc w:val="left"/>
            </w:pPr>
            <w:r>
              <w:rPr>
                <w:sz w:val="16"/>
              </w:rPr>
              <w:t>B1-c worst recorded: Drought</w:t>
            </w:r>
          </w:p>
        </w:tc>
      </w:tr>
      <w:tr>
        <w:trPr>
          <w:cantSplit/>
        </w:trPr>
        <w:tc>
          <w:tcPr>
            <w:tcW w:type="dxa" w:w="1037"/>
          </w:tcPr>
          <w:p>
            <w:pPr>
              <w:spacing w:after="0"/>
              <w:jc w:val="left"/>
            </w:pPr>
            <w:r>
              <w:rPr>
                <w:sz w:val="16"/>
              </w:rPr>
              <w:t>2021-02-09</w:t>
            </w:r>
          </w:p>
        </w:tc>
        <w:tc>
          <w:tcPr>
            <w:tcW w:type="dxa" w:w="1215"/>
          </w:tcPr>
          <w:p>
            <w:pPr>
              <w:spacing w:after="0"/>
              <w:jc w:val="left"/>
            </w:pPr>
            <w:r>
              <w:rPr>
                <w:sz w:val="16"/>
              </w:rPr>
              <w:t>Cold/Wind Chill</w:t>
            </w:r>
          </w:p>
        </w:tc>
        <w:tc>
          <w:tcPr>
            <w:tcW w:type="dxa" w:w="1952"/>
          </w:tcPr>
          <w:p>
            <w:pPr>
              <w:spacing w:after="0"/>
              <w:jc w:val="left"/>
            </w:pPr>
          </w:p>
        </w:tc>
        <w:tc>
          <w:tcPr>
            <w:tcW w:type="dxa" w:w="3527"/>
          </w:tcPr>
          <w:p>
            <w:pPr>
              <w:spacing w:after="0"/>
              <w:jc w:val="left"/>
            </w:pPr>
            <w:r>
              <w:rPr>
                <w:sz w:val="16"/>
              </w:rPr>
              <w:t>$0 property; $0 crops, reported for the zone (2021 dollars)</w:t>
            </w:r>
          </w:p>
        </w:tc>
        <w:tc>
          <w:tcPr>
            <w:tcW w:type="dxa" w:w="940"/>
          </w:tcPr>
          <w:p>
            <w:pPr>
              <w:spacing w:after="0"/>
              <w:jc w:val="right"/>
            </w:pPr>
            <w:r>
              <w:rPr>
                <w:sz w:val="16"/>
              </w:rPr>
              <w:t>0, 0</w:t>
            </w:r>
          </w:p>
        </w:tc>
        <w:tc>
          <w:tcPr>
            <w:tcW w:type="dxa" w:w="2498"/>
          </w:tcPr>
          <w:p>
            <w:pPr>
              <w:spacing w:after="0"/>
              <w:jc w:val="left"/>
            </w:pPr>
            <w:r>
              <w:rPr>
                <w:sz w:val="16"/>
              </w:rPr>
              <w:t>NWS zone MTZ022 (GARFIELD), zone-level</w:t>
            </w:r>
          </w:p>
        </w:tc>
        <w:tc>
          <w:tcPr>
            <w:tcW w:type="dxa" w:w="29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952"/>
          </w:tcPr>
          <w:p>
            <w:pPr>
              <w:spacing w:after="0"/>
              <w:jc w:val="left"/>
            </w:pPr>
            <w:r>
              <w:rPr>
                <w:sz w:val="16"/>
              </w:rPr>
              <w:t>76 kt (87 mph) measured gust</w:t>
            </w:r>
          </w:p>
        </w:tc>
        <w:tc>
          <w:tcPr>
            <w:tcW w:type="dxa" w:w="3527"/>
          </w:tcPr>
          <w:p>
            <w:pPr>
              <w:spacing w:after="0"/>
              <w:jc w:val="left"/>
            </w:pPr>
            <w:r>
              <w:rPr>
                <w:sz w:val="16"/>
              </w:rPr>
              <w:t>$0 property; $0 crops, reported for the zone (2021 dollars)</w:t>
            </w:r>
          </w:p>
        </w:tc>
        <w:tc>
          <w:tcPr>
            <w:tcW w:type="dxa" w:w="940"/>
          </w:tcPr>
          <w:p>
            <w:pPr>
              <w:spacing w:after="0"/>
              <w:jc w:val="right"/>
            </w:pPr>
            <w:r>
              <w:rPr>
                <w:sz w:val="16"/>
              </w:rPr>
              <w:t>0, 0</w:t>
            </w:r>
          </w:p>
        </w:tc>
        <w:tc>
          <w:tcPr>
            <w:tcW w:type="dxa" w:w="2498"/>
          </w:tcPr>
          <w:p>
            <w:pPr>
              <w:spacing w:after="0"/>
              <w:jc w:val="left"/>
            </w:pPr>
            <w:r>
              <w:rPr>
                <w:sz w:val="16"/>
              </w:rPr>
              <w:t>NWS zone MTZ022 (GARFIELD), zone-level</w:t>
            </w:r>
          </w:p>
        </w:tc>
        <w:tc>
          <w:tcPr>
            <w:tcW w:type="dxa" w:w="2943"/>
          </w:tcPr>
          <w:p>
            <w:pPr>
              <w:spacing w:after="0"/>
              <w:jc w:val="left"/>
            </w:pPr>
            <w:r>
              <w:rPr>
                <w:sz w:val="16"/>
              </w:rPr>
              <w:t>B1-c worst recorded: High Wind and Strong Wind</w:t>
            </w:r>
          </w:p>
        </w:tc>
      </w:tr>
      <w:tr>
        <w:trPr>
          <w:cantSplit/>
        </w:trPr>
        <w:tc>
          <w:tcPr>
            <w:tcW w:type="dxa" w:w="1037"/>
          </w:tcPr>
          <w:p>
            <w:pPr>
              <w:spacing w:after="0"/>
              <w:jc w:val="left"/>
            </w:pPr>
            <w:r>
              <w:rPr>
                <w:sz w:val="16"/>
              </w:rPr>
              <w:t>2018-07-03</w:t>
            </w:r>
          </w:p>
        </w:tc>
        <w:tc>
          <w:tcPr>
            <w:tcW w:type="dxa" w:w="1215"/>
          </w:tcPr>
          <w:p>
            <w:pPr>
              <w:spacing w:after="0"/>
              <w:jc w:val="left"/>
            </w:pPr>
            <w:r>
              <w:rPr>
                <w:sz w:val="16"/>
              </w:rPr>
              <w:t>Thunderstorm Wind</w:t>
            </w:r>
          </w:p>
        </w:tc>
        <w:tc>
          <w:tcPr>
            <w:tcW w:type="dxa" w:w="1952"/>
          </w:tcPr>
          <w:p>
            <w:pPr>
              <w:spacing w:after="0"/>
              <w:jc w:val="left"/>
            </w:pPr>
            <w:r>
              <w:rPr>
                <w:sz w:val="16"/>
              </w:rPr>
              <w:t>82 kt (94 mph) measured gust</w:t>
            </w:r>
          </w:p>
        </w:tc>
        <w:tc>
          <w:tcPr>
            <w:tcW w:type="dxa" w:w="3527"/>
          </w:tcPr>
          <w:p>
            <w:pPr>
              <w:spacing w:after="0"/>
              <w:jc w:val="left"/>
            </w:pPr>
            <w:r>
              <w:rPr>
                <w:sz w:val="16"/>
              </w:rPr>
              <w:t>$0 property; $0 crops (2018 dollars)</w:t>
            </w:r>
          </w:p>
        </w:tc>
        <w:tc>
          <w:tcPr>
            <w:tcW w:type="dxa" w:w="940"/>
          </w:tcPr>
          <w:p>
            <w:pPr>
              <w:spacing w:after="0"/>
              <w:jc w:val="right"/>
            </w:pPr>
            <w:r>
              <w:rPr>
                <w:sz w:val="16"/>
              </w:rPr>
              <w:t>0, 0</w:t>
            </w:r>
          </w:p>
        </w:tc>
        <w:tc>
          <w:tcPr>
            <w:tcW w:type="dxa" w:w="2498"/>
          </w:tcPr>
          <w:p>
            <w:pPr>
              <w:spacing w:after="0"/>
              <w:jc w:val="left"/>
            </w:pPr>
            <w:r>
              <w:rPr>
                <w:sz w:val="16"/>
              </w:rPr>
              <w:t>JORDAN</w:t>
            </w:r>
          </w:p>
        </w:tc>
        <w:tc>
          <w:tcPr>
            <w:tcW w:type="dxa" w:w="2943"/>
          </w:tcPr>
          <w:p>
            <w:pPr>
              <w:spacing w:after="0"/>
              <w:jc w:val="left"/>
            </w:pPr>
            <w:r>
              <w:rPr>
                <w:sz w:val="16"/>
              </w:rPr>
              <w:t>B1-c worst recorded: Thunderstorm Wind</w:t>
            </w:r>
          </w:p>
        </w:tc>
      </w:tr>
      <w:tr>
        <w:trPr>
          <w:cantSplit/>
        </w:trPr>
        <w:tc>
          <w:tcPr>
            <w:tcW w:type="dxa" w:w="1037"/>
          </w:tcPr>
          <w:p>
            <w:pPr>
              <w:spacing w:after="0"/>
              <w:jc w:val="left"/>
            </w:pPr>
            <w:r>
              <w:rPr>
                <w:sz w:val="16"/>
              </w:rPr>
              <w:t>2016-05-10</w:t>
            </w:r>
          </w:p>
        </w:tc>
        <w:tc>
          <w:tcPr>
            <w:tcW w:type="dxa" w:w="1215"/>
          </w:tcPr>
          <w:p>
            <w:pPr>
              <w:spacing w:after="0"/>
              <w:jc w:val="left"/>
            </w:pPr>
            <w:r>
              <w:rPr>
                <w:sz w:val="16"/>
              </w:rPr>
              <w:t>Blizzard</w:t>
            </w:r>
          </w:p>
        </w:tc>
        <w:tc>
          <w:tcPr>
            <w:tcW w:type="dxa" w:w="1952"/>
          </w:tcPr>
          <w:p>
            <w:pPr>
              <w:spacing w:after="0"/>
              <w:jc w:val="left"/>
            </w:pPr>
          </w:p>
        </w:tc>
        <w:tc>
          <w:tcPr>
            <w:tcW w:type="dxa" w:w="3527"/>
          </w:tcPr>
          <w:p>
            <w:pPr>
              <w:spacing w:after="0"/>
              <w:jc w:val="left"/>
            </w:pPr>
            <w:r>
              <w:rPr>
                <w:sz w:val="16"/>
              </w:rPr>
              <w:t>$240,000 property; $0 crops, reported for the zone (2016 dollars)</w:t>
            </w:r>
          </w:p>
        </w:tc>
        <w:tc>
          <w:tcPr>
            <w:tcW w:type="dxa" w:w="940"/>
          </w:tcPr>
          <w:p>
            <w:pPr>
              <w:spacing w:after="0"/>
              <w:jc w:val="right"/>
            </w:pPr>
            <w:r>
              <w:rPr>
                <w:sz w:val="16"/>
              </w:rPr>
              <w:t>0, 0</w:t>
            </w:r>
          </w:p>
        </w:tc>
        <w:tc>
          <w:tcPr>
            <w:tcW w:type="dxa" w:w="2498"/>
          </w:tcPr>
          <w:p>
            <w:pPr>
              <w:spacing w:after="0"/>
              <w:jc w:val="left"/>
            </w:pPr>
            <w:r>
              <w:rPr>
                <w:sz w:val="16"/>
              </w:rPr>
              <w:t>NWS zone MTZ022 (GARFIELD), zone-level</w:t>
            </w:r>
          </w:p>
        </w:tc>
        <w:tc>
          <w:tcPr>
            <w:tcW w:type="dxa" w:w="29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2013-07-08</w:t>
            </w:r>
          </w:p>
        </w:tc>
        <w:tc>
          <w:tcPr>
            <w:tcW w:type="dxa" w:w="1215"/>
          </w:tcPr>
          <w:p>
            <w:pPr>
              <w:spacing w:after="0"/>
              <w:jc w:val="left"/>
            </w:pPr>
            <w:r>
              <w:rPr>
                <w:sz w:val="16"/>
              </w:rPr>
              <w:t>Hail</w:t>
            </w:r>
          </w:p>
        </w:tc>
        <w:tc>
          <w:tcPr>
            <w:tcW w:type="dxa" w:w="1952"/>
          </w:tcPr>
          <w:p>
            <w:pPr>
              <w:spacing w:after="0"/>
              <w:jc w:val="left"/>
            </w:pPr>
            <w:r>
              <w:rPr>
                <w:sz w:val="16"/>
              </w:rPr>
              <w:t>3 in</w:t>
            </w:r>
          </w:p>
        </w:tc>
        <w:tc>
          <w:tcPr>
            <w:tcW w:type="dxa" w:w="3527"/>
          </w:tcPr>
          <w:p>
            <w:pPr>
              <w:spacing w:after="0"/>
              <w:jc w:val="left"/>
            </w:pPr>
            <w:r>
              <w:rPr>
                <w:sz w:val="16"/>
              </w:rPr>
              <w:t>$0 property; $0 crops (2013 dollars)</w:t>
            </w:r>
          </w:p>
        </w:tc>
        <w:tc>
          <w:tcPr>
            <w:tcW w:type="dxa" w:w="940"/>
          </w:tcPr>
          <w:p>
            <w:pPr>
              <w:spacing w:after="0"/>
              <w:jc w:val="right"/>
            </w:pPr>
            <w:r>
              <w:rPr>
                <w:sz w:val="16"/>
              </w:rPr>
              <w:t>0, 0</w:t>
            </w:r>
          </w:p>
        </w:tc>
        <w:tc>
          <w:tcPr>
            <w:tcW w:type="dxa" w:w="2498"/>
          </w:tcPr>
          <w:p>
            <w:pPr>
              <w:spacing w:after="0"/>
              <w:jc w:val="left"/>
            </w:pPr>
            <w:r>
              <w:rPr>
                <w:sz w:val="16"/>
              </w:rPr>
              <w:t>VAN NORMAN</w:t>
            </w:r>
          </w:p>
        </w:tc>
        <w:tc>
          <w:tcPr>
            <w:tcW w:type="dxa" w:w="2943"/>
          </w:tcPr>
          <w:p>
            <w:pPr>
              <w:spacing w:after="0"/>
              <w:jc w:val="left"/>
            </w:pPr>
            <w:r>
              <w:rPr>
                <w:sz w:val="16"/>
              </w:rPr>
              <w:t>B1-c worst recorded: Hail</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1952"/>
          </w:tcPr>
          <w:p>
            <w:pPr>
              <w:spacing w:after="0"/>
              <w:jc w:val="left"/>
            </w:pPr>
          </w:p>
        </w:tc>
        <w:tc>
          <w:tcPr>
            <w:tcW w:type="dxa" w:w="3527"/>
          </w:tcPr>
          <w:p>
            <w:pPr>
              <w:spacing w:after="0"/>
              <w:jc w:val="left"/>
            </w:pPr>
            <w:r>
              <w:rPr>
                <w:sz w:val="16"/>
              </w:rPr>
              <w:t>$0 property; $0 crops, reported for the zone (2007 dollars)</w:t>
            </w:r>
          </w:p>
        </w:tc>
        <w:tc>
          <w:tcPr>
            <w:tcW w:type="dxa" w:w="940"/>
          </w:tcPr>
          <w:p>
            <w:pPr>
              <w:spacing w:after="0"/>
              <w:jc w:val="right"/>
            </w:pPr>
            <w:r>
              <w:rPr>
                <w:sz w:val="16"/>
              </w:rPr>
              <w:t>0, 0</w:t>
            </w:r>
          </w:p>
        </w:tc>
        <w:tc>
          <w:tcPr>
            <w:tcW w:type="dxa" w:w="2498"/>
          </w:tcPr>
          <w:p>
            <w:pPr>
              <w:spacing w:after="0"/>
              <w:jc w:val="left"/>
            </w:pPr>
            <w:r>
              <w:rPr>
                <w:sz w:val="16"/>
              </w:rPr>
              <w:t>NWS zone MTZ022 (GARFIELD), zone-level</w:t>
            </w:r>
          </w:p>
        </w:tc>
        <w:tc>
          <w:tcPr>
            <w:tcW w:type="dxa" w:w="2943"/>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215"/>
          </w:tcPr>
          <w:p>
            <w:pPr>
              <w:spacing w:after="0"/>
              <w:jc w:val="left"/>
            </w:pPr>
            <w:r>
              <w:rPr>
                <w:sz w:val="16"/>
              </w:rPr>
              <w:t>Hail</w:t>
            </w:r>
          </w:p>
        </w:tc>
        <w:tc>
          <w:tcPr>
            <w:tcW w:type="dxa" w:w="1952"/>
          </w:tcPr>
          <w:p>
            <w:pPr>
              <w:spacing w:after="0"/>
              <w:jc w:val="left"/>
            </w:pPr>
            <w:r>
              <w:rPr>
                <w:sz w:val="16"/>
              </w:rPr>
              <w:t>1.75 in</w:t>
            </w:r>
          </w:p>
        </w:tc>
        <w:tc>
          <w:tcPr>
            <w:tcW w:type="dxa" w:w="3527"/>
          </w:tcPr>
          <w:p>
            <w:pPr>
              <w:spacing w:after="0"/>
              <w:jc w:val="left"/>
            </w:pPr>
            <w:r>
              <w:rPr>
                <w:sz w:val="16"/>
              </w:rPr>
              <w:t>$0 property; $0 crops (2007 dollars)</w:t>
            </w:r>
          </w:p>
        </w:tc>
        <w:tc>
          <w:tcPr>
            <w:tcW w:type="dxa" w:w="940"/>
          </w:tcPr>
          <w:p>
            <w:pPr>
              <w:spacing w:after="0"/>
              <w:jc w:val="right"/>
            </w:pPr>
            <w:r>
              <w:rPr>
                <w:sz w:val="16"/>
              </w:rPr>
              <w:t>0, 1</w:t>
            </w:r>
          </w:p>
        </w:tc>
        <w:tc>
          <w:tcPr>
            <w:tcW w:type="dxa" w:w="2498"/>
          </w:tcPr>
          <w:p>
            <w:pPr>
              <w:spacing w:after="0"/>
              <w:jc w:val="left"/>
            </w:pPr>
            <w:r>
              <w:rPr>
                <w:sz w:val="16"/>
              </w:rPr>
              <w:t>MOSBY</w:t>
            </w:r>
          </w:p>
        </w:tc>
        <w:tc>
          <w:tcPr>
            <w:tcW w:type="dxa" w:w="2943"/>
          </w:tcPr>
          <w:p>
            <w:pPr>
              <w:spacing w:after="0"/>
              <w:jc w:val="left"/>
            </w:pPr>
            <w:r>
              <w:rPr>
                <w:sz w:val="16"/>
              </w:rPr>
              <w:t>deaths or injuries recorded</w:t>
            </w:r>
          </w:p>
        </w:tc>
      </w:tr>
      <w:tr>
        <w:trPr>
          <w:cantSplit/>
        </w:trPr>
        <w:tc>
          <w:tcPr>
            <w:tcW w:type="dxa" w:w="1037"/>
          </w:tcPr>
          <w:p>
            <w:pPr>
              <w:spacing w:after="0"/>
              <w:jc w:val="left"/>
            </w:pPr>
            <w:r>
              <w:rPr>
                <w:sz w:val="16"/>
              </w:rPr>
              <w:t>2005-04-09</w:t>
            </w:r>
          </w:p>
        </w:tc>
        <w:tc>
          <w:tcPr>
            <w:tcW w:type="dxa" w:w="1215"/>
          </w:tcPr>
          <w:p>
            <w:pPr>
              <w:spacing w:after="0"/>
              <w:jc w:val="left"/>
            </w:pPr>
            <w:r>
              <w:rPr>
                <w:sz w:val="16"/>
              </w:rPr>
              <w:t>High Wind</w:t>
            </w:r>
          </w:p>
        </w:tc>
        <w:tc>
          <w:tcPr>
            <w:tcW w:type="dxa" w:w="1952"/>
          </w:tcPr>
          <w:p>
            <w:pPr>
              <w:spacing w:after="0"/>
              <w:jc w:val="left"/>
            </w:pPr>
            <w:r>
              <w:rPr>
                <w:sz w:val="16"/>
              </w:rPr>
              <w:t>50 kt (58 mph) estimated gust</w:t>
            </w:r>
          </w:p>
        </w:tc>
        <w:tc>
          <w:tcPr>
            <w:tcW w:type="dxa" w:w="3527"/>
          </w:tcPr>
          <w:p>
            <w:pPr>
              <w:spacing w:after="0"/>
              <w:jc w:val="left"/>
            </w:pPr>
            <w:r>
              <w:rPr>
                <w:sz w:val="16"/>
              </w:rPr>
              <w:t>$499,000 property; crops not reported, reported for the zone (2005 dollars)</w:t>
            </w:r>
          </w:p>
        </w:tc>
        <w:tc>
          <w:tcPr>
            <w:tcW w:type="dxa" w:w="940"/>
          </w:tcPr>
          <w:p>
            <w:pPr>
              <w:spacing w:after="0"/>
              <w:jc w:val="right"/>
            </w:pPr>
            <w:r>
              <w:rPr>
                <w:sz w:val="16"/>
              </w:rPr>
              <w:t>0, 0</w:t>
            </w:r>
          </w:p>
        </w:tc>
        <w:tc>
          <w:tcPr>
            <w:tcW w:type="dxa" w:w="2498"/>
          </w:tcPr>
          <w:p>
            <w:pPr>
              <w:spacing w:after="0"/>
              <w:jc w:val="left"/>
            </w:pPr>
            <w:r>
              <w:rPr>
                <w:sz w:val="16"/>
              </w:rPr>
              <w:t>NWS zone MTZ022 (GARFIELD), zone-level</w:t>
            </w:r>
          </w:p>
        </w:tc>
        <w:tc>
          <w:tcPr>
            <w:tcW w:type="dxa" w:w="2943"/>
          </w:tcPr>
          <w:p>
            <w:pPr>
              <w:spacing w:after="0"/>
              <w:jc w:val="left"/>
            </w:pPr>
            <w:r>
              <w:rPr>
                <w:sz w:val="16"/>
              </w:rPr>
              <w:t>B1-c most damaging: High Wind and Strong Wind</w:t>
            </w:r>
          </w:p>
        </w:tc>
      </w:tr>
      <w:tr>
        <w:trPr>
          <w:cantSplit/>
        </w:trPr>
        <w:tc>
          <w:tcPr>
            <w:tcW w:type="dxa" w:w="1037"/>
          </w:tcPr>
          <w:p>
            <w:pPr>
              <w:spacing w:after="0"/>
              <w:jc w:val="left"/>
            </w:pPr>
            <w:r>
              <w:rPr>
                <w:sz w:val="16"/>
              </w:rPr>
              <w:t>2003-07-16</w:t>
            </w:r>
          </w:p>
        </w:tc>
        <w:tc>
          <w:tcPr>
            <w:tcW w:type="dxa" w:w="1215"/>
          </w:tcPr>
          <w:p>
            <w:pPr>
              <w:spacing w:after="0"/>
              <w:jc w:val="left"/>
            </w:pPr>
            <w:r>
              <w:rPr>
                <w:sz w:val="16"/>
              </w:rPr>
              <w:t>Wildfire</w:t>
            </w:r>
          </w:p>
        </w:tc>
        <w:tc>
          <w:tcPr>
            <w:tcW w:type="dxa" w:w="1952"/>
          </w:tcPr>
          <w:p>
            <w:pPr>
              <w:spacing w:after="0"/>
              <w:jc w:val="left"/>
            </w:pPr>
          </w:p>
        </w:tc>
        <w:tc>
          <w:tcPr>
            <w:tcW w:type="dxa" w:w="3527"/>
          </w:tcPr>
          <w:p>
            <w:pPr>
              <w:spacing w:after="0"/>
              <w:jc w:val="left"/>
            </w:pPr>
            <w:r>
              <w:rPr>
                <w:sz w:val="16"/>
              </w:rPr>
              <w:t>$2,900,000 property; $1,000,000 crops (2003 dollars)</w:t>
            </w:r>
          </w:p>
        </w:tc>
        <w:tc>
          <w:tcPr>
            <w:tcW w:type="dxa" w:w="940"/>
          </w:tcPr>
          <w:p>
            <w:pPr>
              <w:spacing w:after="0"/>
              <w:jc w:val="right"/>
            </w:pPr>
            <w:r>
              <w:rPr>
                <w:sz w:val="16"/>
              </w:rPr>
              <w:t>0, 0</w:t>
            </w:r>
          </w:p>
        </w:tc>
        <w:tc>
          <w:tcPr>
            <w:tcW w:type="dxa" w:w="2498"/>
          </w:tcPr>
          <w:p>
            <w:pPr>
              <w:spacing w:after="0"/>
              <w:jc w:val="left"/>
            </w:pPr>
            <w:r>
              <w:rPr>
                <w:sz w:val="16"/>
              </w:rPr>
              <w:t>BRUSETT</w:t>
            </w:r>
          </w:p>
        </w:tc>
        <w:tc>
          <w:tcPr>
            <w:tcW w:type="dxa" w:w="2943"/>
          </w:tcPr>
          <w:p>
            <w:pPr>
              <w:spacing w:after="0"/>
              <w:jc w:val="left"/>
            </w:pPr>
            <w:r>
              <w:rPr>
                <w:sz w:val="16"/>
              </w:rPr>
              <w:t>B1-c worst recorded: Wildfire</w:t>
            </w:r>
          </w:p>
        </w:tc>
      </w:tr>
      <w:tr>
        <w:trPr>
          <w:cantSplit/>
        </w:trPr>
        <w:tc>
          <w:tcPr>
            <w:tcW w:type="dxa" w:w="1037"/>
          </w:tcPr>
          <w:p>
            <w:pPr>
              <w:spacing w:after="0"/>
              <w:jc w:val="left"/>
            </w:pPr>
            <w:r>
              <w:rPr>
                <w:sz w:val="16"/>
              </w:rPr>
              <w:t>2002-06-22</w:t>
            </w:r>
          </w:p>
        </w:tc>
        <w:tc>
          <w:tcPr>
            <w:tcW w:type="dxa" w:w="1215"/>
          </w:tcPr>
          <w:p>
            <w:pPr>
              <w:spacing w:after="0"/>
              <w:jc w:val="left"/>
            </w:pPr>
            <w:r>
              <w:rPr>
                <w:sz w:val="16"/>
              </w:rPr>
              <w:t>Flash Flood</w:t>
            </w:r>
          </w:p>
        </w:tc>
        <w:tc>
          <w:tcPr>
            <w:tcW w:type="dxa" w:w="1952"/>
          </w:tcPr>
          <w:p>
            <w:pPr>
              <w:spacing w:after="0"/>
              <w:jc w:val="left"/>
            </w:pPr>
          </w:p>
        </w:tc>
        <w:tc>
          <w:tcPr>
            <w:tcW w:type="dxa" w:w="3527"/>
          </w:tcPr>
          <w:p>
            <w:pPr>
              <w:spacing w:after="0"/>
              <w:jc w:val="left"/>
            </w:pPr>
            <w:r>
              <w:rPr>
                <w:sz w:val="16"/>
              </w:rPr>
              <w:t>$100,000 property; crops not reported (2002 dollars)</w:t>
            </w:r>
          </w:p>
        </w:tc>
        <w:tc>
          <w:tcPr>
            <w:tcW w:type="dxa" w:w="940"/>
          </w:tcPr>
          <w:p>
            <w:pPr>
              <w:spacing w:after="0"/>
              <w:jc w:val="right"/>
            </w:pPr>
            <w:r>
              <w:rPr>
                <w:sz w:val="16"/>
              </w:rPr>
              <w:t>0, 0</w:t>
            </w:r>
          </w:p>
        </w:tc>
        <w:tc>
          <w:tcPr>
            <w:tcW w:type="dxa" w:w="2498"/>
          </w:tcPr>
          <w:p>
            <w:pPr>
              <w:spacing w:after="0"/>
              <w:jc w:val="left"/>
            </w:pPr>
            <w:r>
              <w:rPr>
                <w:sz w:val="16"/>
              </w:rPr>
              <w:t>VAN NORMAN</w:t>
            </w:r>
          </w:p>
        </w:tc>
        <w:tc>
          <w:tcPr>
            <w:tcW w:type="dxa" w:w="29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1983-07-17</w:t>
            </w:r>
          </w:p>
        </w:tc>
        <w:tc>
          <w:tcPr>
            <w:tcW w:type="dxa" w:w="1215"/>
          </w:tcPr>
          <w:p>
            <w:pPr>
              <w:spacing w:after="0"/>
              <w:jc w:val="left"/>
            </w:pPr>
            <w:r>
              <w:rPr>
                <w:sz w:val="16"/>
              </w:rPr>
              <w:t>Tornado</w:t>
            </w:r>
          </w:p>
        </w:tc>
        <w:tc>
          <w:tcPr>
            <w:tcW w:type="dxa" w:w="1952"/>
          </w:tcPr>
          <w:p>
            <w:pPr>
              <w:spacing w:after="0"/>
              <w:jc w:val="left"/>
            </w:pPr>
            <w:r>
              <w:rPr>
                <w:sz w:val="16"/>
              </w:rPr>
              <w:t>F0, 0.5 mi path length (whole path, pre-1996), 17 yd wide</w:t>
            </w:r>
          </w:p>
        </w:tc>
        <w:tc>
          <w:tcPr>
            <w:tcW w:type="dxa" w:w="3527"/>
          </w:tcPr>
          <w:p>
            <w:pPr>
              <w:spacing w:after="0"/>
              <w:jc w:val="left"/>
            </w:pPr>
            <w:r>
              <w:rPr>
                <w:sz w:val="16"/>
              </w:rPr>
              <w:t>$2,500 property; crops not recorded (1983 dollars)</w:t>
            </w:r>
          </w:p>
        </w:tc>
        <w:tc>
          <w:tcPr>
            <w:tcW w:type="dxa" w:w="940"/>
          </w:tcPr>
          <w:p>
            <w:pPr>
              <w:spacing w:after="0"/>
              <w:jc w:val="right"/>
            </w:pPr>
            <w:r>
              <w:rPr>
                <w:sz w:val="16"/>
              </w:rPr>
              <w:t>0, 0</w:t>
            </w:r>
          </w:p>
        </w:tc>
        <w:tc>
          <w:tcPr>
            <w:tcW w:type="dxa" w:w="2498"/>
          </w:tcPr>
          <w:p>
            <w:pPr>
              <w:spacing w:after="0"/>
              <w:jc w:val="left"/>
            </w:pPr>
            <w:r>
              <w:rPr>
                <w:sz w:val="16"/>
              </w:rPr>
              <w:t>location not recorded</w:t>
            </w:r>
          </w:p>
        </w:tc>
        <w:tc>
          <w:tcPr>
            <w:tcW w:type="dxa" w:w="294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2"/>
        <w:gridCol w:w="1619"/>
        <w:gridCol w:w="1769"/>
        <w:gridCol w:w="1522"/>
        <w:gridCol w:w="1506"/>
        <w:gridCol w:w="1037"/>
        <w:gridCol w:w="152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276"/>
          </w:tcPr>
          <w:p>
            <w:pPr>
              <w:spacing w:after="0"/>
              <w:jc w:val="left"/>
            </w:pPr>
            <w:r>
              <w:rPr>
                <w:sz w:val="16"/>
              </w:rPr>
              <w:t>events per year</w:t>
            </w:r>
          </w:p>
        </w:tc>
        <w:tc>
          <w:tcPr>
            <w:tcW w:type="dxa" w:w="1582"/>
          </w:tcPr>
          <w:p>
            <w:pPr>
              <w:spacing w:after="0"/>
              <w:jc w:val="left"/>
            </w:pPr>
            <w:r>
              <w:rPr>
                <w:sz w:val="16"/>
              </w:rPr>
              <w:t>about 1 in 100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11.5</w:t>
            </w:r>
          </w:p>
        </w:tc>
        <w:tc>
          <w:tcPr>
            <w:tcW w:type="dxa" w:w="1276"/>
          </w:tcPr>
          <w:p>
            <w:pPr>
              <w:spacing w:after="0"/>
              <w:jc w:val="left"/>
            </w:pPr>
            <w:r>
              <w:rPr>
                <w:sz w:val="16"/>
              </w:rPr>
              <w:t>event-days per year</w:t>
            </w:r>
          </w:p>
        </w:tc>
        <w:tc>
          <w:tcPr>
            <w:tcW w:type="dxa" w:w="1582"/>
          </w:tcPr>
          <w:p>
            <w:pPr>
              <w:spacing w:after="0"/>
              <w:jc w:val="left"/>
            </w:pPr>
            <w:r>
              <w:rPr>
                <w:sz w:val="16"/>
              </w:rPr>
              <w:t>about 11.5 days per year</w:t>
            </w:r>
          </w:p>
        </w:tc>
        <w:tc>
          <w:tcPr>
            <w:tcW w:type="dxa" w:w="1619"/>
          </w:tcPr>
          <w:p>
            <w:pPr>
              <w:spacing w:after="0"/>
              <w:jc w:val="left"/>
            </w:pPr>
            <w:r>
              <w:rPr>
                <w:sz w:val="16"/>
              </w:rPr>
              <w:t>Likely (from Storm Events: 12 of 30 years)</w:t>
            </w:r>
          </w:p>
        </w:tc>
        <w:tc>
          <w:tcPr>
            <w:tcW w:type="dxa" w:w="1769"/>
          </w:tcPr>
          <w:p>
            <w:pPr>
              <w:spacing w:after="0"/>
              <w:jc w:val="left"/>
            </w:pPr>
            <w:r>
              <w:rPr>
                <w:sz w:val="16"/>
              </w:rPr>
              <w:t>event-days in 12 of 30 years, 1996 to 2025 (40%)</w:t>
            </w:r>
          </w:p>
        </w:tc>
        <w:tc>
          <w:tcPr>
            <w:tcW w:type="dxa" w:w="1522"/>
          </w:tcPr>
          <w:p>
            <w:pPr>
              <w:spacing w:after="0"/>
              <w:jc w:val="right"/>
            </w:pPr>
            <w:r>
              <w:rPr>
                <w:sz w:val="16"/>
              </w:rPr>
              <w:t>218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60.7</w:t>
            </w:r>
          </w:p>
        </w:tc>
        <w:tc>
          <w:tcPr>
            <w:tcW w:type="dxa" w:w="1276"/>
          </w:tcPr>
          <w:p>
            <w:pPr>
              <w:spacing w:after="0"/>
              <w:jc w:val="left"/>
            </w:pPr>
            <w:r>
              <w:rPr>
                <w:sz w:val="16"/>
              </w:rPr>
              <w:t>event-days per year</w:t>
            </w:r>
          </w:p>
        </w:tc>
        <w:tc>
          <w:tcPr>
            <w:tcW w:type="dxa" w:w="1582"/>
          </w:tcPr>
          <w:p>
            <w:pPr>
              <w:spacing w:after="0"/>
              <w:jc w:val="left"/>
            </w:pPr>
            <w:r>
              <w:rPr>
                <w:sz w:val="16"/>
              </w:rPr>
              <w:t>about 60.7 days per year</w:t>
            </w:r>
          </w:p>
        </w:tc>
        <w:tc>
          <w:tcPr>
            <w:tcW w:type="dxa" w:w="1619"/>
          </w:tcPr>
          <w:p>
            <w:pPr>
              <w:spacing w:after="0"/>
              <w:jc w:val="left"/>
            </w:pPr>
            <w:r>
              <w:rPr>
                <w:sz w:val="16"/>
              </w:rPr>
              <w:t>Likely (from Storm Events: 9 of 30 years)</w:t>
            </w:r>
          </w:p>
        </w:tc>
        <w:tc>
          <w:tcPr>
            <w:tcW w:type="dxa" w:w="1769"/>
          </w:tcPr>
          <w:p>
            <w:pPr>
              <w:spacing w:after="0"/>
              <w:jc w:val="left"/>
            </w:pPr>
            <w:r>
              <w:rPr>
                <w:sz w:val="16"/>
              </w:rPr>
              <w:t>event-days in 9 of 30 years, 1996 to 2025 (30%)</w:t>
            </w:r>
          </w:p>
        </w:tc>
        <w:tc>
          <w:tcPr>
            <w:tcW w:type="dxa" w:w="1522"/>
          </w:tcPr>
          <w:p>
            <w:pPr>
              <w:spacing w:after="0"/>
              <w:jc w:val="right"/>
            </w:pPr>
            <w:r>
              <w:rPr>
                <w:sz w:val="16"/>
              </w:rPr>
              <w:t>1,533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0.000328</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0.0328%</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1.41</w:t>
            </w:r>
          </w:p>
        </w:tc>
        <w:tc>
          <w:tcPr>
            <w:tcW w:type="dxa" w:w="1276"/>
          </w:tcPr>
          <w:p>
            <w:pPr>
              <w:spacing w:after="0"/>
              <w:jc w:val="left"/>
            </w:pPr>
            <w:r>
              <w:rPr>
                <w:sz w:val="16"/>
              </w:rPr>
              <w:t>events per year</w:t>
            </w:r>
          </w:p>
        </w:tc>
        <w:tc>
          <w:tcPr>
            <w:tcW w:type="dxa" w:w="1582"/>
          </w:tcPr>
          <w:p>
            <w:pPr>
              <w:spacing w:after="0"/>
              <w:jc w:val="left"/>
            </w:pPr>
            <w:r>
              <w:rPr>
                <w:sz w:val="16"/>
              </w:rPr>
              <w:t>about 1.41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54.0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w:t>
            </w:r>
          </w:p>
        </w:tc>
        <w:tc>
          <w:tcPr>
            <w:tcW w:type="dxa" w:w="1276"/>
          </w:tcPr>
          <w:p>
            <w:pPr>
              <w:spacing w:after="0"/>
              <w:jc w:val="left"/>
            </w:pPr>
            <w:r>
              <w:rPr>
                <w:sz w:val="16"/>
              </w:rPr>
              <w:t>event-days per year</w:t>
            </w:r>
          </w:p>
        </w:tc>
        <w:tc>
          <w:tcPr>
            <w:tcW w:type="dxa" w:w="1582"/>
          </w:tcPr>
          <w:p>
            <w:pPr>
              <w:spacing w:after="0"/>
              <w:jc w:val="left"/>
            </w:pPr>
            <w:r>
              <w:rPr>
                <w:sz w:val="16"/>
              </w:rPr>
              <w:t>about 3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36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276"/>
          </w:tcPr>
          <w:p>
            <w:pPr>
              <w:spacing w:after="0"/>
              <w:jc w:val="left"/>
            </w:pPr>
            <w:r>
              <w:rPr>
                <w:sz w:val="16"/>
              </w:rPr>
              <w:t>events per year</w:t>
            </w:r>
          </w:p>
        </w:tc>
        <w:tc>
          <w:tcPr>
            <w:tcW w:type="dxa" w:w="1582"/>
          </w:tcPr>
          <w:p>
            <w:pPr>
              <w:spacing w:after="0"/>
              <w:jc w:val="left"/>
            </w:pPr>
          </w:p>
        </w:tc>
        <w:tc>
          <w:tcPr>
            <w:tcW w:type="dxa" w:w="1619"/>
          </w:tcPr>
          <w:p>
            <w:pPr>
              <w:spacing w:after="0"/>
              <w:jc w:val="left"/>
            </w:pPr>
          </w:p>
        </w:tc>
        <w:tc>
          <w:tcPr>
            <w:tcW w:type="dxa" w:w="1769"/>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276"/>
          </w:tcPr>
          <w:p>
            <w:pPr>
              <w:spacing w:after="0"/>
              <w:jc w:val="left"/>
            </w:pPr>
            <w:r>
              <w:rPr>
                <w:sz w:val="16"/>
              </w:rPr>
              <w:t>event-days per year</w:t>
            </w:r>
          </w:p>
        </w:tc>
        <w:tc>
          <w:tcPr>
            <w:tcW w:type="dxa" w:w="1582"/>
          </w:tcPr>
          <w:p>
            <w:pPr>
              <w:spacing w:after="0"/>
              <w:jc w:val="left"/>
            </w:pPr>
            <w:r>
              <w:rPr>
                <w:sz w:val="16"/>
              </w:rPr>
              <w:t>about 0.0149 days per year</w:t>
            </w:r>
          </w:p>
        </w:tc>
        <w:tc>
          <w:tcPr>
            <w:tcW w:type="dxa" w:w="1619"/>
          </w:tcPr>
          <w:p>
            <w:pPr>
              <w:spacing w:after="0"/>
              <w:jc w:val="left"/>
            </w:pPr>
            <w:r>
              <w:rPr>
                <w:sz w:val="16"/>
              </w:rPr>
              <w:t>Possible (from Storm Events: 2 of 30 years)</w:t>
            </w:r>
          </w:p>
        </w:tc>
        <w:tc>
          <w:tcPr>
            <w:tcW w:type="dxa" w:w="1769"/>
          </w:tcPr>
          <w:p>
            <w:pPr>
              <w:spacing w:after="0"/>
              <w:jc w:val="left"/>
            </w:pPr>
            <w:r>
              <w:rPr>
                <w:sz w:val="16"/>
              </w:rPr>
              <w:t>event-days in 2 of 30 years, 1996 to 2025 (6.67%)</w:t>
            </w:r>
          </w:p>
        </w:tc>
        <w:tc>
          <w:tcPr>
            <w:tcW w:type="dxa" w:w="1522"/>
          </w:tcPr>
          <w:p>
            <w:pPr>
              <w:spacing w:after="0"/>
              <w:jc w:val="right"/>
            </w:pPr>
            <w:r>
              <w:rPr>
                <w:sz w:val="16"/>
              </w:rPr>
              <w:t>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1.07</w:t>
            </w:r>
          </w:p>
        </w:tc>
        <w:tc>
          <w:tcPr>
            <w:tcW w:type="dxa" w:w="1276"/>
          </w:tcPr>
          <w:p>
            <w:pPr>
              <w:spacing w:after="0"/>
              <w:jc w:val="left"/>
            </w:pPr>
            <w:r>
              <w:rPr>
                <w:sz w:val="16"/>
              </w:rPr>
              <w:t>event-days per year</w:t>
            </w:r>
          </w:p>
        </w:tc>
        <w:tc>
          <w:tcPr>
            <w:tcW w:type="dxa" w:w="1582"/>
          </w:tcPr>
          <w:p>
            <w:pPr>
              <w:spacing w:after="0"/>
              <w:jc w:val="left"/>
            </w:pPr>
            <w:r>
              <w:rPr>
                <w:sz w:val="16"/>
              </w:rPr>
              <w:t>about 1.07 days per year</w:t>
            </w:r>
          </w:p>
        </w:tc>
        <w:tc>
          <w:tcPr>
            <w:tcW w:type="dxa" w:w="1619"/>
          </w:tcPr>
          <w:p>
            <w:pPr>
              <w:spacing w:after="0"/>
              <w:jc w:val="left"/>
            </w:pPr>
            <w:r>
              <w:rPr>
                <w:sz w:val="16"/>
              </w:rPr>
              <w:t>Likely (from Storm Events: 14 of 30 years)</w:t>
            </w:r>
          </w:p>
        </w:tc>
        <w:tc>
          <w:tcPr>
            <w:tcW w:type="dxa" w:w="1769"/>
          </w:tcPr>
          <w:p>
            <w:pPr>
              <w:spacing w:after="0"/>
              <w:jc w:val="left"/>
            </w:pPr>
            <w:r>
              <w:rPr>
                <w:sz w:val="16"/>
              </w:rPr>
              <w:t>event-days in 14 of 30 years, 1996 to 2025 (46.7%)</w:t>
            </w:r>
          </w:p>
        </w:tc>
        <w:tc>
          <w:tcPr>
            <w:tcW w:type="dxa" w:w="1522"/>
          </w:tcPr>
          <w:p>
            <w:pPr>
              <w:spacing w:after="0"/>
              <w:jc w:val="right"/>
            </w:pPr>
            <w:r>
              <w:rPr>
                <w:sz w:val="16"/>
              </w:rPr>
              <w:t>30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2.18</w:t>
            </w:r>
          </w:p>
        </w:tc>
        <w:tc>
          <w:tcPr>
            <w:tcW w:type="dxa" w:w="1276"/>
          </w:tcPr>
          <w:p>
            <w:pPr>
              <w:spacing w:after="0"/>
              <w:jc w:val="left"/>
            </w:pPr>
            <w:r>
              <w:rPr>
                <w:sz w:val="16"/>
              </w:rPr>
              <w:t>events per year (modeled)</w:t>
            </w:r>
          </w:p>
        </w:tc>
        <w:tc>
          <w:tcPr>
            <w:tcW w:type="dxa" w:w="1582"/>
          </w:tcPr>
          <w:p>
            <w:pPr>
              <w:spacing w:after="0"/>
              <w:jc w:val="left"/>
            </w:pPr>
            <w:r>
              <w:rPr>
                <w:sz w:val="16"/>
              </w:rPr>
              <w:t>about 2.18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27.5</w:t>
            </w:r>
          </w:p>
        </w:tc>
        <w:tc>
          <w:tcPr>
            <w:tcW w:type="dxa" w:w="1276"/>
          </w:tcPr>
          <w:p>
            <w:pPr>
              <w:spacing w:after="0"/>
              <w:jc w:val="left"/>
            </w:pPr>
            <w:r>
              <w:rPr>
                <w:sz w:val="16"/>
              </w:rPr>
              <w:t>days per year with a strike</w:t>
            </w:r>
          </w:p>
        </w:tc>
        <w:tc>
          <w:tcPr>
            <w:tcW w:type="dxa" w:w="1582"/>
          </w:tcPr>
          <w:p>
            <w:pPr>
              <w:spacing w:after="0"/>
              <w:jc w:val="left"/>
            </w:pPr>
            <w:r>
              <w:rPr>
                <w:sz w:val="16"/>
              </w:rPr>
              <w:t>about 27.5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1.2</w:t>
            </w:r>
          </w:p>
        </w:tc>
        <w:tc>
          <w:tcPr>
            <w:tcW w:type="dxa" w:w="1276"/>
          </w:tcPr>
          <w:p>
            <w:pPr>
              <w:spacing w:after="0"/>
              <w:jc w:val="left"/>
            </w:pPr>
            <w:r>
              <w:rPr>
                <w:sz w:val="16"/>
              </w:rPr>
              <w:t>events per year</w:t>
            </w:r>
          </w:p>
        </w:tc>
        <w:tc>
          <w:tcPr>
            <w:tcW w:type="dxa" w:w="1582"/>
          </w:tcPr>
          <w:p>
            <w:pPr>
              <w:spacing w:after="0"/>
              <w:jc w:val="left"/>
            </w:pPr>
            <w:r>
              <w:rPr>
                <w:sz w:val="16"/>
              </w:rPr>
              <w:t>about 1.2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47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0.343</w:t>
            </w:r>
          </w:p>
        </w:tc>
        <w:tc>
          <w:tcPr>
            <w:tcW w:type="dxa" w:w="1276"/>
          </w:tcPr>
          <w:p>
            <w:pPr>
              <w:spacing w:after="0"/>
              <w:jc w:val="left"/>
            </w:pPr>
            <w:r>
              <w:rPr>
                <w:sz w:val="16"/>
              </w:rPr>
              <w:t>events per year</w:t>
            </w:r>
          </w:p>
        </w:tc>
        <w:tc>
          <w:tcPr>
            <w:tcW w:type="dxa" w:w="1582"/>
          </w:tcPr>
          <w:p>
            <w:pPr>
              <w:spacing w:after="0"/>
              <w:jc w:val="left"/>
            </w:pPr>
            <w:r>
              <w:rPr>
                <w:sz w:val="16"/>
              </w:rPr>
              <w:t>about 1 in 3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0.00363</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0.363%</w:t>
            </w:r>
          </w:p>
        </w:tc>
        <w:tc>
          <w:tcPr>
            <w:tcW w:type="dxa" w:w="1619"/>
          </w:tcPr>
          <w:p>
            <w:pPr>
              <w:spacing w:after="0"/>
              <w:jc w:val="left"/>
            </w:pPr>
            <w:r>
              <w:rPr>
                <w:sz w:val="16"/>
              </w:rPr>
              <w:t>Likely (from Storm Events: 5 of 30 years)</w:t>
            </w:r>
          </w:p>
        </w:tc>
        <w:tc>
          <w:tcPr>
            <w:tcW w:type="dxa" w:w="1769"/>
          </w:tcPr>
          <w:p>
            <w:pPr>
              <w:spacing w:after="0"/>
              <w:jc w:val="left"/>
            </w:pPr>
            <w:r>
              <w:rPr>
                <w:sz w:val="16"/>
              </w:rPr>
              <w:t>Storm Events records in 5 of 30 years, 1996 to 2025 (16.7%)</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18.2</w:t>
            </w:r>
          </w:p>
        </w:tc>
        <w:tc>
          <w:tcPr>
            <w:tcW w:type="dxa" w:w="1276"/>
          </w:tcPr>
          <w:p>
            <w:pPr>
              <w:spacing w:after="0"/>
              <w:jc w:val="left"/>
            </w:pPr>
            <w:r>
              <w:rPr>
                <w:sz w:val="16"/>
              </w:rPr>
              <w:t>event-days per year</w:t>
            </w:r>
          </w:p>
        </w:tc>
        <w:tc>
          <w:tcPr>
            <w:tcW w:type="dxa" w:w="1582"/>
          </w:tcPr>
          <w:p>
            <w:pPr>
              <w:spacing w:after="0"/>
              <w:jc w:val="left"/>
            </w:pPr>
            <w:r>
              <w:rPr>
                <w:sz w:val="16"/>
              </w:rPr>
              <w:t>about 18.2 days per year</w:t>
            </w:r>
          </w:p>
        </w:tc>
        <w:tc>
          <w:tcPr>
            <w:tcW w:type="dxa" w:w="1619"/>
          </w:tcPr>
          <w:p>
            <w:pPr>
              <w:spacing w:after="0"/>
              <w:jc w:val="left"/>
            </w:pPr>
            <w:r>
              <w:rPr>
                <w:sz w:val="16"/>
              </w:rPr>
              <w:t>Likely (from Storm Events: 26 of 30 years)</w:t>
            </w:r>
          </w:p>
        </w:tc>
        <w:tc>
          <w:tcPr>
            <w:tcW w:type="dxa" w:w="1769"/>
          </w:tcPr>
          <w:p>
            <w:pPr>
              <w:spacing w:after="0"/>
              <w:jc w:val="left"/>
            </w:pPr>
            <w:r>
              <w:rPr>
                <w:sz w:val="16"/>
              </w:rPr>
              <w:t>event-days in 26 of 30 years, 1996 to 2025 (86.7%)</w:t>
            </w:r>
          </w:p>
        </w:tc>
        <w:tc>
          <w:tcPr>
            <w:tcW w:type="dxa" w:w="1522"/>
          </w:tcPr>
          <w:p>
            <w:pPr>
              <w:spacing w:after="0"/>
              <w:jc w:val="right"/>
            </w:pPr>
            <w:r>
              <w:rPr>
                <w:sz w:val="16"/>
              </w:rPr>
              <w:t>345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226</w:t>
            </w:r>
          </w:p>
        </w:tc>
        <w:tc>
          <w:tcPr>
            <w:tcW w:type="dxa" w:w="1381"/>
          </w:tcPr>
          <w:p>
            <w:pPr>
              <w:spacing w:after="0"/>
              <w:jc w:val="right"/>
            </w:pPr>
            <w:r>
              <w:rPr>
                <w:sz w:val="16"/>
              </w:rPr>
              <w:t>30</w:t>
            </w:r>
          </w:p>
        </w:tc>
        <w:tc>
          <w:tcPr>
            <w:tcW w:type="dxa" w:w="1381"/>
          </w:tcPr>
          <w:p>
            <w:pPr>
              <w:spacing w:after="0"/>
              <w:jc w:val="right"/>
            </w:pPr>
            <w:r>
              <w:rPr>
                <w:sz w:val="16"/>
              </w:rPr>
              <w:t>7.53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0.3</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98.7</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86.7</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23.7</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91.0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34.4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13.5</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72.9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91.2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99.5</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96.1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29.3</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93.2</w:t>
            </w:r>
          </w:p>
        </w:tc>
        <w:tc>
          <w:tcPr>
            <w:tcW w:type="dxa" w:w="6434"/>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Garfield County</w:t>
            </w:r>
          </w:p>
        </w:tc>
        <w:tc>
          <w:tcPr>
            <w:tcW w:type="dxa" w:w="856"/>
          </w:tcPr>
          <w:p>
            <w:pPr>
              <w:spacing w:after="0"/>
              <w:jc w:val="left"/>
            </w:pPr>
            <w:r>
              <w:rPr>
                <w:sz w:val="16"/>
              </w:rPr>
              <w:t>County</w:t>
            </w:r>
          </w:p>
        </w:tc>
        <w:tc>
          <w:tcPr>
            <w:tcW w:type="dxa" w:w="3330"/>
          </w:tcPr>
          <w:p>
            <w:pPr>
              <w:spacing w:after="0"/>
              <w:jc w:val="left"/>
            </w:pPr>
            <w:r>
              <w:rPr>
                <w:sz w:val="16"/>
              </w:rPr>
              <w:t>Approved, expires 2030-03-11</w:t>
            </w:r>
          </w:p>
        </w:tc>
        <w:tc>
          <w:tcPr>
            <w:tcW w:type="dxa" w:w="2656"/>
          </w:tcPr>
          <w:p>
            <w:pPr>
              <w:spacing w:after="0"/>
              <w:jc w:val="right"/>
            </w:pPr>
            <w:r>
              <w:rPr>
                <w:sz w:val="16"/>
              </w:rPr>
              <w:t>FMA RL 0, SRL 0; any 0</w:t>
            </w:r>
          </w:p>
        </w:tc>
        <w:tc>
          <w:tcPr>
            <w:tcW w:type="dxa" w:w="2746"/>
          </w:tcPr>
          <w:p>
            <w:pPr>
              <w:spacing w:after="0"/>
              <w:jc w:val="right"/>
            </w:pPr>
            <w:r>
              <w:rPr>
                <w:sz w:val="16"/>
              </w:rPr>
              <w:t>$1,718,277.67</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Jordan town</w:t>
            </w:r>
          </w:p>
        </w:tc>
        <w:tc>
          <w:tcPr>
            <w:tcW w:type="dxa" w:w="856"/>
          </w:tcPr>
          <w:p>
            <w:pPr>
              <w:spacing w:after="0"/>
              <w:jc w:val="left"/>
            </w:pPr>
            <w:r>
              <w:rPr>
                <w:sz w:val="16"/>
              </w:rPr>
              <w:t>Town</w:t>
            </w:r>
          </w:p>
        </w:tc>
        <w:tc>
          <w:tcPr>
            <w:tcW w:type="dxa" w:w="3330"/>
          </w:tcPr>
          <w:p>
            <w:pPr>
              <w:spacing w:after="0"/>
              <w:jc w:val="left"/>
            </w:pPr>
            <w:r>
              <w:rPr>
                <w:sz w:val="16"/>
              </w:rPr>
              <w:t>Approved, expires 2030-03-11</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155 total; 1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984"/>
          </w:tcPr>
          <w:p>
            <w:pPr>
              <w:spacing w:after="0"/>
              <w:jc w:val="right"/>
            </w:pPr>
            <w:r>
              <w:rPr>
                <w:sz w:val="16"/>
              </w:rPr>
              <w:t>under $1</w:t>
            </w:r>
          </w:p>
        </w:tc>
        <w:tc>
          <w:tcPr>
            <w:tcW w:type="dxa" w:w="1305"/>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$1,004,707,754</w:t>
            </w:r>
          </w:p>
        </w:tc>
        <w:tc>
          <w:tcPr>
            <w:tcW w:type="dxa" w:w="1135"/>
          </w:tcPr>
          <w:p>
            <w:pPr>
              <w:spacing w:after="0"/>
              <w:jc w:val="right"/>
            </w:pPr>
            <w:r>
              <w:rPr>
                <w:sz w:val="16"/>
              </w:rPr>
              <w:t>$70,172,892</w:t>
            </w:r>
          </w:p>
        </w:tc>
        <w:tc>
          <w:tcPr>
            <w:tcW w:type="dxa" w:w="1044"/>
          </w:tcPr>
          <w:p>
            <w:pPr>
              <w:spacing w:after="0"/>
              <w:jc w:val="right"/>
            </w:pPr>
            <w:r>
              <w:rPr>
                <w:sz w:val="16"/>
              </w:rPr>
              <w:t>1,171</w:t>
            </w:r>
          </w:p>
        </w:tc>
        <w:tc>
          <w:tcPr>
            <w:tcW w:type="dxa" w:w="948"/>
          </w:tcPr>
          <w:p>
            <w:pPr>
              <w:spacing w:after="0"/>
              <w:jc w:val="right"/>
            </w:pPr>
            <w:r>
              <w:rPr>
                <w:sz w:val="16"/>
              </w:rPr>
              <w:t>$4,995</w:t>
            </w:r>
          </w:p>
        </w:tc>
        <w:tc>
          <w:tcPr>
            <w:tcW w:type="dxa" w:w="1126"/>
          </w:tcPr>
          <w:p>
            <w:pPr>
              <w:spacing w:after="0"/>
              <w:jc w:val="right"/>
            </w:pPr>
            <w:r>
              <w:rPr>
                <w:sz w:val="16"/>
              </w:rPr>
              <w:t>$481,960</w:t>
            </w:r>
          </w:p>
        </w:tc>
        <w:tc>
          <w:tcPr>
            <w:tcW w:type="dxa" w:w="984"/>
          </w:tcPr>
          <w:p>
            <w:pPr>
              <w:spacing w:after="0"/>
              <w:jc w:val="right"/>
            </w:pPr>
            <w:r>
              <w:rPr>
                <w:sz w:val="16"/>
              </w:rPr>
              <w:t>$398,559</w:t>
            </w:r>
          </w:p>
        </w:tc>
        <w:tc>
          <w:tcPr>
            <w:tcW w:type="dxa" w:w="1305"/>
          </w:tcPr>
          <w:p>
            <w:pPr>
              <w:spacing w:after="0"/>
              <w:jc w:val="right"/>
            </w:pPr>
            <w:r>
              <w:rPr>
                <w:sz w:val="16"/>
              </w:rPr>
              <w:t>0.000497%</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$3,840,449</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$6,992</w:t>
            </w:r>
          </w:p>
        </w:tc>
        <w:tc>
          <w:tcPr>
            <w:tcW w:type="dxa" w:w="984"/>
          </w:tcPr>
          <w:p>
            <w:pPr>
              <w:spacing w:after="0"/>
              <w:jc w:val="right"/>
            </w:pPr>
            <w:r>
              <w:rPr>
                <w:sz w:val="16"/>
              </w:rPr>
              <w:t>n/a</w:t>
            </w:r>
          </w:p>
        </w:tc>
        <w:tc>
          <w:tcPr>
            <w:tcW w:type="dxa" w:w="1305"/>
          </w:tcPr>
          <w:p>
            <w:pPr>
              <w:spacing w:after="0"/>
              <w:jc w:val="right"/>
            </w:pPr>
            <w:r>
              <w:rPr>
                <w:sz w:val="16"/>
              </w:rPr>
              <w:t>0.182% (agriculture)</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$1,784,700,317</w:t>
            </w:r>
          </w:p>
        </w:tc>
        <w:tc>
          <w:tcPr>
            <w:tcW w:type="dxa" w:w="1135"/>
          </w:tcPr>
          <w:p>
            <w:pPr>
              <w:spacing w:after="0"/>
              <w:jc w:val="right"/>
            </w:pPr>
            <w:r>
              <w:rPr>
                <w:sz w:val="16"/>
              </w:rPr>
              <w:t>n/a</w:t>
            </w:r>
          </w:p>
        </w:tc>
        <w:tc>
          <w:tcPr>
            <w:tcW w:type="dxa" w:w="1044"/>
          </w:tcPr>
          <w:p>
            <w:pPr>
              <w:spacing w:after="0"/>
              <w:jc w:val="right"/>
            </w:pPr>
            <w:r>
              <w:rPr>
                <w:sz w:val="16"/>
              </w:rPr>
              <w:t>1,173</w:t>
            </w:r>
          </w:p>
        </w:tc>
        <w:tc>
          <w:tcPr>
            <w:tcW w:type="dxa" w:w="948"/>
          </w:tcPr>
          <w:p>
            <w:pPr>
              <w:spacing w:after="0"/>
              <w:jc w:val="right"/>
            </w:pPr>
            <w:r>
              <w:rPr>
                <w:sz w:val="16"/>
              </w:rPr>
              <w:t>$6,385</w:t>
            </w:r>
          </w:p>
        </w:tc>
        <w:tc>
          <w:tcPr>
            <w:tcW w:type="dxa" w:w="1126"/>
          </w:tcPr>
          <w:p>
            <w:pPr>
              <w:spacing w:after="0"/>
              <w:jc w:val="right"/>
            </w:pPr>
            <w:r>
              <w:rPr>
                <w:sz w:val="16"/>
              </w:rPr>
              <w:t>n/a</w:t>
            </w:r>
          </w:p>
        </w:tc>
        <w:tc>
          <w:tcPr>
            <w:tcW w:type="dxa" w:w="984"/>
          </w:tcPr>
          <w:p>
            <w:pPr>
              <w:spacing w:after="0"/>
              <w:jc w:val="right"/>
            </w:pPr>
            <w:r>
              <w:rPr>
                <w:sz w:val="16"/>
              </w:rPr>
              <w:t>$759</w:t>
            </w:r>
          </w:p>
        </w:tc>
        <w:tc>
          <w:tcPr>
            <w:tcW w:type="dxa" w:w="1305"/>
          </w:tcPr>
          <w:p>
            <w:pPr>
              <w:spacing w:after="0"/>
              <w:jc w:val="right"/>
            </w:pPr>
            <w:r>
              <w:rPr>
                <w:sz w:val="16"/>
              </w:rPr>
              <w:t>0.000358%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$1,004,707,754</w:t>
            </w:r>
          </w:p>
        </w:tc>
        <w:tc>
          <w:tcPr>
            <w:tcW w:type="dxa" w:w="1135"/>
          </w:tcPr>
          <w:p>
            <w:pPr>
              <w:spacing w:after="0"/>
              <w:jc w:val="right"/>
            </w:pPr>
            <w:r>
              <w:rPr>
                <w:sz w:val="16"/>
              </w:rPr>
              <w:t>$70,172,892</w:t>
            </w:r>
          </w:p>
        </w:tc>
        <w:tc>
          <w:tcPr>
            <w:tcW w:type="dxa" w:w="1044"/>
          </w:tcPr>
          <w:p>
            <w:pPr>
              <w:spacing w:after="0"/>
              <w:jc w:val="right"/>
            </w:pPr>
            <w:r>
              <w:rPr>
                <w:sz w:val="16"/>
              </w:rPr>
              <w:t>1,171</w:t>
            </w:r>
          </w:p>
        </w:tc>
        <w:tc>
          <w:tcPr>
            <w:tcW w:type="dxa" w:w="948"/>
          </w:tcPr>
          <w:p>
            <w:pPr>
              <w:spacing w:after="0"/>
              <w:jc w:val="right"/>
            </w:pPr>
            <w:r>
              <w:rPr>
                <w:sz w:val="16"/>
              </w:rPr>
              <w:t>$17,651</w:t>
            </w:r>
          </w:p>
        </w:tc>
        <w:tc>
          <w:tcPr>
            <w:tcW w:type="dxa" w:w="1126"/>
          </w:tcPr>
          <w:p>
            <w:pPr>
              <w:spacing w:after="0"/>
              <w:jc w:val="right"/>
            </w:pPr>
            <w:r>
              <w:rPr>
                <w:sz w:val="16"/>
              </w:rPr>
              <w:t>$29,526</w:t>
            </w:r>
          </w:p>
        </w:tc>
        <w:tc>
          <w:tcPr>
            <w:tcW w:type="dxa" w:w="984"/>
          </w:tcPr>
          <w:p>
            <w:pPr>
              <w:spacing w:after="0"/>
              <w:jc w:val="right"/>
            </w:pPr>
            <w:r>
              <w:rPr>
                <w:sz w:val="16"/>
              </w:rPr>
              <w:t>$49,130</w:t>
            </w:r>
          </w:p>
        </w:tc>
        <w:tc>
          <w:tcPr>
            <w:tcW w:type="dxa" w:w="1305"/>
          </w:tcPr>
          <w:p>
            <w:pPr>
              <w:spacing w:after="0"/>
              <w:jc w:val="right"/>
            </w:pPr>
            <w:r>
              <w:rPr>
                <w:sz w:val="16"/>
              </w:rPr>
              <w:t>0.00176%</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$1,004,707,754</w:t>
            </w:r>
          </w:p>
        </w:tc>
        <w:tc>
          <w:tcPr>
            <w:tcW w:type="dxa" w:w="1135"/>
          </w:tcPr>
          <w:p>
            <w:pPr>
              <w:spacing w:after="0"/>
              <w:jc w:val="right"/>
            </w:pPr>
            <w:r>
              <w:rPr>
                <w:sz w:val="16"/>
              </w:rPr>
              <w:t>$70,172,892</w:t>
            </w:r>
          </w:p>
        </w:tc>
        <w:tc>
          <w:tcPr>
            <w:tcW w:type="dxa" w:w="1044"/>
          </w:tcPr>
          <w:p>
            <w:pPr>
              <w:spacing w:after="0"/>
              <w:jc w:val="right"/>
            </w:pPr>
            <w:r>
              <w:rPr>
                <w:sz w:val="16"/>
              </w:rPr>
              <w:t>1,171</w:t>
            </w:r>
          </w:p>
        </w:tc>
        <w:tc>
          <w:tcPr>
            <w:tcW w:type="dxa" w:w="948"/>
          </w:tcPr>
          <w:p>
            <w:pPr>
              <w:spacing w:after="0"/>
              <w:jc w:val="right"/>
            </w:pPr>
            <w:r>
              <w:rPr>
                <w:sz w:val="16"/>
              </w:rPr>
              <w:t>$1,355</w:t>
            </w:r>
          </w:p>
        </w:tc>
        <w:tc>
          <w:tcPr>
            <w:tcW w:type="dxa" w:w="1126"/>
          </w:tcPr>
          <w:p>
            <w:pPr>
              <w:spacing w:after="0"/>
              <w:jc w:val="right"/>
            </w:pPr>
            <w:r>
              <w:rPr>
                <w:sz w:val="16"/>
              </w:rPr>
              <w:t>$6,040</w:t>
            </w:r>
          </w:p>
        </w:tc>
        <w:tc>
          <w:tcPr>
            <w:tcW w:type="dxa" w:w="984"/>
          </w:tcPr>
          <w:p>
            <w:pPr>
              <w:spacing w:after="0"/>
              <w:jc w:val="right"/>
            </w:pPr>
            <w:r>
              <w:rPr>
                <w:sz w:val="16"/>
              </w:rPr>
              <w:t>$15,259</w:t>
            </w:r>
          </w:p>
        </w:tc>
        <w:tc>
          <w:tcPr>
            <w:tcW w:type="dxa" w:w="1305"/>
          </w:tcPr>
          <w:p>
            <w:pPr>
              <w:spacing w:after="0"/>
              <w:jc w:val="right"/>
            </w:pPr>
            <w:r>
              <w:rPr>
                <w:sz w:val="16"/>
              </w:rPr>
              <w:t>0.000135%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984"/>
          </w:tcPr>
          <w:p>
            <w:pPr>
              <w:spacing w:after="0"/>
              <w:jc w:val="right"/>
            </w:pPr>
          </w:p>
        </w:tc>
        <w:tc>
          <w:tcPr>
            <w:tcW w:type="dxa" w:w="1305"/>
          </w:tcPr>
          <w:p>
            <w:pPr>
              <w:spacing w:after="0"/>
              <w:jc w:val="right"/>
            </w:pP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$1,004,707,754</w:t>
            </w:r>
          </w:p>
        </w:tc>
        <w:tc>
          <w:tcPr>
            <w:tcW w:type="dxa" w:w="1135"/>
          </w:tcPr>
          <w:p>
            <w:pPr>
              <w:spacing w:after="0"/>
              <w:jc w:val="right"/>
            </w:pPr>
            <w:r>
              <w:rPr>
                <w:sz w:val="16"/>
              </w:rPr>
              <w:t>n/a</w:t>
            </w:r>
          </w:p>
        </w:tc>
        <w:tc>
          <w:tcPr>
            <w:tcW w:type="dxa" w:w="1044"/>
          </w:tcPr>
          <w:p>
            <w:pPr>
              <w:spacing w:after="0"/>
              <w:jc w:val="right"/>
            </w:pPr>
            <w:r>
              <w:rPr>
                <w:sz w:val="16"/>
              </w:rPr>
              <w:t>1,171</w:t>
            </w:r>
          </w:p>
        </w:tc>
        <w:tc>
          <w:tcPr>
            <w:tcW w:type="dxa" w:w="948"/>
          </w:tcPr>
          <w:p>
            <w:pPr>
              <w:spacing w:after="0"/>
              <w:jc w:val="right"/>
            </w:pPr>
            <w:r>
              <w:rPr>
                <w:sz w:val="16"/>
              </w:rPr>
              <w:t>$906</w:t>
            </w:r>
          </w:p>
        </w:tc>
        <w:tc>
          <w:tcPr>
            <w:tcW w:type="dxa" w:w="1126"/>
          </w:tcPr>
          <w:p>
            <w:pPr>
              <w:spacing w:after="0"/>
              <w:jc w:val="right"/>
            </w:pPr>
            <w:r>
              <w:rPr>
                <w:sz w:val="16"/>
              </w:rPr>
              <w:t>n/a</w:t>
            </w:r>
          </w:p>
        </w:tc>
        <w:tc>
          <w:tcPr>
            <w:tcW w:type="dxa" w:w="984"/>
          </w:tcPr>
          <w:p>
            <w:pPr>
              <w:spacing w:after="0"/>
              <w:jc w:val="right"/>
            </w:pPr>
            <w:r>
              <w:rPr>
                <w:sz w:val="16"/>
              </w:rPr>
              <w:t>$80</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$1,003,969,984</w:t>
            </w:r>
          </w:p>
        </w:tc>
        <w:tc>
          <w:tcPr>
            <w:tcW w:type="dxa" w:w="1135"/>
          </w:tcPr>
          <w:p>
            <w:pPr>
              <w:spacing w:after="0"/>
              <w:jc w:val="right"/>
            </w:pPr>
            <w:r>
              <w:rPr>
                <w:sz w:val="16"/>
              </w:rPr>
              <w:t>$7,814</w:t>
            </w:r>
          </w:p>
        </w:tc>
        <w:tc>
          <w:tcPr>
            <w:tcW w:type="dxa" w:w="1044"/>
          </w:tcPr>
          <w:p>
            <w:pPr>
              <w:spacing w:after="0"/>
              <w:jc w:val="right"/>
            </w:pPr>
            <w:r>
              <w:rPr>
                <w:sz w:val="16"/>
              </w:rPr>
              <w:t>113</w:t>
            </w:r>
          </w:p>
        </w:tc>
        <w:tc>
          <w:tcPr>
            <w:tcW w:type="dxa" w:w="948"/>
          </w:tcPr>
          <w:p>
            <w:pPr>
              <w:spacing w:after="0"/>
              <w:jc w:val="right"/>
            </w:pPr>
            <w:r>
              <w:rPr>
                <w:sz w:val="16"/>
              </w:rPr>
              <w:t>$867,516</w:t>
            </w:r>
          </w:p>
        </w:tc>
        <w:tc>
          <w:tcPr>
            <w:tcW w:type="dxa" w:w="1126"/>
          </w:tcPr>
          <w:p>
            <w:pPr>
              <w:spacing w:after="0"/>
              <w:jc w:val="right"/>
            </w:pPr>
            <w:r>
              <w:rPr>
                <w:sz w:val="16"/>
              </w:rPr>
              <w:t>$159</w:t>
            </w:r>
          </w:p>
        </w:tc>
        <w:tc>
          <w:tcPr>
            <w:tcW w:type="dxa" w:w="984"/>
          </w:tcPr>
          <w:p>
            <w:pPr>
              <w:spacing w:after="0"/>
              <w:jc w:val="right"/>
            </w:pPr>
            <w:r>
              <w:rPr>
                <w:sz w:val="16"/>
              </w:rPr>
              <w:t>$8,065</w:t>
            </w:r>
          </w:p>
        </w:tc>
        <w:tc>
          <w:tcPr>
            <w:tcW w:type="dxa" w:w="1305"/>
          </w:tcPr>
          <w:p>
            <w:pPr>
              <w:spacing w:after="0"/>
              <w:jc w:val="right"/>
            </w:pPr>
            <w:r>
              <w:rPr>
                <w:sz w:val="16"/>
              </w:rPr>
              <w:t>n/a (see note)</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$23,560,685</w:t>
            </w:r>
          </w:p>
        </w:tc>
        <w:tc>
          <w:tcPr>
            <w:tcW w:type="dxa" w:w="1135"/>
          </w:tcPr>
          <w:p>
            <w:pPr>
              <w:spacing w:after="0"/>
              <w:jc w:val="right"/>
            </w:pPr>
            <w:r>
              <w:rPr>
                <w:sz w:val="16"/>
              </w:rPr>
              <w:t>n/a</w:t>
            </w:r>
          </w:p>
        </w:tc>
        <w:tc>
          <w:tcPr>
            <w:tcW w:type="dxa" w:w="1044"/>
          </w:tcPr>
          <w:p>
            <w:pPr>
              <w:spacing w:after="0"/>
              <w:jc w:val="right"/>
            </w:pPr>
            <w:r>
              <w:rPr>
                <w:sz w:val="16"/>
              </w:rPr>
              <w:t>23</w:t>
            </w:r>
          </w:p>
        </w:tc>
        <w:tc>
          <w:tcPr>
            <w:tcW w:type="dxa" w:w="948"/>
          </w:tcPr>
          <w:p>
            <w:pPr>
              <w:spacing w:after="0"/>
              <w:jc w:val="right"/>
            </w:pPr>
            <w:r>
              <w:rPr>
                <w:sz w:val="16"/>
              </w:rPr>
              <w:t>$485</w:t>
            </w:r>
          </w:p>
        </w:tc>
        <w:tc>
          <w:tcPr>
            <w:tcW w:type="dxa" w:w="1126"/>
          </w:tcPr>
          <w:p>
            <w:pPr>
              <w:spacing w:after="0"/>
              <w:jc w:val="right"/>
            </w:pPr>
            <w:r>
              <w:rPr>
                <w:sz w:val="16"/>
              </w:rPr>
              <w:t>n/a</w:t>
            </w:r>
          </w:p>
        </w:tc>
        <w:tc>
          <w:tcPr>
            <w:tcW w:type="dxa" w:w="984"/>
          </w:tcPr>
          <w:p>
            <w:pPr>
              <w:spacing w:after="0"/>
              <w:jc w:val="right"/>
            </w:pPr>
            <w:r>
              <w:rPr>
                <w:sz w:val="16"/>
              </w:rPr>
              <w:t>$202</w:t>
            </w:r>
          </w:p>
        </w:tc>
        <w:tc>
          <w:tcPr>
            <w:tcW w:type="dxa" w:w="1305"/>
          </w:tcPr>
          <w:p>
            <w:pPr>
              <w:spacing w:after="0"/>
              <w:jc w:val="right"/>
            </w:pPr>
            <w:r>
              <w:rPr>
                <w:sz w:val="16"/>
              </w:rPr>
              <w:t>0.00206%</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$1,004,707,754</w:t>
            </w:r>
          </w:p>
        </w:tc>
        <w:tc>
          <w:tcPr>
            <w:tcW w:type="dxa" w:w="1135"/>
          </w:tcPr>
          <w:p>
            <w:pPr>
              <w:spacing w:after="0"/>
              <w:jc w:val="right"/>
            </w:pPr>
            <w:r>
              <w:rPr>
                <w:sz w:val="16"/>
              </w:rPr>
              <w:t>n/a</w:t>
            </w:r>
          </w:p>
        </w:tc>
        <w:tc>
          <w:tcPr>
            <w:tcW w:type="dxa" w:w="1044"/>
          </w:tcPr>
          <w:p>
            <w:pPr>
              <w:spacing w:after="0"/>
              <w:jc w:val="right"/>
            </w:pPr>
            <w:r>
              <w:rPr>
                <w:sz w:val="16"/>
              </w:rPr>
              <w:t>1,171</w:t>
            </w:r>
          </w:p>
        </w:tc>
        <w:tc>
          <w:tcPr>
            <w:tcW w:type="dxa" w:w="948"/>
          </w:tcPr>
          <w:p>
            <w:pPr>
              <w:spacing w:after="0"/>
              <w:jc w:val="right"/>
            </w:pPr>
            <w:r>
              <w:rPr>
                <w:sz w:val="16"/>
              </w:rPr>
              <w:t>$905</w:t>
            </w:r>
          </w:p>
        </w:tc>
        <w:tc>
          <w:tcPr>
            <w:tcW w:type="dxa" w:w="1126"/>
          </w:tcPr>
          <w:p>
            <w:pPr>
              <w:spacing w:after="0"/>
              <w:jc w:val="right"/>
            </w:pPr>
            <w:r>
              <w:rPr>
                <w:sz w:val="16"/>
              </w:rPr>
              <w:t>n/a</w:t>
            </w:r>
          </w:p>
        </w:tc>
        <w:tc>
          <w:tcPr>
            <w:tcW w:type="dxa" w:w="984"/>
          </w:tcPr>
          <w:p>
            <w:pPr>
              <w:spacing w:after="0"/>
              <w:jc w:val="right"/>
            </w:pPr>
            <w:r>
              <w:rPr>
                <w:sz w:val="16"/>
              </w:rPr>
              <w:t>$157,100</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$1,004,707,754</w:t>
            </w:r>
          </w:p>
        </w:tc>
        <w:tc>
          <w:tcPr>
            <w:tcW w:type="dxa" w:w="1135"/>
          </w:tcPr>
          <w:p>
            <w:pPr>
              <w:spacing w:after="0"/>
              <w:jc w:val="right"/>
            </w:pPr>
            <w:r>
              <w:rPr>
                <w:sz w:val="16"/>
              </w:rPr>
              <w:t>$70,172,892</w:t>
            </w:r>
          </w:p>
        </w:tc>
        <w:tc>
          <w:tcPr>
            <w:tcW w:type="dxa" w:w="1044"/>
          </w:tcPr>
          <w:p>
            <w:pPr>
              <w:spacing w:after="0"/>
              <w:jc w:val="right"/>
            </w:pPr>
            <w:r>
              <w:rPr>
                <w:sz w:val="16"/>
              </w:rPr>
              <w:t>1,171</w:t>
            </w:r>
          </w:p>
        </w:tc>
        <w:tc>
          <w:tcPr>
            <w:tcW w:type="dxa" w:w="948"/>
          </w:tcPr>
          <w:p>
            <w:pPr>
              <w:spacing w:after="0"/>
              <w:jc w:val="right"/>
            </w:pPr>
            <w:r>
              <w:rPr>
                <w:sz w:val="16"/>
              </w:rPr>
              <w:t>$33,654</w:t>
            </w:r>
          </w:p>
        </w:tc>
        <w:tc>
          <w:tcPr>
            <w:tcW w:type="dxa" w:w="1126"/>
          </w:tcPr>
          <w:p>
            <w:pPr>
              <w:spacing w:after="0"/>
              <w:jc w:val="right"/>
            </w:pPr>
            <w:r>
              <w:rPr>
                <w:sz w:val="16"/>
              </w:rPr>
              <w:t>$115,420</w:t>
            </w:r>
          </w:p>
        </w:tc>
        <w:tc>
          <w:tcPr>
            <w:tcW w:type="dxa" w:w="984"/>
          </w:tcPr>
          <w:p>
            <w:pPr>
              <w:spacing w:after="0"/>
              <w:jc w:val="right"/>
            </w:pPr>
            <w:r>
              <w:rPr>
                <w:sz w:val="16"/>
              </w:rPr>
              <w:t>$8,505</w:t>
            </w:r>
          </w:p>
        </w:tc>
        <w:tc>
          <w:tcPr>
            <w:tcW w:type="dxa" w:w="1305"/>
          </w:tcPr>
          <w:p>
            <w:pPr>
              <w:spacing w:after="0"/>
              <w:jc w:val="right"/>
            </w:pPr>
            <w:r>
              <w:rPr>
                <w:sz w:val="16"/>
              </w:rPr>
              <w:t>0.00335%</w:t>
            </w:r>
          </w:p>
        </w:tc>
        <w:tc>
          <w:tcPr>
            <w:tcW w:type="dxa" w:w="1208"/>
          </w:tcPr>
          <w:p>
            <w:pPr>
              <w:spacing w:after="0"/>
              <w:jc w:val="right"/>
            </w:pPr>
            <w:r>
              <w:rPr>
                <w:sz w:val="16"/>
              </w:rPr>
              <w:t>$0</w:t>
            </w:r>
          </w:p>
        </w:tc>
        <w:tc>
          <w:tcPr>
            <w:tcW w:type="dxa" w:w="1100"/>
          </w:tcPr>
          <w:p>
            <w:pPr>
              <w:spacing w:after="0"/>
              <w:jc w:val="right"/>
            </w:pPr>
            <w:r>
              <w:rPr>
                <w:sz w:val="16"/>
              </w:rPr>
              <w:t>$0</w:t>
            </w: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$1,004,707,754</w:t>
            </w:r>
          </w:p>
        </w:tc>
        <w:tc>
          <w:tcPr>
            <w:tcW w:type="dxa" w:w="1135"/>
          </w:tcPr>
          <w:p>
            <w:pPr>
              <w:spacing w:after="0"/>
              <w:jc w:val="right"/>
            </w:pPr>
            <w:r>
              <w:rPr>
                <w:sz w:val="16"/>
              </w:rPr>
              <w:t>$70,172,892</w:t>
            </w:r>
          </w:p>
        </w:tc>
        <w:tc>
          <w:tcPr>
            <w:tcW w:type="dxa" w:w="1044"/>
          </w:tcPr>
          <w:p>
            <w:pPr>
              <w:spacing w:after="0"/>
              <w:jc w:val="right"/>
            </w:pPr>
            <w:r>
              <w:rPr>
                <w:sz w:val="16"/>
              </w:rPr>
              <w:t>1,171</w:t>
            </w:r>
          </w:p>
        </w:tc>
        <w:tc>
          <w:tcPr>
            <w:tcW w:type="dxa" w:w="948"/>
          </w:tcPr>
          <w:p>
            <w:pPr>
              <w:spacing w:after="0"/>
              <w:jc w:val="right"/>
            </w:pPr>
            <w:r>
              <w:rPr>
                <w:sz w:val="16"/>
              </w:rPr>
              <w:t>$13,635</w:t>
            </w:r>
          </w:p>
        </w:tc>
        <w:tc>
          <w:tcPr>
            <w:tcW w:type="dxa" w:w="1126"/>
          </w:tcPr>
          <w:p>
            <w:pPr>
              <w:spacing w:after="0"/>
              <w:jc w:val="right"/>
            </w:pPr>
            <w:r>
              <w:rPr>
                <w:sz w:val="16"/>
              </w:rPr>
              <w:t>$654</w:t>
            </w:r>
          </w:p>
        </w:tc>
        <w:tc>
          <w:tcPr>
            <w:tcW w:type="dxa" w:w="984"/>
          </w:tcPr>
          <w:p>
            <w:pPr>
              <w:spacing w:after="0"/>
              <w:jc w:val="right"/>
            </w:pPr>
            <w:r>
              <w:rPr>
                <w:sz w:val="16"/>
              </w:rPr>
              <w:t>$1,506</w:t>
            </w:r>
          </w:p>
        </w:tc>
        <w:tc>
          <w:tcPr>
            <w:tcW w:type="dxa" w:w="1305"/>
          </w:tcPr>
          <w:p>
            <w:pPr>
              <w:spacing w:after="0"/>
              <w:jc w:val="right"/>
            </w:pPr>
            <w:r>
              <w:rPr>
                <w:sz w:val="16"/>
              </w:rPr>
              <w:t>0.00136%</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$294,578,276</w:t>
            </w:r>
          </w:p>
        </w:tc>
        <w:tc>
          <w:tcPr>
            <w:tcW w:type="dxa" w:w="1135"/>
          </w:tcPr>
          <w:p>
            <w:pPr>
              <w:spacing w:after="0"/>
              <w:jc w:val="right"/>
            </w:pPr>
            <w:r>
              <w:rPr>
                <w:sz w:val="16"/>
              </w:rPr>
              <w:t>$37,654,501</w:t>
            </w:r>
          </w:p>
        </w:tc>
        <w:tc>
          <w:tcPr>
            <w:tcW w:type="dxa" w:w="1044"/>
          </w:tcPr>
          <w:p>
            <w:pPr>
              <w:spacing w:after="0"/>
              <w:jc w:val="right"/>
            </w:pPr>
            <w:r>
              <w:rPr>
                <w:sz w:val="16"/>
              </w:rPr>
              <w:t>657</w:t>
            </w:r>
          </w:p>
        </w:tc>
        <w:tc>
          <w:tcPr>
            <w:tcW w:type="dxa" w:w="948"/>
          </w:tcPr>
          <w:p>
            <w:pPr>
              <w:spacing w:after="0"/>
              <w:jc w:val="right"/>
            </w:pPr>
            <w:r>
              <w:rPr>
                <w:sz w:val="16"/>
              </w:rPr>
              <w:t>$390,538</w:t>
            </w:r>
          </w:p>
        </w:tc>
        <w:tc>
          <w:tcPr>
            <w:tcW w:type="dxa" w:w="1126"/>
          </w:tcPr>
          <w:p>
            <w:pPr>
              <w:spacing w:after="0"/>
              <w:jc w:val="right"/>
            </w:pPr>
            <w:r>
              <w:rPr>
                <w:sz w:val="16"/>
              </w:rPr>
              <w:t>$486</w:t>
            </w:r>
          </w:p>
        </w:tc>
        <w:tc>
          <w:tcPr>
            <w:tcW w:type="dxa" w:w="984"/>
          </w:tcPr>
          <w:p>
            <w:pPr>
              <w:spacing w:after="0"/>
              <w:jc w:val="right"/>
            </w:pPr>
            <w:r>
              <w:rPr>
                <w:sz w:val="16"/>
              </w:rPr>
              <w:t>$7,202</w:t>
            </w:r>
          </w:p>
        </w:tc>
        <w:tc>
          <w:tcPr>
            <w:tcW w:type="dxa" w:w="1305"/>
          </w:tcPr>
          <w:p>
            <w:pPr>
              <w:spacing w:after="0"/>
              <w:jc w:val="right"/>
            </w:pPr>
            <w:r>
              <w:rPr>
                <w:sz w:val="16"/>
              </w:rPr>
              <w:t>0.133%</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$1,004,707,754</w:t>
            </w:r>
          </w:p>
        </w:tc>
        <w:tc>
          <w:tcPr>
            <w:tcW w:type="dxa" w:w="1135"/>
          </w:tcPr>
          <w:p>
            <w:pPr>
              <w:spacing w:after="0"/>
              <w:jc w:val="right"/>
            </w:pPr>
            <w:r>
              <w:rPr>
                <w:sz w:val="16"/>
              </w:rPr>
              <w:t>$70,172,892</w:t>
            </w:r>
          </w:p>
        </w:tc>
        <w:tc>
          <w:tcPr>
            <w:tcW w:type="dxa" w:w="1044"/>
          </w:tcPr>
          <w:p>
            <w:pPr>
              <w:spacing w:after="0"/>
              <w:jc w:val="right"/>
            </w:pPr>
            <w:r>
              <w:rPr>
                <w:sz w:val="16"/>
              </w:rPr>
              <w:t>1,171</w:t>
            </w:r>
          </w:p>
        </w:tc>
        <w:tc>
          <w:tcPr>
            <w:tcW w:type="dxa" w:w="948"/>
          </w:tcPr>
          <w:p>
            <w:pPr>
              <w:spacing w:after="0"/>
              <w:jc w:val="right"/>
            </w:pPr>
            <w:r>
              <w:rPr>
                <w:sz w:val="16"/>
              </w:rPr>
              <w:t>$1,451</w:t>
            </w:r>
          </w:p>
        </w:tc>
        <w:tc>
          <w:tcPr>
            <w:tcW w:type="dxa" w:w="1126"/>
          </w:tcPr>
          <w:p>
            <w:pPr>
              <w:spacing w:after="0"/>
              <w:jc w:val="right"/>
            </w:pPr>
            <w:r>
              <w:rPr>
                <w:sz w:val="16"/>
              </w:rPr>
              <w:t>$80</w:t>
            </w:r>
          </w:p>
        </w:tc>
        <w:tc>
          <w:tcPr>
            <w:tcW w:type="dxa" w:w="984"/>
          </w:tcPr>
          <w:p>
            <w:pPr>
              <w:spacing w:after="0"/>
              <w:jc w:val="right"/>
            </w:pPr>
            <w:r>
              <w:rPr>
                <w:sz w:val="16"/>
              </w:rPr>
              <w:t>$18,478</w:t>
            </w:r>
          </w:p>
        </w:tc>
        <w:tc>
          <w:tcPr>
            <w:tcW w:type="dxa" w:w="1305"/>
          </w:tcPr>
          <w:p>
            <w:pPr>
              <w:spacing w:after="0"/>
              <w:jc w:val="right"/>
            </w:pPr>
            <w:r>
              <w:rPr>
                <w:sz w:val="16"/>
              </w:rPr>
              <w:t>0.000144%</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r>
              <w:rPr>
                <w:sz w:val="16"/>
              </w:rPr>
              <w:t>no Public Assistance recorded (1 declaration)</w:t>
            </w:r>
          </w:p>
        </w:tc>
        <w:tc>
          <w:tcPr>
            <w:tcW w:type="dxa" w:w="1572"/>
          </w:tcPr>
          <w:p>
            <w:pPr>
              <w:spacing w:after="0"/>
              <w:jc w:val="left"/>
            </w:pPr>
          </w:p>
        </w:tc>
      </w:tr>
    </w:tbl>
    <w:p>
      <w:pPr>
        <w:spacing w:after="40" w:before="60"/>
      </w:pPr>
      <w:r>
        <w:rPr>
          <w:sz w:val="15"/>
        </w:rPr>
        <w:t>Totals since 2025-03-12 (Storm Events through 2026-06-30): 17 county-coded records, 17 with a damage value recorded (including $0), $0; 12 zone-level records, 12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$1,004,707,754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$70,172,892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$1,980,791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$664,845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Garfield County</w:t>
            </w:r>
          </w:p>
        </w:tc>
        <w:tc>
          <w:tcPr>
            <w:tcW w:type="dxa" w:w="1652"/>
          </w:tcPr>
          <w:p>
            <w:pPr>
              <w:spacing w:after="0"/>
              <w:jc w:val="left"/>
            </w:pPr>
            <w:r>
              <w:rPr>
                <w:sz w:val="16"/>
              </w:rPr>
              <w:t>300150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Jordan town</w:t>
            </w:r>
          </w:p>
        </w:tc>
        <w:tc>
          <w:tcPr>
            <w:tcW w:type="dxa" w:w="1652"/>
          </w:tcPr>
          <w:p>
            <w:pPr>
              <w:spacing w:after="0"/>
              <w:jc w:val="left"/>
            </w:pPr>
            <w:r>
              <w:rPr>
                <w:sz w:val="16"/>
              </w:rPr>
              <w:t>300116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Garfield County, MT: risk-assessment baseline packet, release 2026-10 (data as of 2026-09-30; County FIPS 30033). Automated baseline. </w:t>
      </w:r>
      <w:hyperlink r:id="rId15">
        <w:r>
          <w:rPr>
            <w:color w:val="1F4E99"/>
            <w:sz w:val="17"/>
            <w:u w:val="single"/>
          </w:rPr>
          <w:t>https://hazardplain.org/mt/30033/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Garfield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Garfield County, MT: Risk-assessment baseline packet</dc:title>
  <dc:subject>Hazard Plain release 2026-10, as of 2026-09-30. Automated baseline</dc:subject>
  <dc:creator>Hazard Plain</dc:creator>
  <cp:keywords>Hazard Plain; hazard mitigation; risk assessment; 30033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