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Fergus County, MT</w:t>
      </w:r>
    </w:p>
    <w:p>
      <w:pPr>
        <w:spacing w:after="120" w:before="0"/>
      </w:pPr>
      <w:r>
        <w:rPr>
          <w:color w:val="555555"/>
          <w:sz w:val="24"/>
        </w:rPr>
        <w:t>Risk-assessment baseline packet</w:t>
      </w:r>
    </w:p>
    <w:p>
      <w:pPr>
        <w:spacing w:after="120" w:before="0"/>
      </w:pPr>
      <w:r>
        <w:rPr>
          <w:b/>
          <w:sz w:val="18"/>
        </w:rPr>
        <w:t xml:space="preserve">County FIPS: </w:t>
      </w:r>
      <w:r>
        <w:rPr>
          <w:sz w:val="18"/>
        </w:rPr>
        <w:t>30027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2029-10-11. Plan: Central Montana Regional Hazard Mitigation Plan 2024 (FEMA plan 109563), approved 2024-10-12.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2024-10-12: no new hazard declaration and 104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($7,828,034 a year), Inland Flooding ($4,109,744) and Lightning ($460,755).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Days to expiry: </w:t>
      </w:r>
      <w:r>
        <w:rPr/>
        <w:t>1,107</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721"/>
        <w:gridCol w:w="2805"/>
        <w:gridCol w:w="2395"/>
        <w:gridCol w:w="1100"/>
        <w:gridCol w:w="1100"/>
        <w:gridCol w:w="949"/>
        <w:gridCol w:w="3658"/>
      </w:tblGrid>
      <w:tr>
        <w:trPr>
          <w:cantSplit/>
          <w:tblHeader/>
        </w:trPr>
        <w:tc>
          <w:tcPr>
            <w:tcW w:type="dxa" w:w="1384"/>
            <w:shd w:val="clear" w:color="auto" w:fill="E8E8E8"/>
          </w:tcPr>
          <w:p>
            <w:pPr>
              <w:spacing w:after="0"/>
              <w:jc w:val="left"/>
            </w:pPr>
            <w:r>
              <w:rPr>
                <w:b/>
                <w:sz w:val="16"/>
              </w:rPr>
              <w:t>Jurisdiction</w:t>
            </w:r>
          </w:p>
        </w:tc>
        <w:tc>
          <w:tcPr>
            <w:tcW w:type="dxa" w:w="721"/>
            <w:shd w:val="clear" w:color="auto" w:fill="E8E8E8"/>
          </w:tcPr>
          <w:p>
            <w:pPr>
              <w:spacing w:after="0"/>
              <w:jc w:val="left"/>
            </w:pPr>
            <w:r>
              <w:rPr>
                <w:b/>
                <w:sz w:val="16"/>
              </w:rPr>
              <w:t>Type</w:t>
            </w:r>
          </w:p>
        </w:tc>
        <w:tc>
          <w:tcPr>
            <w:tcW w:type="dxa" w:w="2805"/>
            <w:shd w:val="clear" w:color="auto" w:fill="E8E8E8"/>
          </w:tcPr>
          <w:p>
            <w:pPr>
              <w:spacing w:after="0"/>
              <w:jc w:val="left"/>
            </w:pPr>
            <w:r>
              <w:rPr>
                <w:b/>
                <w:sz w:val="16"/>
              </w:rPr>
              <w:t>Status</w:t>
            </w:r>
          </w:p>
        </w:tc>
        <w:tc>
          <w:tcPr>
            <w:tcW w:type="dxa" w:w="2395"/>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8"/>
            <w:shd w:val="clear" w:color="auto" w:fill="E8E8E8"/>
          </w:tcPr>
          <w:p>
            <w:pPr>
              <w:spacing w:after="0"/>
              <w:jc w:val="left"/>
            </w:pPr>
            <w:r>
              <w:rPr>
                <w:b/>
                <w:sz w:val="16"/>
              </w:rPr>
              <w:t>Notes</w:t>
            </w:r>
          </w:p>
        </w:tc>
      </w:tr>
      <w:tr>
        <w:trPr>
          <w:cantSplit/>
        </w:trPr>
        <w:tc>
          <w:tcPr>
            <w:tcW w:type="dxa" w:w="1384"/>
          </w:tcPr>
          <w:p>
            <w:pPr>
              <w:spacing w:after="0"/>
              <w:jc w:val="left"/>
            </w:pPr>
            <w:r>
              <w:rPr>
                <w:sz w:val="16"/>
              </w:rPr>
              <w:t>Fergus County</w:t>
            </w:r>
          </w:p>
        </w:tc>
        <w:tc>
          <w:tcPr>
            <w:tcW w:type="dxa" w:w="721"/>
          </w:tcPr>
          <w:p>
            <w:pPr>
              <w:spacing w:after="0"/>
              <w:jc w:val="left"/>
            </w:pPr>
            <w:r>
              <w:rPr>
                <w:sz w:val="16"/>
              </w:rPr>
              <w:t>County</w:t>
            </w:r>
          </w:p>
        </w:tc>
        <w:tc>
          <w:tcPr>
            <w:tcW w:type="dxa" w:w="2805"/>
          </w:tcPr>
          <w:p>
            <w:pPr>
              <w:spacing w:after="0"/>
              <w:jc w:val="left"/>
            </w:pPr>
            <w:r>
              <w:rPr>
                <w:sz w:val="16"/>
              </w:rPr>
              <w:t>Approved, expires 2029-10-11</w:t>
            </w:r>
          </w:p>
        </w:tc>
        <w:tc>
          <w:tcPr>
            <w:tcW w:type="dxa" w:w="2395"/>
          </w:tcPr>
          <w:p>
            <w:pPr>
              <w:spacing w:after="0"/>
              <w:jc w:val="left"/>
            </w:pPr>
            <w:r>
              <w:rPr>
                <w:sz w:val="16"/>
              </w:rPr>
              <w:t>Central Montana Regional Hazard Mitigation Plan 2024 (FEMA plan 109563)</w:t>
            </w:r>
          </w:p>
        </w:tc>
        <w:tc>
          <w:tcPr>
            <w:tcW w:type="dxa" w:w="1100"/>
          </w:tcPr>
          <w:p>
            <w:pPr>
              <w:spacing w:after="0"/>
              <w:jc w:val="left"/>
            </w:pPr>
            <w:r>
              <w:rPr>
                <w:sz w:val="16"/>
              </w:rPr>
              <w:t>2024-10-12</w:t>
            </w:r>
          </w:p>
        </w:tc>
        <w:tc>
          <w:tcPr>
            <w:tcW w:type="dxa" w:w="1100"/>
          </w:tcPr>
          <w:p>
            <w:pPr>
              <w:spacing w:after="0"/>
              <w:jc w:val="left"/>
            </w:pPr>
            <w:r>
              <w:rPr>
                <w:sz w:val="16"/>
              </w:rPr>
              <w:t>2029-10-11</w:t>
            </w:r>
          </w:p>
        </w:tc>
        <w:tc>
          <w:tcPr>
            <w:tcW w:type="dxa" w:w="949"/>
          </w:tcPr>
          <w:p>
            <w:pPr>
              <w:spacing w:after="0"/>
              <w:jc w:val="right"/>
            </w:pPr>
            <w:r>
              <w:rPr>
                <w:sz w:val="16"/>
              </w:rPr>
              <w:t>1,107</w:t>
            </w:r>
          </w:p>
        </w:tc>
        <w:tc>
          <w:tcPr>
            <w:tcW w:type="dxa" w:w="3658"/>
          </w:tcPr>
          <w:p>
            <w:pPr>
              <w:spacing w:after="0"/>
              <w:jc w:val="left"/>
            </w:pPr>
            <w:r>
              <w:rPr>
                <w:sz w:val="16"/>
              </w:rPr>
              <w:t>this jurisdiction approved 2024-11-22</w:t>
            </w:r>
          </w:p>
        </w:tc>
      </w:tr>
      <w:tr>
        <w:trPr>
          <w:cantSplit/>
        </w:trPr>
        <w:tc>
          <w:tcPr>
            <w:tcW w:type="dxa" w:w="1384"/>
          </w:tcPr>
          <w:p>
            <w:pPr>
              <w:spacing w:after="0"/>
              <w:jc w:val="left"/>
            </w:pPr>
            <w:r>
              <w:rPr>
                <w:sz w:val="16"/>
              </w:rPr>
              <w:t>Denton town</w:t>
            </w:r>
          </w:p>
        </w:tc>
        <w:tc>
          <w:tcPr>
            <w:tcW w:type="dxa" w:w="721"/>
          </w:tcPr>
          <w:p>
            <w:pPr>
              <w:spacing w:after="0"/>
              <w:jc w:val="left"/>
            </w:pPr>
            <w:r>
              <w:rPr>
                <w:sz w:val="16"/>
              </w:rPr>
              <w:t>Town</w:t>
            </w:r>
          </w:p>
        </w:tc>
        <w:tc>
          <w:tcPr>
            <w:tcW w:type="dxa" w:w="2805"/>
          </w:tcPr>
          <w:p>
            <w:pPr>
              <w:spacing w:after="0"/>
              <w:jc w:val="left"/>
            </w:pPr>
            <w:r>
              <w:rPr>
                <w:sz w:val="16"/>
              </w:rPr>
              <w:t>Approved, expires 2029-10-11</w:t>
            </w:r>
          </w:p>
        </w:tc>
        <w:tc>
          <w:tcPr>
            <w:tcW w:type="dxa" w:w="2395"/>
          </w:tcPr>
          <w:p>
            <w:pPr>
              <w:spacing w:after="0"/>
              <w:jc w:val="left"/>
            </w:pPr>
            <w:r>
              <w:rPr>
                <w:sz w:val="16"/>
              </w:rPr>
              <w:t>Central Montana Regional Hazard Mitigation Plan 2024 (FEMA plan 109563)</w:t>
            </w:r>
          </w:p>
        </w:tc>
        <w:tc>
          <w:tcPr>
            <w:tcW w:type="dxa" w:w="1100"/>
          </w:tcPr>
          <w:p>
            <w:pPr>
              <w:spacing w:after="0"/>
              <w:jc w:val="left"/>
            </w:pPr>
            <w:r>
              <w:rPr>
                <w:sz w:val="16"/>
              </w:rPr>
              <w:t>2024-10-12</w:t>
            </w:r>
          </w:p>
        </w:tc>
        <w:tc>
          <w:tcPr>
            <w:tcW w:type="dxa" w:w="1100"/>
          </w:tcPr>
          <w:p>
            <w:pPr>
              <w:spacing w:after="0"/>
              <w:jc w:val="left"/>
            </w:pPr>
            <w:r>
              <w:rPr>
                <w:sz w:val="16"/>
              </w:rPr>
              <w:t>2029-10-11</w:t>
            </w:r>
          </w:p>
        </w:tc>
        <w:tc>
          <w:tcPr>
            <w:tcW w:type="dxa" w:w="949"/>
          </w:tcPr>
          <w:p>
            <w:pPr>
              <w:spacing w:after="0"/>
              <w:jc w:val="right"/>
            </w:pPr>
            <w:r>
              <w:rPr>
                <w:sz w:val="16"/>
              </w:rPr>
              <w:t>1,107</w:t>
            </w:r>
          </w:p>
        </w:tc>
        <w:tc>
          <w:tcPr>
            <w:tcW w:type="dxa" w:w="3658"/>
          </w:tcPr>
          <w:p>
            <w:pPr>
              <w:spacing w:after="0"/>
              <w:jc w:val="left"/>
            </w:pPr>
            <w:r>
              <w:rPr>
                <w:sz w:val="16"/>
              </w:rPr>
              <w:t>this jurisdiction approved 2024-11-22</w:t>
            </w:r>
          </w:p>
        </w:tc>
      </w:tr>
      <w:tr>
        <w:trPr>
          <w:cantSplit/>
        </w:trPr>
        <w:tc>
          <w:tcPr>
            <w:tcW w:type="dxa" w:w="1384"/>
          </w:tcPr>
          <w:p>
            <w:pPr>
              <w:spacing w:after="0"/>
              <w:jc w:val="left"/>
            </w:pPr>
            <w:r>
              <w:rPr>
                <w:sz w:val="16"/>
              </w:rPr>
              <w:t>Grass Range town</w:t>
            </w:r>
          </w:p>
        </w:tc>
        <w:tc>
          <w:tcPr>
            <w:tcW w:type="dxa" w:w="721"/>
          </w:tcPr>
          <w:p>
            <w:pPr>
              <w:spacing w:after="0"/>
              <w:jc w:val="left"/>
            </w:pPr>
            <w:r>
              <w:rPr>
                <w:sz w:val="16"/>
              </w:rPr>
              <w:t>Town</w:t>
            </w:r>
          </w:p>
        </w:tc>
        <w:tc>
          <w:tcPr>
            <w:tcW w:type="dxa" w:w="2805"/>
          </w:tcPr>
          <w:p>
            <w:pPr>
              <w:spacing w:after="0"/>
              <w:jc w:val="left"/>
            </w:pPr>
            <w:r>
              <w:rPr>
                <w:sz w:val="16"/>
              </w:rPr>
              <w:t>Approved, expires 2029-10-11</w:t>
            </w:r>
          </w:p>
        </w:tc>
        <w:tc>
          <w:tcPr>
            <w:tcW w:type="dxa" w:w="2395"/>
          </w:tcPr>
          <w:p>
            <w:pPr>
              <w:spacing w:after="0"/>
              <w:jc w:val="left"/>
            </w:pPr>
            <w:r>
              <w:rPr>
                <w:sz w:val="16"/>
              </w:rPr>
              <w:t>Central Montana Regional Hazard Mitigation Plan 2024 (FEMA plan 109563)</w:t>
            </w:r>
          </w:p>
        </w:tc>
        <w:tc>
          <w:tcPr>
            <w:tcW w:type="dxa" w:w="1100"/>
          </w:tcPr>
          <w:p>
            <w:pPr>
              <w:spacing w:after="0"/>
              <w:jc w:val="left"/>
            </w:pPr>
            <w:r>
              <w:rPr>
                <w:sz w:val="16"/>
              </w:rPr>
              <w:t>2024-10-12</w:t>
            </w:r>
          </w:p>
        </w:tc>
        <w:tc>
          <w:tcPr>
            <w:tcW w:type="dxa" w:w="1100"/>
          </w:tcPr>
          <w:p>
            <w:pPr>
              <w:spacing w:after="0"/>
              <w:jc w:val="left"/>
            </w:pPr>
            <w:r>
              <w:rPr>
                <w:sz w:val="16"/>
              </w:rPr>
              <w:t>2029-10-11</w:t>
            </w:r>
          </w:p>
        </w:tc>
        <w:tc>
          <w:tcPr>
            <w:tcW w:type="dxa" w:w="949"/>
          </w:tcPr>
          <w:p>
            <w:pPr>
              <w:spacing w:after="0"/>
              <w:jc w:val="right"/>
            </w:pPr>
            <w:r>
              <w:rPr>
                <w:sz w:val="16"/>
              </w:rPr>
              <w:t>1,107</w:t>
            </w:r>
          </w:p>
        </w:tc>
        <w:tc>
          <w:tcPr>
            <w:tcW w:type="dxa" w:w="3658"/>
          </w:tcPr>
          <w:p>
            <w:pPr>
              <w:spacing w:after="0"/>
              <w:jc w:val="left"/>
            </w:pPr>
            <w:r>
              <w:rPr>
                <w:sz w:val="16"/>
              </w:rPr>
              <w:t>this jurisdiction approved 2024-11-22</w:t>
            </w:r>
          </w:p>
        </w:tc>
      </w:tr>
      <w:tr>
        <w:trPr>
          <w:cantSplit/>
        </w:trPr>
        <w:tc>
          <w:tcPr>
            <w:tcW w:type="dxa" w:w="1384"/>
          </w:tcPr>
          <w:p>
            <w:pPr>
              <w:spacing w:after="0"/>
              <w:jc w:val="left"/>
            </w:pPr>
            <w:r>
              <w:rPr>
                <w:sz w:val="16"/>
              </w:rPr>
              <w:t>Lewistown city</w:t>
            </w:r>
          </w:p>
        </w:tc>
        <w:tc>
          <w:tcPr>
            <w:tcW w:type="dxa" w:w="721"/>
          </w:tcPr>
          <w:p>
            <w:pPr>
              <w:spacing w:after="0"/>
              <w:jc w:val="left"/>
            </w:pPr>
            <w:r>
              <w:rPr>
                <w:sz w:val="16"/>
              </w:rPr>
              <w:t>City</w:t>
            </w:r>
          </w:p>
        </w:tc>
        <w:tc>
          <w:tcPr>
            <w:tcW w:type="dxa" w:w="2805"/>
          </w:tcPr>
          <w:p>
            <w:pPr>
              <w:spacing w:after="0"/>
              <w:jc w:val="left"/>
            </w:pPr>
            <w:r>
              <w:rPr>
                <w:sz w:val="16"/>
              </w:rPr>
              <w:t>Approved, expires 2029-10-11</w:t>
            </w:r>
          </w:p>
        </w:tc>
        <w:tc>
          <w:tcPr>
            <w:tcW w:type="dxa" w:w="2395"/>
          </w:tcPr>
          <w:p>
            <w:pPr>
              <w:spacing w:after="0"/>
              <w:jc w:val="left"/>
            </w:pPr>
            <w:r>
              <w:rPr>
                <w:sz w:val="16"/>
              </w:rPr>
              <w:t>Central Montana Regional Hazard Mitigation Plan 2024 (FEMA plan 109563)</w:t>
            </w:r>
          </w:p>
        </w:tc>
        <w:tc>
          <w:tcPr>
            <w:tcW w:type="dxa" w:w="1100"/>
          </w:tcPr>
          <w:p>
            <w:pPr>
              <w:spacing w:after="0"/>
              <w:jc w:val="left"/>
            </w:pPr>
            <w:r>
              <w:rPr>
                <w:sz w:val="16"/>
              </w:rPr>
              <w:t>2024-10-12</w:t>
            </w:r>
          </w:p>
        </w:tc>
        <w:tc>
          <w:tcPr>
            <w:tcW w:type="dxa" w:w="1100"/>
          </w:tcPr>
          <w:p>
            <w:pPr>
              <w:spacing w:after="0"/>
              <w:jc w:val="left"/>
            </w:pPr>
            <w:r>
              <w:rPr>
                <w:sz w:val="16"/>
              </w:rPr>
              <w:t>2029-10-11</w:t>
            </w:r>
          </w:p>
        </w:tc>
        <w:tc>
          <w:tcPr>
            <w:tcW w:type="dxa" w:w="949"/>
          </w:tcPr>
          <w:p>
            <w:pPr>
              <w:spacing w:after="0"/>
              <w:jc w:val="right"/>
            </w:pPr>
            <w:r>
              <w:rPr>
                <w:sz w:val="16"/>
              </w:rPr>
              <w:t>1,107</w:t>
            </w:r>
          </w:p>
        </w:tc>
        <w:tc>
          <w:tcPr>
            <w:tcW w:type="dxa" w:w="3658"/>
          </w:tcPr>
          <w:p>
            <w:pPr>
              <w:spacing w:after="0"/>
              <w:jc w:val="left"/>
            </w:pPr>
            <w:r>
              <w:rPr>
                <w:sz w:val="16"/>
              </w:rPr>
              <w:t>this jurisdiction approved 2024-11-22</w:t>
            </w:r>
          </w:p>
        </w:tc>
      </w:tr>
      <w:tr>
        <w:trPr>
          <w:cantSplit/>
        </w:trPr>
        <w:tc>
          <w:tcPr>
            <w:tcW w:type="dxa" w:w="1384"/>
          </w:tcPr>
          <w:p>
            <w:pPr>
              <w:spacing w:after="0"/>
              <w:jc w:val="left"/>
            </w:pPr>
            <w:r>
              <w:rPr>
                <w:sz w:val="16"/>
              </w:rPr>
              <w:t>Moore town</w:t>
            </w:r>
          </w:p>
        </w:tc>
        <w:tc>
          <w:tcPr>
            <w:tcW w:type="dxa" w:w="721"/>
          </w:tcPr>
          <w:p>
            <w:pPr>
              <w:spacing w:after="0"/>
              <w:jc w:val="left"/>
            </w:pPr>
            <w:r>
              <w:rPr>
                <w:sz w:val="16"/>
              </w:rPr>
              <w:t>Town</w:t>
            </w:r>
          </w:p>
        </w:tc>
        <w:tc>
          <w:tcPr>
            <w:tcW w:type="dxa" w:w="2805"/>
          </w:tcPr>
          <w:p>
            <w:pPr>
              <w:spacing w:after="0"/>
              <w:jc w:val="left"/>
            </w:pPr>
            <w:r>
              <w:rPr>
                <w:sz w:val="16"/>
              </w:rPr>
              <w:t>Approved, expires 2029-10-11</w:t>
            </w:r>
          </w:p>
        </w:tc>
        <w:tc>
          <w:tcPr>
            <w:tcW w:type="dxa" w:w="2395"/>
          </w:tcPr>
          <w:p>
            <w:pPr>
              <w:spacing w:after="0"/>
              <w:jc w:val="left"/>
            </w:pPr>
            <w:r>
              <w:rPr>
                <w:sz w:val="16"/>
              </w:rPr>
              <w:t>Central Montana Regional Hazard Mitigation Plan 2024 (FEMA plan 109563)</w:t>
            </w:r>
          </w:p>
        </w:tc>
        <w:tc>
          <w:tcPr>
            <w:tcW w:type="dxa" w:w="1100"/>
          </w:tcPr>
          <w:p>
            <w:pPr>
              <w:spacing w:after="0"/>
              <w:jc w:val="left"/>
            </w:pPr>
            <w:r>
              <w:rPr>
                <w:sz w:val="16"/>
              </w:rPr>
              <w:t>2024-10-12</w:t>
            </w:r>
          </w:p>
        </w:tc>
        <w:tc>
          <w:tcPr>
            <w:tcW w:type="dxa" w:w="1100"/>
          </w:tcPr>
          <w:p>
            <w:pPr>
              <w:spacing w:after="0"/>
              <w:jc w:val="left"/>
            </w:pPr>
            <w:r>
              <w:rPr>
                <w:sz w:val="16"/>
              </w:rPr>
              <w:t>2029-10-11</w:t>
            </w:r>
          </w:p>
        </w:tc>
        <w:tc>
          <w:tcPr>
            <w:tcW w:type="dxa" w:w="949"/>
          </w:tcPr>
          <w:p>
            <w:pPr>
              <w:spacing w:after="0"/>
              <w:jc w:val="right"/>
            </w:pPr>
            <w:r>
              <w:rPr>
                <w:sz w:val="16"/>
              </w:rPr>
              <w:t>1,107</w:t>
            </w:r>
          </w:p>
        </w:tc>
        <w:tc>
          <w:tcPr>
            <w:tcW w:type="dxa" w:w="3658"/>
          </w:tcPr>
          <w:p>
            <w:pPr>
              <w:spacing w:after="0"/>
              <w:jc w:val="left"/>
            </w:pPr>
            <w:r>
              <w:rPr>
                <w:sz w:val="16"/>
              </w:rPr>
              <w:t>this jurisdiction approved 2024-11-22</w:t>
            </w:r>
          </w:p>
        </w:tc>
      </w:tr>
      <w:tr>
        <w:trPr>
          <w:cantSplit/>
        </w:trPr>
        <w:tc>
          <w:tcPr>
            <w:tcW w:type="dxa" w:w="1384"/>
          </w:tcPr>
          <w:p>
            <w:pPr>
              <w:spacing w:after="0"/>
              <w:jc w:val="left"/>
            </w:pPr>
            <w:r>
              <w:rPr>
                <w:sz w:val="16"/>
              </w:rPr>
              <w:t>Winifred town</w:t>
            </w:r>
          </w:p>
        </w:tc>
        <w:tc>
          <w:tcPr>
            <w:tcW w:type="dxa" w:w="721"/>
          </w:tcPr>
          <w:p>
            <w:pPr>
              <w:spacing w:after="0"/>
              <w:jc w:val="left"/>
            </w:pPr>
            <w:r>
              <w:rPr>
                <w:sz w:val="16"/>
              </w:rPr>
              <w:t>Town</w:t>
            </w:r>
          </w:p>
        </w:tc>
        <w:tc>
          <w:tcPr>
            <w:tcW w:type="dxa" w:w="2805"/>
          </w:tcPr>
          <w:p>
            <w:pPr>
              <w:spacing w:after="0"/>
              <w:jc w:val="left"/>
            </w:pPr>
            <w:r>
              <w:rPr>
                <w:sz w:val="16"/>
              </w:rPr>
              <w:t>Approved, expires 2029-10-11</w:t>
            </w:r>
          </w:p>
        </w:tc>
        <w:tc>
          <w:tcPr>
            <w:tcW w:type="dxa" w:w="2395"/>
          </w:tcPr>
          <w:p>
            <w:pPr>
              <w:spacing w:after="0"/>
              <w:jc w:val="left"/>
            </w:pPr>
            <w:r>
              <w:rPr>
                <w:sz w:val="16"/>
              </w:rPr>
              <w:t>Central Montana Regional Hazard Mitigation Plan 2024 (FEMA plan 109563)</w:t>
            </w:r>
          </w:p>
        </w:tc>
        <w:tc>
          <w:tcPr>
            <w:tcW w:type="dxa" w:w="1100"/>
          </w:tcPr>
          <w:p>
            <w:pPr>
              <w:spacing w:after="0"/>
              <w:jc w:val="left"/>
            </w:pPr>
            <w:r>
              <w:rPr>
                <w:sz w:val="16"/>
              </w:rPr>
              <w:t>2024-10-12</w:t>
            </w:r>
          </w:p>
        </w:tc>
        <w:tc>
          <w:tcPr>
            <w:tcW w:type="dxa" w:w="1100"/>
          </w:tcPr>
          <w:p>
            <w:pPr>
              <w:spacing w:after="0"/>
              <w:jc w:val="left"/>
            </w:pPr>
            <w:r>
              <w:rPr>
                <w:sz w:val="16"/>
              </w:rPr>
              <w:t>2029-10-11</w:t>
            </w:r>
          </w:p>
        </w:tc>
        <w:tc>
          <w:tcPr>
            <w:tcW w:type="dxa" w:w="949"/>
          </w:tcPr>
          <w:p>
            <w:pPr>
              <w:spacing w:after="0"/>
              <w:jc w:val="right"/>
            </w:pPr>
            <w:r>
              <w:rPr>
                <w:sz w:val="16"/>
              </w:rPr>
              <w:t>1,107</w:t>
            </w:r>
          </w:p>
        </w:tc>
        <w:tc>
          <w:tcPr>
            <w:tcW w:type="dxa" w:w="3658"/>
          </w:tcPr>
          <w:p>
            <w:pPr>
              <w:spacing w:after="0"/>
              <w:jc w:val="left"/>
            </w:pPr>
            <w:r>
              <w:rPr>
                <w:sz w:val="16"/>
              </w:rPr>
              <w:t>this jurisdiction approved 2024-11-22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109563 covers 37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Cold Wave</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$21,930</w:t>
            </w:r>
          </w:p>
        </w:tc>
        <w:tc>
          <w:tcPr>
            <w:tcW w:type="dxa" w:w="1126"/>
          </w:tcPr>
          <w:p>
            <w:pPr>
              <w:spacing w:after="0"/>
              <w:jc w:val="right"/>
            </w:pPr>
            <w:r>
              <w:rPr>
                <w:sz w:val="16"/>
              </w:rPr>
              <w:t>$908,238</w:t>
            </w:r>
          </w:p>
        </w:tc>
        <w:tc>
          <w:tcPr>
            <w:tcW w:type="dxa" w:w="1538"/>
          </w:tcPr>
          <w:p>
            <w:pPr>
              <w:spacing w:after="0"/>
              <w:jc w:val="right"/>
            </w:pPr>
            <w:r>
              <w:rPr>
                <w:sz w:val="16"/>
              </w:rPr>
              <w:t>$6,897,866</w:t>
            </w:r>
          </w:p>
        </w:tc>
        <w:tc>
          <w:tcPr>
            <w:tcW w:type="dxa" w:w="1123"/>
          </w:tcPr>
          <w:p>
            <w:pPr>
              <w:spacing w:after="0"/>
              <w:jc w:val="right"/>
            </w:pPr>
            <w:r>
              <w:rPr>
                <w:sz w:val="16"/>
              </w:rPr>
              <w:t>$7,828,034</w:t>
            </w:r>
          </w:p>
        </w:tc>
        <w:tc>
          <w:tcPr>
            <w:tcW w:type="dxa" w:w="1642"/>
          </w:tcPr>
          <w:p>
            <w:pPr>
              <w:spacing w:after="0"/>
              <w:jc w:val="right"/>
            </w:pPr>
            <w:r>
              <w:rPr>
                <w:sz w:val="16"/>
              </w:rPr>
              <w:t>20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$4,101,631</w:t>
            </w:r>
          </w:p>
        </w:tc>
        <w:tc>
          <w:tcPr>
            <w:tcW w:type="dxa" w:w="1126"/>
          </w:tcPr>
          <w:p>
            <w:pPr>
              <w:spacing w:after="0"/>
              <w:jc w:val="right"/>
            </w:pPr>
            <w:r>
              <w:rPr>
                <w:sz w:val="16"/>
              </w:rPr>
              <w:t>$6,167</w:t>
            </w:r>
          </w:p>
        </w:tc>
        <w:tc>
          <w:tcPr>
            <w:tcW w:type="dxa" w:w="1538"/>
          </w:tcPr>
          <w:p>
            <w:pPr>
              <w:spacing w:after="0"/>
              <w:jc w:val="right"/>
            </w:pPr>
            <w:r>
              <w:rPr>
                <w:sz w:val="16"/>
              </w:rPr>
              <w:t>$1,946</w:t>
            </w:r>
          </w:p>
        </w:tc>
        <w:tc>
          <w:tcPr>
            <w:tcW w:type="dxa" w:w="1123"/>
          </w:tcPr>
          <w:p>
            <w:pPr>
              <w:spacing w:after="0"/>
              <w:jc w:val="right"/>
            </w:pPr>
            <w:r>
              <w:rPr>
                <w:sz w:val="16"/>
              </w:rPr>
              <w:t>$4,109,744</w:t>
            </w:r>
          </w:p>
        </w:tc>
        <w:tc>
          <w:tcPr>
            <w:tcW w:type="dxa" w:w="1642"/>
          </w:tcPr>
          <w:p>
            <w:pPr>
              <w:spacing w:after="0"/>
              <w:jc w:val="right"/>
            </w:pPr>
            <w:r>
              <w:rPr>
                <w:sz w:val="16"/>
              </w:rPr>
              <w:t>16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$5,617</w:t>
            </w:r>
          </w:p>
        </w:tc>
        <w:tc>
          <w:tcPr>
            <w:tcW w:type="dxa" w:w="1126"/>
          </w:tcPr>
          <w:p>
            <w:pPr>
              <w:spacing w:after="0"/>
              <w:jc w:val="right"/>
            </w:pPr>
            <w:r>
              <w:rPr>
                <w:sz w:val="16"/>
              </w:rPr>
              <w:t>n/a</w:t>
            </w:r>
          </w:p>
        </w:tc>
        <w:tc>
          <w:tcPr>
            <w:tcW w:type="dxa" w:w="1538"/>
          </w:tcPr>
          <w:p>
            <w:pPr>
              <w:spacing w:after="0"/>
              <w:jc w:val="right"/>
            </w:pPr>
            <w:r>
              <w:rPr>
                <w:sz w:val="16"/>
              </w:rPr>
              <w:t>$455,138</w:t>
            </w:r>
          </w:p>
        </w:tc>
        <w:tc>
          <w:tcPr>
            <w:tcW w:type="dxa" w:w="1123"/>
          </w:tcPr>
          <w:p>
            <w:pPr>
              <w:spacing w:after="0"/>
              <w:jc w:val="right"/>
            </w:pPr>
            <w:r>
              <w:rPr>
                <w:sz w:val="16"/>
              </w:rPr>
              <w:t>$460,755</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4</w:t>
            </w:r>
          </w:p>
        </w:tc>
        <w:tc>
          <w:tcPr>
            <w:tcW w:type="dxa" w:w="1037"/>
          </w:tcPr>
          <w:p>
            <w:pPr>
              <w:spacing w:after="0"/>
              <w:jc w:val="left"/>
            </w:pPr>
            <w:r>
              <w:rPr>
                <w:sz w:val="16"/>
              </w:rPr>
              <w:t>Winter Weather</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$212,977</w:t>
            </w:r>
          </w:p>
        </w:tc>
        <w:tc>
          <w:tcPr>
            <w:tcW w:type="dxa" w:w="1126"/>
          </w:tcPr>
          <w:p>
            <w:pPr>
              <w:spacing w:after="0"/>
              <w:jc w:val="right"/>
            </w:pPr>
            <w:r>
              <w:rPr>
                <w:sz w:val="16"/>
              </w:rPr>
              <w:t>$400</w:t>
            </w:r>
          </w:p>
        </w:tc>
        <w:tc>
          <w:tcPr>
            <w:tcW w:type="dxa" w:w="1538"/>
          </w:tcPr>
          <w:p>
            <w:pPr>
              <w:spacing w:after="0"/>
              <w:jc w:val="right"/>
            </w:pPr>
            <w:r>
              <w:rPr>
                <w:sz w:val="16"/>
              </w:rPr>
              <w:t>$228,693</w:t>
            </w:r>
          </w:p>
        </w:tc>
        <w:tc>
          <w:tcPr>
            <w:tcW w:type="dxa" w:w="1123"/>
          </w:tcPr>
          <w:p>
            <w:pPr>
              <w:spacing w:after="0"/>
              <w:jc w:val="right"/>
            </w:pPr>
            <w:r>
              <w:rPr>
                <w:sz w:val="16"/>
              </w:rPr>
              <w:t>$442,070</w:t>
            </w:r>
          </w:p>
        </w:tc>
        <w:tc>
          <w:tcPr>
            <w:tcW w:type="dxa" w:w="1642"/>
          </w:tcPr>
          <w:p>
            <w:pPr>
              <w:spacing w:after="0"/>
              <w:jc w:val="right"/>
            </w:pPr>
            <w:r>
              <w:rPr>
                <w:sz w:val="16"/>
              </w:rPr>
              <w:t>160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$395,927</w:t>
            </w:r>
          </w:p>
        </w:tc>
        <w:tc>
          <w:tcPr>
            <w:tcW w:type="dxa" w:w="1126"/>
          </w:tcPr>
          <w:p>
            <w:pPr>
              <w:spacing w:after="0"/>
              <w:jc w:val="right"/>
            </w:pPr>
            <w:r>
              <w:rPr>
                <w:sz w:val="16"/>
              </w:rPr>
              <w:t>$250</w:t>
            </w:r>
          </w:p>
        </w:tc>
        <w:tc>
          <w:tcPr>
            <w:tcW w:type="dxa" w:w="1538"/>
          </w:tcPr>
          <w:p>
            <w:pPr>
              <w:spacing w:after="0"/>
              <w:jc w:val="right"/>
            </w:pPr>
            <w:r>
              <w:rPr>
                <w:sz w:val="16"/>
              </w:rPr>
              <w:t>$8,274</w:t>
            </w:r>
          </w:p>
        </w:tc>
        <w:tc>
          <w:tcPr>
            <w:tcW w:type="dxa" w:w="1123"/>
          </w:tcPr>
          <w:p>
            <w:pPr>
              <w:spacing w:after="0"/>
              <w:jc w:val="right"/>
            </w:pPr>
            <w:r>
              <w:rPr>
                <w:sz w:val="16"/>
              </w:rPr>
              <w:t>$404,452</w:t>
            </w:r>
          </w:p>
        </w:tc>
        <w:tc>
          <w:tcPr>
            <w:tcW w:type="dxa" w:w="1642"/>
          </w:tcPr>
          <w:p>
            <w:pPr>
              <w:spacing w:after="0"/>
              <w:jc w:val="right"/>
            </w:pPr>
            <w:r>
              <w:rPr>
                <w:sz w:val="16"/>
              </w:rPr>
              <w:t>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$132,409</w:t>
            </w:r>
          </w:p>
        </w:tc>
        <w:tc>
          <w:tcPr>
            <w:tcW w:type="dxa" w:w="1126"/>
          </w:tcPr>
          <w:p>
            <w:pPr>
              <w:spacing w:after="0"/>
              <w:jc w:val="right"/>
            </w:pPr>
            <w:r>
              <w:rPr>
                <w:sz w:val="16"/>
              </w:rPr>
              <w:t>$3,190</w:t>
            </w:r>
          </w:p>
        </w:tc>
        <w:tc>
          <w:tcPr>
            <w:tcW w:type="dxa" w:w="1538"/>
          </w:tcPr>
          <w:p>
            <w:pPr>
              <w:spacing w:after="0"/>
              <w:jc w:val="right"/>
            </w:pPr>
            <w:r>
              <w:rPr>
                <w:sz w:val="16"/>
              </w:rPr>
              <w:t>$12,998</w:t>
            </w:r>
          </w:p>
        </w:tc>
        <w:tc>
          <w:tcPr>
            <w:tcW w:type="dxa" w:w="1123"/>
          </w:tcPr>
          <w:p>
            <w:pPr>
              <w:spacing w:after="0"/>
              <w:jc w:val="right"/>
            </w:pPr>
            <w:r>
              <w:rPr>
                <w:sz w:val="16"/>
              </w:rPr>
              <w:t>$148,596</w:t>
            </w:r>
          </w:p>
        </w:tc>
        <w:tc>
          <w:tcPr>
            <w:tcW w:type="dxa" w:w="1642"/>
          </w:tcPr>
          <w:p>
            <w:pPr>
              <w:spacing w:after="0"/>
              <w:jc w:val="right"/>
            </w:pPr>
            <w:r>
              <w:rPr>
                <w:sz w:val="16"/>
              </w:rPr>
              <w:t>20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$65,590</w:t>
            </w:r>
          </w:p>
        </w:tc>
        <w:tc>
          <w:tcPr>
            <w:tcW w:type="dxa" w:w="1126"/>
          </w:tcPr>
          <w:p>
            <w:pPr>
              <w:spacing w:after="0"/>
              <w:jc w:val="right"/>
            </w:pPr>
            <w:r>
              <w:rPr>
                <w:sz w:val="16"/>
              </w:rPr>
              <w:t>$24,918</w:t>
            </w:r>
          </w:p>
        </w:tc>
        <w:tc>
          <w:tcPr>
            <w:tcW w:type="dxa" w:w="1538"/>
          </w:tcPr>
          <w:p>
            <w:pPr>
              <w:spacing w:after="0"/>
              <w:jc w:val="right"/>
            </w:pPr>
            <w:r>
              <w:rPr>
                <w:sz w:val="16"/>
              </w:rPr>
              <w:t>$11,052</w:t>
            </w:r>
          </w:p>
        </w:tc>
        <w:tc>
          <w:tcPr>
            <w:tcW w:type="dxa" w:w="1123"/>
          </w:tcPr>
          <w:p>
            <w:pPr>
              <w:spacing w:after="0"/>
              <w:jc w:val="right"/>
            </w:pPr>
            <w:r>
              <w:rPr>
                <w:sz w:val="16"/>
              </w:rPr>
              <w:t>$101,560</w:t>
            </w:r>
          </w:p>
        </w:tc>
        <w:tc>
          <w:tcPr>
            <w:tcW w:type="dxa" w:w="1642"/>
          </w:tcPr>
          <w:p>
            <w:pPr>
              <w:spacing w:after="0"/>
              <w:jc w:val="right"/>
            </w:pPr>
            <w:r>
              <w:rPr>
                <w:sz w:val="16"/>
              </w:rPr>
              <w:t>208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r>
              <w:rPr>
                <w:sz w:val="16"/>
              </w:rPr>
              <w:t>$7,128</w:t>
            </w:r>
          </w:p>
        </w:tc>
        <w:tc>
          <w:tcPr>
            <w:tcW w:type="dxa" w:w="1538"/>
          </w:tcPr>
          <w:p>
            <w:pPr>
              <w:spacing w:after="0"/>
              <w:jc w:val="right"/>
            </w:pPr>
            <w:r>
              <w:rPr>
                <w:sz w:val="16"/>
              </w:rPr>
              <w:t>$53,678</w:t>
            </w:r>
          </w:p>
        </w:tc>
        <w:tc>
          <w:tcPr>
            <w:tcW w:type="dxa" w:w="1123"/>
          </w:tcPr>
          <w:p>
            <w:pPr>
              <w:spacing w:after="0"/>
              <w:jc w:val="right"/>
            </w:pPr>
            <w:r>
              <w:rPr>
                <w:sz w:val="16"/>
              </w:rPr>
              <w:t>$60,838</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$15,923</w:t>
            </w:r>
          </w:p>
        </w:tc>
        <w:tc>
          <w:tcPr>
            <w:tcW w:type="dxa" w:w="1126"/>
          </w:tcPr>
          <w:p>
            <w:pPr>
              <w:spacing w:after="0"/>
              <w:jc w:val="right"/>
            </w:pPr>
            <w:r>
              <w:rPr>
                <w:sz w:val="16"/>
              </w:rPr>
              <w:t>$23,586</w:t>
            </w:r>
          </w:p>
        </w:tc>
        <w:tc>
          <w:tcPr>
            <w:tcW w:type="dxa" w:w="1538"/>
          </w:tcPr>
          <w:p>
            <w:pPr>
              <w:spacing w:after="0"/>
              <w:jc w:val="right"/>
            </w:pPr>
            <w:r>
              <w:rPr>
                <w:sz w:val="16"/>
              </w:rPr>
              <w:t>$19,984</w:t>
            </w:r>
          </w:p>
        </w:tc>
        <w:tc>
          <w:tcPr>
            <w:tcW w:type="dxa" w:w="1123"/>
          </w:tcPr>
          <w:p>
            <w:pPr>
              <w:spacing w:after="0"/>
              <w:jc w:val="right"/>
            </w:pPr>
            <w:r>
              <w:rPr>
                <w:sz w:val="16"/>
              </w:rPr>
              <w:t>$59,493</w:t>
            </w:r>
          </w:p>
        </w:tc>
        <w:tc>
          <w:tcPr>
            <w:tcW w:type="dxa" w:w="1642"/>
          </w:tcPr>
          <w:p>
            <w:pPr>
              <w:spacing w:after="0"/>
              <w:jc w:val="right"/>
            </w:pPr>
            <w:r>
              <w:rPr>
                <w:sz w:val="16"/>
              </w:rPr>
              <w:t>397</w:t>
            </w:r>
          </w:p>
        </w:tc>
        <w:tc>
          <w:tcPr>
            <w:tcW w:type="dxa" w:w="1583"/>
          </w:tcPr>
          <w:p>
            <w:pPr>
              <w:spacing w:after="0"/>
              <w:jc w:val="left"/>
            </w:pPr>
          </w:p>
        </w:tc>
        <w:tc>
          <w:tcPr>
            <w:tcW w:type="dxa" w:w="1918"/>
          </w:tcPr>
          <w:p>
            <w:pPr>
              <w:spacing w:after="0"/>
              <w:jc w:val="left"/>
            </w:pPr>
            <w:r>
              <w:rPr>
                <w:sz w:val="16"/>
              </w:rPr>
              <w:t>Includes 233 High Wind records (a NOAA non-thunderstorm wind type, outside NRI's Strong Wind definition).</w:t>
            </w:r>
          </w:p>
        </w:tc>
      </w:tr>
      <w:tr>
        <w:trPr>
          <w:cantSplit/>
        </w:trPr>
        <w:tc>
          <w:tcPr>
            <w:tcW w:type="dxa" w:w="689"/>
          </w:tcPr>
          <w:p>
            <w:pPr>
              <w:spacing w:after="0"/>
              <w:jc w:val="right"/>
            </w:pPr>
            <w:r>
              <w:rPr>
                <w:sz w:val="16"/>
              </w:rPr>
              <w:t>10</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$39,012</w:t>
            </w:r>
          </w:p>
        </w:tc>
        <w:tc>
          <w:tcPr>
            <w:tcW w:type="dxa" w:w="1126"/>
          </w:tcPr>
          <w:p>
            <w:pPr>
              <w:spacing w:after="0"/>
              <w:jc w:val="right"/>
            </w:pPr>
            <w:r>
              <w:rPr>
                <w:sz w:val="16"/>
              </w:rPr>
              <w:t>n/a</w:t>
            </w:r>
          </w:p>
        </w:tc>
        <w:tc>
          <w:tcPr>
            <w:tcW w:type="dxa" w:w="1538"/>
          </w:tcPr>
          <w:p>
            <w:pPr>
              <w:spacing w:after="0"/>
              <w:jc w:val="right"/>
            </w:pPr>
            <w:r>
              <w:rPr>
                <w:sz w:val="16"/>
              </w:rPr>
              <w:t>$7,413</w:t>
            </w:r>
          </w:p>
        </w:tc>
        <w:tc>
          <w:tcPr>
            <w:tcW w:type="dxa" w:w="1123"/>
          </w:tcPr>
          <w:p>
            <w:pPr>
              <w:spacing w:after="0"/>
              <w:jc w:val="right"/>
            </w:pPr>
            <w:r>
              <w:rPr>
                <w:sz w:val="16"/>
              </w:rPr>
              <w:t>$46,425</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$29,935</w:t>
            </w:r>
          </w:p>
        </w:tc>
        <w:tc>
          <w:tcPr>
            <w:tcW w:type="dxa" w:w="1538"/>
          </w:tcPr>
          <w:p>
            <w:pPr>
              <w:spacing w:after="0"/>
              <w:jc w:val="right"/>
            </w:pPr>
            <w:r>
              <w:rPr>
                <w:sz w:val="16"/>
              </w:rPr>
              <w:t>n/a</w:t>
            </w:r>
          </w:p>
        </w:tc>
        <w:tc>
          <w:tcPr>
            <w:tcW w:type="dxa" w:w="1123"/>
          </w:tcPr>
          <w:p>
            <w:pPr>
              <w:spacing w:after="0"/>
              <w:jc w:val="right"/>
            </w:pPr>
            <w:r>
              <w:rPr>
                <w:sz w:val="16"/>
              </w:rPr>
              <w:t>$29,935</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Landslide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$3,939</w:t>
            </w:r>
          </w:p>
        </w:tc>
        <w:tc>
          <w:tcPr>
            <w:tcW w:type="dxa" w:w="1126"/>
          </w:tcPr>
          <w:p>
            <w:pPr>
              <w:spacing w:after="0"/>
              <w:jc w:val="right"/>
            </w:pPr>
            <w:r>
              <w:rPr>
                <w:sz w:val="16"/>
              </w:rPr>
              <w:t>n/a</w:t>
            </w:r>
          </w:p>
        </w:tc>
        <w:tc>
          <w:tcPr>
            <w:tcW w:type="dxa" w:w="1538"/>
          </w:tcPr>
          <w:p>
            <w:pPr>
              <w:spacing w:after="0"/>
              <w:jc w:val="right"/>
            </w:pPr>
            <w:r>
              <w:rPr>
                <w:sz w:val="16"/>
              </w:rPr>
              <w:t>$2,474</w:t>
            </w:r>
          </w:p>
        </w:tc>
        <w:tc>
          <w:tcPr>
            <w:tcW w:type="dxa" w:w="1123"/>
          </w:tcPr>
          <w:p>
            <w:pPr>
              <w:spacing w:after="0"/>
              <w:jc w:val="right"/>
            </w:pPr>
            <w:r>
              <w:rPr>
                <w:sz w:val="16"/>
              </w:rPr>
              <w:t>$6,414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13</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$5,169</w:t>
            </w:r>
          </w:p>
        </w:tc>
        <w:tc>
          <w:tcPr>
            <w:tcW w:type="dxa" w:w="1126"/>
          </w:tcPr>
          <w:p>
            <w:pPr>
              <w:spacing w:after="0"/>
              <w:jc w:val="right"/>
            </w:pPr>
            <w:r>
              <w:rPr>
                <w:sz w:val="16"/>
              </w:rPr>
              <w:t>n/a</w:t>
            </w:r>
          </w:p>
        </w:tc>
        <w:tc>
          <w:tcPr>
            <w:tcW w:type="dxa" w:w="1538"/>
          </w:tcPr>
          <w:p>
            <w:pPr>
              <w:spacing w:after="0"/>
              <w:jc w:val="right"/>
            </w:pPr>
            <w:r>
              <w:rPr>
                <w:sz w:val="16"/>
              </w:rPr>
              <w:t>$780</w:t>
            </w:r>
          </w:p>
        </w:tc>
        <w:tc>
          <w:tcPr>
            <w:tcW w:type="dxa" w:w="1123"/>
          </w:tcPr>
          <w:p>
            <w:pPr>
              <w:spacing w:after="0"/>
              <w:jc w:val="right"/>
            </w:pPr>
            <w:r>
              <w:rPr>
                <w:sz w:val="16"/>
              </w:rPr>
              <w:t>$5,950</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Avalanche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38"/>
          </w:tcPr>
          <w:p>
            <w:pPr>
              <w:spacing w:after="0"/>
              <w:jc w:val="right"/>
            </w:pPr>
            <w:r>
              <w:rPr>
                <w:sz w:val="16"/>
              </w:rPr>
              <w:t>$61</w:t>
            </w:r>
          </w:p>
        </w:tc>
        <w:tc>
          <w:tcPr>
            <w:tcW w:type="dxa" w:w="1123"/>
          </w:tcPr>
          <w:p>
            <w:pPr>
              <w:spacing w:after="0"/>
              <w:jc w:val="right"/>
            </w:pPr>
            <w:r>
              <w:rPr>
                <w:sz w:val="16"/>
              </w:rPr>
              <w:t>$61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301 (Very Low, 12.7)</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301 (Relatively Low, 42.5); tract 302.02 (Very Low, 37.2); tract 302.01 (Very Low, 34.0)</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301 (Relatively Moderate, 97.4); tract 302.01 (Very Low, 22.9); tract 302.02 (Very Low, 21.6)</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301 (Relatively Moderate, 63.1); tract 302.02 (Relatively Low, 36.5); tract 302.01 (Relatively Low, 32.4)</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301 (Relatively High, 98.0); tract 302.02 (Relatively Low, 79.3); tract 302.01 (Relatively Low, 74.5)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301 is Census Tract 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3"/>
        <w:gridCol w:w="1857"/>
        <w:gridCol w:w="1722"/>
        <w:gridCol w:w="1895"/>
        <w:gridCol w:w="1399"/>
        <w:gridCol w:w="1622"/>
        <w:gridCol w:w="2215"/>
        <w:gridCol w:w="1568"/>
      </w:tblGrid>
      <w:tr>
        <w:trPr>
          <w:cantSplit/>
          <w:tblHeader/>
        </w:trPr>
        <w:tc>
          <w:tcPr>
            <w:tcW w:type="dxa" w:w="1833"/>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5"/>
            <w:shd w:val="clear" w:color="auto" w:fill="E8E8E8"/>
          </w:tcPr>
          <w:p>
            <w:pPr>
              <w:spacing w:after="0"/>
              <w:jc w:val="left"/>
            </w:pPr>
            <w:r>
              <w:rPr>
                <w:b/>
                <w:sz w:val="16"/>
              </w:rPr>
              <w:t>Observed range</w:t>
            </w:r>
          </w:p>
        </w:tc>
        <w:tc>
          <w:tcPr>
            <w:tcW w:type="dxa" w:w="1399"/>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2215"/>
            <w:shd w:val="clear" w:color="auto" w:fill="E8E8E8"/>
          </w:tcPr>
          <w:p>
            <w:pPr>
              <w:spacing w:after="0"/>
              <w:jc w:val="left"/>
            </w:pPr>
            <w:r>
              <w:rPr>
                <w:b/>
                <w:sz w:val="16"/>
              </w:rPr>
              <w:t>How it applies to jurisdictions</w:t>
            </w:r>
          </w:p>
        </w:tc>
        <w:tc>
          <w:tcPr>
            <w:tcW w:type="dxa" w:w="1568"/>
            <w:shd w:val="clear" w:color="auto" w:fill="E8E8E8"/>
          </w:tcPr>
          <w:p>
            <w:pPr>
              <w:spacing w:after="0"/>
              <w:jc w:val="left"/>
            </w:pPr>
            <w:r>
              <w:rPr>
                <w:b/>
                <w:sz w:val="16"/>
              </w:rPr>
              <w:t>Note</w:t>
            </w:r>
          </w:p>
        </w:tc>
      </w:tr>
      <w:tr>
        <w:trPr>
          <w:cantSplit/>
        </w:trPr>
        <w:tc>
          <w:tcPr>
            <w:tcW w:type="dxa" w:w="1833"/>
          </w:tcPr>
          <w:p>
            <w:pPr>
              <w:spacing w:after="0"/>
              <w:jc w:val="left"/>
            </w:pPr>
            <w:r>
              <w:rPr>
                <w:sz w:val="16"/>
              </w:rPr>
              <w:t>Avalanche</w:t>
            </w:r>
          </w:p>
        </w:tc>
        <w:tc>
          <w:tcPr>
            <w:tcW w:type="dxa" w:w="1857"/>
          </w:tcPr>
          <w:p>
            <w:pPr>
              <w:spacing w:after="0"/>
              <w:jc w:val="left"/>
            </w:pPr>
            <w:r>
              <w:rPr>
                <w:sz w:val="16"/>
              </w:rPr>
              <w:t>none (count and damage only)</w:t>
            </w:r>
          </w:p>
        </w:tc>
        <w:tc>
          <w:tcPr>
            <w:tcW w:type="dxa" w:w="1722"/>
          </w:tcPr>
          <w:p>
            <w:pPr>
              <w:spacing w:after="0"/>
              <w:jc w:val="right"/>
            </w:pPr>
            <w:r>
              <w:rPr>
                <w:sz w:val="16"/>
              </w:rPr>
              <w:t>0</w:t>
            </w:r>
          </w:p>
        </w:tc>
        <w:tc>
          <w:tcPr>
            <w:tcW w:type="dxa" w:w="1895"/>
          </w:tcPr>
          <w:p>
            <w:pPr>
              <w:spacing w:after="0"/>
              <w:jc w:val="left"/>
            </w:pPr>
          </w:p>
        </w:tc>
        <w:tc>
          <w:tcPr>
            <w:tcW w:type="dxa" w:w="1399"/>
          </w:tcPr>
          <w:p>
            <w:pPr>
              <w:spacing w:after="0"/>
              <w:jc w:val="left"/>
            </w:pPr>
          </w:p>
        </w:tc>
        <w:tc>
          <w:tcPr>
            <w:tcW w:type="dxa" w:w="1622"/>
          </w:tcPr>
          <w:p>
            <w:pPr>
              <w:spacing w:after="0"/>
              <w:jc w:val="left"/>
            </w:pPr>
          </w:p>
        </w:tc>
        <w:tc>
          <w:tcPr>
            <w:tcW w:type="dxa" w:w="2215"/>
          </w:tcPr>
          <w:p>
            <w:pPr>
              <w:spacing w:after="0"/>
              <w:jc w:val="left"/>
            </w:pPr>
          </w:p>
        </w:tc>
        <w:tc>
          <w:tcPr>
            <w:tcW w:type="dxa" w:w="1568"/>
          </w:tcPr>
          <w:p>
            <w:pPr>
              <w:spacing w:after="0"/>
              <w:jc w:val="left"/>
            </w:pPr>
          </w:p>
        </w:tc>
      </w:tr>
      <w:tr>
        <w:trPr>
          <w:cantSplit/>
        </w:trPr>
        <w:tc>
          <w:tcPr>
            <w:tcW w:type="dxa" w:w="1833"/>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22"/>
          </w:tcPr>
          <w:p>
            <w:pPr>
              <w:spacing w:after="0"/>
              <w:jc w:val="right"/>
            </w:pPr>
            <w:r>
              <w:rPr>
                <w:sz w:val="16"/>
              </w:rPr>
              <w:t>20 records, 2008 to 2026 (20 zone-level)</w:t>
            </w:r>
          </w:p>
        </w:tc>
        <w:tc>
          <w:tcPr>
            <w:tcW w:type="dxa" w:w="1895"/>
          </w:tcPr>
          <w:p>
            <w:pPr>
              <w:spacing w:after="0"/>
              <w:jc w:val="left"/>
            </w:pPr>
            <w:r>
              <w:rPr>
                <w:sz w:val="16"/>
              </w:rPr>
              <w:t>1 day to 4 days (median 1 day); 18 with a recorded value</w:t>
            </w:r>
          </w:p>
        </w:tc>
        <w:tc>
          <w:tcPr>
            <w:tcW w:type="dxa" w:w="1399"/>
          </w:tcPr>
          <w:p>
            <w:pPr>
              <w:spacing w:after="0"/>
              <w:jc w:val="left"/>
            </w:pPr>
            <w:r>
              <w:rPr>
                <w:sz w:val="16"/>
              </w:rPr>
              <w:t>4 consecutive days, 2022-12-20 to 2022-12-23, zone-level</w:t>
            </w:r>
          </w:p>
        </w:tc>
        <w:tc>
          <w:tcPr>
            <w:tcW w:type="dxa" w:w="1622"/>
          </w:tcPr>
          <w:p>
            <w:pPr>
              <w:spacing w:after="0"/>
              <w:jc w:val="left"/>
            </w:pPr>
          </w:p>
        </w:tc>
        <w:tc>
          <w:tcPr>
            <w:tcW w:type="dxa" w:w="2215"/>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Frost/Freeze (outside NRI's Cold Wave definition)</w:t>
            </w:r>
          </w:p>
        </w:tc>
        <w:tc>
          <w:tcPr>
            <w:tcW w:type="dxa" w:w="1857"/>
          </w:tcPr>
          <w:p>
            <w:pPr>
              <w:spacing w:after="0"/>
              <w:jc w:val="left"/>
            </w:pPr>
            <w:r>
              <w:rPr>
                <w:sz w:val="16"/>
              </w:rPr>
              <w:t>crop damage</w:t>
            </w:r>
          </w:p>
        </w:tc>
        <w:tc>
          <w:tcPr>
            <w:tcW w:type="dxa" w:w="1722"/>
          </w:tcPr>
          <w:p>
            <w:pPr>
              <w:spacing w:after="0"/>
              <w:jc w:val="right"/>
            </w:pPr>
            <w:r>
              <w:rPr>
                <w:sz w:val="16"/>
              </w:rPr>
              <w:t>0</w:t>
            </w:r>
          </w:p>
        </w:tc>
        <w:tc>
          <w:tcPr>
            <w:tcW w:type="dxa" w:w="1895"/>
          </w:tcPr>
          <w:p>
            <w:pPr>
              <w:spacing w:after="0"/>
              <w:jc w:val="left"/>
            </w:pPr>
          </w:p>
        </w:tc>
        <w:tc>
          <w:tcPr>
            <w:tcW w:type="dxa" w:w="1399"/>
          </w:tcPr>
          <w:p>
            <w:pPr>
              <w:spacing w:after="0"/>
              <w:jc w:val="left"/>
            </w:pPr>
          </w:p>
        </w:tc>
        <w:tc>
          <w:tcPr>
            <w:tcW w:type="dxa" w:w="1622"/>
          </w:tcPr>
          <w:p>
            <w:pPr>
              <w:spacing w:after="0"/>
              <w:jc w:val="left"/>
            </w:pPr>
          </w:p>
        </w:tc>
        <w:tc>
          <w:tcPr>
            <w:tcW w:type="dxa" w:w="2215"/>
          </w:tcPr>
          <w:p>
            <w:pPr>
              <w:spacing w:after="0"/>
              <w:jc w:val="left"/>
            </w:pPr>
          </w:p>
        </w:tc>
        <w:tc>
          <w:tcPr>
            <w:tcW w:type="dxa" w:w="1568"/>
          </w:tcPr>
          <w:p>
            <w:pPr>
              <w:spacing w:after="0"/>
              <w:jc w:val="left"/>
            </w:pPr>
          </w:p>
        </w:tc>
      </w:tr>
      <w:tr>
        <w:trPr>
          <w:cantSplit/>
        </w:trPr>
        <w:tc>
          <w:tcPr>
            <w:tcW w:type="dxa" w:w="1833"/>
          </w:tcPr>
          <w:p>
            <w:pPr>
              <w:spacing w:after="0"/>
              <w:jc w:val="left"/>
            </w:pPr>
            <w:r>
              <w:rPr>
                <w:sz w:val="16"/>
              </w:rPr>
              <w:t>Drought</w:t>
            </w:r>
          </w:p>
        </w:tc>
        <w:tc>
          <w:tcPr>
            <w:tcW w:type="dxa" w:w="1857"/>
          </w:tcPr>
          <w:p>
            <w:pPr>
              <w:spacing w:after="0"/>
              <w:jc w:val="left"/>
            </w:pPr>
            <w:r>
              <w:rPr>
                <w:sz w:val="16"/>
              </w:rPr>
              <w:t>U.S. Drought Monitor scale (D0 to D4)</w:t>
            </w:r>
          </w:p>
        </w:tc>
        <w:tc>
          <w:tcPr>
            <w:tcW w:type="dxa" w:w="1722"/>
          </w:tcPr>
          <w:p>
            <w:pPr>
              <w:spacing w:after="0"/>
              <w:jc w:val="right"/>
            </w:pPr>
            <w:r>
              <w:rPr>
                <w:sz w:val="16"/>
              </w:rPr>
              <w:t>0</w:t>
            </w:r>
          </w:p>
        </w:tc>
        <w:tc>
          <w:tcPr>
            <w:tcW w:type="dxa" w:w="1895"/>
          </w:tcPr>
          <w:p>
            <w:pPr>
              <w:spacing w:after="0"/>
              <w:jc w:val="left"/>
            </w:pPr>
          </w:p>
        </w:tc>
        <w:tc>
          <w:tcPr>
            <w:tcW w:type="dxa" w:w="1399"/>
          </w:tcPr>
          <w:p>
            <w:pPr>
              <w:spacing w:after="0"/>
              <w:jc w:val="left"/>
            </w:pPr>
          </w:p>
        </w:tc>
        <w:tc>
          <w:tcPr>
            <w:tcW w:type="dxa" w:w="1622"/>
          </w:tcPr>
          <w:p>
            <w:pPr>
              <w:spacing w:after="0"/>
              <w:jc w:val="left"/>
            </w:pPr>
          </w:p>
        </w:tc>
        <w:tc>
          <w:tcPr>
            <w:tcW w:type="dxa" w:w="2215"/>
          </w:tcPr>
          <w:p>
            <w:pPr>
              <w:spacing w:after="0"/>
              <w:jc w:val="left"/>
            </w:pPr>
          </w:p>
        </w:tc>
        <w:tc>
          <w:tcPr>
            <w:tcW w:type="dxa" w:w="15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3"/>
          </w:tcPr>
          <w:p>
            <w:pPr>
              <w:spacing w:after="0"/>
              <w:jc w:val="left"/>
            </w:pPr>
            <w:r>
              <w:rPr>
                <w:sz w:val="16"/>
              </w:rPr>
              <w:t>Earthquake</w:t>
            </w:r>
          </w:p>
        </w:tc>
        <w:tc>
          <w:tcPr>
            <w:tcW w:type="dxa" w:w="1857"/>
          </w:tcPr>
          <w:p>
            <w:pPr>
              <w:spacing w:after="0"/>
              <w:jc w:val="left"/>
            </w:pPr>
            <w:r>
              <w:rPr>
                <w:sz w:val="16"/>
              </w:rPr>
              <w:t>Modified Mercalli (local data)</w:t>
            </w:r>
          </w:p>
        </w:tc>
        <w:tc>
          <w:tcPr>
            <w:tcW w:type="dxa" w:w="1722"/>
          </w:tcPr>
          <w:p>
            <w:pPr>
              <w:spacing w:after="0"/>
              <w:jc w:val="right"/>
            </w:pPr>
            <w:r>
              <w:rPr>
                <w:sz w:val="16"/>
              </w:rPr>
              <w:t>0</w:t>
            </w:r>
          </w:p>
        </w:tc>
        <w:tc>
          <w:tcPr>
            <w:tcW w:type="dxa" w:w="1895"/>
          </w:tcPr>
          <w:p>
            <w:pPr>
              <w:spacing w:after="0"/>
              <w:jc w:val="left"/>
            </w:pPr>
          </w:p>
        </w:tc>
        <w:tc>
          <w:tcPr>
            <w:tcW w:type="dxa" w:w="1399"/>
          </w:tcPr>
          <w:p>
            <w:pPr>
              <w:spacing w:after="0"/>
              <w:jc w:val="left"/>
            </w:pPr>
          </w:p>
        </w:tc>
        <w:tc>
          <w:tcPr>
            <w:tcW w:type="dxa" w:w="1622"/>
          </w:tcPr>
          <w:p>
            <w:pPr>
              <w:spacing w:after="0"/>
              <w:jc w:val="left"/>
            </w:pPr>
          </w:p>
        </w:tc>
        <w:tc>
          <w:tcPr>
            <w:tcW w:type="dxa" w:w="2215"/>
          </w:tcPr>
          <w:p>
            <w:pPr>
              <w:spacing w:after="0"/>
              <w:jc w:val="left"/>
            </w:pPr>
          </w:p>
        </w:tc>
        <w:tc>
          <w:tcPr>
            <w:tcW w:type="dxa" w:w="1568"/>
          </w:tcPr>
          <w:p>
            <w:pPr>
              <w:spacing w:after="0"/>
              <w:jc w:val="left"/>
            </w:pPr>
            <w:r>
              <w:rPr>
                <w:sz w:val="16"/>
              </w:rPr>
              <w:t>Storm Events does not record earthquakes; the USGS earthquake catalog is the source.</w:t>
            </w:r>
          </w:p>
        </w:tc>
      </w:tr>
      <w:tr>
        <w:trPr>
          <w:cantSplit/>
        </w:trPr>
        <w:tc>
          <w:tcPr>
            <w:tcW w:type="dxa" w:w="1833"/>
          </w:tcPr>
          <w:p>
            <w:pPr>
              <w:spacing w:after="0"/>
              <w:jc w:val="left"/>
            </w:pPr>
            <w:r>
              <w:rPr>
                <w:sz w:val="16"/>
              </w:rPr>
              <w:t>Hail</w:t>
            </w:r>
          </w:p>
        </w:tc>
        <w:tc>
          <w:tcPr>
            <w:tcW w:type="dxa" w:w="1857"/>
          </w:tcPr>
          <w:p>
            <w:pPr>
              <w:spacing w:after="0"/>
              <w:jc w:val="left"/>
            </w:pPr>
            <w:r>
              <w:rPr>
                <w:sz w:val="16"/>
              </w:rPr>
              <w:t>hail size (inches)</w:t>
            </w:r>
          </w:p>
        </w:tc>
        <w:tc>
          <w:tcPr>
            <w:tcW w:type="dxa" w:w="1722"/>
          </w:tcPr>
          <w:p>
            <w:pPr>
              <w:spacing w:after="0"/>
              <w:jc w:val="right"/>
            </w:pPr>
            <w:r>
              <w:rPr>
                <w:sz w:val="16"/>
              </w:rPr>
              <w:t>251 records, 1956 to 2025</w:t>
            </w:r>
          </w:p>
        </w:tc>
        <w:tc>
          <w:tcPr>
            <w:tcW w:type="dxa" w:w="1895"/>
          </w:tcPr>
          <w:p>
            <w:pPr>
              <w:spacing w:after="0"/>
              <w:jc w:val="left"/>
            </w:pPr>
            <w:r>
              <w:rPr>
                <w:sz w:val="16"/>
              </w:rPr>
              <w:t>0.75 in to 4.5 in (median 1 in); 251 with a recorded value</w:t>
            </w:r>
          </w:p>
        </w:tc>
        <w:tc>
          <w:tcPr>
            <w:tcW w:type="dxa" w:w="1399"/>
          </w:tcPr>
          <w:p>
            <w:pPr>
              <w:spacing w:after="0"/>
              <w:jc w:val="left"/>
            </w:pPr>
            <w:r>
              <w:rPr>
                <w:sz w:val="16"/>
              </w:rPr>
              <w:t>4.5 in hail, 1996-06-26</w:t>
            </w:r>
          </w:p>
        </w:tc>
        <w:tc>
          <w:tcPr>
            <w:tcW w:type="dxa" w:w="1622"/>
          </w:tcPr>
          <w:p>
            <w:pPr>
              <w:spacing w:after="0"/>
              <w:jc w:val="left"/>
            </w:pPr>
            <w:r>
              <w:rPr>
                <w:sz w:val="16"/>
              </w:rPr>
              <w:t>Hail, 1994-06-22, $50,000 property; $500,000 crops (1994 dollars)</w:t>
            </w:r>
          </w:p>
        </w:tc>
        <w:tc>
          <w:tcPr>
            <w:tcW w:type="dxa" w:w="2215"/>
          </w:tcPr>
          <w:p>
            <w:pPr>
              <w:spacing w:after="0"/>
              <w:jc w:val="left"/>
            </w:pPr>
            <w:r>
              <w:rPr>
                <w:sz w:val="16"/>
              </w:rPr>
              <w:t>Event records naming jurisdictions in the plan: Lewistown city (36 records), Winifred town (19 records), Denton town (18 records), Moore town (15 records).</w:t>
            </w:r>
          </w:p>
        </w:tc>
        <w:tc>
          <w:tcPr>
            <w:tcW w:type="dxa" w:w="1568"/>
          </w:tcPr>
          <w:p>
            <w:pPr>
              <w:spacing w:after="0"/>
              <w:jc w:val="left"/>
            </w:pPr>
          </w:p>
        </w:tc>
      </w:tr>
      <w:tr>
        <w:trPr>
          <w:cantSplit/>
        </w:trPr>
        <w:tc>
          <w:tcPr>
            <w:tcW w:type="dxa" w:w="1833"/>
          </w:tcPr>
          <w:p>
            <w:pPr>
              <w:spacing w:after="0"/>
              <w:jc w:val="left"/>
            </w:pPr>
            <w:r>
              <w:rPr>
                <w:sz w:val="16"/>
              </w:rPr>
              <w:t>Excessive Heat, Heat</w:t>
            </w:r>
          </w:p>
        </w:tc>
        <w:tc>
          <w:tcPr>
            <w:tcW w:type="dxa" w:w="1857"/>
          </w:tcPr>
          <w:p>
            <w:pPr>
              <w:spacing w:after="0"/>
              <w:jc w:val="left"/>
            </w:pPr>
            <w:r>
              <w:rPr>
                <w:sz w:val="16"/>
              </w:rPr>
              <w:t>heat index (in event narratives)</w:t>
            </w:r>
          </w:p>
        </w:tc>
        <w:tc>
          <w:tcPr>
            <w:tcW w:type="dxa" w:w="1722"/>
          </w:tcPr>
          <w:p>
            <w:pPr>
              <w:spacing w:after="0"/>
              <w:jc w:val="right"/>
            </w:pPr>
            <w:r>
              <w:rPr>
                <w:sz w:val="16"/>
              </w:rPr>
              <w:t>0</w:t>
            </w:r>
          </w:p>
        </w:tc>
        <w:tc>
          <w:tcPr>
            <w:tcW w:type="dxa" w:w="1895"/>
          </w:tcPr>
          <w:p>
            <w:pPr>
              <w:spacing w:after="0"/>
              <w:jc w:val="left"/>
            </w:pPr>
          </w:p>
        </w:tc>
        <w:tc>
          <w:tcPr>
            <w:tcW w:type="dxa" w:w="1399"/>
          </w:tcPr>
          <w:p>
            <w:pPr>
              <w:spacing w:after="0"/>
              <w:jc w:val="left"/>
            </w:pPr>
          </w:p>
        </w:tc>
        <w:tc>
          <w:tcPr>
            <w:tcW w:type="dxa" w:w="1622"/>
          </w:tcPr>
          <w:p>
            <w:pPr>
              <w:spacing w:after="0"/>
              <w:jc w:val="left"/>
            </w:pPr>
          </w:p>
        </w:tc>
        <w:tc>
          <w:tcPr>
            <w:tcW w:type="dxa" w:w="2215"/>
          </w:tcPr>
          <w:p>
            <w:pPr>
              <w:spacing w:after="0"/>
              <w:jc w:val="left"/>
            </w:pPr>
          </w:p>
        </w:tc>
        <w:tc>
          <w:tcPr>
            <w:tcW w:type="dxa" w:w="1568"/>
          </w:tcPr>
          <w:p>
            <w:pPr>
              <w:spacing w:after="0"/>
              <w:jc w:val="left"/>
            </w:pPr>
          </w:p>
        </w:tc>
      </w:tr>
      <w:tr>
        <w:trPr>
          <w:cantSplit/>
        </w:trPr>
        <w:tc>
          <w:tcPr>
            <w:tcW w:type="dxa" w:w="1833"/>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22"/>
          </w:tcPr>
          <w:p>
            <w:pPr>
              <w:spacing w:after="0"/>
              <w:jc w:val="right"/>
            </w:pPr>
            <w:r>
              <w:rPr>
                <w:sz w:val="16"/>
              </w:rPr>
              <w:t>0</w:t>
            </w:r>
          </w:p>
        </w:tc>
        <w:tc>
          <w:tcPr>
            <w:tcW w:type="dxa" w:w="1895"/>
          </w:tcPr>
          <w:p>
            <w:pPr>
              <w:spacing w:after="0"/>
              <w:jc w:val="left"/>
            </w:pPr>
          </w:p>
        </w:tc>
        <w:tc>
          <w:tcPr>
            <w:tcW w:type="dxa" w:w="1399"/>
          </w:tcPr>
          <w:p>
            <w:pPr>
              <w:spacing w:after="0"/>
              <w:jc w:val="left"/>
            </w:pPr>
          </w:p>
        </w:tc>
        <w:tc>
          <w:tcPr>
            <w:tcW w:type="dxa" w:w="1622"/>
          </w:tcPr>
          <w:p>
            <w:pPr>
              <w:spacing w:after="0"/>
              <w:jc w:val="left"/>
            </w:pPr>
          </w:p>
        </w:tc>
        <w:tc>
          <w:tcPr>
            <w:tcW w:type="dxa" w:w="2215"/>
          </w:tcPr>
          <w:p>
            <w:pPr>
              <w:spacing w:after="0"/>
              <w:jc w:val="left"/>
            </w:pPr>
          </w:p>
        </w:tc>
        <w:tc>
          <w:tcPr>
            <w:tcW w:type="dxa" w:w="15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3"/>
          </w:tcPr>
          <w:p>
            <w:pPr>
              <w:spacing w:after="0"/>
              <w:jc w:val="left"/>
            </w:pPr>
            <w:r>
              <w:rPr>
                <w:sz w:val="16"/>
              </w:rPr>
              <w:t>Ice Storm</w:t>
            </w:r>
          </w:p>
        </w:tc>
        <w:tc>
          <w:tcPr>
            <w:tcW w:type="dxa" w:w="1857"/>
          </w:tcPr>
          <w:p>
            <w:pPr>
              <w:spacing w:after="0"/>
              <w:jc w:val="left"/>
            </w:pPr>
            <w:r>
              <w:rPr>
                <w:sz w:val="16"/>
              </w:rPr>
              <w:t>Sperry-Piltz ice scale (local data)</w:t>
            </w:r>
          </w:p>
        </w:tc>
        <w:tc>
          <w:tcPr>
            <w:tcW w:type="dxa" w:w="1722"/>
          </w:tcPr>
          <w:p>
            <w:pPr>
              <w:spacing w:after="0"/>
              <w:jc w:val="right"/>
            </w:pPr>
            <w:r>
              <w:rPr>
                <w:sz w:val="16"/>
              </w:rPr>
              <w:t>2 records, 2009 to 2023 (2 zone-level)</w:t>
            </w:r>
          </w:p>
        </w:tc>
        <w:tc>
          <w:tcPr>
            <w:tcW w:type="dxa" w:w="1895"/>
          </w:tcPr>
          <w:p>
            <w:pPr>
              <w:spacing w:after="0"/>
              <w:jc w:val="left"/>
            </w:pPr>
          </w:p>
        </w:tc>
        <w:tc>
          <w:tcPr>
            <w:tcW w:type="dxa" w:w="1399"/>
          </w:tcPr>
          <w:p>
            <w:pPr>
              <w:spacing w:after="0"/>
              <w:jc w:val="left"/>
            </w:pPr>
            <w:r>
              <w:rPr>
                <w:sz w:val="16"/>
              </w:rPr>
              <w:t>No damage reported in 2 records.</w:t>
            </w:r>
          </w:p>
        </w:tc>
        <w:tc>
          <w:tcPr>
            <w:tcW w:type="dxa" w:w="1622"/>
          </w:tcPr>
          <w:p>
            <w:pPr>
              <w:spacing w:after="0"/>
              <w:jc w:val="left"/>
            </w:pPr>
          </w:p>
        </w:tc>
        <w:tc>
          <w:tcPr>
            <w:tcW w:type="dxa" w:w="2215"/>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Flash Flood, Flood, Lakeshore Flood</w:t>
            </w:r>
          </w:p>
        </w:tc>
        <w:tc>
          <w:tcPr>
            <w:tcW w:type="dxa" w:w="1857"/>
          </w:tcPr>
          <w:p>
            <w:pPr>
              <w:spacing w:after="0"/>
              <w:jc w:val="left"/>
            </w:pPr>
            <w:r>
              <w:rPr>
                <w:sz w:val="16"/>
              </w:rPr>
              <w:t>damage and flood days (flood depth: FIRM)</w:t>
            </w:r>
          </w:p>
        </w:tc>
        <w:tc>
          <w:tcPr>
            <w:tcW w:type="dxa" w:w="1722"/>
          </w:tcPr>
          <w:p>
            <w:pPr>
              <w:spacing w:after="0"/>
              <w:jc w:val="right"/>
            </w:pPr>
            <w:r>
              <w:rPr>
                <w:sz w:val="16"/>
              </w:rPr>
              <w:t>16 records, 2001 to 2023</w:t>
            </w:r>
          </w:p>
        </w:tc>
        <w:tc>
          <w:tcPr>
            <w:tcW w:type="dxa" w:w="1895"/>
          </w:tcPr>
          <w:p>
            <w:pPr>
              <w:spacing w:after="0"/>
              <w:jc w:val="left"/>
            </w:pPr>
          </w:p>
        </w:tc>
        <w:tc>
          <w:tcPr>
            <w:tcW w:type="dxa" w:w="1399"/>
          </w:tcPr>
          <w:p>
            <w:pPr>
              <w:spacing w:after="0"/>
              <w:jc w:val="left"/>
            </w:pPr>
            <w:r>
              <w:rPr>
                <w:sz w:val="16"/>
              </w:rPr>
              <w:t>Flash Flood, 2023-06-07, $200,000 property; $0 crops (2023 dollars)</w:t>
            </w:r>
          </w:p>
        </w:tc>
        <w:tc>
          <w:tcPr>
            <w:tcW w:type="dxa" w:w="1622"/>
          </w:tcPr>
          <w:p>
            <w:pPr>
              <w:spacing w:after="0"/>
              <w:jc w:val="left"/>
            </w:pPr>
          </w:p>
        </w:tc>
        <w:tc>
          <w:tcPr>
            <w:tcW w:type="dxa" w:w="2215"/>
          </w:tcPr>
          <w:p>
            <w:pPr>
              <w:spacing w:after="0"/>
              <w:jc w:val="left"/>
            </w:pPr>
            <w:r>
              <w:rPr>
                <w:sz w:val="16"/>
              </w:rPr>
              <w:t>Event records naming jurisdictions in the plan: Denton town (2 records), Lewistown city (2 records), Moore town (1 record), Winifred town (1 record).</w:t>
            </w:r>
          </w:p>
        </w:tc>
        <w:tc>
          <w:tcPr>
            <w:tcW w:type="dxa" w:w="15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3"/>
          </w:tcPr>
          <w:p>
            <w:pPr>
              <w:spacing w:after="0"/>
              <w:jc w:val="left"/>
            </w:pPr>
            <w:r>
              <w:rPr>
                <w:sz w:val="16"/>
              </w:rPr>
              <w:t>Debris Flow</w:t>
            </w:r>
          </w:p>
        </w:tc>
        <w:tc>
          <w:tcPr>
            <w:tcW w:type="dxa" w:w="1857"/>
          </w:tcPr>
          <w:p>
            <w:pPr>
              <w:spacing w:after="0"/>
              <w:jc w:val="left"/>
            </w:pPr>
            <w:r>
              <w:rPr>
                <w:sz w:val="16"/>
              </w:rPr>
              <w:t>none (count and damage only)</w:t>
            </w:r>
          </w:p>
        </w:tc>
        <w:tc>
          <w:tcPr>
            <w:tcW w:type="dxa" w:w="1722"/>
          </w:tcPr>
          <w:p>
            <w:pPr>
              <w:spacing w:after="0"/>
              <w:jc w:val="right"/>
            </w:pPr>
            <w:r>
              <w:rPr>
                <w:sz w:val="16"/>
              </w:rPr>
              <w:t>0</w:t>
            </w:r>
          </w:p>
        </w:tc>
        <w:tc>
          <w:tcPr>
            <w:tcW w:type="dxa" w:w="1895"/>
          </w:tcPr>
          <w:p>
            <w:pPr>
              <w:spacing w:after="0"/>
              <w:jc w:val="left"/>
            </w:pPr>
          </w:p>
        </w:tc>
        <w:tc>
          <w:tcPr>
            <w:tcW w:type="dxa" w:w="1399"/>
          </w:tcPr>
          <w:p>
            <w:pPr>
              <w:spacing w:after="0"/>
              <w:jc w:val="left"/>
            </w:pPr>
          </w:p>
        </w:tc>
        <w:tc>
          <w:tcPr>
            <w:tcW w:type="dxa" w:w="1622"/>
          </w:tcPr>
          <w:p>
            <w:pPr>
              <w:spacing w:after="0"/>
              <w:jc w:val="left"/>
            </w:pPr>
          </w:p>
        </w:tc>
        <w:tc>
          <w:tcPr>
            <w:tcW w:type="dxa" w:w="2215"/>
          </w:tcPr>
          <w:p>
            <w:pPr>
              <w:spacing w:after="0"/>
              <w:jc w:val="left"/>
            </w:pPr>
          </w:p>
        </w:tc>
        <w:tc>
          <w:tcPr>
            <w:tcW w:type="dxa" w:w="1568"/>
          </w:tcPr>
          <w:p>
            <w:pPr>
              <w:spacing w:after="0"/>
              <w:jc w:val="left"/>
            </w:pPr>
          </w:p>
        </w:tc>
      </w:tr>
      <w:tr>
        <w:trPr>
          <w:cantSplit/>
        </w:trPr>
        <w:tc>
          <w:tcPr>
            <w:tcW w:type="dxa" w:w="1833"/>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22"/>
          </w:tcPr>
          <w:p>
            <w:pPr>
              <w:spacing w:after="0"/>
              <w:jc w:val="right"/>
            </w:pPr>
            <w:r>
              <w:rPr>
                <w:sz w:val="16"/>
              </w:rPr>
              <w:t>0</w:t>
            </w:r>
          </w:p>
        </w:tc>
        <w:tc>
          <w:tcPr>
            <w:tcW w:type="dxa" w:w="1895"/>
          </w:tcPr>
          <w:p>
            <w:pPr>
              <w:spacing w:after="0"/>
              <w:jc w:val="left"/>
            </w:pPr>
          </w:p>
        </w:tc>
        <w:tc>
          <w:tcPr>
            <w:tcW w:type="dxa" w:w="1399"/>
          </w:tcPr>
          <w:p>
            <w:pPr>
              <w:spacing w:after="0"/>
              <w:jc w:val="left"/>
            </w:pPr>
          </w:p>
        </w:tc>
        <w:tc>
          <w:tcPr>
            <w:tcW w:type="dxa" w:w="1622"/>
          </w:tcPr>
          <w:p>
            <w:pPr>
              <w:spacing w:after="0"/>
              <w:jc w:val="left"/>
            </w:pPr>
          </w:p>
        </w:tc>
        <w:tc>
          <w:tcPr>
            <w:tcW w:type="dxa" w:w="2215"/>
          </w:tcPr>
          <w:p>
            <w:pPr>
              <w:spacing w:after="0"/>
              <w:jc w:val="left"/>
            </w:pPr>
          </w:p>
        </w:tc>
        <w:tc>
          <w:tcPr>
            <w:tcW w:type="dxa" w:w="1568"/>
          </w:tcPr>
          <w:p>
            <w:pPr>
              <w:spacing w:after="0"/>
              <w:jc w:val="left"/>
            </w:pPr>
            <w:r>
              <w:rPr>
                <w:sz w:val="16"/>
              </w:rPr>
              <w:t>Storm Events lists lightning with damage or casualties.</w:t>
            </w:r>
          </w:p>
        </w:tc>
      </w:tr>
      <w:tr>
        <w:trPr>
          <w:cantSplit/>
        </w:trPr>
        <w:tc>
          <w:tcPr>
            <w:tcW w:type="dxa" w:w="1833"/>
          </w:tcPr>
          <w:p>
            <w:pPr>
              <w:spacing w:after="0"/>
              <w:jc w:val="left"/>
            </w:pPr>
            <w:r>
              <w:rPr>
                <w:sz w:val="16"/>
              </w:rPr>
              <w:t>High Wind and Strong Wind (outside NRI's Strong Wind definition)</w:t>
            </w:r>
          </w:p>
        </w:tc>
        <w:tc>
          <w:tcPr>
            <w:tcW w:type="dxa" w:w="1857"/>
          </w:tcPr>
          <w:p>
            <w:pPr>
              <w:spacing w:after="0"/>
              <w:jc w:val="left"/>
            </w:pPr>
            <w:r>
              <w:rPr>
                <w:sz w:val="16"/>
              </w:rPr>
              <w:t>wind speed (kt and mph)</w:t>
            </w:r>
          </w:p>
        </w:tc>
        <w:tc>
          <w:tcPr>
            <w:tcW w:type="dxa" w:w="1722"/>
          </w:tcPr>
          <w:p>
            <w:pPr>
              <w:spacing w:after="0"/>
              <w:jc w:val="right"/>
            </w:pPr>
            <w:r>
              <w:rPr>
                <w:sz w:val="16"/>
              </w:rPr>
              <w:t>233 records, 1997 to 2026 (233 zone-level)</w:t>
            </w:r>
          </w:p>
        </w:tc>
        <w:tc>
          <w:tcPr>
            <w:tcW w:type="dxa" w:w="1895"/>
          </w:tcPr>
          <w:p>
            <w:pPr>
              <w:spacing w:after="0"/>
              <w:jc w:val="left"/>
            </w:pPr>
            <w:r>
              <w:rPr>
                <w:sz w:val="16"/>
              </w:rPr>
              <w:t>35 kt (40 mph) to 100 kt (115 mph) (median 55 kt (63 mph)); 233 with a recorded value</w:t>
            </w:r>
          </w:p>
        </w:tc>
        <w:tc>
          <w:tcPr>
            <w:tcW w:type="dxa" w:w="1399"/>
          </w:tcPr>
          <w:p>
            <w:pPr>
              <w:spacing w:after="0"/>
              <w:jc w:val="left"/>
            </w:pPr>
            <w:r>
              <w:rPr>
                <w:sz w:val="16"/>
              </w:rPr>
              <w:t>100 kt (115 mph) measured, High Wind, 2002-02-21; NWS zone MTZ051</w:t>
            </w:r>
          </w:p>
        </w:tc>
        <w:tc>
          <w:tcPr>
            <w:tcW w:type="dxa" w:w="1622"/>
          </w:tcPr>
          <w:p>
            <w:pPr>
              <w:spacing w:after="0"/>
              <w:jc w:val="left"/>
            </w:pPr>
            <w:r>
              <w:rPr>
                <w:sz w:val="16"/>
              </w:rPr>
              <w:t>High Wind, 1999-10-31, $150,000 property; crops not reported (zone total, 1999 dollars)</w:t>
            </w:r>
          </w:p>
        </w:tc>
        <w:tc>
          <w:tcPr>
            <w:tcW w:type="dxa" w:w="2215"/>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Thunderstorm Wind</w:t>
            </w:r>
          </w:p>
        </w:tc>
        <w:tc>
          <w:tcPr>
            <w:tcW w:type="dxa" w:w="1857"/>
          </w:tcPr>
          <w:p>
            <w:pPr>
              <w:spacing w:after="0"/>
              <w:jc w:val="left"/>
            </w:pPr>
            <w:r>
              <w:rPr>
                <w:sz w:val="16"/>
              </w:rPr>
              <w:t>wind speed (kt and mph)</w:t>
            </w:r>
          </w:p>
        </w:tc>
        <w:tc>
          <w:tcPr>
            <w:tcW w:type="dxa" w:w="1722"/>
          </w:tcPr>
          <w:p>
            <w:pPr>
              <w:spacing w:after="0"/>
              <w:jc w:val="right"/>
            </w:pPr>
            <w:r>
              <w:rPr>
                <w:sz w:val="16"/>
              </w:rPr>
              <w:t>195 records, 1957 to 2026</w:t>
            </w:r>
          </w:p>
        </w:tc>
        <w:tc>
          <w:tcPr>
            <w:tcW w:type="dxa" w:w="1895"/>
          </w:tcPr>
          <w:p>
            <w:pPr>
              <w:spacing w:after="0"/>
              <w:jc w:val="left"/>
            </w:pPr>
            <w:r>
              <w:rPr>
                <w:sz w:val="16"/>
              </w:rPr>
              <w:t>48 kt (55 mph) to 101 kt (116 mph) (median 52.5 kt (60 mph)); 178 with a recorded value</w:t>
            </w:r>
          </w:p>
        </w:tc>
        <w:tc>
          <w:tcPr>
            <w:tcW w:type="dxa" w:w="1399"/>
          </w:tcPr>
          <w:p>
            <w:pPr>
              <w:spacing w:after="0"/>
              <w:jc w:val="left"/>
            </w:pPr>
            <w:r>
              <w:rPr>
                <w:sz w:val="16"/>
              </w:rPr>
              <w:t>101 kt (116 mph) measured gust, Thunderstorm Wind, 2016-06-10</w:t>
            </w:r>
          </w:p>
        </w:tc>
        <w:tc>
          <w:tcPr>
            <w:tcW w:type="dxa" w:w="1622"/>
          </w:tcPr>
          <w:p>
            <w:pPr>
              <w:spacing w:after="0"/>
              <w:jc w:val="left"/>
            </w:pPr>
            <w:r>
              <w:rPr>
                <w:sz w:val="16"/>
              </w:rPr>
              <w:t>Thunderstorm Wind, 1994-06-22, $50,000 property; $500,000 crops (1994 dollars)</w:t>
            </w:r>
          </w:p>
        </w:tc>
        <w:tc>
          <w:tcPr>
            <w:tcW w:type="dxa" w:w="2215"/>
          </w:tcPr>
          <w:p>
            <w:pPr>
              <w:spacing w:after="0"/>
              <w:jc w:val="left"/>
            </w:pPr>
            <w:r>
              <w:rPr>
                <w:sz w:val="16"/>
              </w:rPr>
              <w:t>Event records naming jurisdictions in the plan: Lewistown city (27 records), Denton town (14 records), Winifred town (10 records), Moore town (5 records).</w:t>
            </w:r>
          </w:p>
        </w:tc>
        <w:tc>
          <w:tcPr>
            <w:tcW w:type="dxa" w:w="1568"/>
          </w:tcPr>
          <w:p>
            <w:pPr>
              <w:spacing w:after="0"/>
              <w:jc w:val="left"/>
            </w:pPr>
          </w:p>
        </w:tc>
      </w:tr>
      <w:tr>
        <w:trPr>
          <w:cantSplit/>
        </w:trPr>
        <w:tc>
          <w:tcPr>
            <w:tcW w:type="dxa" w:w="1833"/>
          </w:tcPr>
          <w:p>
            <w:pPr>
              <w:spacing w:after="0"/>
              <w:jc w:val="left"/>
            </w:pPr>
            <w:r>
              <w:rPr>
                <w:sz w:val="16"/>
              </w:rPr>
              <w:t>Tornado</w:t>
            </w:r>
          </w:p>
        </w:tc>
        <w:tc>
          <w:tcPr>
            <w:tcW w:type="dxa" w:w="1857"/>
          </w:tcPr>
          <w:p>
            <w:pPr>
              <w:spacing w:after="0"/>
              <w:jc w:val="left"/>
            </w:pPr>
            <w:r>
              <w:rPr>
                <w:sz w:val="16"/>
              </w:rPr>
              <w:t>Enhanced Fujita (Fujita before Feb 2007)</w:t>
            </w:r>
          </w:p>
        </w:tc>
        <w:tc>
          <w:tcPr>
            <w:tcW w:type="dxa" w:w="1722"/>
          </w:tcPr>
          <w:p>
            <w:pPr>
              <w:spacing w:after="0"/>
              <w:jc w:val="right"/>
            </w:pPr>
            <w:r>
              <w:rPr>
                <w:sz w:val="16"/>
              </w:rPr>
              <w:t>27 records, 1964 to 2005</w:t>
            </w:r>
          </w:p>
        </w:tc>
        <w:tc>
          <w:tcPr>
            <w:tcW w:type="dxa" w:w="1895"/>
          </w:tcPr>
          <w:p>
            <w:pPr>
              <w:spacing w:after="0"/>
              <w:jc w:val="left"/>
            </w:pPr>
            <w:r>
              <w:rPr>
                <w:sz w:val="16"/>
              </w:rPr>
              <w:t>F/EF0 to F/EF2 (median F/EF0); 27 with a recorded value</w:t>
            </w:r>
          </w:p>
        </w:tc>
        <w:tc>
          <w:tcPr>
            <w:tcW w:type="dxa" w:w="1399"/>
          </w:tcPr>
          <w:p>
            <w:pPr>
              <w:spacing w:after="0"/>
              <w:jc w:val="left"/>
            </w:pPr>
            <w:r>
              <w:rPr>
                <w:sz w:val="16"/>
              </w:rPr>
              <w:t>F2 tornado, 1999-08-14, 5 mi within this county, 100 yd wide, $4,000,000 property; crops not reported (1999 dollars), 3 direct injuries</w:t>
            </w:r>
          </w:p>
        </w:tc>
        <w:tc>
          <w:tcPr>
            <w:tcW w:type="dxa" w:w="1622"/>
          </w:tcPr>
          <w:p>
            <w:pPr>
              <w:spacing w:after="0"/>
              <w:jc w:val="left"/>
            </w:pPr>
          </w:p>
        </w:tc>
        <w:tc>
          <w:tcPr>
            <w:tcW w:type="dxa" w:w="2215"/>
          </w:tcPr>
          <w:p>
            <w:pPr>
              <w:spacing w:after="0"/>
              <w:jc w:val="left"/>
            </w:pPr>
            <w:r>
              <w:rPr>
                <w:sz w:val="16"/>
              </w:rPr>
              <w:t>Event records naming jurisdictions in the plan: Lewistown city (6 records), Moore town (5 records), Denton town (3 records), Winifred town (2 records).</w:t>
            </w:r>
          </w:p>
        </w:tc>
        <w:tc>
          <w:tcPr>
            <w:tcW w:type="dxa" w:w="15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3"/>
          </w:tcPr>
          <w:p>
            <w:pPr>
              <w:spacing w:after="0"/>
              <w:jc w:val="left"/>
            </w:pPr>
            <w:r>
              <w:rPr>
                <w:sz w:val="16"/>
              </w:rPr>
              <w:t>Wildfire</w:t>
            </w:r>
          </w:p>
        </w:tc>
        <w:tc>
          <w:tcPr>
            <w:tcW w:type="dxa" w:w="1857"/>
          </w:tcPr>
          <w:p>
            <w:pPr>
              <w:spacing w:after="0"/>
              <w:jc w:val="left"/>
            </w:pPr>
            <w:r>
              <w:rPr>
                <w:sz w:val="16"/>
              </w:rPr>
              <w:t>acres burned (local data)</w:t>
            </w:r>
          </w:p>
        </w:tc>
        <w:tc>
          <w:tcPr>
            <w:tcW w:type="dxa" w:w="1722"/>
          </w:tcPr>
          <w:p>
            <w:pPr>
              <w:spacing w:after="0"/>
              <w:jc w:val="right"/>
            </w:pPr>
            <w:r>
              <w:rPr>
                <w:sz w:val="16"/>
              </w:rPr>
              <w:t>5 records, 2020 to 2025 (5 zone-level)</w:t>
            </w:r>
          </w:p>
        </w:tc>
        <w:tc>
          <w:tcPr>
            <w:tcW w:type="dxa" w:w="1895"/>
          </w:tcPr>
          <w:p>
            <w:pPr>
              <w:spacing w:after="0"/>
              <w:jc w:val="left"/>
            </w:pPr>
          </w:p>
        </w:tc>
        <w:tc>
          <w:tcPr>
            <w:tcW w:type="dxa" w:w="1399"/>
          </w:tcPr>
          <w:p>
            <w:pPr>
              <w:spacing w:after="0"/>
              <w:jc w:val="left"/>
            </w:pPr>
            <w:r>
              <w:rPr>
                <w:sz w:val="16"/>
              </w:rPr>
              <w:t>No damage reported in 5 records.</w:t>
            </w:r>
          </w:p>
        </w:tc>
        <w:tc>
          <w:tcPr>
            <w:tcW w:type="dxa" w:w="1622"/>
          </w:tcPr>
          <w:p>
            <w:pPr>
              <w:spacing w:after="0"/>
              <w:jc w:val="left"/>
            </w:pPr>
          </w:p>
        </w:tc>
        <w:tc>
          <w:tcPr>
            <w:tcW w:type="dxa" w:w="2215"/>
          </w:tcPr>
          <w:p>
            <w:pPr>
              <w:spacing w:after="0"/>
              <w:jc w:val="left"/>
            </w:pPr>
            <w:r>
              <w:rPr>
                <w:sz w:val="16"/>
              </w:rPr>
              <w:t>Countywide (zone-level records).</w:t>
            </w:r>
          </w:p>
        </w:tc>
        <w:tc>
          <w:tcPr>
            <w:tcW w:type="dxa" w:w="1568"/>
          </w:tcPr>
          <w:p>
            <w:pPr>
              <w:spacing w:after="0"/>
              <w:jc w:val="left"/>
            </w:pPr>
          </w:p>
        </w:tc>
      </w:tr>
      <w:tr>
        <w:trPr>
          <w:cantSplit/>
        </w:trPr>
        <w:tc>
          <w:tcPr>
            <w:tcW w:type="dxa" w:w="1833"/>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 data)</w:t>
            </w:r>
          </w:p>
        </w:tc>
        <w:tc>
          <w:tcPr>
            <w:tcW w:type="dxa" w:w="1722"/>
          </w:tcPr>
          <w:p>
            <w:pPr>
              <w:spacing w:after="0"/>
              <w:jc w:val="right"/>
            </w:pPr>
            <w:r>
              <w:rPr>
                <w:sz w:val="16"/>
              </w:rPr>
              <w:t>160 records, 1997 to 2026 (160 zone-level)</w:t>
            </w:r>
          </w:p>
        </w:tc>
        <w:tc>
          <w:tcPr>
            <w:tcW w:type="dxa" w:w="1895"/>
          </w:tcPr>
          <w:p>
            <w:pPr>
              <w:spacing w:after="0"/>
              <w:jc w:val="left"/>
            </w:pPr>
          </w:p>
        </w:tc>
        <w:tc>
          <w:tcPr>
            <w:tcW w:type="dxa" w:w="1399"/>
          </w:tcPr>
          <w:p>
            <w:pPr>
              <w:spacing w:after="0"/>
              <w:jc w:val="left"/>
            </w:pPr>
            <w:r>
              <w:rPr>
                <w:sz w:val="16"/>
              </w:rPr>
              <w:t>Winter Weather, 2024-05-07, $224,000 property; $0 crops (2024 dollars); NWS zone MTZ314</w:t>
            </w:r>
          </w:p>
        </w:tc>
        <w:tc>
          <w:tcPr>
            <w:tcW w:type="dxa" w:w="1622"/>
          </w:tcPr>
          <w:p>
            <w:pPr>
              <w:spacing w:after="0"/>
              <w:jc w:val="left"/>
            </w:pPr>
          </w:p>
        </w:tc>
        <w:tc>
          <w:tcPr>
            <w:tcW w:type="dxa" w:w="2215"/>
          </w:tcPr>
          <w:p>
            <w:pPr>
              <w:spacing w:after="0"/>
              <w:jc w:val="left"/>
            </w:pPr>
            <w:r>
              <w:rPr>
                <w:sz w:val="16"/>
              </w:rPr>
              <w:t>Countywide (zone-level records).</w:t>
            </w:r>
          </w:p>
        </w:tc>
        <w:tc>
          <w:tcPr>
            <w:tcW w:type="dxa" w:w="15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384"/>
        <w:gridCol w:w="2113"/>
        <w:gridCol w:w="2502"/>
        <w:gridCol w:w="179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384"/>
            <w:shd w:val="clear" w:color="auto" w:fill="E8E8E8"/>
          </w:tcPr>
          <w:p>
            <w:pPr>
              <w:spacing w:after="0"/>
              <w:jc w:val="left"/>
            </w:pPr>
            <w:r>
              <w:rPr>
                <w:b/>
                <w:sz w:val="16"/>
              </w:rPr>
              <w:t>Title</w:t>
            </w:r>
          </w:p>
        </w:tc>
        <w:tc>
          <w:tcPr>
            <w:tcW w:type="dxa" w:w="2113"/>
            <w:shd w:val="clear" w:color="auto" w:fill="E8E8E8"/>
          </w:tcPr>
          <w:p>
            <w:pPr>
              <w:spacing w:after="0"/>
              <w:jc w:val="left"/>
            </w:pPr>
            <w:r>
              <w:rPr>
                <w:b/>
                <w:sz w:val="16"/>
              </w:rPr>
              <w:t>Mapped hazard</w:t>
            </w:r>
          </w:p>
        </w:tc>
        <w:tc>
          <w:tcPr>
            <w:tcW w:type="dxa" w:w="25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2024-07-18</w:t>
            </w:r>
          </w:p>
        </w:tc>
        <w:tc>
          <w:tcPr>
            <w:tcW w:type="dxa" w:w="1037"/>
          </w:tcPr>
          <w:p>
            <w:pPr>
              <w:spacing w:after="0"/>
              <w:jc w:val="left"/>
            </w:pPr>
            <w:r>
              <w:rPr>
                <w:sz w:val="16"/>
              </w:rPr>
              <w:t>2024-05-06</w:t>
            </w:r>
          </w:p>
        </w:tc>
        <w:tc>
          <w:tcPr>
            <w:tcW w:type="dxa" w:w="1037"/>
          </w:tcPr>
          <w:p>
            <w:pPr>
              <w:spacing w:after="0"/>
              <w:jc w:val="left"/>
            </w:pPr>
            <w:r>
              <w:rPr>
                <w:sz w:val="16"/>
              </w:rPr>
              <w:t>DR-4801-MT</w:t>
            </w:r>
          </w:p>
        </w:tc>
        <w:tc>
          <w:tcPr>
            <w:tcW w:type="dxa" w:w="1322"/>
          </w:tcPr>
          <w:p>
            <w:pPr>
              <w:spacing w:after="0"/>
              <w:jc w:val="left"/>
            </w:pPr>
            <w:r>
              <w:rPr>
                <w:sz w:val="16"/>
              </w:rPr>
              <w:t>Major disaster</w:t>
            </w:r>
          </w:p>
        </w:tc>
        <w:tc>
          <w:tcPr>
            <w:tcW w:type="dxa" w:w="2384"/>
          </w:tcPr>
          <w:p>
            <w:pPr>
              <w:spacing w:after="0"/>
              <w:jc w:val="left"/>
            </w:pPr>
            <w:r>
              <w:rPr>
                <w:sz w:val="16"/>
              </w:rPr>
              <w:t>Severe Winter Storm and Flooding</w:t>
            </w:r>
          </w:p>
        </w:tc>
        <w:tc>
          <w:tcPr>
            <w:tcW w:type="dxa" w:w="2113"/>
          </w:tcPr>
          <w:p>
            <w:pPr>
              <w:spacing w:after="0"/>
              <w:jc w:val="left"/>
            </w:pPr>
            <w:r>
              <w:rPr>
                <w:sz w:val="16"/>
              </w:rPr>
              <w:t>Inland Flooding; Winter Weather</w:t>
            </w:r>
          </w:p>
        </w:tc>
        <w:tc>
          <w:tcPr>
            <w:tcW w:type="dxa" w:w="2502"/>
          </w:tcPr>
          <w:p>
            <w:pPr>
              <w:spacing w:after="0"/>
              <w:jc w:val="right"/>
            </w:pPr>
            <w:r>
              <w:rPr>
                <w:sz w:val="16"/>
              </w:rPr>
              <w:t>no Public Assistance recorded</w:t>
            </w:r>
          </w:p>
        </w:tc>
        <w:tc>
          <w:tcPr>
            <w:tcW w:type="dxa" w:w="1793"/>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2023-10-11</w:t>
            </w:r>
          </w:p>
        </w:tc>
        <w:tc>
          <w:tcPr>
            <w:tcW w:type="dxa" w:w="1037"/>
          </w:tcPr>
          <w:p>
            <w:pPr>
              <w:spacing w:after="0"/>
              <w:jc w:val="left"/>
            </w:pPr>
            <w:r>
              <w:rPr>
                <w:sz w:val="16"/>
              </w:rPr>
              <w:t>2023-06-01</w:t>
            </w:r>
          </w:p>
        </w:tc>
        <w:tc>
          <w:tcPr>
            <w:tcW w:type="dxa" w:w="1037"/>
          </w:tcPr>
          <w:p>
            <w:pPr>
              <w:spacing w:after="0"/>
              <w:jc w:val="left"/>
            </w:pPr>
            <w:r>
              <w:rPr>
                <w:sz w:val="16"/>
              </w:rPr>
              <w:t>DR-4745-MT</w:t>
            </w:r>
          </w:p>
        </w:tc>
        <w:tc>
          <w:tcPr>
            <w:tcW w:type="dxa" w:w="1322"/>
          </w:tcPr>
          <w:p>
            <w:pPr>
              <w:spacing w:after="0"/>
              <w:jc w:val="left"/>
            </w:pPr>
            <w:r>
              <w:rPr>
                <w:sz w:val="16"/>
              </w:rPr>
              <w:t>Major disaster</w:t>
            </w:r>
          </w:p>
        </w:tc>
        <w:tc>
          <w:tcPr>
            <w:tcW w:type="dxa" w:w="2384"/>
          </w:tcPr>
          <w:p>
            <w:pPr>
              <w:spacing w:after="0"/>
              <w:jc w:val="left"/>
            </w:pPr>
            <w:r>
              <w:rPr>
                <w:sz w:val="16"/>
              </w:rPr>
              <w:t>Flooding</w:t>
            </w:r>
          </w:p>
        </w:tc>
        <w:tc>
          <w:tcPr>
            <w:tcW w:type="dxa" w:w="2113"/>
          </w:tcPr>
          <w:p>
            <w:pPr>
              <w:spacing w:after="0"/>
              <w:jc w:val="left"/>
            </w:pPr>
            <w:r>
              <w:rPr>
                <w:sz w:val="16"/>
              </w:rPr>
              <w:t>Inland Flooding</w:t>
            </w:r>
          </w:p>
        </w:tc>
        <w:tc>
          <w:tcPr>
            <w:tcW w:type="dxa" w:w="2502"/>
          </w:tcPr>
          <w:p>
            <w:pPr>
              <w:spacing w:after="0"/>
              <w:jc w:val="right"/>
            </w:pPr>
            <w:r>
              <w:rPr>
                <w:sz w:val="16"/>
              </w:rPr>
              <w:t>$183,257.46</w:t>
            </w:r>
          </w:p>
        </w:tc>
        <w:tc>
          <w:tcPr>
            <w:tcW w:type="dxa" w:w="1793"/>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22"/>
          </w:tcPr>
          <w:p>
            <w:pPr>
              <w:spacing w:after="0"/>
              <w:jc w:val="left"/>
            </w:pPr>
            <w:r>
              <w:rPr>
                <w:sz w:val="16"/>
              </w:rPr>
              <w:t>Major disaster</w:t>
            </w:r>
          </w:p>
        </w:tc>
        <w:tc>
          <w:tcPr>
            <w:tcW w:type="dxa" w:w="2384"/>
          </w:tcPr>
          <w:p>
            <w:pPr>
              <w:spacing w:after="0"/>
              <w:jc w:val="left"/>
            </w:pPr>
            <w:r>
              <w:rPr>
                <w:sz w:val="16"/>
              </w:rPr>
              <w:t>COVID-19 Pandemic</w:t>
            </w:r>
          </w:p>
        </w:tc>
        <w:tc>
          <w:tcPr>
            <w:tcW w:type="dxa" w:w="2113"/>
          </w:tcPr>
          <w:p>
            <w:pPr>
              <w:spacing w:after="0"/>
              <w:jc w:val="left"/>
            </w:pPr>
            <w:r>
              <w:rPr>
                <w:sz w:val="16"/>
              </w:rPr>
              <w:t>Non-natural, not counted</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22"/>
          </w:tcPr>
          <w:p>
            <w:pPr>
              <w:spacing w:after="0"/>
              <w:jc w:val="left"/>
            </w:pPr>
            <w:r>
              <w:rPr>
                <w:sz w:val="16"/>
              </w:rPr>
              <w:t>Emergency</w:t>
            </w:r>
          </w:p>
        </w:tc>
        <w:tc>
          <w:tcPr>
            <w:tcW w:type="dxa" w:w="2384"/>
          </w:tcPr>
          <w:p>
            <w:pPr>
              <w:spacing w:after="0"/>
              <w:jc w:val="left"/>
            </w:pPr>
            <w:r>
              <w:rPr>
                <w:sz w:val="16"/>
              </w:rPr>
              <w:t>COVID-19</w:t>
            </w:r>
          </w:p>
        </w:tc>
        <w:tc>
          <w:tcPr>
            <w:tcW w:type="dxa" w:w="2113"/>
          </w:tcPr>
          <w:p>
            <w:pPr>
              <w:spacing w:after="0"/>
              <w:jc w:val="left"/>
            </w:pPr>
            <w:r>
              <w:rPr>
                <w:sz w:val="16"/>
              </w:rPr>
              <w:t>Non-natural, not counted</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r>
              <w:rPr>
                <w:sz w:val="16"/>
              </w:rPr>
              <w:t>same incident as DR-4508</w:t>
            </w:r>
          </w:p>
        </w:tc>
      </w:tr>
      <w:tr>
        <w:trPr>
          <w:cantSplit/>
        </w:trPr>
        <w:tc>
          <w:tcPr>
            <w:tcW w:type="dxa" w:w="1037"/>
          </w:tcPr>
          <w:p>
            <w:pPr>
              <w:spacing w:after="0"/>
              <w:jc w:val="left"/>
            </w:pPr>
            <w:r>
              <w:rPr>
                <w:sz w:val="16"/>
              </w:rPr>
              <w:t>2013-07-10</w:t>
            </w:r>
          </w:p>
        </w:tc>
        <w:tc>
          <w:tcPr>
            <w:tcW w:type="dxa" w:w="1037"/>
          </w:tcPr>
          <w:p>
            <w:pPr>
              <w:spacing w:after="0"/>
              <w:jc w:val="left"/>
            </w:pPr>
            <w:r>
              <w:rPr>
                <w:sz w:val="16"/>
              </w:rPr>
              <w:t>2013-05-19</w:t>
            </w:r>
          </w:p>
        </w:tc>
        <w:tc>
          <w:tcPr>
            <w:tcW w:type="dxa" w:w="1037"/>
          </w:tcPr>
          <w:p>
            <w:pPr>
              <w:spacing w:after="0"/>
              <w:jc w:val="left"/>
            </w:pPr>
            <w:r>
              <w:rPr>
                <w:sz w:val="16"/>
              </w:rPr>
              <w:t>DR-4127-MT</w:t>
            </w:r>
          </w:p>
        </w:tc>
        <w:tc>
          <w:tcPr>
            <w:tcW w:type="dxa" w:w="1322"/>
          </w:tcPr>
          <w:p>
            <w:pPr>
              <w:spacing w:after="0"/>
              <w:jc w:val="left"/>
            </w:pPr>
            <w:r>
              <w:rPr>
                <w:sz w:val="16"/>
              </w:rPr>
              <w:t>Major disaster</w:t>
            </w:r>
          </w:p>
        </w:tc>
        <w:tc>
          <w:tcPr>
            <w:tcW w:type="dxa" w:w="2384"/>
          </w:tcPr>
          <w:p>
            <w:pPr>
              <w:spacing w:after="0"/>
              <w:jc w:val="left"/>
            </w:pPr>
            <w:r>
              <w:rPr>
                <w:sz w:val="16"/>
              </w:rPr>
              <w:t>Flooding</w:t>
            </w:r>
          </w:p>
        </w:tc>
        <w:tc>
          <w:tcPr>
            <w:tcW w:type="dxa" w:w="2113"/>
          </w:tcPr>
          <w:p>
            <w:pPr>
              <w:spacing w:after="0"/>
              <w:jc w:val="left"/>
            </w:pPr>
            <w:r>
              <w:rPr>
                <w:sz w:val="16"/>
              </w:rPr>
              <w:t>Inland Flooding</w:t>
            </w:r>
          </w:p>
        </w:tc>
        <w:tc>
          <w:tcPr>
            <w:tcW w:type="dxa" w:w="2502"/>
          </w:tcPr>
          <w:p>
            <w:pPr>
              <w:spacing w:after="0"/>
              <w:jc w:val="right"/>
            </w:pPr>
            <w:r>
              <w:rPr>
                <w:sz w:val="16"/>
              </w:rPr>
              <w:t>$414,641</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22"/>
          </w:tcPr>
          <w:p>
            <w:pPr>
              <w:spacing w:after="0"/>
              <w:jc w:val="left"/>
            </w:pPr>
            <w:r>
              <w:rPr>
                <w:sz w:val="16"/>
              </w:rPr>
              <w:t>Major disaster</w:t>
            </w:r>
          </w:p>
        </w:tc>
        <w:tc>
          <w:tcPr>
            <w:tcW w:type="dxa" w:w="2384"/>
          </w:tcPr>
          <w:p>
            <w:pPr>
              <w:spacing w:after="0"/>
              <w:jc w:val="left"/>
            </w:pPr>
            <w:r>
              <w:rPr>
                <w:sz w:val="16"/>
              </w:rPr>
              <w:t>Severe Storms and Flooding</w:t>
            </w:r>
          </w:p>
        </w:tc>
        <w:tc>
          <w:tcPr>
            <w:tcW w:type="dxa" w:w="2113"/>
          </w:tcPr>
          <w:p>
            <w:pPr>
              <w:spacing w:after="0"/>
              <w:jc w:val="left"/>
            </w:pPr>
            <w:r>
              <w:rPr>
                <w:sz w:val="16"/>
              </w:rPr>
              <w:t>Inland Flooding</w:t>
            </w:r>
          </w:p>
        </w:tc>
        <w:tc>
          <w:tcPr>
            <w:tcW w:type="dxa" w:w="2502"/>
          </w:tcPr>
          <w:p>
            <w:pPr>
              <w:spacing w:after="0"/>
              <w:jc w:val="right"/>
            </w:pPr>
            <w:r>
              <w:rPr>
                <w:sz w:val="16"/>
              </w:rPr>
              <w:t>$3,943,883.18</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22"/>
          </w:tcPr>
          <w:p>
            <w:pPr>
              <w:spacing w:after="0"/>
              <w:jc w:val="left"/>
            </w:pPr>
            <w:r>
              <w:rPr>
                <w:sz w:val="16"/>
              </w:rPr>
              <w:t>Emergency</w:t>
            </w:r>
          </w:p>
        </w:tc>
        <w:tc>
          <w:tcPr>
            <w:tcW w:type="dxa" w:w="2384"/>
          </w:tcPr>
          <w:p>
            <w:pPr>
              <w:spacing w:after="0"/>
              <w:jc w:val="left"/>
            </w:pPr>
            <w:r>
              <w:rPr>
                <w:sz w:val="16"/>
              </w:rPr>
              <w:t>Hurricane Katrina Evacuation</w:t>
            </w:r>
          </w:p>
        </w:tc>
        <w:tc>
          <w:tcPr>
            <w:tcW w:type="dxa" w:w="2113"/>
          </w:tcPr>
          <w:p>
            <w:pPr>
              <w:spacing w:after="0"/>
              <w:jc w:val="left"/>
            </w:pPr>
            <w:r>
              <w:rPr>
                <w:sz w:val="16"/>
              </w:rPr>
              <w:t>Hurricane: evacuation support, not a local hazard event; not counted</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22"/>
          </w:tcPr>
          <w:p>
            <w:pPr>
              <w:spacing w:after="0"/>
              <w:jc w:val="left"/>
            </w:pPr>
            <w:r>
              <w:rPr>
                <w:sz w:val="16"/>
              </w:rPr>
              <w:t>Major disaster</w:t>
            </w:r>
          </w:p>
        </w:tc>
        <w:tc>
          <w:tcPr>
            <w:tcW w:type="dxa" w:w="2384"/>
          </w:tcPr>
          <w:p>
            <w:pPr>
              <w:spacing w:after="0"/>
              <w:jc w:val="left"/>
            </w:pPr>
            <w:r>
              <w:rPr>
                <w:sz w:val="16"/>
              </w:rPr>
              <w:t>Wildfires</w:t>
            </w:r>
          </w:p>
        </w:tc>
        <w:tc>
          <w:tcPr>
            <w:tcW w:type="dxa" w:w="2113"/>
          </w:tcPr>
          <w:p>
            <w:pPr>
              <w:spacing w:after="0"/>
              <w:jc w:val="left"/>
            </w:pPr>
            <w:r>
              <w:rPr>
                <w:sz w:val="16"/>
              </w:rPr>
              <w:t>Wildfire</w:t>
            </w:r>
          </w:p>
        </w:tc>
        <w:tc>
          <w:tcPr>
            <w:tcW w:type="dxa" w:w="2502"/>
          </w:tcPr>
          <w:p>
            <w:pPr>
              <w:spacing w:after="0"/>
              <w:jc w:val="right"/>
            </w:pPr>
            <w:r>
              <w:rPr>
                <w:sz w:val="16"/>
              </w:rPr>
              <w:t>PA not declared for this county</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1986-03-15</w:t>
            </w:r>
          </w:p>
        </w:tc>
        <w:tc>
          <w:tcPr>
            <w:tcW w:type="dxa" w:w="1037"/>
          </w:tcPr>
          <w:p>
            <w:pPr>
              <w:spacing w:after="0"/>
              <w:jc w:val="left"/>
            </w:pPr>
            <w:r>
              <w:rPr>
                <w:sz w:val="16"/>
              </w:rPr>
              <w:t>1986-02-24</w:t>
            </w:r>
          </w:p>
        </w:tc>
        <w:tc>
          <w:tcPr>
            <w:tcW w:type="dxa" w:w="1037"/>
          </w:tcPr>
          <w:p>
            <w:pPr>
              <w:spacing w:after="0"/>
              <w:jc w:val="left"/>
            </w:pPr>
            <w:r>
              <w:rPr>
                <w:sz w:val="16"/>
              </w:rPr>
              <w:t>DR-761-MT</w:t>
            </w:r>
          </w:p>
        </w:tc>
        <w:tc>
          <w:tcPr>
            <w:tcW w:type="dxa" w:w="1322"/>
          </w:tcPr>
          <w:p>
            <w:pPr>
              <w:spacing w:after="0"/>
              <w:jc w:val="left"/>
            </w:pPr>
            <w:r>
              <w:rPr>
                <w:sz w:val="16"/>
              </w:rPr>
              <w:t>Major disaster</w:t>
            </w:r>
          </w:p>
        </w:tc>
        <w:tc>
          <w:tcPr>
            <w:tcW w:type="dxa" w:w="2384"/>
          </w:tcPr>
          <w:p>
            <w:pPr>
              <w:spacing w:after="0"/>
              <w:jc w:val="left"/>
            </w:pPr>
            <w:r>
              <w:rPr>
                <w:sz w:val="16"/>
              </w:rPr>
              <w:t>Heavy Rains, Landslides &amp; Flooding</w:t>
            </w:r>
          </w:p>
        </w:tc>
        <w:tc>
          <w:tcPr>
            <w:tcW w:type="dxa" w:w="2113"/>
          </w:tcPr>
          <w:p>
            <w:pPr>
              <w:spacing w:after="0"/>
              <w:jc w:val="left"/>
            </w:pPr>
            <w:r>
              <w:rPr>
                <w:sz w:val="16"/>
              </w:rPr>
              <w:t>Inland Flooding (primary); also designated: Landslide</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1975-06-28</w:t>
            </w:r>
          </w:p>
        </w:tc>
        <w:tc>
          <w:tcPr>
            <w:tcW w:type="dxa" w:w="1037"/>
          </w:tcPr>
          <w:p>
            <w:pPr>
              <w:spacing w:after="0"/>
              <w:jc w:val="left"/>
            </w:pPr>
            <w:r>
              <w:rPr>
                <w:sz w:val="16"/>
              </w:rPr>
              <w:t>1975-06-28</w:t>
            </w:r>
          </w:p>
        </w:tc>
        <w:tc>
          <w:tcPr>
            <w:tcW w:type="dxa" w:w="1037"/>
          </w:tcPr>
          <w:p>
            <w:pPr>
              <w:spacing w:after="0"/>
              <w:jc w:val="left"/>
            </w:pPr>
            <w:r>
              <w:rPr>
                <w:sz w:val="16"/>
              </w:rPr>
              <w:t>DR-472-MT</w:t>
            </w:r>
          </w:p>
        </w:tc>
        <w:tc>
          <w:tcPr>
            <w:tcW w:type="dxa" w:w="1322"/>
          </w:tcPr>
          <w:p>
            <w:pPr>
              <w:spacing w:after="0"/>
              <w:jc w:val="left"/>
            </w:pPr>
            <w:r>
              <w:rPr>
                <w:sz w:val="16"/>
              </w:rPr>
              <w:t>Major disaster</w:t>
            </w:r>
          </w:p>
        </w:tc>
        <w:tc>
          <w:tcPr>
            <w:tcW w:type="dxa" w:w="2384"/>
          </w:tcPr>
          <w:p>
            <w:pPr>
              <w:spacing w:after="0"/>
              <w:jc w:val="left"/>
            </w:pPr>
            <w:r>
              <w:rPr>
                <w:sz w:val="16"/>
              </w:rPr>
              <w:t>Rains, Showmelt, Storms &amp; Flooding</w:t>
            </w:r>
          </w:p>
        </w:tc>
        <w:tc>
          <w:tcPr>
            <w:tcW w:type="dxa" w:w="2113"/>
          </w:tcPr>
          <w:p>
            <w:pPr>
              <w:spacing w:after="0"/>
              <w:jc w:val="left"/>
            </w:pPr>
            <w:r>
              <w:rPr>
                <w:sz w:val="16"/>
              </w:rPr>
              <w:t>Inland Flooding</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20</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251</w:t>
            </w:r>
          </w:p>
        </w:tc>
        <w:tc>
          <w:tcPr>
            <w:tcW w:type="dxa" w:w="1159"/>
          </w:tcPr>
          <w:p>
            <w:pPr>
              <w:spacing w:after="0"/>
              <w:jc w:val="right"/>
            </w:pPr>
            <w:r>
              <w:rPr>
                <w:sz w:val="16"/>
              </w:rPr>
              <w:t>14</w:t>
            </w:r>
          </w:p>
        </w:tc>
        <w:tc>
          <w:tcPr>
            <w:tcW w:type="dxa" w:w="2116"/>
          </w:tcPr>
          <w:p>
            <w:pPr>
              <w:spacing w:after="0"/>
              <w:jc w:val="right"/>
            </w:pPr>
            <w:r>
              <w:rPr>
                <w:sz w:val="16"/>
              </w:rPr>
              <w:t>1</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428</w:t>
            </w:r>
          </w:p>
        </w:tc>
        <w:tc>
          <w:tcPr>
            <w:tcW w:type="dxa" w:w="1159"/>
          </w:tcPr>
          <w:p>
            <w:pPr>
              <w:spacing w:after="0"/>
              <w:jc w:val="right"/>
            </w:pPr>
            <w:r>
              <w:rPr>
                <w:sz w:val="16"/>
              </w:rPr>
              <w:t>70</w:t>
            </w:r>
          </w:p>
        </w:tc>
        <w:tc>
          <w:tcPr>
            <w:tcW w:type="dxa" w:w="2116"/>
          </w:tcPr>
          <w:p>
            <w:pPr>
              <w:spacing w:after="0"/>
              <w:jc w:val="right"/>
            </w:pPr>
            <w:r>
              <w:rPr>
                <w:sz w:val="16"/>
              </w:rPr>
              <w:t>26</w:t>
            </w:r>
          </w:p>
        </w:tc>
        <w:tc>
          <w:tcPr>
            <w:tcW w:type="dxa" w:w="786"/>
          </w:tcPr>
          <w:p>
            <w:pPr>
              <w:spacing w:after="0"/>
              <w:jc w:val="right"/>
            </w:pPr>
            <w:r>
              <w:rPr>
                <w:sz w:val="16"/>
              </w:rPr>
              <w:t>138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233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160</w:t>
            </w:r>
          </w:p>
        </w:tc>
        <w:tc>
          <w:tcPr>
            <w:tcW w:type="dxa" w:w="1159"/>
          </w:tcPr>
          <w:p>
            <w:pPr>
              <w:spacing w:after="0"/>
              <w:jc w:val="right"/>
            </w:pPr>
            <w:r>
              <w:rPr>
                <w:sz w:val="16"/>
              </w:rPr>
              <w:t>14</w:t>
            </w:r>
          </w:p>
        </w:tc>
        <w:tc>
          <w:tcPr>
            <w:tcW w:type="dxa" w:w="2116"/>
          </w:tcPr>
          <w:p>
            <w:pPr>
              <w:spacing w:after="0"/>
              <w:jc w:val="right"/>
            </w:pPr>
            <w:r>
              <w:rPr>
                <w:sz w:val="16"/>
              </w:rPr>
              <w:t>8</w:t>
            </w:r>
          </w:p>
        </w:tc>
        <w:tc>
          <w:tcPr>
            <w:tcW w:type="dxa" w:w="786"/>
          </w:tcPr>
          <w:p>
            <w:pPr>
              <w:spacing w:after="0"/>
              <w:jc w:val="right"/>
            </w:pPr>
            <w:r>
              <w:rPr>
                <w:sz w:val="16"/>
              </w:rPr>
              <w:t>35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69"/>
        <w:gridCol w:w="2967"/>
        <w:gridCol w:w="932"/>
        <w:gridCol w:w="1994"/>
        <w:gridCol w:w="1467"/>
        <w:gridCol w:w="27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69"/>
            <w:shd w:val="clear" w:color="auto" w:fill="E8E8E8"/>
          </w:tcPr>
          <w:p>
            <w:pPr>
              <w:spacing w:after="0"/>
              <w:jc w:val="left"/>
            </w:pPr>
            <w:r>
              <w:rPr>
                <w:b/>
                <w:sz w:val="16"/>
              </w:rPr>
              <w:t>Magnitude or extent</w:t>
            </w:r>
          </w:p>
        </w:tc>
        <w:tc>
          <w:tcPr>
            <w:tcW w:type="dxa" w:w="2967"/>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94"/>
            <w:shd w:val="clear" w:color="auto" w:fill="E8E8E8"/>
          </w:tcPr>
          <w:p>
            <w:pPr>
              <w:spacing w:after="0"/>
              <w:jc w:val="left"/>
            </w:pPr>
            <w:r>
              <w:rPr>
                <w:b/>
                <w:sz w:val="16"/>
              </w:rPr>
              <w:t>Location</w:t>
            </w:r>
          </w:p>
        </w:tc>
        <w:tc>
          <w:tcPr>
            <w:tcW w:type="dxa" w:w="1467"/>
            <w:shd w:val="clear" w:color="auto" w:fill="E8E8E8"/>
          </w:tcPr>
          <w:p>
            <w:pPr>
              <w:spacing w:after="0"/>
              <w:jc w:val="left"/>
            </w:pPr>
            <w:r>
              <w:rPr>
                <w:b/>
                <w:sz w:val="16"/>
              </w:rPr>
              <w:t>Flags</w:t>
            </w:r>
          </w:p>
        </w:tc>
        <w:tc>
          <w:tcPr>
            <w:tcW w:type="dxa" w:w="27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2024-05-07</w:t>
            </w:r>
          </w:p>
        </w:tc>
        <w:tc>
          <w:tcPr>
            <w:tcW w:type="dxa" w:w="1215"/>
          </w:tcPr>
          <w:p>
            <w:pPr>
              <w:spacing w:after="0"/>
              <w:jc w:val="left"/>
            </w:pPr>
            <w:r>
              <w:rPr>
                <w:sz w:val="16"/>
              </w:rPr>
              <w:t>Winter Weather</w:t>
            </w:r>
          </w:p>
        </w:tc>
        <w:tc>
          <w:tcPr>
            <w:tcW w:type="dxa" w:w="1769"/>
          </w:tcPr>
          <w:p>
            <w:pPr>
              <w:spacing w:after="0"/>
              <w:jc w:val="left"/>
            </w:pPr>
          </w:p>
        </w:tc>
        <w:tc>
          <w:tcPr>
            <w:tcW w:type="dxa" w:w="2967"/>
          </w:tcPr>
          <w:p>
            <w:pPr>
              <w:spacing w:after="0"/>
              <w:jc w:val="left"/>
            </w:pPr>
            <w:r>
              <w:rPr>
                <w:sz w:val="16"/>
              </w:rPr>
              <w:t>$224,000 property; $0 crops (zone total, 2024 dollars)</w:t>
            </w:r>
          </w:p>
        </w:tc>
        <w:tc>
          <w:tcPr>
            <w:tcW w:type="dxa" w:w="932"/>
          </w:tcPr>
          <w:p>
            <w:pPr>
              <w:spacing w:after="0"/>
              <w:jc w:val="right"/>
            </w:pPr>
            <w:r>
              <w:rPr>
                <w:sz w:val="16"/>
              </w:rPr>
              <w:t>0, 0</w:t>
            </w:r>
          </w:p>
        </w:tc>
        <w:tc>
          <w:tcPr>
            <w:tcW w:type="dxa" w:w="1994"/>
          </w:tcPr>
          <w:p>
            <w:pPr>
              <w:spacing w:after="0"/>
              <w:jc w:val="left"/>
            </w:pPr>
            <w:r>
              <w:rPr>
                <w:sz w:val="16"/>
              </w:rPr>
              <w:t>NWS zone MTZ314 (FERGUS COUNTY BELOW 4500FT), zone-level</w:t>
            </w:r>
          </w:p>
        </w:tc>
        <w:tc>
          <w:tcPr>
            <w:tcW w:type="dxa" w:w="1467"/>
          </w:tcPr>
          <w:p>
            <w:pPr>
              <w:spacing w:after="0"/>
              <w:jc w:val="left"/>
            </w:pPr>
            <w:r>
              <w:rPr>
                <w:sz w:val="16"/>
              </w:rPr>
              <w:t>in the 12 months before plan approval; within last 5 years</w:t>
            </w:r>
          </w:p>
        </w:tc>
        <w:tc>
          <w:tcPr>
            <w:tcW w:type="dxa" w:w="273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2023-06-07</w:t>
            </w:r>
          </w:p>
        </w:tc>
        <w:tc>
          <w:tcPr>
            <w:tcW w:type="dxa" w:w="1215"/>
          </w:tcPr>
          <w:p>
            <w:pPr>
              <w:spacing w:after="0"/>
              <w:jc w:val="left"/>
            </w:pPr>
            <w:r>
              <w:rPr>
                <w:sz w:val="16"/>
              </w:rPr>
              <w:t>Flash Flood</w:t>
            </w:r>
          </w:p>
        </w:tc>
        <w:tc>
          <w:tcPr>
            <w:tcW w:type="dxa" w:w="1769"/>
          </w:tcPr>
          <w:p>
            <w:pPr>
              <w:spacing w:after="0"/>
              <w:jc w:val="left"/>
            </w:pPr>
          </w:p>
        </w:tc>
        <w:tc>
          <w:tcPr>
            <w:tcW w:type="dxa" w:w="2967"/>
          </w:tcPr>
          <w:p>
            <w:pPr>
              <w:spacing w:after="0"/>
              <w:jc w:val="left"/>
            </w:pPr>
            <w:r>
              <w:rPr>
                <w:sz w:val="16"/>
              </w:rPr>
              <w:t>$200,000 property; $0 crops (2023 dollars)</w:t>
            </w:r>
          </w:p>
        </w:tc>
        <w:tc>
          <w:tcPr>
            <w:tcW w:type="dxa" w:w="932"/>
          </w:tcPr>
          <w:p>
            <w:pPr>
              <w:spacing w:after="0"/>
              <w:jc w:val="right"/>
            </w:pPr>
            <w:r>
              <w:rPr>
                <w:sz w:val="16"/>
              </w:rPr>
              <w:t>0, 0</w:t>
            </w:r>
          </w:p>
        </w:tc>
        <w:tc>
          <w:tcPr>
            <w:tcW w:type="dxa" w:w="1994"/>
          </w:tcPr>
          <w:p>
            <w:pPr>
              <w:spacing w:after="0"/>
              <w:jc w:val="left"/>
            </w:pPr>
            <w:r>
              <w:rPr>
                <w:sz w:val="16"/>
              </w:rPr>
              <w:t>(LWT)LEWISTON MUNI A</w:t>
            </w:r>
          </w:p>
        </w:tc>
        <w:tc>
          <w:tcPr>
            <w:tcW w:type="dxa" w:w="1467"/>
          </w:tcPr>
          <w:p>
            <w:pPr>
              <w:spacing w:after="0"/>
              <w:jc w:val="left"/>
            </w:pPr>
            <w:r>
              <w:rPr>
                <w:sz w:val="16"/>
              </w:rPr>
              <w:t>within last 5 years</w:t>
            </w:r>
          </w:p>
        </w:tc>
        <w:tc>
          <w:tcPr>
            <w:tcW w:type="dxa" w:w="27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2023-05-25</w:t>
            </w:r>
          </w:p>
        </w:tc>
        <w:tc>
          <w:tcPr>
            <w:tcW w:type="dxa" w:w="1215"/>
          </w:tcPr>
          <w:p>
            <w:pPr>
              <w:spacing w:after="0"/>
              <w:jc w:val="left"/>
            </w:pPr>
            <w:r>
              <w:rPr>
                <w:sz w:val="16"/>
              </w:rPr>
              <w:t>Hail</w:t>
            </w:r>
          </w:p>
        </w:tc>
        <w:tc>
          <w:tcPr>
            <w:tcW w:type="dxa" w:w="1769"/>
          </w:tcPr>
          <w:p>
            <w:pPr>
              <w:spacing w:after="0"/>
              <w:jc w:val="left"/>
            </w:pPr>
            <w:r>
              <w:rPr>
                <w:sz w:val="16"/>
              </w:rPr>
              <w:t>1 in</w:t>
            </w:r>
          </w:p>
        </w:tc>
        <w:tc>
          <w:tcPr>
            <w:tcW w:type="dxa" w:w="2967"/>
          </w:tcPr>
          <w:p>
            <w:pPr>
              <w:spacing w:after="0"/>
              <w:jc w:val="left"/>
            </w:pPr>
            <w:r>
              <w:rPr>
                <w:sz w:val="16"/>
              </w:rPr>
              <w:t>$0 property; $200,000 crops (2023 dollars)</w:t>
            </w:r>
          </w:p>
        </w:tc>
        <w:tc>
          <w:tcPr>
            <w:tcW w:type="dxa" w:w="932"/>
          </w:tcPr>
          <w:p>
            <w:pPr>
              <w:spacing w:after="0"/>
              <w:jc w:val="right"/>
            </w:pPr>
            <w:r>
              <w:rPr>
                <w:sz w:val="16"/>
              </w:rPr>
              <w:t>0, 0</w:t>
            </w:r>
          </w:p>
        </w:tc>
        <w:tc>
          <w:tcPr>
            <w:tcW w:type="dxa" w:w="1994"/>
          </w:tcPr>
          <w:p>
            <w:pPr>
              <w:spacing w:after="0"/>
              <w:jc w:val="left"/>
            </w:pPr>
            <w:r>
              <w:rPr>
                <w:sz w:val="16"/>
              </w:rPr>
              <w:t>GRASSRANGE CLARK ARP</w:t>
            </w:r>
          </w:p>
        </w:tc>
        <w:tc>
          <w:tcPr>
            <w:tcW w:type="dxa" w:w="1467"/>
          </w:tcPr>
          <w:p>
            <w:pPr>
              <w:spacing w:after="0"/>
              <w:jc w:val="left"/>
            </w:pPr>
            <w:r>
              <w:rPr>
                <w:sz w:val="16"/>
              </w:rPr>
              <w:t>within last 5 years</w:t>
            </w:r>
          </w:p>
        </w:tc>
        <w:tc>
          <w:tcPr>
            <w:tcW w:type="dxa" w:w="2732"/>
          </w:tcPr>
          <w:p>
            <w:pPr>
              <w:spacing w:after="0"/>
              <w:jc w:val="left"/>
            </w:pPr>
            <w:r>
              <w:rPr>
                <w:sz w:val="16"/>
              </w:rPr>
              <w:t>large reported damage</w:t>
            </w:r>
          </w:p>
        </w:tc>
      </w:tr>
      <w:tr>
        <w:trPr>
          <w:cantSplit/>
        </w:trPr>
        <w:tc>
          <w:tcPr>
            <w:tcW w:type="dxa" w:w="1037"/>
          </w:tcPr>
          <w:p>
            <w:pPr>
              <w:spacing w:after="0"/>
              <w:jc w:val="left"/>
            </w:pPr>
            <w:r>
              <w:rPr>
                <w:sz w:val="16"/>
              </w:rPr>
              <w:t>2016-06-10</w:t>
            </w:r>
          </w:p>
        </w:tc>
        <w:tc>
          <w:tcPr>
            <w:tcW w:type="dxa" w:w="1215"/>
          </w:tcPr>
          <w:p>
            <w:pPr>
              <w:spacing w:after="0"/>
              <w:jc w:val="left"/>
            </w:pPr>
            <w:r>
              <w:rPr>
                <w:sz w:val="16"/>
              </w:rPr>
              <w:t>Thunderstorm Wind</w:t>
            </w:r>
          </w:p>
        </w:tc>
        <w:tc>
          <w:tcPr>
            <w:tcW w:type="dxa" w:w="1769"/>
          </w:tcPr>
          <w:p>
            <w:pPr>
              <w:spacing w:after="0"/>
              <w:jc w:val="left"/>
            </w:pPr>
            <w:r>
              <w:rPr>
                <w:sz w:val="16"/>
              </w:rPr>
              <w:t>101 kt (116 mph) measured gust</w:t>
            </w:r>
          </w:p>
        </w:tc>
        <w:tc>
          <w:tcPr>
            <w:tcW w:type="dxa" w:w="2967"/>
          </w:tcPr>
          <w:p>
            <w:pPr>
              <w:spacing w:after="0"/>
              <w:jc w:val="left"/>
            </w:pPr>
            <w:r>
              <w:rPr>
                <w:sz w:val="16"/>
              </w:rPr>
              <w:t>$0 property; $0 crops (2016 dollars)</w:t>
            </w:r>
          </w:p>
        </w:tc>
        <w:tc>
          <w:tcPr>
            <w:tcW w:type="dxa" w:w="932"/>
          </w:tcPr>
          <w:p>
            <w:pPr>
              <w:spacing w:after="0"/>
              <w:jc w:val="right"/>
            </w:pPr>
            <w:r>
              <w:rPr>
                <w:sz w:val="16"/>
              </w:rPr>
              <w:t>0, 0</w:t>
            </w:r>
          </w:p>
        </w:tc>
        <w:tc>
          <w:tcPr>
            <w:tcW w:type="dxa" w:w="1994"/>
          </w:tcPr>
          <w:p>
            <w:pPr>
              <w:spacing w:after="0"/>
              <w:jc w:val="left"/>
            </w:pPr>
            <w:r>
              <w:rPr>
                <w:sz w:val="16"/>
              </w:rPr>
              <w:t>ROY</w:t>
            </w:r>
          </w:p>
        </w:tc>
        <w:tc>
          <w:tcPr>
            <w:tcW w:type="dxa" w:w="1467"/>
          </w:tcPr>
          <w:p>
            <w:pPr>
              <w:spacing w:after="0"/>
              <w:jc w:val="left"/>
            </w:pPr>
          </w:p>
        </w:tc>
        <w:tc>
          <w:tcPr>
            <w:tcW w:type="dxa" w:w="2732"/>
          </w:tcPr>
          <w:p>
            <w:pPr>
              <w:spacing w:after="0"/>
              <w:jc w:val="left"/>
            </w:pPr>
            <w:r>
              <w:rPr>
                <w:sz w:val="16"/>
              </w:rPr>
              <w:t>B1-c worst recorded: Thunderstorm Wind</w:t>
            </w:r>
          </w:p>
        </w:tc>
      </w:tr>
      <w:tr>
        <w:trPr>
          <w:cantSplit/>
        </w:trPr>
        <w:tc>
          <w:tcPr>
            <w:tcW w:type="dxa" w:w="1037"/>
          </w:tcPr>
          <w:p>
            <w:pPr>
              <w:spacing w:after="0"/>
              <w:jc w:val="left"/>
            </w:pPr>
            <w:r>
              <w:rPr>
                <w:sz w:val="16"/>
              </w:rPr>
              <w:t>2011-05-19</w:t>
            </w:r>
          </w:p>
        </w:tc>
        <w:tc>
          <w:tcPr>
            <w:tcW w:type="dxa" w:w="1215"/>
          </w:tcPr>
          <w:p>
            <w:pPr>
              <w:spacing w:after="0"/>
              <w:jc w:val="left"/>
            </w:pPr>
            <w:r>
              <w:rPr>
                <w:sz w:val="16"/>
              </w:rPr>
              <w:t>Flood</w:t>
            </w:r>
          </w:p>
        </w:tc>
        <w:tc>
          <w:tcPr>
            <w:tcW w:type="dxa" w:w="1769"/>
          </w:tcPr>
          <w:p>
            <w:pPr>
              <w:spacing w:after="0"/>
              <w:jc w:val="left"/>
            </w:pPr>
          </w:p>
        </w:tc>
        <w:tc>
          <w:tcPr>
            <w:tcW w:type="dxa" w:w="2967"/>
          </w:tcPr>
          <w:p>
            <w:pPr>
              <w:spacing w:after="0"/>
              <w:jc w:val="left"/>
            </w:pPr>
            <w:r>
              <w:rPr>
                <w:sz w:val="16"/>
              </w:rPr>
              <w:t>$125,000 property; $0 crops (2011 dollars)</w:t>
            </w:r>
          </w:p>
        </w:tc>
        <w:tc>
          <w:tcPr>
            <w:tcW w:type="dxa" w:w="932"/>
          </w:tcPr>
          <w:p>
            <w:pPr>
              <w:spacing w:after="0"/>
              <w:jc w:val="right"/>
            </w:pPr>
            <w:r>
              <w:rPr>
                <w:sz w:val="16"/>
              </w:rPr>
              <w:t>0, 0</w:t>
            </w:r>
          </w:p>
        </w:tc>
        <w:tc>
          <w:tcPr>
            <w:tcW w:type="dxa" w:w="1994"/>
          </w:tcPr>
          <w:p>
            <w:pPr>
              <w:spacing w:after="0"/>
              <w:jc w:val="left"/>
            </w:pPr>
            <w:r>
              <w:rPr>
                <w:sz w:val="16"/>
              </w:rPr>
              <w:t>LEWISTOWN MUNI ARPT to HEATH</w:t>
            </w:r>
          </w:p>
        </w:tc>
        <w:tc>
          <w:tcPr>
            <w:tcW w:type="dxa" w:w="1467"/>
          </w:tcPr>
          <w:p>
            <w:pPr>
              <w:spacing w:after="0"/>
              <w:jc w:val="left"/>
            </w:pPr>
          </w:p>
        </w:tc>
        <w:tc>
          <w:tcPr>
            <w:tcW w:type="dxa" w:w="2732"/>
          </w:tcPr>
          <w:p>
            <w:pPr>
              <w:spacing w:after="0"/>
              <w:jc w:val="left"/>
            </w:pPr>
            <w:r>
              <w:rPr>
                <w:sz w:val="16"/>
              </w:rPr>
              <w:t>large reported damage</w:t>
            </w:r>
          </w:p>
        </w:tc>
      </w:tr>
      <w:tr>
        <w:trPr>
          <w:cantSplit/>
        </w:trPr>
        <w:tc>
          <w:tcPr>
            <w:tcW w:type="dxa" w:w="1037"/>
          </w:tcPr>
          <w:p>
            <w:pPr>
              <w:spacing w:after="0"/>
              <w:jc w:val="left"/>
            </w:pPr>
            <w:r>
              <w:rPr>
                <w:sz w:val="16"/>
              </w:rPr>
              <w:t>2002-02-21</w:t>
            </w:r>
          </w:p>
        </w:tc>
        <w:tc>
          <w:tcPr>
            <w:tcW w:type="dxa" w:w="1215"/>
          </w:tcPr>
          <w:p>
            <w:pPr>
              <w:spacing w:after="0"/>
              <w:jc w:val="left"/>
            </w:pPr>
            <w:r>
              <w:rPr>
                <w:sz w:val="16"/>
              </w:rPr>
              <w:t>High Wind</w:t>
            </w:r>
          </w:p>
        </w:tc>
        <w:tc>
          <w:tcPr>
            <w:tcW w:type="dxa" w:w="1769"/>
          </w:tcPr>
          <w:p>
            <w:pPr>
              <w:spacing w:after="0"/>
              <w:jc w:val="left"/>
            </w:pPr>
            <w:r>
              <w:rPr>
                <w:sz w:val="16"/>
              </w:rPr>
              <w:t>100 kt (115 mph) measured</w:t>
            </w:r>
          </w:p>
        </w:tc>
        <w:tc>
          <w:tcPr>
            <w:tcW w:type="dxa" w:w="2967"/>
          </w:tcPr>
          <w:p>
            <w:pPr>
              <w:spacing w:after="0"/>
              <w:jc w:val="left"/>
            </w:pPr>
            <w:r>
              <w:rPr>
                <w:sz w:val="16"/>
              </w:rPr>
              <w:t>damage not reported</w:t>
            </w:r>
          </w:p>
        </w:tc>
        <w:tc>
          <w:tcPr>
            <w:tcW w:type="dxa" w:w="932"/>
          </w:tcPr>
          <w:p>
            <w:pPr>
              <w:spacing w:after="0"/>
              <w:jc w:val="right"/>
            </w:pPr>
            <w:r>
              <w:rPr>
                <w:sz w:val="16"/>
              </w:rPr>
              <w:t>0, 0</w:t>
            </w:r>
          </w:p>
        </w:tc>
        <w:tc>
          <w:tcPr>
            <w:tcW w:type="dxa" w:w="1994"/>
          </w:tcPr>
          <w:p>
            <w:pPr>
              <w:spacing w:after="0"/>
              <w:jc w:val="left"/>
            </w:pPr>
            <w:r>
              <w:rPr>
                <w:sz w:val="16"/>
              </w:rPr>
              <w:t>NWS zone MTZ051 (FERGUS), zone-level</w:t>
            </w:r>
          </w:p>
        </w:tc>
        <w:tc>
          <w:tcPr>
            <w:tcW w:type="dxa" w:w="1467"/>
          </w:tcPr>
          <w:p>
            <w:pPr>
              <w:spacing w:after="0"/>
              <w:jc w:val="left"/>
            </w:pPr>
          </w:p>
        </w:tc>
        <w:tc>
          <w:tcPr>
            <w:tcW w:type="dxa" w:w="2732"/>
          </w:tcPr>
          <w:p>
            <w:pPr>
              <w:spacing w:after="0"/>
              <w:jc w:val="left"/>
            </w:pPr>
            <w:r>
              <w:rPr>
                <w:sz w:val="16"/>
              </w:rPr>
              <w:t>B1-c worst recorded: High Wind and Strong Wind</w:t>
            </w:r>
          </w:p>
        </w:tc>
      </w:tr>
      <w:tr>
        <w:trPr>
          <w:cantSplit/>
        </w:trPr>
        <w:tc>
          <w:tcPr>
            <w:tcW w:type="dxa" w:w="1037"/>
          </w:tcPr>
          <w:p>
            <w:pPr>
              <w:spacing w:after="0"/>
              <w:jc w:val="left"/>
            </w:pPr>
            <w:r>
              <w:rPr>
                <w:sz w:val="16"/>
              </w:rPr>
              <w:t>1999-10-31</w:t>
            </w:r>
          </w:p>
        </w:tc>
        <w:tc>
          <w:tcPr>
            <w:tcW w:type="dxa" w:w="1215"/>
          </w:tcPr>
          <w:p>
            <w:pPr>
              <w:spacing w:after="0"/>
              <w:jc w:val="left"/>
            </w:pPr>
            <w:r>
              <w:rPr>
                <w:sz w:val="16"/>
              </w:rPr>
              <w:t>High Wind</w:t>
            </w:r>
          </w:p>
        </w:tc>
        <w:tc>
          <w:tcPr>
            <w:tcW w:type="dxa" w:w="1769"/>
          </w:tcPr>
          <w:p>
            <w:pPr>
              <w:spacing w:after="0"/>
              <w:jc w:val="left"/>
            </w:pPr>
            <w:r>
              <w:rPr>
                <w:sz w:val="16"/>
              </w:rPr>
              <w:t>58 kt (67 mph), measurement type not recorded</w:t>
            </w:r>
          </w:p>
        </w:tc>
        <w:tc>
          <w:tcPr>
            <w:tcW w:type="dxa" w:w="2967"/>
          </w:tcPr>
          <w:p>
            <w:pPr>
              <w:spacing w:after="0"/>
              <w:jc w:val="left"/>
            </w:pPr>
            <w:r>
              <w:rPr>
                <w:sz w:val="16"/>
              </w:rPr>
              <w:t>$150,000 property; crops not reported (zone total, 1999 dollars)</w:t>
            </w:r>
          </w:p>
        </w:tc>
        <w:tc>
          <w:tcPr>
            <w:tcW w:type="dxa" w:w="932"/>
          </w:tcPr>
          <w:p>
            <w:pPr>
              <w:spacing w:after="0"/>
              <w:jc w:val="right"/>
            </w:pPr>
            <w:r>
              <w:rPr>
                <w:sz w:val="16"/>
              </w:rPr>
              <w:t>0, 0</w:t>
            </w:r>
          </w:p>
        </w:tc>
        <w:tc>
          <w:tcPr>
            <w:tcW w:type="dxa" w:w="1994"/>
          </w:tcPr>
          <w:p>
            <w:pPr>
              <w:spacing w:after="0"/>
              <w:jc w:val="left"/>
            </w:pPr>
            <w:r>
              <w:rPr>
                <w:sz w:val="16"/>
              </w:rPr>
              <w:t>Storm Events area FERGUS / JUDITH BASIN (legacy zone code MTZ013), zone-level</w:t>
            </w:r>
          </w:p>
        </w:tc>
        <w:tc>
          <w:tcPr>
            <w:tcW w:type="dxa" w:w="1467"/>
          </w:tcPr>
          <w:p>
            <w:pPr>
              <w:spacing w:after="0"/>
              <w:jc w:val="left"/>
            </w:pPr>
          </w:p>
        </w:tc>
        <w:tc>
          <w:tcPr>
            <w:tcW w:type="dxa" w:w="2732"/>
          </w:tcPr>
          <w:p>
            <w:pPr>
              <w:spacing w:after="0"/>
              <w:jc w:val="left"/>
            </w:pPr>
            <w:r>
              <w:rPr>
                <w:sz w:val="16"/>
              </w:rPr>
              <w:t>B1-c most damaging: High Wind and Strong Wind</w:t>
            </w:r>
          </w:p>
        </w:tc>
      </w:tr>
      <w:tr>
        <w:trPr>
          <w:cantSplit/>
        </w:trPr>
        <w:tc>
          <w:tcPr>
            <w:tcW w:type="dxa" w:w="1037"/>
          </w:tcPr>
          <w:p>
            <w:pPr>
              <w:spacing w:after="0"/>
              <w:jc w:val="left"/>
            </w:pPr>
            <w:r>
              <w:rPr>
                <w:sz w:val="16"/>
              </w:rPr>
              <w:t>1999-08-14</w:t>
            </w:r>
          </w:p>
        </w:tc>
        <w:tc>
          <w:tcPr>
            <w:tcW w:type="dxa" w:w="1215"/>
          </w:tcPr>
          <w:p>
            <w:pPr>
              <w:spacing w:after="0"/>
              <w:jc w:val="left"/>
            </w:pPr>
            <w:r>
              <w:rPr>
                <w:sz w:val="16"/>
              </w:rPr>
              <w:t>Tornado</w:t>
            </w:r>
          </w:p>
        </w:tc>
        <w:tc>
          <w:tcPr>
            <w:tcW w:type="dxa" w:w="1769"/>
          </w:tcPr>
          <w:p>
            <w:pPr>
              <w:spacing w:after="0"/>
              <w:jc w:val="left"/>
            </w:pPr>
            <w:r>
              <w:rPr>
                <w:sz w:val="16"/>
              </w:rPr>
              <w:t>F2, 5 mi within this county, 100 yd wide</w:t>
            </w:r>
          </w:p>
        </w:tc>
        <w:tc>
          <w:tcPr>
            <w:tcW w:type="dxa" w:w="2967"/>
          </w:tcPr>
          <w:p>
            <w:pPr>
              <w:spacing w:after="0"/>
              <w:jc w:val="left"/>
            </w:pPr>
            <w:r>
              <w:rPr>
                <w:sz w:val="16"/>
              </w:rPr>
              <w:t>$4,000,000 property; crops not reported (1999 dollars)</w:t>
            </w:r>
          </w:p>
        </w:tc>
        <w:tc>
          <w:tcPr>
            <w:tcW w:type="dxa" w:w="932"/>
          </w:tcPr>
          <w:p>
            <w:pPr>
              <w:spacing w:after="0"/>
              <w:jc w:val="right"/>
            </w:pPr>
            <w:r>
              <w:rPr>
                <w:sz w:val="16"/>
              </w:rPr>
              <w:t>0, 3</w:t>
            </w:r>
          </w:p>
        </w:tc>
        <w:tc>
          <w:tcPr>
            <w:tcW w:type="dxa" w:w="1994"/>
          </w:tcPr>
          <w:p>
            <w:pPr>
              <w:spacing w:after="0"/>
              <w:jc w:val="left"/>
            </w:pPr>
            <w:r>
              <w:rPr>
                <w:sz w:val="16"/>
              </w:rPr>
              <w:t>LEWISTOWN</w:t>
            </w:r>
          </w:p>
        </w:tc>
        <w:tc>
          <w:tcPr>
            <w:tcW w:type="dxa" w:w="1467"/>
          </w:tcPr>
          <w:p>
            <w:pPr>
              <w:spacing w:after="0"/>
              <w:jc w:val="left"/>
            </w:pPr>
          </w:p>
        </w:tc>
        <w:tc>
          <w:tcPr>
            <w:tcW w:type="dxa" w:w="2732"/>
          </w:tcPr>
          <w:p>
            <w:pPr>
              <w:spacing w:after="0"/>
              <w:jc w:val="left"/>
            </w:pPr>
            <w:r>
              <w:rPr>
                <w:sz w:val="16"/>
              </w:rPr>
              <w:t>deaths or injuries recorded</w:t>
            </w:r>
          </w:p>
        </w:tc>
      </w:tr>
      <w:tr>
        <w:trPr>
          <w:cantSplit/>
        </w:trPr>
        <w:tc>
          <w:tcPr>
            <w:tcW w:type="dxa" w:w="1037"/>
          </w:tcPr>
          <w:p>
            <w:pPr>
              <w:spacing w:after="0"/>
              <w:jc w:val="left"/>
            </w:pPr>
            <w:r>
              <w:rPr>
                <w:sz w:val="16"/>
              </w:rPr>
              <w:t>1996-06-26</w:t>
            </w:r>
          </w:p>
        </w:tc>
        <w:tc>
          <w:tcPr>
            <w:tcW w:type="dxa" w:w="1215"/>
          </w:tcPr>
          <w:p>
            <w:pPr>
              <w:spacing w:after="0"/>
              <w:jc w:val="left"/>
            </w:pPr>
            <w:r>
              <w:rPr>
                <w:sz w:val="16"/>
              </w:rPr>
              <w:t>Hail</w:t>
            </w:r>
          </w:p>
        </w:tc>
        <w:tc>
          <w:tcPr>
            <w:tcW w:type="dxa" w:w="1769"/>
          </w:tcPr>
          <w:p>
            <w:pPr>
              <w:spacing w:after="0"/>
              <w:jc w:val="left"/>
            </w:pPr>
            <w:r>
              <w:rPr>
                <w:sz w:val="16"/>
              </w:rPr>
              <w:t>4.5 in</w:t>
            </w:r>
          </w:p>
        </w:tc>
        <w:tc>
          <w:tcPr>
            <w:tcW w:type="dxa" w:w="2967"/>
          </w:tcPr>
          <w:p>
            <w:pPr>
              <w:spacing w:after="0"/>
              <w:jc w:val="left"/>
            </w:pPr>
            <w:r>
              <w:rPr>
                <w:sz w:val="16"/>
              </w:rPr>
              <w:t>damage not reported</w:t>
            </w:r>
          </w:p>
        </w:tc>
        <w:tc>
          <w:tcPr>
            <w:tcW w:type="dxa" w:w="932"/>
          </w:tcPr>
          <w:p>
            <w:pPr>
              <w:spacing w:after="0"/>
              <w:jc w:val="right"/>
            </w:pPr>
            <w:r>
              <w:rPr>
                <w:sz w:val="16"/>
              </w:rPr>
              <w:t>0, 0</w:t>
            </w:r>
          </w:p>
        </w:tc>
        <w:tc>
          <w:tcPr>
            <w:tcW w:type="dxa" w:w="1994"/>
          </w:tcPr>
          <w:p>
            <w:pPr>
              <w:spacing w:after="0"/>
              <w:jc w:val="left"/>
            </w:pPr>
            <w:r>
              <w:rPr>
                <w:sz w:val="16"/>
              </w:rPr>
              <w:t>WINIFRED</w:t>
            </w:r>
          </w:p>
        </w:tc>
        <w:tc>
          <w:tcPr>
            <w:tcW w:type="dxa" w:w="1467"/>
          </w:tcPr>
          <w:p>
            <w:pPr>
              <w:spacing w:after="0"/>
              <w:jc w:val="left"/>
            </w:pPr>
          </w:p>
        </w:tc>
        <w:tc>
          <w:tcPr>
            <w:tcW w:type="dxa" w:w="2732"/>
          </w:tcPr>
          <w:p>
            <w:pPr>
              <w:spacing w:after="0"/>
              <w:jc w:val="left"/>
            </w:pPr>
            <w:r>
              <w:rPr>
                <w:sz w:val="16"/>
              </w:rPr>
              <w:t>B1-c worst recorded: Hail</w:t>
            </w:r>
          </w:p>
        </w:tc>
      </w:tr>
      <w:tr>
        <w:trPr>
          <w:cantSplit/>
        </w:trPr>
        <w:tc>
          <w:tcPr>
            <w:tcW w:type="dxa" w:w="1037"/>
          </w:tcPr>
          <w:p>
            <w:pPr>
              <w:spacing w:after="0"/>
              <w:jc w:val="left"/>
            </w:pPr>
            <w:r>
              <w:rPr>
                <w:sz w:val="16"/>
              </w:rPr>
              <w:t>1994-06-22</w:t>
            </w:r>
          </w:p>
        </w:tc>
        <w:tc>
          <w:tcPr>
            <w:tcW w:type="dxa" w:w="1215"/>
          </w:tcPr>
          <w:p>
            <w:pPr>
              <w:spacing w:after="0"/>
              <w:jc w:val="left"/>
            </w:pPr>
            <w:r>
              <w:rPr>
                <w:sz w:val="16"/>
              </w:rPr>
              <w:t>Hail</w:t>
            </w:r>
          </w:p>
        </w:tc>
        <w:tc>
          <w:tcPr>
            <w:tcW w:type="dxa" w:w="1769"/>
          </w:tcPr>
          <w:p>
            <w:pPr>
              <w:spacing w:after="0"/>
              <w:jc w:val="left"/>
            </w:pPr>
            <w:r>
              <w:rPr>
                <w:sz w:val="16"/>
              </w:rPr>
              <w:t>1.5 in</w:t>
            </w:r>
          </w:p>
        </w:tc>
        <w:tc>
          <w:tcPr>
            <w:tcW w:type="dxa" w:w="2967"/>
          </w:tcPr>
          <w:p>
            <w:pPr>
              <w:spacing w:after="0"/>
              <w:jc w:val="left"/>
            </w:pPr>
            <w:r>
              <w:rPr>
                <w:sz w:val="16"/>
              </w:rPr>
              <w:t>property not recorded; $500,000 crops (1994 dollars)</w:t>
            </w:r>
          </w:p>
        </w:tc>
        <w:tc>
          <w:tcPr>
            <w:tcW w:type="dxa" w:w="932"/>
          </w:tcPr>
          <w:p>
            <w:pPr>
              <w:spacing w:after="0"/>
              <w:jc w:val="right"/>
            </w:pPr>
            <w:r>
              <w:rPr>
                <w:sz w:val="16"/>
              </w:rPr>
              <w:t>0, 0</w:t>
            </w:r>
          </w:p>
        </w:tc>
        <w:tc>
          <w:tcPr>
            <w:tcW w:type="dxa" w:w="1994"/>
          </w:tcPr>
          <w:p>
            <w:pPr>
              <w:spacing w:after="0"/>
              <w:jc w:val="left"/>
            </w:pPr>
            <w:r>
              <w:rPr>
                <w:sz w:val="16"/>
              </w:rPr>
              <w:t>location not recorded</w:t>
            </w:r>
          </w:p>
        </w:tc>
        <w:tc>
          <w:tcPr>
            <w:tcW w:type="dxa" w:w="1467"/>
          </w:tcPr>
          <w:p>
            <w:pPr>
              <w:spacing w:after="0"/>
              <w:jc w:val="left"/>
            </w:pPr>
          </w:p>
        </w:tc>
        <w:tc>
          <w:tcPr>
            <w:tcW w:type="dxa" w:w="2732"/>
          </w:tcPr>
          <w:p>
            <w:pPr>
              <w:spacing w:after="0"/>
              <w:jc w:val="left"/>
            </w:pPr>
            <w:r>
              <w:rPr>
                <w:sz w:val="16"/>
              </w:rPr>
              <w:t>large reported damage</w:t>
            </w:r>
          </w:p>
        </w:tc>
      </w:tr>
      <w:tr>
        <w:trPr>
          <w:cantSplit/>
        </w:trPr>
        <w:tc>
          <w:tcPr>
            <w:tcW w:type="dxa" w:w="1037"/>
          </w:tcPr>
          <w:p>
            <w:pPr>
              <w:spacing w:after="0"/>
              <w:jc w:val="left"/>
            </w:pPr>
            <w:r>
              <w:rPr>
                <w:sz w:val="16"/>
              </w:rPr>
              <w:t>1994-06-22</w:t>
            </w:r>
          </w:p>
        </w:tc>
        <w:tc>
          <w:tcPr>
            <w:tcW w:type="dxa" w:w="1215"/>
          </w:tcPr>
          <w:p>
            <w:pPr>
              <w:spacing w:after="0"/>
              <w:jc w:val="left"/>
            </w:pPr>
            <w:r>
              <w:rPr>
                <w:sz w:val="16"/>
              </w:rPr>
              <w:t>Thunderstorm Wind</w:t>
            </w:r>
          </w:p>
        </w:tc>
        <w:tc>
          <w:tcPr>
            <w:tcW w:type="dxa" w:w="1769"/>
          </w:tcPr>
          <w:p>
            <w:pPr>
              <w:spacing w:after="0"/>
              <w:jc w:val="left"/>
            </w:pPr>
            <w:r>
              <w:rPr>
                <w:sz w:val="16"/>
              </w:rPr>
              <w:t>speed not recorded</w:t>
            </w:r>
          </w:p>
        </w:tc>
        <w:tc>
          <w:tcPr>
            <w:tcW w:type="dxa" w:w="2967"/>
          </w:tcPr>
          <w:p>
            <w:pPr>
              <w:spacing w:after="0"/>
              <w:jc w:val="left"/>
            </w:pPr>
            <w:r>
              <w:rPr>
                <w:sz w:val="16"/>
              </w:rPr>
              <w:t>$50,000 property; $500,000 crops (1994 dollars)</w:t>
            </w:r>
          </w:p>
        </w:tc>
        <w:tc>
          <w:tcPr>
            <w:tcW w:type="dxa" w:w="932"/>
          </w:tcPr>
          <w:p>
            <w:pPr>
              <w:spacing w:after="0"/>
              <w:jc w:val="right"/>
            </w:pPr>
            <w:r>
              <w:rPr>
                <w:sz w:val="16"/>
              </w:rPr>
              <w:t>0, 0</w:t>
            </w:r>
          </w:p>
        </w:tc>
        <w:tc>
          <w:tcPr>
            <w:tcW w:type="dxa" w:w="1994"/>
          </w:tcPr>
          <w:p>
            <w:pPr>
              <w:spacing w:after="0"/>
              <w:jc w:val="left"/>
            </w:pPr>
            <w:r>
              <w:rPr>
                <w:sz w:val="16"/>
              </w:rPr>
              <w:t>Big Sandy</w:t>
            </w:r>
          </w:p>
        </w:tc>
        <w:tc>
          <w:tcPr>
            <w:tcW w:type="dxa" w:w="1467"/>
          </w:tcPr>
          <w:p>
            <w:pPr>
              <w:spacing w:after="0"/>
              <w:jc w:val="left"/>
            </w:pPr>
          </w:p>
        </w:tc>
        <w:tc>
          <w:tcPr>
            <w:tcW w:type="dxa" w:w="2732"/>
          </w:tcPr>
          <w:p>
            <w:pPr>
              <w:spacing w:after="0"/>
              <w:jc w:val="left"/>
            </w:pPr>
            <w:r>
              <w:rPr>
                <w:sz w:val="16"/>
              </w:rPr>
              <w:t>B1-c most damaging: Thunderstorm Wind</w:t>
            </w:r>
          </w:p>
        </w:tc>
      </w:tr>
      <w:tr>
        <w:trPr>
          <w:cantSplit/>
        </w:trPr>
        <w:tc>
          <w:tcPr>
            <w:tcW w:type="dxa" w:w="1037"/>
          </w:tcPr>
          <w:p>
            <w:pPr>
              <w:spacing w:after="0"/>
              <w:jc w:val="left"/>
            </w:pPr>
            <w:r>
              <w:rPr>
                <w:sz w:val="16"/>
              </w:rPr>
              <w:t>1994-06-22</w:t>
            </w:r>
          </w:p>
        </w:tc>
        <w:tc>
          <w:tcPr>
            <w:tcW w:type="dxa" w:w="1215"/>
          </w:tcPr>
          <w:p>
            <w:pPr>
              <w:spacing w:after="0"/>
              <w:jc w:val="left"/>
            </w:pPr>
            <w:r>
              <w:rPr>
                <w:sz w:val="16"/>
              </w:rPr>
              <w:t>Hail</w:t>
            </w:r>
          </w:p>
        </w:tc>
        <w:tc>
          <w:tcPr>
            <w:tcW w:type="dxa" w:w="1769"/>
          </w:tcPr>
          <w:p>
            <w:pPr>
              <w:spacing w:after="0"/>
              <w:jc w:val="left"/>
            </w:pPr>
            <w:r>
              <w:rPr>
                <w:sz w:val="16"/>
              </w:rPr>
              <w:t>1 in</w:t>
            </w:r>
          </w:p>
        </w:tc>
        <w:tc>
          <w:tcPr>
            <w:tcW w:type="dxa" w:w="2967"/>
          </w:tcPr>
          <w:p>
            <w:pPr>
              <w:spacing w:after="0"/>
              <w:jc w:val="left"/>
            </w:pPr>
            <w:r>
              <w:rPr>
                <w:sz w:val="16"/>
              </w:rPr>
              <w:t>$50,000 property; $500,000 crops (1994 dollars)</w:t>
            </w:r>
          </w:p>
        </w:tc>
        <w:tc>
          <w:tcPr>
            <w:tcW w:type="dxa" w:w="932"/>
          </w:tcPr>
          <w:p>
            <w:pPr>
              <w:spacing w:after="0"/>
              <w:jc w:val="right"/>
            </w:pPr>
            <w:r>
              <w:rPr>
                <w:sz w:val="16"/>
              </w:rPr>
              <w:t>0, 0</w:t>
            </w:r>
          </w:p>
        </w:tc>
        <w:tc>
          <w:tcPr>
            <w:tcW w:type="dxa" w:w="1994"/>
          </w:tcPr>
          <w:p>
            <w:pPr>
              <w:spacing w:after="0"/>
              <w:jc w:val="left"/>
            </w:pPr>
            <w:r>
              <w:rPr>
                <w:sz w:val="16"/>
              </w:rPr>
              <w:t>Big Sandy</w:t>
            </w:r>
          </w:p>
        </w:tc>
        <w:tc>
          <w:tcPr>
            <w:tcW w:type="dxa" w:w="1467"/>
          </w:tcPr>
          <w:p>
            <w:pPr>
              <w:spacing w:after="0"/>
              <w:jc w:val="left"/>
            </w:pPr>
          </w:p>
        </w:tc>
        <w:tc>
          <w:tcPr>
            <w:tcW w:type="dxa" w:w="2732"/>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3"/>
        <w:gridCol w:w="1037"/>
        <w:gridCol w:w="2110"/>
        <w:gridCol w:w="1543"/>
        <w:gridCol w:w="1585"/>
        <w:gridCol w:w="1037"/>
        <w:gridCol w:w="1542"/>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0"/>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1"/>
          </w:tcPr>
          <w:p>
            <w:pPr>
              <w:spacing w:after="0"/>
              <w:jc w:val="left"/>
            </w:pPr>
            <w:r>
              <w:rPr>
                <w:sz w:val="16"/>
              </w:rPr>
              <w:t>events per year</w:t>
            </w:r>
          </w:p>
        </w:tc>
        <w:tc>
          <w:tcPr>
            <w:tcW w:type="dxa" w:w="1643"/>
          </w:tcPr>
          <w:p>
            <w:pPr>
              <w:spacing w:after="0"/>
              <w:jc w:val="left"/>
            </w:pPr>
            <w:r>
              <w:rPr>
                <w:sz w:val="16"/>
              </w:rPr>
              <w:t>about 1 in 100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0</w:t>
            </w:r>
          </w:p>
        </w:tc>
        <w:tc>
          <w:tcPr>
            <w:tcW w:type="dxa" w:w="1585"/>
          </w:tcPr>
          <w:p>
            <w:pPr>
              <w:spacing w:after="0"/>
              <w:jc w:val="left"/>
            </w:pPr>
            <w:r>
              <w:rPr>
                <w:sz w:val="16"/>
              </w:rPr>
              <w:t>1994 to 2023 (30 years)</w:t>
            </w:r>
          </w:p>
        </w:tc>
        <w:tc>
          <w:tcPr>
            <w:tcW w:type="dxa" w:w="1037"/>
          </w:tcPr>
          <w:p>
            <w:pPr>
              <w:spacing w:after="0"/>
              <w:jc w:val="left"/>
            </w:pPr>
            <w:r>
              <w:rPr>
                <w:sz w:val="16"/>
              </w:rPr>
              <w:t>see B1-f</w:t>
            </w:r>
          </w:p>
        </w:tc>
        <w:tc>
          <w:tcPr>
            <w:tcW w:type="dxa" w:w="154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8.81</w:t>
            </w:r>
          </w:p>
        </w:tc>
        <w:tc>
          <w:tcPr>
            <w:tcW w:type="dxa" w:w="1301"/>
          </w:tcPr>
          <w:p>
            <w:pPr>
              <w:spacing w:after="0"/>
              <w:jc w:val="left"/>
            </w:pPr>
            <w:r>
              <w:rPr>
                <w:sz w:val="16"/>
              </w:rPr>
              <w:t>event-days per year</w:t>
            </w:r>
          </w:p>
        </w:tc>
        <w:tc>
          <w:tcPr>
            <w:tcW w:type="dxa" w:w="1643"/>
          </w:tcPr>
          <w:p>
            <w:pPr>
              <w:spacing w:after="0"/>
              <w:jc w:val="left"/>
            </w:pPr>
            <w:r>
              <w:rPr>
                <w:sz w:val="16"/>
              </w:rPr>
              <w:t>about 8.81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10 of 30 years, 1996 to 2025 (33.3%)</w:t>
            </w:r>
          </w:p>
        </w:tc>
        <w:tc>
          <w:tcPr>
            <w:tcW w:type="dxa" w:w="1543"/>
          </w:tcPr>
          <w:p>
            <w:pPr>
              <w:spacing w:after="0"/>
              <w:jc w:val="right"/>
            </w:pPr>
            <w:r>
              <w:rPr>
                <w:sz w:val="16"/>
              </w:rPr>
              <w:t>167</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86.1</w:t>
            </w:r>
          </w:p>
        </w:tc>
        <w:tc>
          <w:tcPr>
            <w:tcW w:type="dxa" w:w="1301"/>
          </w:tcPr>
          <w:p>
            <w:pPr>
              <w:spacing w:after="0"/>
              <w:jc w:val="left"/>
            </w:pPr>
            <w:r>
              <w:rPr>
                <w:sz w:val="16"/>
              </w:rPr>
              <w:t>event-days per year</w:t>
            </w:r>
          </w:p>
        </w:tc>
        <w:tc>
          <w:tcPr>
            <w:tcW w:type="dxa" w:w="1643"/>
          </w:tcPr>
          <w:p>
            <w:pPr>
              <w:spacing w:after="0"/>
              <w:jc w:val="left"/>
            </w:pPr>
            <w:r>
              <w:rPr>
                <w:sz w:val="16"/>
              </w:rPr>
              <w:t>about 86.1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2,177</w:t>
            </w:r>
          </w:p>
        </w:tc>
        <w:tc>
          <w:tcPr>
            <w:tcW w:type="dxa" w:w="15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0.000514</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has at least minor-damage shaking in a year: 0.0514%</w:t>
            </w:r>
          </w:p>
        </w:tc>
        <w:tc>
          <w:tcPr>
            <w:tcW w:type="dxa" w:w="1037"/>
          </w:tcPr>
          <w:p>
            <w:pPr>
              <w:spacing w:after="0"/>
              <w:jc w:val="left"/>
            </w:pPr>
          </w:p>
        </w:tc>
        <w:tc>
          <w:tcPr>
            <w:tcW w:type="dxa" w:w="2110"/>
          </w:tcPr>
          <w:p>
            <w:pPr>
              <w:spacing w:after="0"/>
              <w:jc w:val="left"/>
            </w:pP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1.29</w:t>
            </w:r>
          </w:p>
        </w:tc>
        <w:tc>
          <w:tcPr>
            <w:tcW w:type="dxa" w:w="1301"/>
          </w:tcPr>
          <w:p>
            <w:pPr>
              <w:spacing w:after="0"/>
              <w:jc w:val="left"/>
            </w:pPr>
            <w:r>
              <w:rPr>
                <w:sz w:val="16"/>
              </w:rPr>
              <w:t>events per year</w:t>
            </w:r>
          </w:p>
        </w:tc>
        <w:tc>
          <w:tcPr>
            <w:tcW w:type="dxa" w:w="1643"/>
          </w:tcPr>
          <w:p>
            <w:pPr>
              <w:spacing w:after="0"/>
              <w:jc w:val="left"/>
            </w:pPr>
            <w:r>
              <w:rPr>
                <w:sz w:val="16"/>
              </w:rPr>
              <w:t>about 1.29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49.0 (modeled)</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1.43</w:t>
            </w:r>
          </w:p>
        </w:tc>
        <w:tc>
          <w:tcPr>
            <w:tcW w:type="dxa" w:w="1301"/>
          </w:tcPr>
          <w:p>
            <w:pPr>
              <w:spacing w:after="0"/>
              <w:jc w:val="left"/>
            </w:pPr>
            <w:r>
              <w:rPr>
                <w:sz w:val="16"/>
              </w:rPr>
              <w:t>event-days per year</w:t>
            </w:r>
          </w:p>
        </w:tc>
        <w:tc>
          <w:tcPr>
            <w:tcW w:type="dxa" w:w="1643"/>
          </w:tcPr>
          <w:p>
            <w:pPr>
              <w:spacing w:after="0"/>
              <w:jc w:val="left"/>
            </w:pPr>
            <w:r>
              <w:rPr>
                <w:sz w:val="16"/>
              </w:rPr>
              <w:t>about 1.43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20.7</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3"/>
          </w:tcPr>
          <w:p>
            <w:pPr>
              <w:spacing w:after="0"/>
              <w:jc w:val="left"/>
            </w:pPr>
          </w:p>
        </w:tc>
        <w:tc>
          <w:tcPr>
            <w:tcW w:type="dxa" w:w="1037"/>
          </w:tcPr>
          <w:p>
            <w:pPr>
              <w:spacing w:after="0"/>
              <w:jc w:val="left"/>
            </w:pPr>
          </w:p>
        </w:tc>
        <w:tc>
          <w:tcPr>
            <w:tcW w:type="dxa" w:w="2110"/>
          </w:tcPr>
          <w:p>
            <w:pPr>
              <w:spacing w:after="0"/>
              <w:jc w:val="left"/>
            </w:pPr>
          </w:p>
        </w:tc>
        <w:tc>
          <w:tcPr>
            <w:tcW w:type="dxa" w:w="1543"/>
          </w:tcPr>
          <w:p>
            <w:pPr>
              <w:spacing w:after="0"/>
              <w:jc w:val="right"/>
            </w:pPr>
          </w:p>
        </w:tc>
        <w:tc>
          <w:tcPr>
            <w:tcW w:type="dxa" w:w="1585"/>
          </w:tcPr>
          <w:p>
            <w:pPr>
              <w:spacing w:after="0"/>
              <w:jc w:val="left"/>
            </w:pPr>
            <w:r>
              <w:rPr>
                <w:sz w:val="16"/>
              </w:rPr>
              <w:t>1851 to 2024 (Atlantic)</w:t>
            </w:r>
          </w:p>
        </w:tc>
        <w:tc>
          <w:tcPr>
            <w:tcW w:type="dxa" w:w="1037"/>
          </w:tcPr>
          <w:p>
            <w:pPr>
              <w:spacing w:after="0"/>
              <w:jc w:val="left"/>
            </w:pPr>
            <w:r>
              <w:rPr>
                <w:sz w:val="16"/>
              </w:rPr>
              <w:t>see B1-f</w:t>
            </w:r>
          </w:p>
        </w:tc>
        <w:tc>
          <w:tcPr>
            <w:tcW w:type="dxa" w:w="154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1"/>
          </w:tcPr>
          <w:p>
            <w:pPr>
              <w:spacing w:after="0"/>
              <w:jc w:val="left"/>
            </w:pPr>
            <w:r>
              <w:rPr>
                <w:sz w:val="16"/>
              </w:rPr>
              <w:t>event-days per year</w:t>
            </w:r>
          </w:p>
        </w:tc>
        <w:tc>
          <w:tcPr>
            <w:tcW w:type="dxa" w:w="1643"/>
          </w:tcPr>
          <w:p>
            <w:pPr>
              <w:spacing w:after="0"/>
              <w:jc w:val="left"/>
            </w:pPr>
            <w:r>
              <w:rPr>
                <w:sz w:val="16"/>
              </w:rPr>
              <w:t>about 0.0149 days per year</w:t>
            </w:r>
          </w:p>
        </w:tc>
        <w:tc>
          <w:tcPr>
            <w:tcW w:type="dxa" w:w="1037"/>
          </w:tcPr>
          <w:p>
            <w:pPr>
              <w:spacing w:after="0"/>
              <w:jc w:val="left"/>
            </w:pPr>
            <w:r>
              <w:rPr>
                <w:sz w:val="16"/>
              </w:rPr>
              <w:t>Possible</w:t>
            </w:r>
          </w:p>
        </w:tc>
        <w:tc>
          <w:tcPr>
            <w:tcW w:type="dxa" w:w="2110"/>
          </w:tcPr>
          <w:p>
            <w:pPr>
              <w:spacing w:after="0"/>
              <w:jc w:val="left"/>
            </w:pPr>
            <w:r>
              <w:rPr>
                <w:sz w:val="16"/>
              </w:rPr>
              <w:t>Storm Events event-days in 2 of 30 years, 1996 to 2025 (6.67%)</w:t>
            </w:r>
          </w:p>
        </w:tc>
        <w:tc>
          <w:tcPr>
            <w:tcW w:type="dxa" w:w="1543"/>
          </w:tcPr>
          <w:p>
            <w:pPr>
              <w:spacing w:after="0"/>
              <w:jc w:val="right"/>
            </w:pPr>
            <w:r>
              <w:rPr>
                <w:sz w:val="16"/>
              </w:rPr>
              <w:t>0</w:t>
            </w:r>
          </w:p>
        </w:tc>
        <w:tc>
          <w:tcPr>
            <w:tcW w:type="dxa" w:w="1585"/>
          </w:tcPr>
          <w:p>
            <w:pPr>
              <w:spacing w:after="0"/>
              <w:jc w:val="left"/>
            </w:pPr>
            <w:r>
              <w:rPr>
                <w:sz w:val="16"/>
              </w:rPr>
              <w:t>1946-12-31 to 2014-02-12 (67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0.5</w:t>
            </w:r>
          </w:p>
        </w:tc>
        <w:tc>
          <w:tcPr>
            <w:tcW w:type="dxa" w:w="1301"/>
          </w:tcPr>
          <w:p>
            <w:pPr>
              <w:spacing w:after="0"/>
              <w:jc w:val="left"/>
            </w:pPr>
            <w:r>
              <w:rPr>
                <w:sz w:val="16"/>
              </w:rPr>
              <w:t>event-days per year</w:t>
            </w:r>
          </w:p>
        </w:tc>
        <w:tc>
          <w:tcPr>
            <w:tcW w:type="dxa" w:w="1643"/>
          </w:tcPr>
          <w:p>
            <w:pPr>
              <w:spacing w:after="0"/>
              <w:jc w:val="left"/>
            </w:pPr>
            <w:r>
              <w:rPr>
                <w:sz w:val="16"/>
              </w:rPr>
              <w:t>about 0.5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8 of 30 years, 1996 to 2025 (26.7%)</w:t>
            </w:r>
          </w:p>
        </w:tc>
        <w:tc>
          <w:tcPr>
            <w:tcW w:type="dxa" w:w="1543"/>
          </w:tcPr>
          <w:p>
            <w:pPr>
              <w:spacing w:after="0"/>
              <w:jc w:val="right"/>
            </w:pPr>
            <w:r>
              <w:rPr>
                <w:sz w:val="16"/>
              </w:rPr>
              <w:t>14</w:t>
            </w:r>
          </w:p>
        </w:tc>
        <w:tc>
          <w:tcPr>
            <w:tcW w:type="dxa" w:w="1585"/>
          </w:tcPr>
          <w:p>
            <w:pPr>
              <w:spacing w:after="0"/>
              <w:jc w:val="left"/>
            </w:pPr>
            <w:r>
              <w:rPr>
                <w:sz w:val="16"/>
              </w:rPr>
              <w:t>1996 to 2023 (28 years)</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2.31</w:t>
            </w:r>
          </w:p>
        </w:tc>
        <w:tc>
          <w:tcPr>
            <w:tcW w:type="dxa" w:w="1301"/>
          </w:tcPr>
          <w:p>
            <w:pPr>
              <w:spacing w:after="0"/>
              <w:jc w:val="left"/>
            </w:pPr>
            <w:r>
              <w:rPr>
                <w:sz w:val="16"/>
              </w:rPr>
              <w:t>events per year (modeled)</w:t>
            </w:r>
          </w:p>
        </w:tc>
        <w:tc>
          <w:tcPr>
            <w:tcW w:type="dxa" w:w="1643"/>
          </w:tcPr>
          <w:p>
            <w:pPr>
              <w:spacing w:after="0"/>
              <w:jc w:val="left"/>
            </w:pPr>
            <w:r>
              <w:rPr>
                <w:sz w:val="16"/>
              </w:rPr>
              <w:t>about 2.31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29.2</w:t>
            </w:r>
          </w:p>
        </w:tc>
        <w:tc>
          <w:tcPr>
            <w:tcW w:type="dxa" w:w="1301"/>
          </w:tcPr>
          <w:p>
            <w:pPr>
              <w:spacing w:after="0"/>
              <w:jc w:val="left"/>
            </w:pPr>
            <w:r>
              <w:rPr>
                <w:sz w:val="16"/>
              </w:rPr>
              <w:t>days per year with a strike</w:t>
            </w:r>
          </w:p>
        </w:tc>
        <w:tc>
          <w:tcPr>
            <w:tcW w:type="dxa" w:w="1643"/>
          </w:tcPr>
          <w:p>
            <w:pPr>
              <w:spacing w:after="0"/>
              <w:jc w:val="left"/>
            </w:pPr>
            <w:r>
              <w:rPr>
                <w:sz w:val="16"/>
              </w:rPr>
              <w:t>about 29.2 days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1995 to 2023 (29 years; CONUS)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0.609</w:t>
            </w:r>
          </w:p>
        </w:tc>
        <w:tc>
          <w:tcPr>
            <w:tcW w:type="dxa" w:w="1301"/>
          </w:tcPr>
          <w:p>
            <w:pPr>
              <w:spacing w:after="0"/>
              <w:jc w:val="left"/>
            </w:pPr>
            <w:r>
              <w:rPr>
                <w:sz w:val="16"/>
              </w:rPr>
              <w:t>events per year</w:t>
            </w:r>
          </w:p>
        </w:tc>
        <w:tc>
          <w:tcPr>
            <w:tcW w:type="dxa" w:w="1643"/>
          </w:tcPr>
          <w:p>
            <w:pPr>
              <w:spacing w:after="0"/>
              <w:jc w:val="left"/>
            </w:pPr>
            <w:r>
              <w:rPr>
                <w:sz w:val="16"/>
              </w:rPr>
              <w:t>about 0.61 per year</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24</w:t>
            </w:r>
          </w:p>
        </w:tc>
        <w:tc>
          <w:tcPr>
            <w:tcW w:type="dxa" w:w="1585"/>
          </w:tcPr>
          <w:p>
            <w:pPr>
              <w:spacing w:after="0"/>
              <w:jc w:val="left"/>
            </w:pPr>
            <w:r>
              <w:rPr>
                <w:sz w:val="16"/>
              </w:rPr>
              <w:t>1986 to 2023 (38 years)</w:t>
            </w:r>
          </w:p>
        </w:tc>
        <w:tc>
          <w:tcPr>
            <w:tcW w:type="dxa" w:w="1037"/>
          </w:tcPr>
          <w:p>
            <w:pPr>
              <w:spacing w:after="0"/>
              <w:jc w:val="left"/>
            </w:pPr>
            <w:r>
              <w:rPr>
                <w:sz w:val="16"/>
              </w:rPr>
              <w:t>countywide</w:t>
            </w:r>
          </w:p>
        </w:tc>
        <w:tc>
          <w:tcPr>
            <w:tcW w:type="dxa" w:w="1542"/>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0.384</w:t>
            </w:r>
          </w:p>
        </w:tc>
        <w:tc>
          <w:tcPr>
            <w:tcW w:type="dxa" w:w="1301"/>
          </w:tcPr>
          <w:p>
            <w:pPr>
              <w:spacing w:after="0"/>
              <w:jc w:val="left"/>
            </w:pPr>
            <w:r>
              <w:rPr>
                <w:sz w:val="16"/>
              </w:rPr>
              <w:t>events per year</w:t>
            </w:r>
          </w:p>
        </w:tc>
        <w:tc>
          <w:tcPr>
            <w:tcW w:type="dxa" w:w="1643"/>
          </w:tcPr>
          <w:p>
            <w:pPr>
              <w:spacing w:after="0"/>
              <w:jc w:val="left"/>
            </w:pPr>
            <w:r>
              <w:rPr>
                <w:sz w:val="16"/>
              </w:rPr>
              <w:t>about 1 in 3 years</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5"/>
          </w:tcPr>
          <w:p>
            <w:pPr>
              <w:spacing w:after="0"/>
              <w:jc w:val="left"/>
            </w:pPr>
            <w:r>
              <w:rPr>
                <w:sz w:val="16"/>
              </w:rPr>
              <w:t>1950 to 2023 (EF2+); 1986 to 2023 (EF0-1)</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0.0014</w:t>
            </w:r>
          </w:p>
        </w:tc>
        <w:tc>
          <w:tcPr>
            <w:tcW w:type="dxa" w:w="1301"/>
          </w:tcPr>
          <w:p>
            <w:pPr>
              <w:spacing w:after="0"/>
              <w:jc w:val="left"/>
            </w:pPr>
            <w:r>
              <w:rPr>
                <w:sz w:val="16"/>
              </w:rPr>
              <w:t>annual probability at a location</w:t>
            </w:r>
          </w:p>
        </w:tc>
        <w:tc>
          <w:tcPr>
            <w:tcW w:type="dxa" w:w="1643"/>
          </w:tcPr>
          <w:p>
            <w:pPr>
              <w:spacing w:after="0"/>
              <w:jc w:val="left"/>
            </w:pPr>
            <w:r>
              <w:rPr>
                <w:sz w:val="16"/>
              </w:rPr>
              <w:t>chance a given location in the county burns in a year: 0.14%</w:t>
            </w:r>
          </w:p>
        </w:tc>
        <w:tc>
          <w:tcPr>
            <w:tcW w:type="dxa" w:w="1037"/>
          </w:tcPr>
          <w:p>
            <w:pPr>
              <w:spacing w:after="0"/>
              <w:jc w:val="left"/>
            </w:pPr>
            <w:r>
              <w:rPr>
                <w:sz w:val="16"/>
              </w:rPr>
              <w:t>Likely</w:t>
            </w:r>
          </w:p>
        </w:tc>
        <w:tc>
          <w:tcPr>
            <w:tcW w:type="dxa" w:w="2110"/>
          </w:tcPr>
          <w:p>
            <w:pPr>
              <w:spacing w:after="0"/>
              <w:jc w:val="left"/>
            </w:pPr>
            <w:r>
              <w:rPr>
                <w:sz w:val="16"/>
              </w:rPr>
              <w:t>Storm Events records in 3 of 30 years, 1996 to 2025 (10%)</w:t>
            </w:r>
          </w:p>
        </w:tc>
        <w:tc>
          <w:tcPr>
            <w:tcW w:type="dxa" w:w="1543"/>
          </w:tcPr>
          <w:p>
            <w:pPr>
              <w:spacing w:after="0"/>
              <w:jc w:val="right"/>
            </w:pPr>
            <w:r>
              <w:rPr>
                <w:sz w:val="16"/>
              </w:rPr>
              <w:t>not shown</w:t>
            </w:r>
          </w:p>
        </w:tc>
        <w:tc>
          <w:tcPr>
            <w:tcW w:type="dxa" w:w="1585"/>
          </w:tcPr>
          <w:p>
            <w:pPr>
              <w:spacing w:after="0"/>
              <w:jc w:val="left"/>
            </w:pPr>
            <w:r>
              <w:rPr>
                <w:sz w:val="16"/>
              </w:rPr>
              <w:t>modeled</w:t>
            </w:r>
          </w:p>
        </w:tc>
        <w:tc>
          <w:tcPr>
            <w:tcW w:type="dxa" w:w="1037"/>
          </w:tcPr>
          <w:p>
            <w:pPr>
              <w:spacing w:after="0"/>
              <w:jc w:val="left"/>
            </w:pPr>
            <w:r>
              <w:rPr>
                <w:sz w:val="16"/>
              </w:rPr>
              <w:t>see B1-f</w:t>
            </w:r>
          </w:p>
        </w:tc>
        <w:tc>
          <w:tcPr>
            <w:tcW w:type="dxa" w:w="1542"/>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37</w:t>
            </w:r>
          </w:p>
        </w:tc>
        <w:tc>
          <w:tcPr>
            <w:tcW w:type="dxa" w:w="1301"/>
          </w:tcPr>
          <w:p>
            <w:pPr>
              <w:spacing w:after="0"/>
              <w:jc w:val="left"/>
            </w:pPr>
            <w:r>
              <w:rPr>
                <w:sz w:val="16"/>
              </w:rPr>
              <w:t>event-days per year</w:t>
            </w:r>
          </w:p>
        </w:tc>
        <w:tc>
          <w:tcPr>
            <w:tcW w:type="dxa" w:w="1643"/>
          </w:tcPr>
          <w:p>
            <w:pPr>
              <w:spacing w:after="0"/>
              <w:jc w:val="left"/>
            </w:pPr>
            <w:r>
              <w:rPr>
                <w:sz w:val="16"/>
              </w:rPr>
              <w:t>about 37 days per year</w:t>
            </w:r>
          </w:p>
        </w:tc>
        <w:tc>
          <w:tcPr>
            <w:tcW w:type="dxa" w:w="1037"/>
          </w:tcPr>
          <w:p>
            <w:pPr>
              <w:spacing w:after="0"/>
              <w:jc w:val="left"/>
            </w:pPr>
            <w:r>
              <w:rPr>
                <w:sz w:val="16"/>
              </w:rPr>
              <w:t>Highly likely</w:t>
            </w:r>
          </w:p>
        </w:tc>
        <w:tc>
          <w:tcPr>
            <w:tcW w:type="dxa" w:w="2110"/>
          </w:tcPr>
          <w:p>
            <w:pPr>
              <w:spacing w:after="0"/>
              <w:jc w:val="left"/>
            </w:pPr>
            <w:r>
              <w:rPr>
                <w:sz w:val="16"/>
              </w:rPr>
              <w:t>Storm Events event-days in 29 of 30 years, 1996 to 2025 (96.7%)</w:t>
            </w:r>
          </w:p>
        </w:tc>
        <w:tc>
          <w:tcPr>
            <w:tcW w:type="dxa" w:w="1543"/>
          </w:tcPr>
          <w:p>
            <w:pPr>
              <w:spacing w:after="0"/>
              <w:jc w:val="right"/>
            </w:pPr>
            <w:r>
              <w:rPr>
                <w:sz w:val="16"/>
              </w:rPr>
              <w:t>703</w:t>
            </w:r>
          </w:p>
        </w:tc>
        <w:tc>
          <w:tcPr>
            <w:tcW w:type="dxa" w:w="1585"/>
          </w:tcPr>
          <w:p>
            <w:pPr>
              <w:spacing w:after="0"/>
              <w:jc w:val="left"/>
            </w:pPr>
            <w:r>
              <w:rPr>
                <w:sz w:val="16"/>
              </w:rPr>
              <w:t>2005-11-12 to 2024-11-12 (19 years)</w:t>
            </w:r>
          </w:p>
        </w:tc>
        <w:tc>
          <w:tcPr>
            <w:tcW w:type="dxa" w:w="1037"/>
          </w:tcPr>
          <w:p>
            <w:pPr>
              <w:spacing w:after="0"/>
              <w:jc w:val="left"/>
            </w:pPr>
            <w:r>
              <w:rPr>
                <w:sz w:val="16"/>
              </w:rPr>
              <w:t>countywide</w:t>
            </w:r>
          </w:p>
        </w:tc>
        <w:tc>
          <w:tcPr>
            <w:tcW w:type="dxa" w:w="15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148</w:t>
            </w:r>
          </w:p>
        </w:tc>
        <w:tc>
          <w:tcPr>
            <w:tcW w:type="dxa" w:w="1381"/>
          </w:tcPr>
          <w:p>
            <w:pPr>
              <w:spacing w:after="0"/>
              <w:jc w:val="right"/>
            </w:pPr>
            <w:r>
              <w:rPr>
                <w:sz w:val="16"/>
              </w:rPr>
              <w:t>30</w:t>
            </w:r>
          </w:p>
        </w:tc>
        <w:tc>
          <w:tcPr>
            <w:tcW w:type="dxa" w:w="1381"/>
          </w:tcPr>
          <w:p>
            <w:pPr>
              <w:spacing w:after="0"/>
              <w:jc w:val="right"/>
            </w:pPr>
            <w:r>
              <w:rPr>
                <w:sz w:val="16"/>
              </w:rPr>
              <w:t>4.93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Avalanche</w:t>
            </w:r>
          </w:p>
        </w:tc>
        <w:tc>
          <w:tcPr>
            <w:tcW w:type="dxa" w:w="1378"/>
          </w:tcPr>
          <w:p>
            <w:pPr>
              <w:spacing w:after="0"/>
              <w:jc w:val="right"/>
            </w:pPr>
            <w:r>
              <w:rPr>
                <w:sz w:val="16"/>
              </w:rPr>
              <w:t>1 of 3</w:t>
            </w:r>
          </w:p>
        </w:tc>
        <w:tc>
          <w:tcPr>
            <w:tcW w:type="dxa" w:w="1314"/>
          </w:tcPr>
          <w:p>
            <w:pPr>
              <w:spacing w:after="0"/>
              <w:jc w:val="right"/>
            </w:pPr>
            <w:r>
              <w:rPr>
                <w:sz w:val="16"/>
              </w:rPr>
              <w:t>12.7</w:t>
            </w:r>
          </w:p>
        </w:tc>
        <w:tc>
          <w:tcPr>
            <w:tcW w:type="dxa" w:w="1378"/>
          </w:tcPr>
          <w:p>
            <w:pPr>
              <w:spacing w:after="0"/>
              <w:jc w:val="right"/>
            </w:pPr>
            <w:r>
              <w:rPr>
                <w:sz w:val="16"/>
              </w:rPr>
              <w:t>12.7</w:t>
            </w:r>
          </w:p>
        </w:tc>
        <w:tc>
          <w:tcPr>
            <w:tcW w:type="dxa" w:w="1314"/>
          </w:tcPr>
          <w:p>
            <w:pPr>
              <w:spacing w:after="0"/>
              <w:jc w:val="right"/>
            </w:pPr>
            <w:r>
              <w:rPr>
                <w:sz w:val="16"/>
              </w:rPr>
              <w:t>12.7</w:t>
            </w:r>
          </w:p>
        </w:tc>
        <w:tc>
          <w:tcPr>
            <w:tcW w:type="dxa" w:w="6627"/>
          </w:tcPr>
          <w:p>
            <w:pPr>
              <w:spacing w:after="0"/>
              <w:jc w:val="left"/>
            </w:pPr>
            <w:r>
              <w:rPr>
                <w:sz w:val="16"/>
              </w:rPr>
              <w:t>Very Low 1, Not Applicable 2</w:t>
            </w:r>
          </w:p>
        </w:tc>
      </w:tr>
      <w:tr>
        <w:trPr>
          <w:cantSplit/>
        </w:trPr>
        <w:tc>
          <w:tcPr>
            <w:tcW w:type="dxa" w:w="2102"/>
          </w:tcPr>
          <w:p>
            <w:pPr>
              <w:spacing w:after="0"/>
              <w:jc w:val="left"/>
            </w:pPr>
            <w:r>
              <w:rPr>
                <w:sz w:val="16"/>
              </w:rPr>
              <w:t>Cold Wave</w:t>
            </w:r>
          </w:p>
        </w:tc>
        <w:tc>
          <w:tcPr>
            <w:tcW w:type="dxa" w:w="1378"/>
          </w:tcPr>
          <w:p>
            <w:pPr>
              <w:spacing w:after="0"/>
              <w:jc w:val="right"/>
            </w:pPr>
            <w:r>
              <w:rPr>
                <w:sz w:val="16"/>
              </w:rPr>
              <w:t>3 of 3</w:t>
            </w:r>
          </w:p>
        </w:tc>
        <w:tc>
          <w:tcPr>
            <w:tcW w:type="dxa" w:w="1314"/>
          </w:tcPr>
          <w:p>
            <w:pPr>
              <w:spacing w:after="0"/>
              <w:jc w:val="right"/>
            </w:pPr>
            <w:r>
              <w:rPr>
                <w:sz w:val="16"/>
              </w:rPr>
              <w:t>99.8</w:t>
            </w:r>
          </w:p>
        </w:tc>
        <w:tc>
          <w:tcPr>
            <w:tcW w:type="dxa" w:w="1378"/>
          </w:tcPr>
          <w:p>
            <w:pPr>
              <w:spacing w:after="0"/>
              <w:jc w:val="right"/>
            </w:pPr>
            <w:r>
              <w:rPr>
                <w:sz w:val="16"/>
              </w:rPr>
              <w:t>99.8</w:t>
            </w:r>
          </w:p>
        </w:tc>
        <w:tc>
          <w:tcPr>
            <w:tcW w:type="dxa" w:w="1314"/>
          </w:tcPr>
          <w:p>
            <w:pPr>
              <w:spacing w:after="0"/>
              <w:jc w:val="right"/>
            </w:pPr>
            <w:r>
              <w:rPr>
                <w:sz w:val="16"/>
              </w:rPr>
              <w:t>100.0</w:t>
            </w:r>
          </w:p>
        </w:tc>
        <w:tc>
          <w:tcPr>
            <w:tcW w:type="dxa" w:w="6627"/>
          </w:tcPr>
          <w:p>
            <w:pPr>
              <w:spacing w:after="0"/>
              <w:jc w:val="left"/>
            </w:pPr>
            <w:r>
              <w:rPr>
                <w:sz w:val="16"/>
              </w:rPr>
              <w:t>Very High 3</w:t>
            </w:r>
          </w:p>
        </w:tc>
      </w:tr>
      <w:tr>
        <w:trPr>
          <w:cantSplit/>
        </w:trPr>
        <w:tc>
          <w:tcPr>
            <w:tcW w:type="dxa" w:w="2102"/>
          </w:tcPr>
          <w:p>
            <w:pPr>
              <w:spacing w:after="0"/>
              <w:jc w:val="left"/>
            </w:pPr>
            <w:r>
              <w:rPr>
                <w:sz w:val="16"/>
              </w:rPr>
              <w:t>Drought</w:t>
            </w:r>
          </w:p>
        </w:tc>
        <w:tc>
          <w:tcPr>
            <w:tcW w:type="dxa" w:w="1378"/>
          </w:tcPr>
          <w:p>
            <w:pPr>
              <w:spacing w:after="0"/>
              <w:jc w:val="right"/>
            </w:pPr>
            <w:r>
              <w:rPr>
                <w:sz w:val="16"/>
              </w:rPr>
              <w:t>3 of 3</w:t>
            </w:r>
          </w:p>
        </w:tc>
        <w:tc>
          <w:tcPr>
            <w:tcW w:type="dxa" w:w="1314"/>
          </w:tcPr>
          <w:p>
            <w:pPr>
              <w:spacing w:after="0"/>
              <w:jc w:val="right"/>
            </w:pPr>
            <w:r>
              <w:rPr>
                <w:sz w:val="16"/>
              </w:rPr>
              <w:t>70.3</w:t>
            </w:r>
          </w:p>
        </w:tc>
        <w:tc>
          <w:tcPr>
            <w:tcW w:type="dxa" w:w="1378"/>
          </w:tcPr>
          <w:p>
            <w:pPr>
              <w:spacing w:after="0"/>
              <w:jc w:val="right"/>
            </w:pPr>
            <w:r>
              <w:rPr>
                <w:sz w:val="16"/>
              </w:rPr>
              <w:t>72.8</w:t>
            </w:r>
          </w:p>
        </w:tc>
        <w:tc>
          <w:tcPr>
            <w:tcW w:type="dxa" w:w="1314"/>
          </w:tcPr>
          <w:p>
            <w:pPr>
              <w:spacing w:after="0"/>
              <w:jc w:val="right"/>
            </w:pPr>
            <w:r>
              <w:rPr>
                <w:sz w:val="16"/>
              </w:rPr>
              <w:t>92.6</w:t>
            </w:r>
          </w:p>
        </w:tc>
        <w:tc>
          <w:tcPr>
            <w:tcW w:type="dxa" w:w="6627"/>
          </w:tcPr>
          <w:p>
            <w:pPr>
              <w:spacing w:after="0"/>
              <w:jc w:val="left"/>
            </w:pPr>
            <w:r>
              <w:rPr>
                <w:sz w:val="16"/>
              </w:rPr>
              <w:t>Relatively Moderate 1, Very Low 2</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3 of 3</w:t>
            </w:r>
          </w:p>
        </w:tc>
        <w:tc>
          <w:tcPr>
            <w:tcW w:type="dxa" w:w="1314"/>
          </w:tcPr>
          <w:p>
            <w:pPr>
              <w:spacing w:after="0"/>
              <w:jc w:val="right"/>
            </w:pPr>
            <w:r>
              <w:rPr>
                <w:sz w:val="16"/>
              </w:rPr>
              <w:t>34.0</w:t>
            </w:r>
          </w:p>
        </w:tc>
        <w:tc>
          <w:tcPr>
            <w:tcW w:type="dxa" w:w="1378"/>
          </w:tcPr>
          <w:p>
            <w:pPr>
              <w:spacing w:after="0"/>
              <w:jc w:val="right"/>
            </w:pPr>
            <w:r>
              <w:rPr>
                <w:sz w:val="16"/>
              </w:rPr>
              <w:t>37.2</w:t>
            </w:r>
          </w:p>
        </w:tc>
        <w:tc>
          <w:tcPr>
            <w:tcW w:type="dxa" w:w="1314"/>
          </w:tcPr>
          <w:p>
            <w:pPr>
              <w:spacing w:after="0"/>
              <w:jc w:val="right"/>
            </w:pPr>
            <w:r>
              <w:rPr>
                <w:sz w:val="16"/>
              </w:rPr>
              <w:t>42.5</w:t>
            </w:r>
          </w:p>
        </w:tc>
        <w:tc>
          <w:tcPr>
            <w:tcW w:type="dxa" w:w="6627"/>
          </w:tcPr>
          <w:p>
            <w:pPr>
              <w:spacing w:after="0"/>
              <w:jc w:val="left"/>
            </w:pPr>
            <w:r>
              <w:rPr>
                <w:sz w:val="16"/>
              </w:rPr>
              <w:t>Relatively Low 1, Very Low 2</w:t>
            </w:r>
          </w:p>
        </w:tc>
      </w:tr>
      <w:tr>
        <w:trPr>
          <w:cantSplit/>
        </w:trPr>
        <w:tc>
          <w:tcPr>
            <w:tcW w:type="dxa" w:w="2102"/>
          </w:tcPr>
          <w:p>
            <w:pPr>
              <w:spacing w:after="0"/>
              <w:jc w:val="left"/>
            </w:pPr>
            <w:r>
              <w:rPr>
                <w:sz w:val="16"/>
              </w:rPr>
              <w:t>Hail</w:t>
            </w:r>
          </w:p>
        </w:tc>
        <w:tc>
          <w:tcPr>
            <w:tcW w:type="dxa" w:w="1378"/>
          </w:tcPr>
          <w:p>
            <w:pPr>
              <w:spacing w:after="0"/>
              <w:jc w:val="right"/>
            </w:pPr>
            <w:r>
              <w:rPr>
                <w:sz w:val="16"/>
              </w:rPr>
              <w:t>3 of 3</w:t>
            </w:r>
          </w:p>
        </w:tc>
        <w:tc>
          <w:tcPr>
            <w:tcW w:type="dxa" w:w="1314"/>
          </w:tcPr>
          <w:p>
            <w:pPr>
              <w:spacing w:after="0"/>
              <w:jc w:val="right"/>
            </w:pPr>
            <w:r>
              <w:rPr>
                <w:sz w:val="16"/>
              </w:rPr>
              <w:t>59.0</w:t>
            </w:r>
          </w:p>
        </w:tc>
        <w:tc>
          <w:tcPr>
            <w:tcW w:type="dxa" w:w="1378"/>
          </w:tcPr>
          <w:p>
            <w:pPr>
              <w:spacing w:after="0"/>
              <w:jc w:val="right"/>
            </w:pPr>
            <w:r>
              <w:rPr>
                <w:sz w:val="16"/>
              </w:rPr>
              <w:t>63.9</w:t>
            </w:r>
          </w:p>
        </w:tc>
        <w:tc>
          <w:tcPr>
            <w:tcW w:type="dxa" w:w="1314"/>
          </w:tcPr>
          <w:p>
            <w:pPr>
              <w:spacing w:after="0"/>
              <w:jc w:val="right"/>
            </w:pPr>
            <w:r>
              <w:rPr>
                <w:sz w:val="16"/>
              </w:rPr>
              <w:t>90.1</w:t>
            </w:r>
          </w:p>
        </w:tc>
        <w:tc>
          <w:tcPr>
            <w:tcW w:type="dxa" w:w="6627"/>
          </w:tcPr>
          <w:p>
            <w:pPr>
              <w:spacing w:after="0"/>
              <w:jc w:val="left"/>
            </w:pPr>
            <w:r>
              <w:rPr>
                <w:sz w:val="16"/>
              </w:rPr>
              <w:t>Relatively High 1, Relatively Low 2</w:t>
            </w:r>
          </w:p>
        </w:tc>
      </w:tr>
      <w:tr>
        <w:trPr>
          <w:cantSplit/>
        </w:trPr>
        <w:tc>
          <w:tcPr>
            <w:tcW w:type="dxa" w:w="2102"/>
          </w:tcPr>
          <w:p>
            <w:pPr>
              <w:spacing w:after="0"/>
              <w:jc w:val="left"/>
            </w:pPr>
            <w:r>
              <w:rPr>
                <w:sz w:val="16"/>
              </w:rPr>
              <w:t>Heat Wave</w:t>
            </w:r>
          </w:p>
        </w:tc>
        <w:tc>
          <w:tcPr>
            <w:tcW w:type="dxa" w:w="1378"/>
          </w:tcPr>
          <w:p>
            <w:pPr>
              <w:spacing w:after="0"/>
              <w:jc w:val="right"/>
            </w:pPr>
            <w:r>
              <w:rPr>
                <w:sz w:val="16"/>
              </w:rPr>
              <w:t>3 of 3</w:t>
            </w:r>
          </w:p>
        </w:tc>
        <w:tc>
          <w:tcPr>
            <w:tcW w:type="dxa" w:w="1314"/>
          </w:tcPr>
          <w:p>
            <w:pPr>
              <w:spacing w:after="0"/>
              <w:jc w:val="right"/>
            </w:pPr>
            <w:r>
              <w:rPr>
                <w:sz w:val="16"/>
              </w:rPr>
              <w:t>22.6</w:t>
            </w:r>
          </w:p>
        </w:tc>
        <w:tc>
          <w:tcPr>
            <w:tcW w:type="dxa" w:w="1378"/>
          </w:tcPr>
          <w:p>
            <w:pPr>
              <w:spacing w:after="0"/>
              <w:jc w:val="right"/>
            </w:pPr>
            <w:r>
              <w:rPr>
                <w:sz w:val="16"/>
              </w:rPr>
              <w:t>23.9</w:t>
            </w:r>
          </w:p>
        </w:tc>
        <w:tc>
          <w:tcPr>
            <w:tcW w:type="dxa" w:w="1314"/>
          </w:tcPr>
          <w:p>
            <w:pPr>
              <w:spacing w:after="0"/>
              <w:jc w:val="right"/>
            </w:pPr>
            <w:r>
              <w:rPr>
                <w:sz w:val="16"/>
              </w:rPr>
              <w:t>48.6</w:t>
            </w:r>
          </w:p>
        </w:tc>
        <w:tc>
          <w:tcPr>
            <w:tcW w:type="dxa" w:w="6627"/>
          </w:tcPr>
          <w:p>
            <w:pPr>
              <w:spacing w:after="0"/>
              <w:jc w:val="left"/>
            </w:pPr>
            <w:r>
              <w:rPr>
                <w:sz w:val="16"/>
              </w:rPr>
              <w:t>Relatively Low 3</w:t>
            </w:r>
          </w:p>
        </w:tc>
      </w:tr>
      <w:tr>
        <w:trPr>
          <w:cantSplit/>
        </w:trPr>
        <w:tc>
          <w:tcPr>
            <w:tcW w:type="dxa" w:w="2102"/>
          </w:tcPr>
          <w:p>
            <w:pPr>
              <w:spacing w:after="0"/>
              <w:jc w:val="left"/>
            </w:pPr>
            <w:r>
              <w:rPr>
                <w:sz w:val="16"/>
              </w:rPr>
              <w:t>Hurricane</w:t>
            </w:r>
          </w:p>
        </w:tc>
        <w:tc>
          <w:tcPr>
            <w:tcW w:type="dxa" w:w="1378"/>
          </w:tcPr>
          <w:p>
            <w:pPr>
              <w:spacing w:after="0"/>
              <w:jc w:val="right"/>
            </w:pPr>
            <w:r>
              <w:rPr>
                <w:sz w:val="16"/>
              </w:rPr>
              <w:t>0 of 3</w:t>
            </w:r>
          </w:p>
        </w:tc>
        <w:tc>
          <w:tcPr>
            <w:tcW w:type="dxa" w:w="1314"/>
          </w:tcPr>
          <w:p>
            <w:pPr>
              <w:spacing w:after="0"/>
              <w:jc w:val="right"/>
            </w:pPr>
          </w:p>
        </w:tc>
        <w:tc>
          <w:tcPr>
            <w:tcW w:type="dxa" w:w="1378"/>
          </w:tcPr>
          <w:p>
            <w:pPr>
              <w:spacing w:after="0"/>
              <w:jc w:val="right"/>
            </w:pPr>
          </w:p>
        </w:tc>
        <w:tc>
          <w:tcPr>
            <w:tcW w:type="dxa" w:w="1314"/>
          </w:tcPr>
          <w:p>
            <w:pPr>
              <w:spacing w:after="0"/>
              <w:jc w:val="right"/>
            </w:pPr>
          </w:p>
        </w:tc>
        <w:tc>
          <w:tcPr>
            <w:tcW w:type="dxa" w:w="6627"/>
          </w:tcPr>
          <w:p>
            <w:pPr>
              <w:spacing w:after="0"/>
              <w:jc w:val="left"/>
            </w:pPr>
            <w:r>
              <w:rPr>
                <w:sz w:val="16"/>
              </w:rPr>
              <w:t>Not Applicable 3</w:t>
            </w:r>
          </w:p>
        </w:tc>
      </w:tr>
      <w:tr>
        <w:trPr>
          <w:cantSplit/>
        </w:trPr>
        <w:tc>
          <w:tcPr>
            <w:tcW w:type="dxa" w:w="2102"/>
          </w:tcPr>
          <w:p>
            <w:pPr>
              <w:spacing w:after="0"/>
              <w:jc w:val="left"/>
            </w:pPr>
            <w:r>
              <w:rPr>
                <w:sz w:val="16"/>
              </w:rPr>
              <w:t>Ice Storm</w:t>
            </w:r>
          </w:p>
        </w:tc>
        <w:tc>
          <w:tcPr>
            <w:tcW w:type="dxa" w:w="1378"/>
          </w:tcPr>
          <w:p>
            <w:pPr>
              <w:spacing w:after="0"/>
              <w:jc w:val="right"/>
            </w:pPr>
            <w:r>
              <w:rPr>
                <w:sz w:val="16"/>
              </w:rPr>
              <w:t>3 of 3</w:t>
            </w:r>
          </w:p>
        </w:tc>
        <w:tc>
          <w:tcPr>
            <w:tcW w:type="dxa" w:w="1314"/>
          </w:tcPr>
          <w:p>
            <w:pPr>
              <w:spacing w:after="0"/>
              <w:jc w:val="right"/>
            </w:pPr>
            <w:r>
              <w:rPr>
                <w:sz w:val="16"/>
              </w:rPr>
              <w:t>11.0</w:t>
            </w:r>
          </w:p>
        </w:tc>
        <w:tc>
          <w:tcPr>
            <w:tcW w:type="dxa" w:w="1378"/>
          </w:tcPr>
          <w:p>
            <w:pPr>
              <w:spacing w:after="0"/>
              <w:jc w:val="right"/>
            </w:pPr>
            <w:r>
              <w:rPr>
                <w:sz w:val="16"/>
              </w:rPr>
              <w:t>15.4</w:t>
            </w:r>
          </w:p>
        </w:tc>
        <w:tc>
          <w:tcPr>
            <w:tcW w:type="dxa" w:w="1314"/>
          </w:tcPr>
          <w:p>
            <w:pPr>
              <w:spacing w:after="0"/>
              <w:jc w:val="right"/>
            </w:pPr>
            <w:r>
              <w:rPr>
                <w:sz w:val="16"/>
              </w:rPr>
              <w:t>50.5</w:t>
            </w:r>
          </w:p>
        </w:tc>
        <w:tc>
          <w:tcPr>
            <w:tcW w:type="dxa" w:w="6627"/>
          </w:tcPr>
          <w:p>
            <w:pPr>
              <w:spacing w:after="0"/>
              <w:jc w:val="left"/>
            </w:pPr>
            <w:r>
              <w:rPr>
                <w:sz w:val="16"/>
              </w:rPr>
              <w:t>Relatively Low 1, Very Low 2</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3 of 3</w:t>
            </w:r>
          </w:p>
        </w:tc>
        <w:tc>
          <w:tcPr>
            <w:tcW w:type="dxa" w:w="1314"/>
          </w:tcPr>
          <w:p>
            <w:pPr>
              <w:spacing w:after="0"/>
              <w:jc w:val="right"/>
            </w:pPr>
            <w:r>
              <w:rPr>
                <w:sz w:val="16"/>
              </w:rPr>
              <w:t>45.6</w:t>
            </w:r>
          </w:p>
        </w:tc>
        <w:tc>
          <w:tcPr>
            <w:tcW w:type="dxa" w:w="1378"/>
          </w:tcPr>
          <w:p>
            <w:pPr>
              <w:spacing w:after="0"/>
              <w:jc w:val="right"/>
            </w:pPr>
            <w:r>
              <w:rPr>
                <w:sz w:val="16"/>
              </w:rPr>
              <w:t>52.4</w:t>
            </w:r>
          </w:p>
        </w:tc>
        <w:tc>
          <w:tcPr>
            <w:tcW w:type="dxa" w:w="1314"/>
          </w:tcPr>
          <w:p>
            <w:pPr>
              <w:spacing w:after="0"/>
              <w:jc w:val="right"/>
            </w:pPr>
            <w:r>
              <w:rPr>
                <w:sz w:val="16"/>
              </w:rPr>
              <w:t>99.0</w:t>
            </w:r>
          </w:p>
        </w:tc>
        <w:tc>
          <w:tcPr>
            <w:tcW w:type="dxa" w:w="6627"/>
          </w:tcPr>
          <w:p>
            <w:pPr>
              <w:spacing w:after="0"/>
              <w:jc w:val="left"/>
            </w:pPr>
            <w:r>
              <w:rPr>
                <w:sz w:val="16"/>
              </w:rPr>
              <w:t>Very High 1, Relatively Moderate 1, Relatively Low 1</w:t>
            </w:r>
          </w:p>
        </w:tc>
      </w:tr>
      <w:tr>
        <w:trPr>
          <w:cantSplit/>
        </w:trPr>
        <w:tc>
          <w:tcPr>
            <w:tcW w:type="dxa" w:w="2102"/>
          </w:tcPr>
          <w:p>
            <w:pPr>
              <w:spacing w:after="0"/>
              <w:jc w:val="left"/>
            </w:pPr>
            <w:r>
              <w:rPr>
                <w:sz w:val="16"/>
              </w:rPr>
              <w:t>Landslide</w:t>
            </w:r>
          </w:p>
        </w:tc>
        <w:tc>
          <w:tcPr>
            <w:tcW w:type="dxa" w:w="1378"/>
          </w:tcPr>
          <w:p>
            <w:pPr>
              <w:spacing w:after="0"/>
              <w:jc w:val="right"/>
            </w:pPr>
            <w:r>
              <w:rPr>
                <w:sz w:val="16"/>
              </w:rPr>
              <w:t>3 of 3</w:t>
            </w:r>
          </w:p>
        </w:tc>
        <w:tc>
          <w:tcPr>
            <w:tcW w:type="dxa" w:w="1314"/>
          </w:tcPr>
          <w:p>
            <w:pPr>
              <w:spacing w:after="0"/>
              <w:jc w:val="right"/>
            </w:pPr>
            <w:r>
              <w:rPr>
                <w:sz w:val="16"/>
              </w:rPr>
              <w:t>21.6</w:t>
            </w:r>
          </w:p>
        </w:tc>
        <w:tc>
          <w:tcPr>
            <w:tcW w:type="dxa" w:w="1378"/>
          </w:tcPr>
          <w:p>
            <w:pPr>
              <w:spacing w:after="0"/>
              <w:jc w:val="right"/>
            </w:pPr>
            <w:r>
              <w:rPr>
                <w:sz w:val="16"/>
              </w:rPr>
              <w:t>22.9</w:t>
            </w:r>
          </w:p>
        </w:tc>
        <w:tc>
          <w:tcPr>
            <w:tcW w:type="dxa" w:w="1314"/>
          </w:tcPr>
          <w:p>
            <w:pPr>
              <w:spacing w:after="0"/>
              <w:jc w:val="right"/>
            </w:pPr>
            <w:r>
              <w:rPr>
                <w:sz w:val="16"/>
              </w:rPr>
              <w:t>97.4</w:t>
            </w:r>
          </w:p>
        </w:tc>
        <w:tc>
          <w:tcPr>
            <w:tcW w:type="dxa" w:w="6627"/>
          </w:tcPr>
          <w:p>
            <w:pPr>
              <w:spacing w:after="0"/>
              <w:jc w:val="left"/>
            </w:pPr>
            <w:r>
              <w:rPr>
                <w:sz w:val="16"/>
              </w:rPr>
              <w:t>Relatively Moderate 1, Very Low 2</w:t>
            </w:r>
          </w:p>
        </w:tc>
      </w:tr>
      <w:tr>
        <w:trPr>
          <w:cantSplit/>
        </w:trPr>
        <w:tc>
          <w:tcPr>
            <w:tcW w:type="dxa" w:w="2102"/>
          </w:tcPr>
          <w:p>
            <w:pPr>
              <w:spacing w:after="0"/>
              <w:jc w:val="left"/>
            </w:pPr>
            <w:r>
              <w:rPr>
                <w:sz w:val="16"/>
              </w:rPr>
              <w:t>Lightning</w:t>
            </w:r>
          </w:p>
        </w:tc>
        <w:tc>
          <w:tcPr>
            <w:tcW w:type="dxa" w:w="1378"/>
          </w:tcPr>
          <w:p>
            <w:pPr>
              <w:spacing w:after="0"/>
              <w:jc w:val="right"/>
            </w:pPr>
            <w:r>
              <w:rPr>
                <w:sz w:val="16"/>
              </w:rPr>
              <w:t>3 of 3</w:t>
            </w:r>
          </w:p>
        </w:tc>
        <w:tc>
          <w:tcPr>
            <w:tcW w:type="dxa" w:w="1314"/>
          </w:tcPr>
          <w:p>
            <w:pPr>
              <w:spacing w:after="0"/>
              <w:jc w:val="right"/>
            </w:pPr>
            <w:r>
              <w:rPr>
                <w:sz w:val="16"/>
              </w:rPr>
              <w:t>99.1</w:t>
            </w:r>
          </w:p>
        </w:tc>
        <w:tc>
          <w:tcPr>
            <w:tcW w:type="dxa" w:w="1378"/>
          </w:tcPr>
          <w:p>
            <w:pPr>
              <w:spacing w:after="0"/>
              <w:jc w:val="right"/>
            </w:pPr>
            <w:r>
              <w:rPr>
                <w:sz w:val="16"/>
              </w:rPr>
              <w:t>99.2</w:t>
            </w:r>
          </w:p>
        </w:tc>
        <w:tc>
          <w:tcPr>
            <w:tcW w:type="dxa" w:w="1314"/>
          </w:tcPr>
          <w:p>
            <w:pPr>
              <w:spacing w:after="0"/>
              <w:jc w:val="right"/>
            </w:pPr>
            <w:r>
              <w:rPr>
                <w:sz w:val="16"/>
              </w:rPr>
              <w:t>99.8</w:t>
            </w:r>
          </w:p>
        </w:tc>
        <w:tc>
          <w:tcPr>
            <w:tcW w:type="dxa" w:w="6627"/>
          </w:tcPr>
          <w:p>
            <w:pPr>
              <w:spacing w:after="0"/>
              <w:jc w:val="left"/>
            </w:pPr>
            <w:r>
              <w:rPr>
                <w:sz w:val="16"/>
              </w:rPr>
              <w:t>Very High 3</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3 of 3</w:t>
            </w:r>
          </w:p>
        </w:tc>
        <w:tc>
          <w:tcPr>
            <w:tcW w:type="dxa" w:w="1314"/>
          </w:tcPr>
          <w:p>
            <w:pPr>
              <w:spacing w:after="0"/>
              <w:jc w:val="right"/>
            </w:pPr>
            <w:r>
              <w:rPr>
                <w:sz w:val="16"/>
              </w:rPr>
              <w:t>30.4</w:t>
            </w:r>
          </w:p>
        </w:tc>
        <w:tc>
          <w:tcPr>
            <w:tcW w:type="dxa" w:w="1378"/>
          </w:tcPr>
          <w:p>
            <w:pPr>
              <w:spacing w:after="0"/>
              <w:jc w:val="right"/>
            </w:pPr>
            <w:r>
              <w:rPr>
                <w:sz w:val="16"/>
              </w:rPr>
              <w:t>33.3</w:t>
            </w:r>
          </w:p>
        </w:tc>
        <w:tc>
          <w:tcPr>
            <w:tcW w:type="dxa" w:w="1314"/>
          </w:tcPr>
          <w:p>
            <w:pPr>
              <w:spacing w:after="0"/>
              <w:jc w:val="right"/>
            </w:pPr>
            <w:r>
              <w:rPr>
                <w:sz w:val="16"/>
              </w:rPr>
              <w:t>80.4</w:t>
            </w:r>
          </w:p>
        </w:tc>
        <w:tc>
          <w:tcPr>
            <w:tcW w:type="dxa" w:w="6627"/>
          </w:tcPr>
          <w:p>
            <w:pPr>
              <w:spacing w:after="0"/>
              <w:jc w:val="left"/>
            </w:pPr>
            <w:r>
              <w:rPr>
                <w:sz w:val="16"/>
              </w:rPr>
              <w:t>Relatively Moderate 1, Relatively Low 2</w:t>
            </w:r>
          </w:p>
        </w:tc>
      </w:tr>
      <w:tr>
        <w:trPr>
          <w:cantSplit/>
        </w:trPr>
        <w:tc>
          <w:tcPr>
            <w:tcW w:type="dxa" w:w="2102"/>
          </w:tcPr>
          <w:p>
            <w:pPr>
              <w:spacing w:after="0"/>
              <w:jc w:val="left"/>
            </w:pPr>
            <w:r>
              <w:rPr>
                <w:sz w:val="16"/>
              </w:rPr>
              <w:t>Tornado</w:t>
            </w:r>
          </w:p>
        </w:tc>
        <w:tc>
          <w:tcPr>
            <w:tcW w:type="dxa" w:w="1378"/>
          </w:tcPr>
          <w:p>
            <w:pPr>
              <w:spacing w:after="0"/>
              <w:jc w:val="right"/>
            </w:pPr>
            <w:r>
              <w:rPr>
                <w:sz w:val="16"/>
              </w:rPr>
              <w:t>3 of 3</w:t>
            </w:r>
          </w:p>
        </w:tc>
        <w:tc>
          <w:tcPr>
            <w:tcW w:type="dxa" w:w="1314"/>
          </w:tcPr>
          <w:p>
            <w:pPr>
              <w:spacing w:after="0"/>
              <w:jc w:val="right"/>
            </w:pPr>
            <w:r>
              <w:rPr>
                <w:sz w:val="16"/>
              </w:rPr>
              <w:t>32.4</w:t>
            </w:r>
          </w:p>
        </w:tc>
        <w:tc>
          <w:tcPr>
            <w:tcW w:type="dxa" w:w="1378"/>
          </w:tcPr>
          <w:p>
            <w:pPr>
              <w:spacing w:after="0"/>
              <w:jc w:val="right"/>
            </w:pPr>
            <w:r>
              <w:rPr>
                <w:sz w:val="16"/>
              </w:rPr>
              <w:t>36.5</w:t>
            </w:r>
          </w:p>
        </w:tc>
        <w:tc>
          <w:tcPr>
            <w:tcW w:type="dxa" w:w="1314"/>
          </w:tcPr>
          <w:p>
            <w:pPr>
              <w:spacing w:after="0"/>
              <w:jc w:val="right"/>
            </w:pPr>
            <w:r>
              <w:rPr>
                <w:sz w:val="16"/>
              </w:rPr>
              <w:t>63.1</w:t>
            </w:r>
          </w:p>
        </w:tc>
        <w:tc>
          <w:tcPr>
            <w:tcW w:type="dxa" w:w="6627"/>
          </w:tcPr>
          <w:p>
            <w:pPr>
              <w:spacing w:after="0"/>
              <w:jc w:val="left"/>
            </w:pPr>
            <w:r>
              <w:rPr>
                <w:sz w:val="16"/>
              </w:rPr>
              <w:t>Relatively Moderate 1, Relatively Low 2</w:t>
            </w:r>
          </w:p>
        </w:tc>
      </w:tr>
      <w:tr>
        <w:trPr>
          <w:cantSplit/>
        </w:trPr>
        <w:tc>
          <w:tcPr>
            <w:tcW w:type="dxa" w:w="2102"/>
          </w:tcPr>
          <w:p>
            <w:pPr>
              <w:spacing w:after="0"/>
              <w:jc w:val="left"/>
            </w:pPr>
            <w:r>
              <w:rPr>
                <w:sz w:val="16"/>
              </w:rPr>
              <w:t>Wildfire</w:t>
            </w:r>
          </w:p>
        </w:tc>
        <w:tc>
          <w:tcPr>
            <w:tcW w:type="dxa" w:w="1378"/>
          </w:tcPr>
          <w:p>
            <w:pPr>
              <w:spacing w:after="0"/>
              <w:jc w:val="right"/>
            </w:pPr>
            <w:r>
              <w:rPr>
                <w:sz w:val="16"/>
              </w:rPr>
              <w:t>3 of 3</w:t>
            </w:r>
          </w:p>
        </w:tc>
        <w:tc>
          <w:tcPr>
            <w:tcW w:type="dxa" w:w="1314"/>
          </w:tcPr>
          <w:p>
            <w:pPr>
              <w:spacing w:after="0"/>
              <w:jc w:val="right"/>
            </w:pPr>
            <w:r>
              <w:rPr>
                <w:sz w:val="16"/>
              </w:rPr>
              <w:t>74.5</w:t>
            </w:r>
          </w:p>
        </w:tc>
        <w:tc>
          <w:tcPr>
            <w:tcW w:type="dxa" w:w="1378"/>
          </w:tcPr>
          <w:p>
            <w:pPr>
              <w:spacing w:after="0"/>
              <w:jc w:val="right"/>
            </w:pPr>
            <w:r>
              <w:rPr>
                <w:sz w:val="16"/>
              </w:rPr>
              <w:t>79.3</w:t>
            </w:r>
          </w:p>
        </w:tc>
        <w:tc>
          <w:tcPr>
            <w:tcW w:type="dxa" w:w="1314"/>
          </w:tcPr>
          <w:p>
            <w:pPr>
              <w:spacing w:after="0"/>
              <w:jc w:val="right"/>
            </w:pPr>
            <w:r>
              <w:rPr>
                <w:sz w:val="16"/>
              </w:rPr>
              <w:t>98.0</w:t>
            </w:r>
          </w:p>
        </w:tc>
        <w:tc>
          <w:tcPr>
            <w:tcW w:type="dxa" w:w="6627"/>
          </w:tcPr>
          <w:p>
            <w:pPr>
              <w:spacing w:after="0"/>
              <w:jc w:val="left"/>
            </w:pPr>
            <w:r>
              <w:rPr>
                <w:sz w:val="16"/>
              </w:rPr>
              <w:t>Relatively High 1, Relatively Low 2</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3 of 3</w:t>
            </w:r>
          </w:p>
        </w:tc>
        <w:tc>
          <w:tcPr>
            <w:tcW w:type="dxa" w:w="1314"/>
          </w:tcPr>
          <w:p>
            <w:pPr>
              <w:spacing w:after="0"/>
              <w:jc w:val="right"/>
            </w:pPr>
            <w:r>
              <w:rPr>
                <w:sz w:val="16"/>
              </w:rPr>
              <w:t>99.6</w:t>
            </w:r>
          </w:p>
        </w:tc>
        <w:tc>
          <w:tcPr>
            <w:tcW w:type="dxa" w:w="1378"/>
          </w:tcPr>
          <w:p>
            <w:pPr>
              <w:spacing w:after="0"/>
              <w:jc w:val="right"/>
            </w:pPr>
            <w:r>
              <w:rPr>
                <w:sz w:val="16"/>
              </w:rPr>
              <w:t>99.7</w:t>
            </w:r>
          </w:p>
        </w:tc>
        <w:tc>
          <w:tcPr>
            <w:tcW w:type="dxa" w:w="1314"/>
          </w:tcPr>
          <w:p>
            <w:pPr>
              <w:spacing w:after="0"/>
              <w:jc w:val="right"/>
            </w:pPr>
            <w:r>
              <w:rPr>
                <w:sz w:val="16"/>
              </w:rPr>
              <w:t>100.0</w:t>
            </w:r>
          </w:p>
        </w:tc>
        <w:tc>
          <w:tcPr>
            <w:tcW w:type="dxa" w:w="6627"/>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04"/>
        <w:gridCol w:w="3126"/>
        <w:gridCol w:w="2493"/>
        <w:gridCol w:w="3232"/>
        <w:gridCol w:w="2915"/>
      </w:tblGrid>
      <w:tr>
        <w:trPr>
          <w:cantSplit/>
          <w:tblHeader/>
        </w:trPr>
        <w:tc>
          <w:tcPr>
            <w:tcW w:type="dxa" w:w="1543"/>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Fergus County</w:t>
            </w:r>
          </w:p>
        </w:tc>
        <w:tc>
          <w:tcPr>
            <w:tcW w:type="dxa" w:w="804"/>
          </w:tcPr>
          <w:p>
            <w:pPr>
              <w:spacing w:after="0"/>
              <w:jc w:val="left"/>
            </w:pPr>
            <w:r>
              <w:rPr>
                <w:sz w:val="16"/>
              </w:rPr>
              <w:t>County</w:t>
            </w:r>
          </w:p>
        </w:tc>
        <w:tc>
          <w:tcPr>
            <w:tcW w:type="dxa" w:w="3126"/>
          </w:tcPr>
          <w:p>
            <w:pPr>
              <w:spacing w:after="0"/>
              <w:jc w:val="left"/>
            </w:pPr>
            <w:r>
              <w:rPr>
                <w:sz w:val="16"/>
              </w:rPr>
              <w:t>Approved, expires 2029-10-11</w:t>
            </w:r>
          </w:p>
        </w:tc>
        <w:tc>
          <w:tcPr>
            <w:tcW w:type="dxa" w:w="2493"/>
          </w:tcPr>
          <w:p>
            <w:pPr>
              <w:spacing w:after="0"/>
              <w:jc w:val="right"/>
            </w:pPr>
            <w:r>
              <w:rPr>
                <w:sz w:val="16"/>
              </w:rPr>
              <w:t>FMA RL 0, SRL 0; any 1</w:t>
            </w:r>
          </w:p>
        </w:tc>
        <w:tc>
          <w:tcPr>
            <w:tcW w:type="dxa" w:w="3232"/>
          </w:tcPr>
          <w:p>
            <w:pPr>
              <w:spacing w:after="0"/>
              <w:jc w:val="right"/>
            </w:pPr>
            <w:r>
              <w:rPr>
                <w:sz w:val="16"/>
              </w:rPr>
              <w:t>$4,193,106.04</w:t>
            </w:r>
          </w:p>
        </w:tc>
        <w:tc>
          <w:tcPr>
            <w:tcW w:type="dxa" w:w="2915"/>
          </w:tcPr>
          <w:p>
            <w:pPr>
              <w:spacing w:after="0"/>
              <w:jc w:val="right"/>
            </w:pPr>
            <w:r>
              <w:rPr>
                <w:sz w:val="16"/>
              </w:rPr>
              <w:t>0 total; 0 since its plan</w:t>
            </w:r>
          </w:p>
        </w:tc>
      </w:tr>
      <w:tr>
        <w:trPr>
          <w:cantSplit/>
        </w:trPr>
        <w:tc>
          <w:tcPr>
            <w:tcW w:type="dxa" w:w="1543"/>
          </w:tcPr>
          <w:p>
            <w:pPr>
              <w:spacing w:after="0"/>
              <w:jc w:val="left"/>
            </w:pPr>
            <w:r>
              <w:rPr>
                <w:sz w:val="16"/>
              </w:rPr>
              <w:t>Denton town</w:t>
            </w:r>
          </w:p>
        </w:tc>
        <w:tc>
          <w:tcPr>
            <w:tcW w:type="dxa" w:w="804"/>
          </w:tcPr>
          <w:p>
            <w:pPr>
              <w:spacing w:after="0"/>
              <w:jc w:val="left"/>
            </w:pPr>
            <w:r>
              <w:rPr>
                <w:sz w:val="16"/>
              </w:rPr>
              <w:t>Town</w:t>
            </w:r>
          </w:p>
        </w:tc>
        <w:tc>
          <w:tcPr>
            <w:tcW w:type="dxa" w:w="3126"/>
          </w:tcPr>
          <w:p>
            <w:pPr>
              <w:spacing w:after="0"/>
              <w:jc w:val="left"/>
            </w:pPr>
            <w:r>
              <w:rPr>
                <w:sz w:val="16"/>
              </w:rPr>
              <w:t>Approved, expires 2029-10-11</w:t>
            </w:r>
          </w:p>
        </w:tc>
        <w:tc>
          <w:tcPr>
            <w:tcW w:type="dxa" w:w="2493"/>
          </w:tcPr>
          <w:p>
            <w:pPr>
              <w:spacing w:after="0"/>
              <w:jc w:val="right"/>
            </w:pPr>
            <w:r>
              <w:rPr>
                <w:sz w:val="16"/>
              </w:rPr>
              <w:t>FMA RL 0, SRL 0; any 0</w:t>
            </w:r>
          </w:p>
        </w:tc>
        <w:tc>
          <w:tcPr>
            <w:tcW w:type="dxa" w:w="3232"/>
          </w:tcPr>
          <w:p>
            <w:pPr>
              <w:spacing w:after="0"/>
              <w:jc w:val="right"/>
            </w:pPr>
            <w:r>
              <w:rPr>
                <w:sz w:val="16"/>
              </w:rPr>
              <w:t>$12,028.70</w:t>
            </w:r>
          </w:p>
        </w:tc>
        <w:tc>
          <w:tcPr>
            <w:tcW w:type="dxa" w:w="2915"/>
          </w:tcPr>
          <w:p>
            <w:pPr>
              <w:spacing w:after="0"/>
              <w:jc w:val="right"/>
            </w:pPr>
            <w:r>
              <w:rPr>
                <w:sz w:val="16"/>
              </w:rPr>
              <w:t>37 total; 1 since its plan</w:t>
            </w:r>
          </w:p>
        </w:tc>
      </w:tr>
      <w:tr>
        <w:trPr>
          <w:cantSplit/>
        </w:trPr>
        <w:tc>
          <w:tcPr>
            <w:tcW w:type="dxa" w:w="1543"/>
          </w:tcPr>
          <w:p>
            <w:pPr>
              <w:spacing w:after="0"/>
              <w:jc w:val="left"/>
            </w:pPr>
            <w:r>
              <w:rPr>
                <w:sz w:val="16"/>
              </w:rPr>
              <w:t>Grass Range town</w:t>
            </w:r>
          </w:p>
        </w:tc>
        <w:tc>
          <w:tcPr>
            <w:tcW w:type="dxa" w:w="804"/>
          </w:tcPr>
          <w:p>
            <w:pPr>
              <w:spacing w:after="0"/>
              <w:jc w:val="left"/>
            </w:pPr>
            <w:r>
              <w:rPr>
                <w:sz w:val="16"/>
              </w:rPr>
              <w:t>Town</w:t>
            </w:r>
          </w:p>
        </w:tc>
        <w:tc>
          <w:tcPr>
            <w:tcW w:type="dxa" w:w="3126"/>
          </w:tcPr>
          <w:p>
            <w:pPr>
              <w:spacing w:after="0"/>
              <w:jc w:val="left"/>
            </w:pPr>
            <w:r>
              <w:rPr>
                <w:sz w:val="16"/>
              </w:rPr>
              <w:t>Approved, expires 2029-10-11</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0 total; 0 since its plan</w:t>
            </w:r>
          </w:p>
        </w:tc>
      </w:tr>
      <w:tr>
        <w:trPr>
          <w:cantSplit/>
        </w:trPr>
        <w:tc>
          <w:tcPr>
            <w:tcW w:type="dxa" w:w="1543"/>
          </w:tcPr>
          <w:p>
            <w:pPr>
              <w:spacing w:after="0"/>
              <w:jc w:val="left"/>
            </w:pPr>
            <w:r>
              <w:rPr>
                <w:sz w:val="16"/>
              </w:rPr>
              <w:t>Lewistown city</w:t>
            </w:r>
          </w:p>
        </w:tc>
        <w:tc>
          <w:tcPr>
            <w:tcW w:type="dxa" w:w="804"/>
          </w:tcPr>
          <w:p>
            <w:pPr>
              <w:spacing w:after="0"/>
              <w:jc w:val="left"/>
            </w:pPr>
            <w:r>
              <w:rPr>
                <w:sz w:val="16"/>
              </w:rPr>
              <w:t>City</w:t>
            </w:r>
          </w:p>
        </w:tc>
        <w:tc>
          <w:tcPr>
            <w:tcW w:type="dxa" w:w="3126"/>
          </w:tcPr>
          <w:p>
            <w:pPr>
              <w:spacing w:after="0"/>
              <w:jc w:val="left"/>
            </w:pPr>
            <w:r>
              <w:rPr>
                <w:sz w:val="16"/>
              </w:rPr>
              <w:t>Approved, expires 2029-10-11</w:t>
            </w:r>
          </w:p>
        </w:tc>
        <w:tc>
          <w:tcPr>
            <w:tcW w:type="dxa" w:w="2493"/>
          </w:tcPr>
          <w:p>
            <w:pPr>
              <w:spacing w:after="0"/>
              <w:jc w:val="right"/>
            </w:pPr>
            <w:r>
              <w:rPr>
                <w:sz w:val="16"/>
              </w:rPr>
              <w:t>FMA RL 0, SRL 0; any 1</w:t>
            </w:r>
          </w:p>
        </w:tc>
        <w:tc>
          <w:tcPr>
            <w:tcW w:type="dxa" w:w="3232"/>
          </w:tcPr>
          <w:p>
            <w:pPr>
              <w:spacing w:after="0"/>
              <w:jc w:val="right"/>
            </w:pPr>
            <w:r>
              <w:rPr>
                <w:sz w:val="16"/>
              </w:rPr>
              <w:t>$336,646.90</w:t>
            </w:r>
          </w:p>
        </w:tc>
        <w:tc>
          <w:tcPr>
            <w:tcW w:type="dxa" w:w="2915"/>
          </w:tcPr>
          <w:p>
            <w:pPr>
              <w:spacing w:after="0"/>
              <w:jc w:val="right"/>
            </w:pPr>
            <w:r>
              <w:rPr>
                <w:sz w:val="16"/>
              </w:rPr>
              <w:t>71 total; 2 since its plan</w:t>
            </w:r>
          </w:p>
        </w:tc>
      </w:tr>
      <w:tr>
        <w:trPr>
          <w:cantSplit/>
        </w:trPr>
        <w:tc>
          <w:tcPr>
            <w:tcW w:type="dxa" w:w="1543"/>
          </w:tcPr>
          <w:p>
            <w:pPr>
              <w:spacing w:after="0"/>
              <w:jc w:val="left"/>
            </w:pPr>
            <w:r>
              <w:rPr>
                <w:sz w:val="16"/>
              </w:rPr>
              <w:t>Moore town</w:t>
            </w:r>
          </w:p>
        </w:tc>
        <w:tc>
          <w:tcPr>
            <w:tcW w:type="dxa" w:w="804"/>
          </w:tcPr>
          <w:p>
            <w:pPr>
              <w:spacing w:after="0"/>
              <w:jc w:val="left"/>
            </w:pPr>
            <w:r>
              <w:rPr>
                <w:sz w:val="16"/>
              </w:rPr>
              <w:t>Town</w:t>
            </w:r>
          </w:p>
        </w:tc>
        <w:tc>
          <w:tcPr>
            <w:tcW w:type="dxa" w:w="3126"/>
          </w:tcPr>
          <w:p>
            <w:pPr>
              <w:spacing w:after="0"/>
              <w:jc w:val="left"/>
            </w:pPr>
            <w:r>
              <w:rPr>
                <w:sz w:val="16"/>
              </w:rPr>
              <w:t>Approved, expires 2029-10-11</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26 total; 1 since its plan</w:t>
            </w:r>
          </w:p>
        </w:tc>
      </w:tr>
      <w:tr>
        <w:trPr>
          <w:cantSplit/>
        </w:trPr>
        <w:tc>
          <w:tcPr>
            <w:tcW w:type="dxa" w:w="1543"/>
          </w:tcPr>
          <w:p>
            <w:pPr>
              <w:spacing w:after="0"/>
              <w:jc w:val="left"/>
            </w:pPr>
            <w:r>
              <w:rPr>
                <w:sz w:val="16"/>
              </w:rPr>
              <w:t>Winifred town</w:t>
            </w:r>
          </w:p>
        </w:tc>
        <w:tc>
          <w:tcPr>
            <w:tcW w:type="dxa" w:w="804"/>
          </w:tcPr>
          <w:p>
            <w:pPr>
              <w:spacing w:after="0"/>
              <w:jc w:val="left"/>
            </w:pPr>
            <w:r>
              <w:rPr>
                <w:sz w:val="16"/>
              </w:rPr>
              <w:t>Town</w:t>
            </w:r>
          </w:p>
        </w:tc>
        <w:tc>
          <w:tcPr>
            <w:tcW w:type="dxa" w:w="3126"/>
          </w:tcPr>
          <w:p>
            <w:pPr>
              <w:spacing w:after="0"/>
              <w:jc w:val="left"/>
            </w:pPr>
            <w:r>
              <w:rPr>
                <w:sz w:val="16"/>
              </w:rPr>
              <w:t>Approved, expires 2029-10-11</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32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09"/>
          </w:tcPr>
          <w:p>
            <w:pPr>
              <w:spacing w:after="0"/>
              <w:jc w:val="right"/>
            </w:pPr>
            <w:r>
              <w:rPr>
                <w:sz w:val="16"/>
              </w:rPr>
              <w:t>$61</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$5,735,471,212</w:t>
            </w:r>
          </w:p>
        </w:tc>
        <w:tc>
          <w:tcPr>
            <w:tcW w:type="dxa" w:w="1215"/>
          </w:tcPr>
          <w:p>
            <w:pPr>
              <w:spacing w:after="0"/>
              <w:jc w:val="right"/>
            </w:pPr>
            <w:r>
              <w:rPr>
                <w:sz w:val="16"/>
              </w:rPr>
              <w:t>$172,075,171</w:t>
            </w:r>
          </w:p>
        </w:tc>
        <w:tc>
          <w:tcPr>
            <w:tcW w:type="dxa" w:w="1042"/>
          </w:tcPr>
          <w:p>
            <w:pPr>
              <w:spacing w:after="0"/>
              <w:jc w:val="right"/>
            </w:pPr>
            <w:r>
              <w:rPr>
                <w:sz w:val="16"/>
              </w:rPr>
              <w:t>11,438</w:t>
            </w:r>
          </w:p>
        </w:tc>
        <w:tc>
          <w:tcPr>
            <w:tcW w:type="dxa" w:w="1037"/>
          </w:tcPr>
          <w:p>
            <w:pPr>
              <w:spacing w:after="0"/>
              <w:jc w:val="right"/>
            </w:pPr>
            <w:r>
              <w:rPr>
                <w:sz w:val="16"/>
              </w:rPr>
              <w:t>$21,930</w:t>
            </w:r>
          </w:p>
        </w:tc>
        <w:tc>
          <w:tcPr>
            <w:tcW w:type="dxa" w:w="1126"/>
          </w:tcPr>
          <w:p>
            <w:pPr>
              <w:spacing w:after="0"/>
              <w:jc w:val="right"/>
            </w:pPr>
            <w:r>
              <w:rPr>
                <w:sz w:val="16"/>
              </w:rPr>
              <w:t>$908,238</w:t>
            </w:r>
          </w:p>
        </w:tc>
        <w:tc>
          <w:tcPr>
            <w:tcW w:type="dxa" w:w="1109"/>
          </w:tcPr>
          <w:p>
            <w:pPr>
              <w:spacing w:after="0"/>
              <w:jc w:val="right"/>
            </w:pPr>
            <w:r>
              <w:rPr>
                <w:sz w:val="16"/>
              </w:rPr>
              <w:t>$6,897,866</w:t>
            </w:r>
          </w:p>
        </w:tc>
        <w:tc>
          <w:tcPr>
            <w:tcW w:type="dxa" w:w="1305"/>
          </w:tcPr>
          <w:p>
            <w:pPr>
              <w:spacing w:after="0"/>
              <w:jc w:val="right"/>
            </w:pPr>
            <w:r>
              <w:rPr>
                <w:sz w:val="16"/>
              </w:rPr>
              <w:t>0.000382%</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$22,330,538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$29,935</w:t>
            </w:r>
          </w:p>
        </w:tc>
        <w:tc>
          <w:tcPr>
            <w:tcW w:type="dxa" w:w="1109"/>
          </w:tcPr>
          <w:p>
            <w:pPr>
              <w:spacing w:after="0"/>
              <w:jc w:val="right"/>
            </w:pPr>
            <w:r>
              <w:rPr>
                <w:sz w:val="16"/>
              </w:rPr>
              <w:t>n/a</w:t>
            </w:r>
          </w:p>
        </w:tc>
        <w:tc>
          <w:tcPr>
            <w:tcW w:type="dxa" w:w="1305"/>
          </w:tcPr>
          <w:p>
            <w:pPr>
              <w:spacing w:after="0"/>
              <w:jc w:val="right"/>
            </w:pPr>
            <w:r>
              <w:rPr>
                <w:sz w:val="16"/>
              </w:rPr>
              <w:t>0.134%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$10,135,388,506</w:t>
            </w:r>
          </w:p>
        </w:tc>
        <w:tc>
          <w:tcPr>
            <w:tcW w:type="dxa" w:w="1215"/>
          </w:tcPr>
          <w:p>
            <w:pPr>
              <w:spacing w:after="0"/>
              <w:jc w:val="right"/>
            </w:pPr>
            <w:r>
              <w:rPr>
                <w:sz w:val="16"/>
              </w:rPr>
              <w:t>n/a</w:t>
            </w:r>
          </w:p>
        </w:tc>
        <w:tc>
          <w:tcPr>
            <w:tcW w:type="dxa" w:w="1042"/>
          </w:tcPr>
          <w:p>
            <w:pPr>
              <w:spacing w:after="0"/>
              <w:jc w:val="right"/>
            </w:pPr>
            <w:r>
              <w:rPr>
                <w:sz w:val="16"/>
              </w:rPr>
              <w:t>11,446</w:t>
            </w:r>
          </w:p>
        </w:tc>
        <w:tc>
          <w:tcPr>
            <w:tcW w:type="dxa" w:w="1037"/>
          </w:tcPr>
          <w:p>
            <w:pPr>
              <w:spacing w:after="0"/>
              <w:jc w:val="right"/>
            </w:pPr>
            <w:r>
              <w:rPr>
                <w:sz w:val="16"/>
              </w:rPr>
              <w:t>$39,012</w:t>
            </w:r>
          </w:p>
        </w:tc>
        <w:tc>
          <w:tcPr>
            <w:tcW w:type="dxa" w:w="1126"/>
          </w:tcPr>
          <w:p>
            <w:pPr>
              <w:spacing w:after="0"/>
              <w:jc w:val="right"/>
            </w:pPr>
            <w:r>
              <w:rPr>
                <w:sz w:val="16"/>
              </w:rPr>
              <w:t>n/a</w:t>
            </w:r>
          </w:p>
        </w:tc>
        <w:tc>
          <w:tcPr>
            <w:tcW w:type="dxa" w:w="1109"/>
          </w:tcPr>
          <w:p>
            <w:pPr>
              <w:spacing w:after="0"/>
              <w:jc w:val="right"/>
            </w:pPr>
            <w:r>
              <w:rPr>
                <w:sz w:val="16"/>
              </w:rPr>
              <w:t>$7,413</w:t>
            </w:r>
          </w:p>
        </w:tc>
        <w:tc>
          <w:tcPr>
            <w:tcW w:type="dxa" w:w="1305"/>
          </w:tcPr>
          <w:p>
            <w:pPr>
              <w:spacing w:after="0"/>
              <w:jc w:val="right"/>
            </w:pPr>
            <w:r>
              <w:rPr>
                <w:sz w:val="16"/>
              </w:rPr>
              <w:t>0.000385%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$5,735,471,212</w:t>
            </w:r>
          </w:p>
        </w:tc>
        <w:tc>
          <w:tcPr>
            <w:tcW w:type="dxa" w:w="1215"/>
          </w:tcPr>
          <w:p>
            <w:pPr>
              <w:spacing w:after="0"/>
              <w:jc w:val="right"/>
            </w:pPr>
            <w:r>
              <w:rPr>
                <w:sz w:val="16"/>
              </w:rPr>
              <w:t>$172,075,171</w:t>
            </w:r>
          </w:p>
        </w:tc>
        <w:tc>
          <w:tcPr>
            <w:tcW w:type="dxa" w:w="1042"/>
          </w:tcPr>
          <w:p>
            <w:pPr>
              <w:spacing w:after="0"/>
              <w:jc w:val="right"/>
            </w:pPr>
            <w:r>
              <w:rPr>
                <w:sz w:val="16"/>
              </w:rPr>
              <w:t>11,438</w:t>
            </w:r>
          </w:p>
        </w:tc>
        <w:tc>
          <w:tcPr>
            <w:tcW w:type="dxa" w:w="1037"/>
          </w:tcPr>
          <w:p>
            <w:pPr>
              <w:spacing w:after="0"/>
              <w:jc w:val="right"/>
            </w:pPr>
            <w:r>
              <w:rPr>
                <w:sz w:val="16"/>
              </w:rPr>
              <w:t>$65,590</w:t>
            </w:r>
          </w:p>
        </w:tc>
        <w:tc>
          <w:tcPr>
            <w:tcW w:type="dxa" w:w="1126"/>
          </w:tcPr>
          <w:p>
            <w:pPr>
              <w:spacing w:after="0"/>
              <w:jc w:val="right"/>
            </w:pPr>
            <w:r>
              <w:rPr>
                <w:sz w:val="16"/>
              </w:rPr>
              <w:t>$24,918</w:t>
            </w:r>
          </w:p>
        </w:tc>
        <w:tc>
          <w:tcPr>
            <w:tcW w:type="dxa" w:w="1109"/>
          </w:tcPr>
          <w:p>
            <w:pPr>
              <w:spacing w:after="0"/>
              <w:jc w:val="right"/>
            </w:pPr>
            <w:r>
              <w:rPr>
                <w:sz w:val="16"/>
              </w:rPr>
              <w:t>$11,052</w:t>
            </w:r>
          </w:p>
        </w:tc>
        <w:tc>
          <w:tcPr>
            <w:tcW w:type="dxa" w:w="1305"/>
          </w:tcPr>
          <w:p>
            <w:pPr>
              <w:spacing w:after="0"/>
              <w:jc w:val="right"/>
            </w:pPr>
            <w:r>
              <w:rPr>
                <w:sz w:val="16"/>
              </w:rPr>
              <w:t>0.00114%</w:t>
            </w:r>
          </w:p>
        </w:tc>
        <w:tc>
          <w:tcPr>
            <w:tcW w:type="dxa" w:w="1175"/>
          </w:tcPr>
          <w:p>
            <w:pPr>
              <w:spacing w:after="0"/>
              <w:jc w:val="right"/>
            </w:pPr>
            <w:r>
              <w:rPr>
                <w:sz w:val="16"/>
              </w:rPr>
              <w:t>$1,000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$5,735,471,212</w:t>
            </w:r>
          </w:p>
        </w:tc>
        <w:tc>
          <w:tcPr>
            <w:tcW w:type="dxa" w:w="1215"/>
          </w:tcPr>
          <w:p>
            <w:pPr>
              <w:spacing w:after="0"/>
              <w:jc w:val="right"/>
            </w:pPr>
            <w:r>
              <w:rPr>
                <w:sz w:val="16"/>
              </w:rPr>
              <w:t>$172,075,171</w:t>
            </w:r>
          </w:p>
        </w:tc>
        <w:tc>
          <w:tcPr>
            <w:tcW w:type="dxa" w:w="1042"/>
          </w:tcPr>
          <w:p>
            <w:pPr>
              <w:spacing w:after="0"/>
              <w:jc w:val="right"/>
            </w:pPr>
            <w:r>
              <w:rPr>
                <w:sz w:val="16"/>
              </w:rPr>
              <w:t>11,438</w:t>
            </w:r>
          </w:p>
        </w:tc>
        <w:tc>
          <w:tcPr>
            <w:tcW w:type="dxa" w:w="1037"/>
          </w:tcPr>
          <w:p>
            <w:pPr>
              <w:spacing w:after="0"/>
              <w:jc w:val="right"/>
            </w:pPr>
            <w:r>
              <w:rPr>
                <w:sz w:val="16"/>
              </w:rPr>
              <w:t>$32</w:t>
            </w:r>
          </w:p>
        </w:tc>
        <w:tc>
          <w:tcPr>
            <w:tcW w:type="dxa" w:w="1126"/>
          </w:tcPr>
          <w:p>
            <w:pPr>
              <w:spacing w:after="0"/>
              <w:jc w:val="right"/>
            </w:pPr>
            <w:r>
              <w:rPr>
                <w:sz w:val="16"/>
              </w:rPr>
              <w:t>$7,128</w:t>
            </w:r>
          </w:p>
        </w:tc>
        <w:tc>
          <w:tcPr>
            <w:tcW w:type="dxa" w:w="1109"/>
          </w:tcPr>
          <w:p>
            <w:pPr>
              <w:spacing w:after="0"/>
              <w:jc w:val="right"/>
            </w:pPr>
            <w:r>
              <w:rPr>
                <w:sz w:val="16"/>
              </w:rPr>
              <w:t>$53,678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$5,735,471,212</w:t>
            </w:r>
          </w:p>
        </w:tc>
        <w:tc>
          <w:tcPr>
            <w:tcW w:type="dxa" w:w="1215"/>
          </w:tcPr>
          <w:p>
            <w:pPr>
              <w:spacing w:after="0"/>
              <w:jc w:val="right"/>
            </w:pPr>
            <w:r>
              <w:rPr>
                <w:sz w:val="16"/>
              </w:rPr>
              <w:t>n/a</w:t>
            </w:r>
          </w:p>
        </w:tc>
        <w:tc>
          <w:tcPr>
            <w:tcW w:type="dxa" w:w="1042"/>
          </w:tcPr>
          <w:p>
            <w:pPr>
              <w:spacing w:after="0"/>
              <w:jc w:val="right"/>
            </w:pPr>
            <w:r>
              <w:rPr>
                <w:sz w:val="16"/>
              </w:rPr>
              <w:t>11,438</w:t>
            </w:r>
          </w:p>
        </w:tc>
        <w:tc>
          <w:tcPr>
            <w:tcW w:type="dxa" w:w="1037"/>
          </w:tcPr>
          <w:p>
            <w:pPr>
              <w:spacing w:after="0"/>
              <w:jc w:val="right"/>
            </w:pPr>
            <w:r>
              <w:rPr>
                <w:sz w:val="16"/>
              </w:rPr>
              <w:t>$5,169</w:t>
            </w:r>
          </w:p>
        </w:tc>
        <w:tc>
          <w:tcPr>
            <w:tcW w:type="dxa" w:w="1126"/>
          </w:tcPr>
          <w:p>
            <w:pPr>
              <w:spacing w:after="0"/>
              <w:jc w:val="right"/>
            </w:pPr>
            <w:r>
              <w:rPr>
                <w:sz w:val="16"/>
              </w:rPr>
              <w:t>n/a</w:t>
            </w:r>
          </w:p>
        </w:tc>
        <w:tc>
          <w:tcPr>
            <w:tcW w:type="dxa" w:w="1109"/>
          </w:tcPr>
          <w:p>
            <w:pPr>
              <w:spacing w:after="0"/>
              <w:jc w:val="right"/>
            </w:pPr>
            <w:r>
              <w:rPr>
                <w:sz w:val="16"/>
              </w:rPr>
              <w:t>$780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$5,731,544,840</w:t>
            </w:r>
          </w:p>
        </w:tc>
        <w:tc>
          <w:tcPr>
            <w:tcW w:type="dxa" w:w="1215"/>
          </w:tcPr>
          <w:p>
            <w:pPr>
              <w:spacing w:after="0"/>
              <w:jc w:val="right"/>
            </w:pPr>
            <w:r>
              <w:rPr>
                <w:sz w:val="16"/>
              </w:rPr>
              <w:t>$565,936</w:t>
            </w:r>
          </w:p>
        </w:tc>
        <w:tc>
          <w:tcPr>
            <w:tcW w:type="dxa" w:w="1042"/>
          </w:tcPr>
          <w:p>
            <w:pPr>
              <w:spacing w:after="0"/>
              <w:jc w:val="right"/>
            </w:pPr>
            <w:r>
              <w:rPr>
                <w:sz w:val="16"/>
              </w:rPr>
              <w:t>283</w:t>
            </w:r>
          </w:p>
        </w:tc>
        <w:tc>
          <w:tcPr>
            <w:tcW w:type="dxa" w:w="1037"/>
          </w:tcPr>
          <w:p>
            <w:pPr>
              <w:spacing w:after="0"/>
              <w:jc w:val="right"/>
            </w:pPr>
            <w:r>
              <w:rPr>
                <w:sz w:val="16"/>
              </w:rPr>
              <w:t>$4,101,631</w:t>
            </w:r>
          </w:p>
        </w:tc>
        <w:tc>
          <w:tcPr>
            <w:tcW w:type="dxa" w:w="1126"/>
          </w:tcPr>
          <w:p>
            <w:pPr>
              <w:spacing w:after="0"/>
              <w:jc w:val="right"/>
            </w:pPr>
            <w:r>
              <w:rPr>
                <w:sz w:val="16"/>
              </w:rPr>
              <w:t>$6,167</w:t>
            </w:r>
          </w:p>
        </w:tc>
        <w:tc>
          <w:tcPr>
            <w:tcW w:type="dxa" w:w="1109"/>
          </w:tcPr>
          <w:p>
            <w:pPr>
              <w:spacing w:after="0"/>
              <w:jc w:val="right"/>
            </w:pPr>
            <w:r>
              <w:rPr>
                <w:sz w:val="16"/>
              </w:rPr>
              <w:t>$1,946</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$180,412,952</w:t>
            </w:r>
          </w:p>
        </w:tc>
        <w:tc>
          <w:tcPr>
            <w:tcW w:type="dxa" w:w="1215"/>
          </w:tcPr>
          <w:p>
            <w:pPr>
              <w:spacing w:after="0"/>
              <w:jc w:val="right"/>
            </w:pPr>
            <w:r>
              <w:rPr>
                <w:sz w:val="16"/>
              </w:rPr>
              <w:t>n/a</w:t>
            </w:r>
          </w:p>
        </w:tc>
        <w:tc>
          <w:tcPr>
            <w:tcW w:type="dxa" w:w="1042"/>
          </w:tcPr>
          <w:p>
            <w:pPr>
              <w:spacing w:after="0"/>
              <w:jc w:val="right"/>
            </w:pPr>
            <w:r>
              <w:rPr>
                <w:sz w:val="16"/>
              </w:rPr>
              <w:t>337</w:t>
            </w:r>
          </w:p>
        </w:tc>
        <w:tc>
          <w:tcPr>
            <w:tcW w:type="dxa" w:w="1037"/>
          </w:tcPr>
          <w:p>
            <w:pPr>
              <w:spacing w:after="0"/>
              <w:jc w:val="right"/>
            </w:pPr>
            <w:r>
              <w:rPr>
                <w:sz w:val="16"/>
              </w:rPr>
              <w:t>$3,939</w:t>
            </w:r>
          </w:p>
        </w:tc>
        <w:tc>
          <w:tcPr>
            <w:tcW w:type="dxa" w:w="1126"/>
          </w:tcPr>
          <w:p>
            <w:pPr>
              <w:spacing w:after="0"/>
              <w:jc w:val="right"/>
            </w:pPr>
            <w:r>
              <w:rPr>
                <w:sz w:val="16"/>
              </w:rPr>
              <w:t>n/a</w:t>
            </w:r>
          </w:p>
        </w:tc>
        <w:tc>
          <w:tcPr>
            <w:tcW w:type="dxa" w:w="1109"/>
          </w:tcPr>
          <w:p>
            <w:pPr>
              <w:spacing w:after="0"/>
              <w:jc w:val="right"/>
            </w:pPr>
            <w:r>
              <w:rPr>
                <w:sz w:val="16"/>
              </w:rPr>
              <w:t>$2,474</w:t>
            </w:r>
          </w:p>
        </w:tc>
        <w:tc>
          <w:tcPr>
            <w:tcW w:type="dxa" w:w="1305"/>
          </w:tcPr>
          <w:p>
            <w:pPr>
              <w:spacing w:after="0"/>
              <w:jc w:val="right"/>
            </w:pPr>
            <w:r>
              <w:rPr>
                <w:sz w:val="16"/>
              </w:rPr>
              <w:t>0.00218%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$5,735,471,212</w:t>
            </w:r>
          </w:p>
        </w:tc>
        <w:tc>
          <w:tcPr>
            <w:tcW w:type="dxa" w:w="1215"/>
          </w:tcPr>
          <w:p>
            <w:pPr>
              <w:spacing w:after="0"/>
              <w:jc w:val="right"/>
            </w:pPr>
            <w:r>
              <w:rPr>
                <w:sz w:val="16"/>
              </w:rPr>
              <w:t>n/a</w:t>
            </w:r>
          </w:p>
        </w:tc>
        <w:tc>
          <w:tcPr>
            <w:tcW w:type="dxa" w:w="1042"/>
          </w:tcPr>
          <w:p>
            <w:pPr>
              <w:spacing w:after="0"/>
              <w:jc w:val="right"/>
            </w:pPr>
            <w:r>
              <w:rPr>
                <w:sz w:val="16"/>
              </w:rPr>
              <w:t>11,438</w:t>
            </w:r>
          </w:p>
        </w:tc>
        <w:tc>
          <w:tcPr>
            <w:tcW w:type="dxa" w:w="1037"/>
          </w:tcPr>
          <w:p>
            <w:pPr>
              <w:spacing w:after="0"/>
              <w:jc w:val="right"/>
            </w:pPr>
            <w:r>
              <w:rPr>
                <w:sz w:val="16"/>
              </w:rPr>
              <w:t>$5,617</w:t>
            </w:r>
          </w:p>
        </w:tc>
        <w:tc>
          <w:tcPr>
            <w:tcW w:type="dxa" w:w="1126"/>
          </w:tcPr>
          <w:p>
            <w:pPr>
              <w:spacing w:after="0"/>
              <w:jc w:val="right"/>
            </w:pPr>
            <w:r>
              <w:rPr>
                <w:sz w:val="16"/>
              </w:rPr>
              <w:t>n/a</w:t>
            </w:r>
          </w:p>
        </w:tc>
        <w:tc>
          <w:tcPr>
            <w:tcW w:type="dxa" w:w="1109"/>
          </w:tcPr>
          <w:p>
            <w:pPr>
              <w:spacing w:after="0"/>
              <w:jc w:val="right"/>
            </w:pPr>
            <w:r>
              <w:rPr>
                <w:sz w:val="16"/>
              </w:rPr>
              <w:t>$455,138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$5,735,471,212</w:t>
            </w:r>
          </w:p>
        </w:tc>
        <w:tc>
          <w:tcPr>
            <w:tcW w:type="dxa" w:w="1215"/>
          </w:tcPr>
          <w:p>
            <w:pPr>
              <w:spacing w:after="0"/>
              <w:jc w:val="right"/>
            </w:pPr>
            <w:r>
              <w:rPr>
                <w:sz w:val="16"/>
              </w:rPr>
              <w:t>$172,075,171</w:t>
            </w:r>
          </w:p>
        </w:tc>
        <w:tc>
          <w:tcPr>
            <w:tcW w:type="dxa" w:w="1042"/>
          </w:tcPr>
          <w:p>
            <w:pPr>
              <w:spacing w:after="0"/>
              <w:jc w:val="right"/>
            </w:pPr>
            <w:r>
              <w:rPr>
                <w:sz w:val="16"/>
              </w:rPr>
              <w:t>11,438</w:t>
            </w:r>
          </w:p>
        </w:tc>
        <w:tc>
          <w:tcPr>
            <w:tcW w:type="dxa" w:w="1037"/>
          </w:tcPr>
          <w:p>
            <w:pPr>
              <w:spacing w:after="0"/>
              <w:jc w:val="right"/>
            </w:pPr>
            <w:r>
              <w:rPr>
                <w:sz w:val="16"/>
              </w:rPr>
              <w:t>$15,923</w:t>
            </w:r>
          </w:p>
        </w:tc>
        <w:tc>
          <w:tcPr>
            <w:tcW w:type="dxa" w:w="1126"/>
          </w:tcPr>
          <w:p>
            <w:pPr>
              <w:spacing w:after="0"/>
              <w:jc w:val="right"/>
            </w:pPr>
            <w:r>
              <w:rPr>
                <w:sz w:val="16"/>
              </w:rPr>
              <w:t>$23,586</w:t>
            </w:r>
          </w:p>
        </w:tc>
        <w:tc>
          <w:tcPr>
            <w:tcW w:type="dxa" w:w="1109"/>
          </w:tcPr>
          <w:p>
            <w:pPr>
              <w:spacing w:after="0"/>
              <w:jc w:val="right"/>
            </w:pPr>
            <w:r>
              <w:rPr>
                <w:sz w:val="16"/>
              </w:rPr>
              <w:t>$19,984</w:t>
            </w:r>
          </w:p>
        </w:tc>
        <w:tc>
          <w:tcPr>
            <w:tcW w:type="dxa" w:w="1305"/>
          </w:tcPr>
          <w:p>
            <w:pPr>
              <w:spacing w:after="0"/>
              <w:jc w:val="right"/>
            </w:pPr>
            <w:r>
              <w:rPr>
                <w:sz w:val="16"/>
              </w:rPr>
              <w:t>0.000278%</w:t>
            </w:r>
          </w:p>
        </w:tc>
        <w:tc>
          <w:tcPr>
            <w:tcW w:type="dxa" w:w="1175"/>
          </w:tcPr>
          <w:p>
            <w:pPr>
              <w:spacing w:after="0"/>
              <w:jc w:val="right"/>
            </w:pPr>
            <w:r>
              <w:rPr>
                <w:sz w:val="16"/>
              </w:rPr>
              <w:t>$4,500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$5,735,471,212</w:t>
            </w:r>
          </w:p>
        </w:tc>
        <w:tc>
          <w:tcPr>
            <w:tcW w:type="dxa" w:w="1215"/>
          </w:tcPr>
          <w:p>
            <w:pPr>
              <w:spacing w:after="0"/>
              <w:jc w:val="right"/>
            </w:pPr>
            <w:r>
              <w:rPr>
                <w:sz w:val="16"/>
              </w:rPr>
              <w:t>$172,075,171</w:t>
            </w:r>
          </w:p>
        </w:tc>
        <w:tc>
          <w:tcPr>
            <w:tcW w:type="dxa" w:w="1042"/>
          </w:tcPr>
          <w:p>
            <w:pPr>
              <w:spacing w:after="0"/>
              <w:jc w:val="right"/>
            </w:pPr>
            <w:r>
              <w:rPr>
                <w:sz w:val="16"/>
              </w:rPr>
              <w:t>11,438</w:t>
            </w:r>
          </w:p>
        </w:tc>
        <w:tc>
          <w:tcPr>
            <w:tcW w:type="dxa" w:w="1037"/>
          </w:tcPr>
          <w:p>
            <w:pPr>
              <w:spacing w:after="0"/>
              <w:jc w:val="right"/>
            </w:pPr>
            <w:r>
              <w:rPr>
                <w:sz w:val="16"/>
              </w:rPr>
              <w:t>$132,409</w:t>
            </w:r>
          </w:p>
        </w:tc>
        <w:tc>
          <w:tcPr>
            <w:tcW w:type="dxa" w:w="1126"/>
          </w:tcPr>
          <w:p>
            <w:pPr>
              <w:spacing w:after="0"/>
              <w:jc w:val="right"/>
            </w:pPr>
            <w:r>
              <w:rPr>
                <w:sz w:val="16"/>
              </w:rPr>
              <w:t>$3,190</w:t>
            </w:r>
          </w:p>
        </w:tc>
        <w:tc>
          <w:tcPr>
            <w:tcW w:type="dxa" w:w="1109"/>
          </w:tcPr>
          <w:p>
            <w:pPr>
              <w:spacing w:after="0"/>
              <w:jc w:val="right"/>
            </w:pPr>
            <w:r>
              <w:rPr>
                <w:sz w:val="16"/>
              </w:rPr>
              <w:t>$12,998</w:t>
            </w:r>
          </w:p>
        </w:tc>
        <w:tc>
          <w:tcPr>
            <w:tcW w:type="dxa" w:w="1305"/>
          </w:tcPr>
          <w:p>
            <w:pPr>
              <w:spacing w:after="0"/>
              <w:jc w:val="right"/>
            </w:pPr>
            <w:r>
              <w:rPr>
                <w:sz w:val="16"/>
              </w:rPr>
              <w:t>0.00231%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$1,299,152,727</w:t>
            </w:r>
          </w:p>
        </w:tc>
        <w:tc>
          <w:tcPr>
            <w:tcW w:type="dxa" w:w="1215"/>
          </w:tcPr>
          <w:p>
            <w:pPr>
              <w:spacing w:after="0"/>
              <w:jc w:val="right"/>
            </w:pPr>
            <w:r>
              <w:rPr>
                <w:sz w:val="16"/>
              </w:rPr>
              <w:t>$55,946,890</w:t>
            </w:r>
          </w:p>
        </w:tc>
        <w:tc>
          <w:tcPr>
            <w:tcW w:type="dxa" w:w="1042"/>
          </w:tcPr>
          <w:p>
            <w:pPr>
              <w:spacing w:after="0"/>
              <w:jc w:val="right"/>
            </w:pPr>
            <w:r>
              <w:rPr>
                <w:sz w:val="16"/>
              </w:rPr>
              <w:t>3,609</w:t>
            </w:r>
          </w:p>
        </w:tc>
        <w:tc>
          <w:tcPr>
            <w:tcW w:type="dxa" w:w="1037"/>
          </w:tcPr>
          <w:p>
            <w:pPr>
              <w:spacing w:after="0"/>
              <w:jc w:val="right"/>
            </w:pPr>
            <w:r>
              <w:rPr>
                <w:sz w:val="16"/>
              </w:rPr>
              <w:t>$395,927</w:t>
            </w:r>
          </w:p>
        </w:tc>
        <w:tc>
          <w:tcPr>
            <w:tcW w:type="dxa" w:w="1126"/>
          </w:tcPr>
          <w:p>
            <w:pPr>
              <w:spacing w:after="0"/>
              <w:jc w:val="right"/>
            </w:pPr>
            <w:r>
              <w:rPr>
                <w:sz w:val="16"/>
              </w:rPr>
              <w:t>$250</w:t>
            </w:r>
          </w:p>
        </w:tc>
        <w:tc>
          <w:tcPr>
            <w:tcW w:type="dxa" w:w="1109"/>
          </w:tcPr>
          <w:p>
            <w:pPr>
              <w:spacing w:after="0"/>
              <w:jc w:val="right"/>
            </w:pPr>
            <w:r>
              <w:rPr>
                <w:sz w:val="16"/>
              </w:rPr>
              <w:t>$8,274</w:t>
            </w:r>
          </w:p>
        </w:tc>
        <w:tc>
          <w:tcPr>
            <w:tcW w:type="dxa" w:w="1305"/>
          </w:tcPr>
          <w:p>
            <w:pPr>
              <w:spacing w:after="0"/>
              <w:jc w:val="right"/>
            </w:pPr>
            <w:r>
              <w:rPr>
                <w:sz w:val="16"/>
              </w:rPr>
              <w:t>0.0305%</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$5,735,471,212</w:t>
            </w:r>
          </w:p>
        </w:tc>
        <w:tc>
          <w:tcPr>
            <w:tcW w:type="dxa" w:w="1215"/>
          </w:tcPr>
          <w:p>
            <w:pPr>
              <w:spacing w:after="0"/>
              <w:jc w:val="right"/>
            </w:pPr>
            <w:r>
              <w:rPr>
                <w:sz w:val="16"/>
              </w:rPr>
              <w:t>$172,075,171</w:t>
            </w:r>
          </w:p>
        </w:tc>
        <w:tc>
          <w:tcPr>
            <w:tcW w:type="dxa" w:w="1042"/>
          </w:tcPr>
          <w:p>
            <w:pPr>
              <w:spacing w:after="0"/>
              <w:jc w:val="right"/>
            </w:pPr>
            <w:r>
              <w:rPr>
                <w:sz w:val="16"/>
              </w:rPr>
              <w:t>11,438</w:t>
            </w:r>
          </w:p>
        </w:tc>
        <w:tc>
          <w:tcPr>
            <w:tcW w:type="dxa" w:w="1037"/>
          </w:tcPr>
          <w:p>
            <w:pPr>
              <w:spacing w:after="0"/>
              <w:jc w:val="right"/>
            </w:pPr>
            <w:r>
              <w:rPr>
                <w:sz w:val="16"/>
              </w:rPr>
              <w:t>$212,977</w:t>
            </w:r>
          </w:p>
        </w:tc>
        <w:tc>
          <w:tcPr>
            <w:tcW w:type="dxa" w:w="1126"/>
          </w:tcPr>
          <w:p>
            <w:pPr>
              <w:spacing w:after="0"/>
              <w:jc w:val="right"/>
            </w:pPr>
            <w:r>
              <w:rPr>
                <w:sz w:val="16"/>
              </w:rPr>
              <w:t>$400</w:t>
            </w:r>
          </w:p>
        </w:tc>
        <w:tc>
          <w:tcPr>
            <w:tcW w:type="dxa" w:w="1109"/>
          </w:tcPr>
          <w:p>
            <w:pPr>
              <w:spacing w:after="0"/>
              <w:jc w:val="right"/>
            </w:pPr>
            <w:r>
              <w:rPr>
                <w:sz w:val="16"/>
              </w:rPr>
              <w:t>$228,693</w:t>
            </w:r>
          </w:p>
        </w:tc>
        <w:tc>
          <w:tcPr>
            <w:tcW w:type="dxa" w:w="1305"/>
          </w:tcPr>
          <w:p>
            <w:pPr>
              <w:spacing w:after="0"/>
              <w:jc w:val="right"/>
            </w:pPr>
            <w:r>
              <w:rPr>
                <w:sz w:val="16"/>
              </w:rPr>
              <w:t>0.00371%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2024-10-12 (Storm Events through 2026-06-30): 45 county-coded records, 45 with a damage value recorded (including $0), $5,500; 59 zone-level records, 59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11,438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$5,735,471,212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$172,075,171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$6,003,968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$7,700,358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Fergus County (unincorporated area)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Lewistown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Fergus County</w:t>
            </w:r>
          </w:p>
        </w:tc>
        <w:tc>
          <w:tcPr>
            <w:tcW w:type="dxa" w:w="1636"/>
          </w:tcPr>
          <w:p>
            <w:pPr>
              <w:spacing w:after="0"/>
              <w:jc w:val="left"/>
            </w:pPr>
            <w:r>
              <w:rPr>
                <w:sz w:val="16"/>
              </w:rPr>
              <w:t>300019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Denton town</w:t>
            </w:r>
          </w:p>
        </w:tc>
        <w:tc>
          <w:tcPr>
            <w:tcW w:type="dxa" w:w="1636"/>
          </w:tcPr>
          <w:p>
            <w:pPr>
              <w:spacing w:after="0"/>
              <w:jc w:val="left"/>
            </w:pPr>
            <w:r>
              <w:rPr>
                <w:sz w:val="16"/>
              </w:rPr>
              <w:t>300020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Grass Range town</w:t>
            </w:r>
          </w:p>
        </w:tc>
        <w:tc>
          <w:tcPr>
            <w:tcW w:type="dxa" w:w="1636"/>
          </w:tcPr>
          <w:p>
            <w:pPr>
              <w:spacing w:after="0"/>
              <w:jc w:val="left"/>
            </w:pPr>
            <w:r>
              <w:rPr>
                <w:sz w:val="16"/>
              </w:rPr>
              <w:t>300021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Lewistown city</w:t>
            </w:r>
          </w:p>
        </w:tc>
        <w:tc>
          <w:tcPr>
            <w:tcW w:type="dxa" w:w="1636"/>
          </w:tcPr>
          <w:p>
            <w:pPr>
              <w:spacing w:after="0"/>
              <w:jc w:val="left"/>
            </w:pPr>
            <w:r>
              <w:rPr>
                <w:sz w:val="16"/>
              </w:rPr>
              <w:t>300022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Moore town</w:t>
            </w:r>
          </w:p>
        </w:tc>
        <w:tc>
          <w:tcPr>
            <w:tcW w:type="dxa" w:w="1636"/>
          </w:tcPr>
          <w:p>
            <w:pPr>
              <w:spacing w:after="0"/>
              <w:jc w:val="left"/>
            </w:pPr>
            <w:r>
              <w:rPr>
                <w:sz w:val="16"/>
              </w:rPr>
              <w:t>300100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Winifred town</w:t>
            </w:r>
          </w:p>
        </w:tc>
        <w:tc>
          <w:tcPr>
            <w:tcW w:type="dxa" w:w="1636"/>
          </w:tcPr>
          <w:p>
            <w:pPr>
              <w:spacing w:after="0"/>
              <w:jc w:val="left"/>
            </w:pPr>
            <w:r>
              <w:rPr>
                <w:sz w:val="16"/>
              </w:rPr>
              <w:t>300176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Fergus County, MT: risk-assessment baseline packet, release 2026-10 (data as of 2026-09-30; County FIPS 30027). Automated baseline. </w:t>
      </w:r>
      <w:hyperlink r:id="rId15">
        <w:r>
          <w:rPr>
            <w:color w:val="1F4E99"/>
            <w:sz w:val="17"/>
            <w:u w:val="single"/>
          </w:rPr>
          <w:t>https://hazardplain.org/mt/30027/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Fergus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Fergus County, MT: Risk-assessment baseline packet</dc:title>
  <dc:subject>Hazard Plain release 2026-10, as of 2026-09-30. Automated baseline</dc:subject>
  <dc:creator>Hazard Plain</dc:creator>
  <cp:keywords>Hazard Plain; hazard mitigation; risk assessment; 30027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