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Fallon County, MT</w:t>
      </w:r>
    </w:p>
    <w:p>
      <w:pPr>
        <w:spacing w:after="120" w:before="0"/>
      </w:pPr>
      <w:r>
        <w:rPr>
          <w:color w:val="555555"/>
          <w:sz w:val="24"/>
        </w:rPr>
        <w:t>Risk-assessment baseline packet</w:t>
      </w:r>
    </w:p>
    <w:p>
      <w:pPr>
        <w:spacing w:after="120" w:before="0"/>
      </w:pPr>
      <w:r>
        <w:rPr>
          <w:b/>
          <w:sz w:val="18"/>
        </w:rPr>
        <w:t xml:space="preserve">County FIPS: </w:t>
      </w:r>
      <w:r>
        <w:rPr>
          <w:sz w:val="18"/>
        </w:rPr>
        <w:t>30025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2030-03-11. Plan: Eastern Montana Regional Hazard Mitigation Plan 2025 (FEMA plan 110310), approved 2025-03-12.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2025-03-12: no new hazard declaration and 26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($2,620,933 a year), Inland Flooding ($1,055,622) and Hail ($126,392).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Days to expiry: </w:t>
      </w:r>
      <w:r>
        <w:rPr/>
        <w:t>1,258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8"/>
        <w:gridCol w:w="726"/>
        <w:gridCol w:w="2824"/>
        <w:gridCol w:w="2411"/>
        <w:gridCol w:w="1108"/>
        <w:gridCol w:w="1108"/>
        <w:gridCol w:w="955"/>
        <w:gridCol w:w="3683"/>
      </w:tblGrid>
      <w:tr>
        <w:trPr>
          <w:cantSplit/>
          <w:tblHeader/>
        </w:trPr>
        <w:tc>
          <w:tcPr>
            <w:tcW w:type="dxa" w:w="1298"/>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Status</w:t>
            </w:r>
          </w:p>
        </w:tc>
        <w:tc>
          <w:tcPr>
            <w:tcW w:type="dxa" w:w="2411"/>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83"/>
            <w:shd w:val="clear" w:color="auto" w:fill="E8E8E8"/>
          </w:tcPr>
          <w:p>
            <w:pPr>
              <w:spacing w:after="0"/>
              <w:jc w:val="left"/>
            </w:pPr>
            <w:r>
              <w:rPr>
                <w:b/>
                <w:sz w:val="16"/>
              </w:rPr>
              <w:t>Notes</w:t>
            </w:r>
          </w:p>
        </w:tc>
      </w:tr>
      <w:tr>
        <w:trPr>
          <w:cantSplit/>
        </w:trPr>
        <w:tc>
          <w:tcPr>
            <w:tcW w:type="dxa" w:w="1298"/>
          </w:tcPr>
          <w:p>
            <w:pPr>
              <w:spacing w:after="0"/>
              <w:jc w:val="left"/>
            </w:pPr>
            <w:r>
              <w:rPr>
                <w:sz w:val="16"/>
              </w:rPr>
              <w:t>Fallon County</w:t>
            </w:r>
          </w:p>
        </w:tc>
        <w:tc>
          <w:tcPr>
            <w:tcW w:type="dxa" w:w="726"/>
          </w:tcPr>
          <w:p>
            <w:pPr>
              <w:spacing w:after="0"/>
              <w:jc w:val="left"/>
            </w:pPr>
            <w:r>
              <w:rPr>
                <w:sz w:val="16"/>
              </w:rPr>
              <w:t>County</w:t>
            </w:r>
          </w:p>
        </w:tc>
        <w:tc>
          <w:tcPr>
            <w:tcW w:type="dxa" w:w="2824"/>
          </w:tcPr>
          <w:p>
            <w:pPr>
              <w:spacing w:after="0"/>
              <w:jc w:val="left"/>
            </w:pPr>
            <w:r>
              <w:rPr>
                <w:sz w:val="16"/>
              </w:rPr>
              <w:t>Approved, expires 2030-03-11</w:t>
            </w:r>
          </w:p>
        </w:tc>
        <w:tc>
          <w:tcPr>
            <w:tcW w:type="dxa" w:w="2411"/>
          </w:tcPr>
          <w:p>
            <w:pPr>
              <w:spacing w:after="0"/>
              <w:jc w:val="left"/>
            </w:pPr>
            <w:r>
              <w:rPr>
                <w:sz w:val="16"/>
              </w:rPr>
              <w:t>Eastern Montana Regional Hazard Mitigation Plan 2025 (FEMA plan 110310)</w:t>
            </w:r>
          </w:p>
        </w:tc>
        <w:tc>
          <w:tcPr>
            <w:tcW w:type="dxa" w:w="1108"/>
          </w:tcPr>
          <w:p>
            <w:pPr>
              <w:spacing w:after="0"/>
              <w:jc w:val="left"/>
            </w:pPr>
            <w:r>
              <w:rPr>
                <w:sz w:val="16"/>
              </w:rPr>
              <w:t>2025-03-12</w:t>
            </w:r>
          </w:p>
        </w:tc>
        <w:tc>
          <w:tcPr>
            <w:tcW w:type="dxa" w:w="1108"/>
          </w:tcPr>
          <w:p>
            <w:pPr>
              <w:spacing w:after="0"/>
              <w:jc w:val="left"/>
            </w:pPr>
            <w:r>
              <w:rPr>
                <w:sz w:val="16"/>
              </w:rPr>
              <w:t>2030-03-11</w:t>
            </w:r>
          </w:p>
        </w:tc>
        <w:tc>
          <w:tcPr>
            <w:tcW w:type="dxa" w:w="955"/>
          </w:tcPr>
          <w:p>
            <w:pPr>
              <w:spacing w:after="0"/>
              <w:jc w:val="right"/>
            </w:pPr>
            <w:r>
              <w:rPr>
                <w:sz w:val="16"/>
              </w:rPr>
              <w:t>1,258</w:t>
            </w:r>
          </w:p>
        </w:tc>
        <w:tc>
          <w:tcPr>
            <w:tcW w:type="dxa" w:w="3683"/>
          </w:tcPr>
          <w:p>
            <w:pPr>
              <w:spacing w:after="0"/>
              <w:jc w:val="left"/>
            </w:pPr>
            <w:r>
              <w:rPr>
                <w:sz w:val="16"/>
              </w:rPr>
              <w:t>this jurisdiction approved 2025-05-16</w:t>
            </w:r>
          </w:p>
        </w:tc>
      </w:tr>
      <w:tr>
        <w:trPr>
          <w:cantSplit/>
        </w:trPr>
        <w:tc>
          <w:tcPr>
            <w:tcW w:type="dxa" w:w="1298"/>
          </w:tcPr>
          <w:p>
            <w:pPr>
              <w:spacing w:after="0"/>
              <w:jc w:val="left"/>
            </w:pPr>
            <w:r>
              <w:rPr>
                <w:sz w:val="16"/>
              </w:rPr>
              <w:t>Baker city</w:t>
            </w:r>
          </w:p>
        </w:tc>
        <w:tc>
          <w:tcPr>
            <w:tcW w:type="dxa" w:w="726"/>
          </w:tcPr>
          <w:p>
            <w:pPr>
              <w:spacing w:after="0"/>
              <w:jc w:val="left"/>
            </w:pPr>
            <w:r>
              <w:rPr>
                <w:sz w:val="16"/>
              </w:rPr>
              <w:t>City</w:t>
            </w:r>
          </w:p>
        </w:tc>
        <w:tc>
          <w:tcPr>
            <w:tcW w:type="dxa" w:w="2824"/>
          </w:tcPr>
          <w:p>
            <w:pPr>
              <w:spacing w:after="0"/>
              <w:jc w:val="left"/>
            </w:pPr>
            <w:r>
              <w:rPr>
                <w:sz w:val="16"/>
              </w:rPr>
              <w:t>Approved, expires 2030-03-11</w:t>
            </w:r>
          </w:p>
        </w:tc>
        <w:tc>
          <w:tcPr>
            <w:tcW w:type="dxa" w:w="2411"/>
          </w:tcPr>
          <w:p>
            <w:pPr>
              <w:spacing w:after="0"/>
              <w:jc w:val="left"/>
            </w:pPr>
            <w:r>
              <w:rPr>
                <w:sz w:val="16"/>
              </w:rPr>
              <w:t>Eastern Montana Regional Hazard Mitigation Plan 2025 (FEMA plan 110310)</w:t>
            </w:r>
          </w:p>
        </w:tc>
        <w:tc>
          <w:tcPr>
            <w:tcW w:type="dxa" w:w="1108"/>
          </w:tcPr>
          <w:p>
            <w:pPr>
              <w:spacing w:after="0"/>
              <w:jc w:val="left"/>
            </w:pPr>
            <w:r>
              <w:rPr>
                <w:sz w:val="16"/>
              </w:rPr>
              <w:t>2025-03-12</w:t>
            </w:r>
          </w:p>
        </w:tc>
        <w:tc>
          <w:tcPr>
            <w:tcW w:type="dxa" w:w="1108"/>
          </w:tcPr>
          <w:p>
            <w:pPr>
              <w:spacing w:after="0"/>
              <w:jc w:val="left"/>
            </w:pPr>
            <w:r>
              <w:rPr>
                <w:sz w:val="16"/>
              </w:rPr>
              <w:t>2030-03-11</w:t>
            </w:r>
          </w:p>
        </w:tc>
        <w:tc>
          <w:tcPr>
            <w:tcW w:type="dxa" w:w="955"/>
          </w:tcPr>
          <w:p>
            <w:pPr>
              <w:spacing w:after="0"/>
              <w:jc w:val="right"/>
            </w:pPr>
            <w:r>
              <w:rPr>
                <w:sz w:val="16"/>
              </w:rPr>
              <w:t>1,258</w:t>
            </w:r>
          </w:p>
        </w:tc>
        <w:tc>
          <w:tcPr>
            <w:tcW w:type="dxa" w:w="3683"/>
          </w:tcPr>
          <w:p>
            <w:pPr>
              <w:spacing w:after="0"/>
              <w:jc w:val="left"/>
            </w:pPr>
            <w:r>
              <w:rPr>
                <w:sz w:val="16"/>
              </w:rPr>
              <w:t>this jurisdiction approved 2025-05-28</w:t>
            </w:r>
          </w:p>
        </w:tc>
      </w:tr>
      <w:tr>
        <w:trPr>
          <w:cantSplit/>
        </w:trPr>
        <w:tc>
          <w:tcPr>
            <w:tcW w:type="dxa" w:w="1298"/>
          </w:tcPr>
          <w:p>
            <w:pPr>
              <w:spacing w:after="0"/>
              <w:jc w:val="left"/>
            </w:pPr>
            <w:r>
              <w:rPr>
                <w:sz w:val="16"/>
              </w:rPr>
              <w:t>Plevna town</w:t>
            </w:r>
          </w:p>
        </w:tc>
        <w:tc>
          <w:tcPr>
            <w:tcW w:type="dxa" w:w="726"/>
          </w:tcPr>
          <w:p>
            <w:pPr>
              <w:spacing w:after="0"/>
              <w:jc w:val="left"/>
            </w:pPr>
            <w:r>
              <w:rPr>
                <w:sz w:val="16"/>
              </w:rPr>
              <w:t>Town</w:t>
            </w:r>
          </w:p>
        </w:tc>
        <w:tc>
          <w:tcPr>
            <w:tcW w:type="dxa" w:w="2824"/>
          </w:tcPr>
          <w:p>
            <w:pPr>
              <w:spacing w:after="0"/>
              <w:jc w:val="left"/>
            </w:pPr>
            <w:r>
              <w:rPr>
                <w:sz w:val="16"/>
              </w:rPr>
              <w:t>Approved, expires 2030-03-11</w:t>
            </w:r>
          </w:p>
        </w:tc>
        <w:tc>
          <w:tcPr>
            <w:tcW w:type="dxa" w:w="2411"/>
          </w:tcPr>
          <w:p>
            <w:pPr>
              <w:spacing w:after="0"/>
              <w:jc w:val="left"/>
            </w:pPr>
            <w:r>
              <w:rPr>
                <w:sz w:val="16"/>
              </w:rPr>
              <w:t>Eastern Montana Regional Hazard Mitigation Plan 2025 (FEMA plan 110310)</w:t>
            </w:r>
          </w:p>
        </w:tc>
        <w:tc>
          <w:tcPr>
            <w:tcW w:type="dxa" w:w="1108"/>
          </w:tcPr>
          <w:p>
            <w:pPr>
              <w:spacing w:after="0"/>
              <w:jc w:val="left"/>
            </w:pPr>
            <w:r>
              <w:rPr>
                <w:sz w:val="16"/>
              </w:rPr>
              <w:t>2025-03-12</w:t>
            </w:r>
          </w:p>
        </w:tc>
        <w:tc>
          <w:tcPr>
            <w:tcW w:type="dxa" w:w="1108"/>
          </w:tcPr>
          <w:p>
            <w:pPr>
              <w:spacing w:after="0"/>
              <w:jc w:val="left"/>
            </w:pPr>
            <w:r>
              <w:rPr>
                <w:sz w:val="16"/>
              </w:rPr>
              <w:t>2030-03-11</w:t>
            </w:r>
          </w:p>
        </w:tc>
        <w:tc>
          <w:tcPr>
            <w:tcW w:type="dxa" w:w="955"/>
          </w:tcPr>
          <w:p>
            <w:pPr>
              <w:spacing w:after="0"/>
              <w:jc w:val="right"/>
            </w:pPr>
            <w:r>
              <w:rPr>
                <w:sz w:val="16"/>
              </w:rPr>
              <w:t>1,258</w:t>
            </w:r>
          </w:p>
        </w:tc>
        <w:tc>
          <w:tcPr>
            <w:tcW w:type="dxa" w:w="3683"/>
          </w:tcPr>
          <w:p>
            <w:pPr>
              <w:spacing w:after="0"/>
              <w:jc w:val="left"/>
            </w:pPr>
            <w:r>
              <w:rPr>
                <w:sz w:val="16"/>
              </w:rPr>
              <w:t>this jurisdiction approved 2025-05-23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110310 covers 67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037"/>
        <w:gridCol w:w="1223"/>
        <w:gridCol w:w="1037"/>
        <w:gridCol w:w="1126"/>
        <w:gridCol w:w="1577"/>
        <w:gridCol w:w="1130"/>
        <w:gridCol w:w="1689"/>
        <w:gridCol w:w="1619"/>
        <w:gridCol w:w="1945"/>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2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1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45"/>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Cold Wave</w:t>
            </w:r>
          </w:p>
        </w:tc>
        <w:tc>
          <w:tcPr>
            <w:tcW w:type="dxa" w:w="1037"/>
          </w:tcPr>
          <w:p>
            <w:pPr>
              <w:spacing w:after="0"/>
              <w:jc w:val="left"/>
            </w:pPr>
            <w:r>
              <w:rPr>
                <w:sz w:val="16"/>
              </w:rPr>
              <w:t>Relatively Moderate</w:t>
            </w:r>
          </w:p>
        </w:tc>
        <w:tc>
          <w:tcPr>
            <w:tcW w:type="dxa" w:w="1223"/>
          </w:tcPr>
          <w:p>
            <w:pPr>
              <w:spacing w:after="0"/>
              <w:jc w:val="left"/>
            </w:pPr>
            <w:r>
              <w:rPr>
                <w:sz w:val="16"/>
              </w:rPr>
              <w:t>Relatively Moderate</w:t>
            </w:r>
          </w:p>
        </w:tc>
        <w:tc>
          <w:tcPr>
            <w:tcW w:type="dxa" w:w="1037"/>
          </w:tcPr>
          <w:p>
            <w:pPr>
              <w:spacing w:after="0"/>
              <w:jc w:val="right"/>
            </w:pPr>
            <w:r>
              <w:rPr>
                <w:sz w:val="16"/>
              </w:rPr>
              <w:t>$5,324</w:t>
            </w:r>
          </w:p>
        </w:tc>
        <w:tc>
          <w:tcPr>
            <w:tcW w:type="dxa" w:w="1126"/>
          </w:tcPr>
          <w:p>
            <w:pPr>
              <w:spacing w:after="0"/>
              <w:jc w:val="right"/>
            </w:pPr>
            <w:r>
              <w:rPr>
                <w:sz w:val="16"/>
              </w:rPr>
              <w:t>$284,866</w:t>
            </w:r>
          </w:p>
        </w:tc>
        <w:tc>
          <w:tcPr>
            <w:tcW w:type="dxa" w:w="1577"/>
          </w:tcPr>
          <w:p>
            <w:pPr>
              <w:spacing w:after="0"/>
              <w:jc w:val="right"/>
            </w:pPr>
            <w:r>
              <w:rPr>
                <w:sz w:val="16"/>
              </w:rPr>
              <w:t>$2,330,742</w:t>
            </w:r>
          </w:p>
        </w:tc>
        <w:tc>
          <w:tcPr>
            <w:tcW w:type="dxa" w:w="1130"/>
          </w:tcPr>
          <w:p>
            <w:pPr>
              <w:spacing w:after="0"/>
              <w:jc w:val="right"/>
            </w:pPr>
            <w:r>
              <w:rPr>
                <w:sz w:val="16"/>
              </w:rPr>
              <w:t>$2,620,933</w:t>
            </w:r>
          </w:p>
        </w:tc>
        <w:tc>
          <w:tcPr>
            <w:tcW w:type="dxa" w:w="1689"/>
          </w:tcPr>
          <w:p>
            <w:pPr>
              <w:spacing w:after="0"/>
              <w:jc w:val="right"/>
            </w:pPr>
            <w:r>
              <w:rPr>
                <w:sz w:val="16"/>
              </w:rPr>
              <w:t>5</w:t>
            </w:r>
          </w:p>
        </w:tc>
        <w:tc>
          <w:tcPr>
            <w:tcW w:type="dxa" w:w="1619"/>
          </w:tcPr>
          <w:p>
            <w:pPr>
              <w:spacing w:after="0"/>
              <w:jc w:val="left"/>
            </w:pPr>
          </w:p>
        </w:tc>
        <w:tc>
          <w:tcPr>
            <w:tcW w:type="dxa" w:w="1945"/>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$1,054,443</w:t>
            </w:r>
          </w:p>
        </w:tc>
        <w:tc>
          <w:tcPr>
            <w:tcW w:type="dxa" w:w="1126"/>
          </w:tcPr>
          <w:p>
            <w:pPr>
              <w:spacing w:after="0"/>
              <w:jc w:val="right"/>
            </w:pPr>
            <w:r>
              <w:rPr>
                <w:sz w:val="16"/>
              </w:rPr>
              <w:t>$27</w:t>
            </w:r>
          </w:p>
        </w:tc>
        <w:tc>
          <w:tcPr>
            <w:tcW w:type="dxa" w:w="1577"/>
          </w:tcPr>
          <w:p>
            <w:pPr>
              <w:spacing w:after="0"/>
              <w:jc w:val="right"/>
            </w:pPr>
            <w:r>
              <w:rPr>
                <w:sz w:val="16"/>
              </w:rPr>
              <w:t>$1,152</w:t>
            </w:r>
          </w:p>
        </w:tc>
        <w:tc>
          <w:tcPr>
            <w:tcW w:type="dxa" w:w="1130"/>
          </w:tcPr>
          <w:p>
            <w:pPr>
              <w:spacing w:after="0"/>
              <w:jc w:val="right"/>
            </w:pPr>
            <w:r>
              <w:rPr>
                <w:sz w:val="16"/>
              </w:rPr>
              <w:t>$1,055,622</w:t>
            </w:r>
          </w:p>
        </w:tc>
        <w:tc>
          <w:tcPr>
            <w:tcW w:type="dxa" w:w="1689"/>
          </w:tcPr>
          <w:p>
            <w:pPr>
              <w:spacing w:after="0"/>
              <w:jc w:val="right"/>
            </w:pPr>
            <w:r>
              <w:rPr>
                <w:sz w:val="16"/>
              </w:rPr>
              <w:t>16</w:t>
            </w:r>
          </w:p>
        </w:tc>
        <w:tc>
          <w:tcPr>
            <w:tcW w:type="dxa" w:w="1619"/>
          </w:tcPr>
          <w:p>
            <w:pPr>
              <w:spacing w:after="0"/>
              <w:jc w:val="left"/>
            </w:pPr>
          </w:p>
        </w:tc>
        <w:tc>
          <w:tcPr>
            <w:tcW w:type="dxa" w:w="1945"/>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23"/>
          </w:tcPr>
          <w:p>
            <w:pPr>
              <w:spacing w:after="0"/>
              <w:jc w:val="left"/>
            </w:pPr>
            <w:r>
              <w:rPr>
                <w:sz w:val="16"/>
              </w:rPr>
              <w:t>Relatively Low</w:t>
            </w:r>
          </w:p>
        </w:tc>
        <w:tc>
          <w:tcPr>
            <w:tcW w:type="dxa" w:w="1037"/>
          </w:tcPr>
          <w:p>
            <w:pPr>
              <w:spacing w:after="0"/>
              <w:jc w:val="right"/>
            </w:pPr>
            <w:r>
              <w:rPr>
                <w:sz w:val="16"/>
              </w:rPr>
              <w:t>$59,493</w:t>
            </w:r>
          </w:p>
        </w:tc>
        <w:tc>
          <w:tcPr>
            <w:tcW w:type="dxa" w:w="1126"/>
          </w:tcPr>
          <w:p>
            <w:pPr>
              <w:spacing w:after="0"/>
              <w:jc w:val="right"/>
            </w:pPr>
            <w:r>
              <w:rPr>
                <w:sz w:val="16"/>
              </w:rPr>
              <w:t>$29,263</w:t>
            </w:r>
          </w:p>
        </w:tc>
        <w:tc>
          <w:tcPr>
            <w:tcW w:type="dxa" w:w="1577"/>
          </w:tcPr>
          <w:p>
            <w:pPr>
              <w:spacing w:after="0"/>
              <w:jc w:val="right"/>
            </w:pPr>
            <w:r>
              <w:rPr>
                <w:sz w:val="16"/>
              </w:rPr>
              <w:t>$37,635</w:t>
            </w:r>
          </w:p>
        </w:tc>
        <w:tc>
          <w:tcPr>
            <w:tcW w:type="dxa" w:w="1130"/>
          </w:tcPr>
          <w:p>
            <w:pPr>
              <w:spacing w:after="0"/>
              <w:jc w:val="right"/>
            </w:pPr>
            <w:r>
              <w:rPr>
                <w:sz w:val="16"/>
              </w:rPr>
              <w:t>$126,392</w:t>
            </w:r>
          </w:p>
        </w:tc>
        <w:tc>
          <w:tcPr>
            <w:tcW w:type="dxa" w:w="1689"/>
          </w:tcPr>
          <w:p>
            <w:pPr>
              <w:spacing w:after="0"/>
              <w:jc w:val="right"/>
            </w:pPr>
            <w:r>
              <w:rPr>
                <w:sz w:val="16"/>
              </w:rPr>
              <w:t>170</w:t>
            </w:r>
          </w:p>
        </w:tc>
        <w:tc>
          <w:tcPr>
            <w:tcW w:type="dxa" w:w="1619"/>
          </w:tcPr>
          <w:p>
            <w:pPr>
              <w:spacing w:after="0"/>
              <w:jc w:val="left"/>
            </w:pPr>
          </w:p>
        </w:tc>
        <w:tc>
          <w:tcPr>
            <w:tcW w:type="dxa" w:w="1945"/>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223"/>
          </w:tcPr>
          <w:p>
            <w:pPr>
              <w:spacing w:after="0"/>
              <w:jc w:val="left"/>
            </w:pPr>
            <w:r>
              <w:rPr>
                <w:sz w:val="16"/>
              </w:rPr>
              <w:t>Relatively Moderate</w:t>
            </w:r>
          </w:p>
        </w:tc>
        <w:tc>
          <w:tcPr>
            <w:tcW w:type="dxa" w:w="1037"/>
          </w:tcPr>
          <w:p>
            <w:pPr>
              <w:spacing w:after="0"/>
              <w:jc w:val="right"/>
            </w:pPr>
            <w:r>
              <w:rPr>
                <w:sz w:val="16"/>
              </w:rPr>
              <w:t>$72,458</w:t>
            </w:r>
          </w:p>
        </w:tc>
        <w:tc>
          <w:tcPr>
            <w:tcW w:type="dxa" w:w="1126"/>
          </w:tcPr>
          <w:p>
            <w:pPr>
              <w:spacing w:after="0"/>
              <w:jc w:val="right"/>
            </w:pPr>
            <w:r>
              <w:rPr>
                <w:sz w:val="16"/>
              </w:rPr>
              <w:t>$60</w:t>
            </w:r>
          </w:p>
        </w:tc>
        <w:tc>
          <w:tcPr>
            <w:tcW w:type="dxa" w:w="1577"/>
          </w:tcPr>
          <w:p>
            <w:pPr>
              <w:spacing w:after="0"/>
              <w:jc w:val="right"/>
            </w:pPr>
            <w:r>
              <w:rPr>
                <w:sz w:val="16"/>
              </w:rPr>
              <w:t>$43,463</w:t>
            </w:r>
          </w:p>
        </w:tc>
        <w:tc>
          <w:tcPr>
            <w:tcW w:type="dxa" w:w="1130"/>
          </w:tcPr>
          <w:p>
            <w:pPr>
              <w:spacing w:after="0"/>
              <w:jc w:val="right"/>
            </w:pPr>
            <w:r>
              <w:rPr>
                <w:sz w:val="16"/>
              </w:rPr>
              <w:t>$115,980</w:t>
            </w:r>
          </w:p>
        </w:tc>
        <w:tc>
          <w:tcPr>
            <w:tcW w:type="dxa" w:w="1689"/>
          </w:tcPr>
          <w:p>
            <w:pPr>
              <w:spacing w:after="0"/>
              <w:jc w:val="right"/>
            </w:pPr>
            <w:r>
              <w:rPr>
                <w:sz w:val="16"/>
              </w:rPr>
              <w:t>66</w:t>
            </w:r>
          </w:p>
        </w:tc>
        <w:tc>
          <w:tcPr>
            <w:tcW w:type="dxa" w:w="1619"/>
          </w:tcPr>
          <w:p>
            <w:pPr>
              <w:spacing w:after="0"/>
              <w:jc w:val="left"/>
            </w:pPr>
          </w:p>
        </w:tc>
        <w:tc>
          <w:tcPr>
            <w:tcW w:type="dxa" w:w="1945"/>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$56,174</w:t>
            </w:r>
          </w:p>
        </w:tc>
        <w:tc>
          <w:tcPr>
            <w:tcW w:type="dxa" w:w="1126"/>
          </w:tcPr>
          <w:p>
            <w:pPr>
              <w:spacing w:after="0"/>
              <w:jc w:val="right"/>
            </w:pPr>
            <w:r>
              <w:rPr>
                <w:sz w:val="16"/>
              </w:rPr>
              <w:t>$1,163</w:t>
            </w:r>
          </w:p>
        </w:tc>
        <w:tc>
          <w:tcPr>
            <w:tcW w:type="dxa" w:w="1577"/>
          </w:tcPr>
          <w:p>
            <w:pPr>
              <w:spacing w:after="0"/>
              <w:jc w:val="right"/>
            </w:pPr>
            <w:r>
              <w:rPr>
                <w:sz w:val="16"/>
              </w:rPr>
              <w:t>$40,510</w:t>
            </w:r>
          </w:p>
        </w:tc>
        <w:tc>
          <w:tcPr>
            <w:tcW w:type="dxa" w:w="1130"/>
          </w:tcPr>
          <w:p>
            <w:pPr>
              <w:spacing w:after="0"/>
              <w:jc w:val="right"/>
            </w:pPr>
            <w:r>
              <w:rPr>
                <w:sz w:val="16"/>
              </w:rPr>
              <w:t>$97,848</w:t>
            </w:r>
          </w:p>
        </w:tc>
        <w:tc>
          <w:tcPr>
            <w:tcW w:type="dxa" w:w="1689"/>
          </w:tcPr>
          <w:p>
            <w:pPr>
              <w:spacing w:after="0"/>
              <w:jc w:val="right"/>
            </w:pPr>
            <w:r>
              <w:rPr>
                <w:sz w:val="16"/>
              </w:rPr>
              <w:t>9</w:t>
            </w:r>
          </w:p>
        </w:tc>
        <w:tc>
          <w:tcPr>
            <w:tcW w:type="dxa" w:w="1619"/>
          </w:tcPr>
          <w:p>
            <w:pPr>
              <w:spacing w:after="0"/>
              <w:jc w:val="left"/>
            </w:pPr>
          </w:p>
        </w:tc>
        <w:tc>
          <w:tcPr>
            <w:tcW w:type="dxa" w:w="1945"/>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23"/>
          </w:tcPr>
          <w:p>
            <w:pPr>
              <w:spacing w:after="0"/>
              <w:jc w:val="left"/>
            </w:pPr>
            <w:r>
              <w:rPr>
                <w:sz w:val="16"/>
              </w:rPr>
              <w:t>Relatively Low</w:t>
            </w:r>
          </w:p>
        </w:tc>
        <w:tc>
          <w:tcPr>
            <w:tcW w:type="dxa" w:w="1037"/>
          </w:tcPr>
          <w:p>
            <w:pPr>
              <w:spacing w:after="0"/>
              <w:jc w:val="right"/>
            </w:pPr>
            <w:r>
              <w:rPr>
                <w:sz w:val="16"/>
              </w:rPr>
              <w:t>$88,955</w:t>
            </w:r>
          </w:p>
        </w:tc>
        <w:tc>
          <w:tcPr>
            <w:tcW w:type="dxa" w:w="1126"/>
          </w:tcPr>
          <w:p>
            <w:pPr>
              <w:spacing w:after="0"/>
              <w:jc w:val="right"/>
            </w:pPr>
            <w:r>
              <w:rPr>
                <w:sz w:val="16"/>
              </w:rPr>
              <w:t>$138</w:t>
            </w:r>
          </w:p>
        </w:tc>
        <w:tc>
          <w:tcPr>
            <w:tcW w:type="dxa" w:w="1577"/>
          </w:tcPr>
          <w:p>
            <w:pPr>
              <w:spacing w:after="0"/>
              <w:jc w:val="right"/>
            </w:pPr>
            <w:r>
              <w:rPr>
                <w:sz w:val="16"/>
              </w:rPr>
              <w:t>$3,524</w:t>
            </w:r>
          </w:p>
        </w:tc>
        <w:tc>
          <w:tcPr>
            <w:tcW w:type="dxa" w:w="1130"/>
          </w:tcPr>
          <w:p>
            <w:pPr>
              <w:spacing w:after="0"/>
              <w:jc w:val="right"/>
            </w:pPr>
            <w:r>
              <w:rPr>
                <w:sz w:val="16"/>
              </w:rPr>
              <w:t>$92,617</w:t>
            </w:r>
          </w:p>
        </w:tc>
        <w:tc>
          <w:tcPr>
            <w:tcW w:type="dxa" w:w="1689"/>
          </w:tcPr>
          <w:p>
            <w:pPr>
              <w:spacing w:after="0"/>
              <w:jc w:val="right"/>
            </w:pPr>
            <w:r>
              <w:rPr>
                <w:sz w:val="16"/>
              </w:rPr>
              <w:t>0</w:t>
            </w:r>
          </w:p>
        </w:tc>
        <w:tc>
          <w:tcPr>
            <w:tcW w:type="dxa" w:w="1619"/>
          </w:tcPr>
          <w:p>
            <w:pPr>
              <w:spacing w:after="0"/>
              <w:jc w:val="left"/>
            </w:pPr>
          </w:p>
        </w:tc>
        <w:tc>
          <w:tcPr>
            <w:tcW w:type="dxa" w:w="1945"/>
          </w:tcPr>
          <w:p>
            <w:pPr>
              <w:spacing w:after="0"/>
              <w:jc w:val="left"/>
            </w:pPr>
            <w:r>
              <w:rPr>
                <w:sz w:val="16"/>
              </w:rPr>
              <w:t>Declared 1 time; no Storm Events record of this type.</w:t>
            </w:r>
          </w:p>
        </w:tc>
      </w:tr>
      <w:tr>
        <w:trPr>
          <w:cantSplit/>
        </w:trPr>
        <w:tc>
          <w:tcPr>
            <w:tcW w:type="dxa" w:w="692"/>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$35,110</w:t>
            </w:r>
          </w:p>
        </w:tc>
        <w:tc>
          <w:tcPr>
            <w:tcW w:type="dxa" w:w="1126"/>
          </w:tcPr>
          <w:p>
            <w:pPr>
              <w:spacing w:after="0"/>
              <w:jc w:val="right"/>
            </w:pPr>
            <w:r>
              <w:rPr>
                <w:sz w:val="16"/>
              </w:rPr>
              <w:t>$18,592</w:t>
            </w:r>
          </w:p>
        </w:tc>
        <w:tc>
          <w:tcPr>
            <w:tcW w:type="dxa" w:w="1577"/>
          </w:tcPr>
          <w:p>
            <w:pPr>
              <w:spacing w:after="0"/>
              <w:jc w:val="right"/>
            </w:pPr>
            <w:r>
              <w:rPr>
                <w:sz w:val="16"/>
              </w:rPr>
              <w:t>$29,618</w:t>
            </w:r>
          </w:p>
        </w:tc>
        <w:tc>
          <w:tcPr>
            <w:tcW w:type="dxa" w:w="1130"/>
          </w:tcPr>
          <w:p>
            <w:pPr>
              <w:spacing w:after="0"/>
              <w:jc w:val="right"/>
            </w:pPr>
            <w:r>
              <w:rPr>
                <w:sz w:val="16"/>
              </w:rPr>
              <w:t>$83,320</w:t>
            </w:r>
          </w:p>
        </w:tc>
        <w:tc>
          <w:tcPr>
            <w:tcW w:type="dxa" w:w="1689"/>
          </w:tcPr>
          <w:p>
            <w:pPr>
              <w:spacing w:after="0"/>
              <w:jc w:val="right"/>
            </w:pPr>
            <w:r>
              <w:rPr>
                <w:sz w:val="16"/>
              </w:rPr>
              <w:t>182</w:t>
            </w:r>
          </w:p>
        </w:tc>
        <w:tc>
          <w:tcPr>
            <w:tcW w:type="dxa" w:w="1619"/>
          </w:tcPr>
          <w:p>
            <w:pPr>
              <w:spacing w:after="0"/>
              <w:jc w:val="left"/>
            </w:pPr>
          </w:p>
        </w:tc>
        <w:tc>
          <w:tcPr>
            <w:tcW w:type="dxa" w:w="1945"/>
          </w:tcPr>
          <w:p>
            <w:pPr>
              <w:spacing w:after="0"/>
              <w:jc w:val="left"/>
            </w:pPr>
            <w:r>
              <w:rPr>
                <w:sz w:val="16"/>
              </w:rPr>
              <w:t>Includes 67 High Wind records (a NOAA non-thunderstorm wind type, outside NRI's Strong Wind definition).</w:t>
            </w:r>
          </w:p>
        </w:tc>
      </w:tr>
      <w:tr>
        <w:trPr>
          <w:cantSplit/>
        </w:trPr>
        <w:tc>
          <w:tcPr>
            <w:tcW w:type="dxa" w:w="692"/>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$1,725</w:t>
            </w:r>
          </w:p>
        </w:tc>
        <w:tc>
          <w:tcPr>
            <w:tcW w:type="dxa" w:w="1126"/>
          </w:tcPr>
          <w:p>
            <w:pPr>
              <w:spacing w:after="0"/>
              <w:jc w:val="right"/>
            </w:pPr>
            <w:r>
              <w:rPr>
                <w:sz w:val="16"/>
              </w:rPr>
              <w:t>$3,259</w:t>
            </w:r>
          </w:p>
        </w:tc>
        <w:tc>
          <w:tcPr>
            <w:tcW w:type="dxa" w:w="1577"/>
          </w:tcPr>
          <w:p>
            <w:pPr>
              <w:spacing w:after="0"/>
              <w:jc w:val="right"/>
            </w:pPr>
            <w:r>
              <w:rPr>
                <w:sz w:val="16"/>
              </w:rPr>
              <w:t>$34,394</w:t>
            </w:r>
          </w:p>
        </w:tc>
        <w:tc>
          <w:tcPr>
            <w:tcW w:type="dxa" w:w="1130"/>
          </w:tcPr>
          <w:p>
            <w:pPr>
              <w:spacing w:after="0"/>
              <w:jc w:val="right"/>
            </w:pPr>
            <w:r>
              <w:rPr>
                <w:sz w:val="16"/>
              </w:rPr>
              <w:t>$39,378</w:t>
            </w:r>
          </w:p>
        </w:tc>
        <w:tc>
          <w:tcPr>
            <w:tcW w:type="dxa" w:w="1689"/>
          </w:tcPr>
          <w:p>
            <w:pPr>
              <w:spacing w:after="0"/>
              <w:jc w:val="right"/>
            </w:pPr>
            <w:r>
              <w:rPr>
                <w:sz w:val="16"/>
              </w:rPr>
              <w:t>0</w:t>
            </w:r>
          </w:p>
        </w:tc>
        <w:tc>
          <w:tcPr>
            <w:tcW w:type="dxa" w:w="1619"/>
          </w:tcPr>
          <w:p>
            <w:pPr>
              <w:spacing w:after="0"/>
              <w:jc w:val="left"/>
            </w:pPr>
          </w:p>
        </w:tc>
        <w:tc>
          <w:tcPr>
            <w:tcW w:type="dxa" w:w="1945"/>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9</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$1,708</w:t>
            </w:r>
          </w:p>
        </w:tc>
        <w:tc>
          <w:tcPr>
            <w:tcW w:type="dxa" w:w="1126"/>
          </w:tcPr>
          <w:p>
            <w:pPr>
              <w:spacing w:after="0"/>
              <w:jc w:val="right"/>
            </w:pPr>
            <w:r>
              <w:rPr>
                <w:sz w:val="16"/>
              </w:rPr>
              <w:t>n/a</w:t>
            </w:r>
          </w:p>
        </w:tc>
        <w:tc>
          <w:tcPr>
            <w:tcW w:type="dxa" w:w="1577"/>
          </w:tcPr>
          <w:p>
            <w:pPr>
              <w:spacing w:after="0"/>
              <w:jc w:val="right"/>
            </w:pPr>
            <w:r>
              <w:rPr>
                <w:sz w:val="16"/>
              </w:rPr>
              <w:t>$36,134</w:t>
            </w:r>
          </w:p>
        </w:tc>
        <w:tc>
          <w:tcPr>
            <w:tcW w:type="dxa" w:w="1130"/>
          </w:tcPr>
          <w:p>
            <w:pPr>
              <w:spacing w:after="0"/>
              <w:jc w:val="right"/>
            </w:pPr>
            <w:r>
              <w:rPr>
                <w:sz w:val="16"/>
              </w:rPr>
              <w:t>$37,842</w:t>
            </w:r>
          </w:p>
        </w:tc>
        <w:tc>
          <w:tcPr>
            <w:tcW w:type="dxa" w:w="1689"/>
          </w:tcPr>
          <w:p>
            <w:pPr>
              <w:spacing w:after="0"/>
              <w:jc w:val="right"/>
            </w:pPr>
            <w:r>
              <w:rPr>
                <w:sz w:val="16"/>
              </w:rPr>
              <w:t>0</w:t>
            </w:r>
          </w:p>
        </w:tc>
        <w:tc>
          <w:tcPr>
            <w:tcW w:type="dxa" w:w="1619"/>
          </w:tcPr>
          <w:p>
            <w:pPr>
              <w:spacing w:after="0"/>
              <w:jc w:val="left"/>
            </w:pPr>
          </w:p>
        </w:tc>
        <w:tc>
          <w:tcPr>
            <w:tcW w:type="dxa" w:w="1945"/>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$16,410</w:t>
            </w:r>
          </w:p>
        </w:tc>
        <w:tc>
          <w:tcPr>
            <w:tcW w:type="dxa" w:w="1126"/>
          </w:tcPr>
          <w:p>
            <w:pPr>
              <w:spacing w:after="0"/>
              <w:jc w:val="right"/>
            </w:pPr>
            <w:r>
              <w:rPr>
                <w:sz w:val="16"/>
              </w:rPr>
              <w:t>n/a</w:t>
            </w:r>
          </w:p>
        </w:tc>
        <w:tc>
          <w:tcPr>
            <w:tcW w:type="dxa" w:w="1577"/>
          </w:tcPr>
          <w:p>
            <w:pPr>
              <w:spacing w:after="0"/>
              <w:jc w:val="right"/>
            </w:pPr>
            <w:r>
              <w:rPr>
                <w:sz w:val="16"/>
              </w:rPr>
              <w:t>$2,897</w:t>
            </w:r>
          </w:p>
        </w:tc>
        <w:tc>
          <w:tcPr>
            <w:tcW w:type="dxa" w:w="1130"/>
          </w:tcPr>
          <w:p>
            <w:pPr>
              <w:spacing w:after="0"/>
              <w:jc w:val="right"/>
            </w:pPr>
            <w:r>
              <w:rPr>
                <w:sz w:val="16"/>
              </w:rPr>
              <w:t>$19,307</w:t>
            </w:r>
          </w:p>
        </w:tc>
        <w:tc>
          <w:tcPr>
            <w:tcW w:type="dxa" w:w="1689"/>
          </w:tcPr>
          <w:p>
            <w:pPr>
              <w:spacing w:after="0"/>
              <w:jc w:val="right"/>
            </w:pPr>
            <w:r>
              <w:rPr>
                <w:sz w:val="16"/>
              </w:rPr>
              <w:t>3</w:t>
            </w:r>
          </w:p>
        </w:tc>
        <w:tc>
          <w:tcPr>
            <w:tcW w:type="dxa" w:w="1619"/>
          </w:tcPr>
          <w:p>
            <w:pPr>
              <w:spacing w:after="0"/>
              <w:jc w:val="left"/>
            </w:pPr>
          </w:p>
        </w:tc>
        <w:tc>
          <w:tcPr>
            <w:tcW w:type="dxa" w:w="1945"/>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$9,085</w:t>
            </w:r>
          </w:p>
        </w:tc>
        <w:tc>
          <w:tcPr>
            <w:tcW w:type="dxa" w:w="1126"/>
          </w:tcPr>
          <w:p>
            <w:pPr>
              <w:spacing w:after="0"/>
              <w:jc w:val="right"/>
            </w:pPr>
            <w:r>
              <w:rPr>
                <w:sz w:val="16"/>
              </w:rPr>
              <w:t>n/a</w:t>
            </w:r>
          </w:p>
        </w:tc>
        <w:tc>
          <w:tcPr>
            <w:tcW w:type="dxa" w:w="1577"/>
          </w:tcPr>
          <w:p>
            <w:pPr>
              <w:spacing w:after="0"/>
              <w:jc w:val="right"/>
            </w:pPr>
            <w:r>
              <w:rPr>
                <w:sz w:val="16"/>
              </w:rPr>
              <w:t>$1,237</w:t>
            </w:r>
          </w:p>
        </w:tc>
        <w:tc>
          <w:tcPr>
            <w:tcW w:type="dxa" w:w="1130"/>
          </w:tcPr>
          <w:p>
            <w:pPr>
              <w:spacing w:after="0"/>
              <w:jc w:val="right"/>
            </w:pPr>
            <w:r>
              <w:rPr>
                <w:sz w:val="16"/>
              </w:rPr>
              <w:t>$10,322</w:t>
            </w:r>
          </w:p>
        </w:tc>
        <w:tc>
          <w:tcPr>
            <w:tcW w:type="dxa" w:w="1689"/>
          </w:tcPr>
          <w:p>
            <w:pPr>
              <w:spacing w:after="0"/>
              <w:jc w:val="right"/>
            </w:pPr>
          </w:p>
        </w:tc>
        <w:tc>
          <w:tcPr>
            <w:tcW w:type="dxa" w:w="1619"/>
          </w:tcPr>
          <w:p>
            <w:pPr>
              <w:spacing w:after="0"/>
              <w:jc w:val="left"/>
            </w:pPr>
          </w:p>
        </w:tc>
        <w:tc>
          <w:tcPr>
            <w:tcW w:type="dxa" w:w="1945"/>
          </w:tcPr>
          <w:p>
            <w:pPr>
              <w:spacing w:after="0"/>
              <w:jc w:val="left"/>
            </w:pPr>
            <w:r>
              <w:rPr>
                <w:sz w:val="16"/>
              </w:rPr>
              <w:t>Storm Events does not record earthquakes.</w:t>
            </w:r>
          </w:p>
        </w:tc>
      </w:tr>
      <w:tr>
        <w:trPr>
          <w:cantSplit/>
        </w:trPr>
        <w:tc>
          <w:tcPr>
            <w:tcW w:type="dxa" w:w="692"/>
          </w:tcPr>
          <w:p>
            <w:pPr>
              <w:spacing w:after="0"/>
              <w:jc w:val="right"/>
            </w:pPr>
            <w:r>
              <w:rPr>
                <w:sz w:val="16"/>
              </w:rPr>
              <w:t>12</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$5,573</w:t>
            </w:r>
          </w:p>
        </w:tc>
        <w:tc>
          <w:tcPr>
            <w:tcW w:type="dxa" w:w="1577"/>
          </w:tcPr>
          <w:p>
            <w:pPr>
              <w:spacing w:after="0"/>
              <w:jc w:val="right"/>
            </w:pPr>
            <w:r>
              <w:rPr>
                <w:sz w:val="16"/>
              </w:rPr>
              <w:t>n/a</w:t>
            </w:r>
          </w:p>
        </w:tc>
        <w:tc>
          <w:tcPr>
            <w:tcW w:type="dxa" w:w="1130"/>
          </w:tcPr>
          <w:p>
            <w:pPr>
              <w:spacing w:after="0"/>
              <w:jc w:val="right"/>
            </w:pPr>
            <w:r>
              <w:rPr>
                <w:sz w:val="16"/>
              </w:rPr>
              <w:t>$5,573</w:t>
            </w:r>
          </w:p>
        </w:tc>
        <w:tc>
          <w:tcPr>
            <w:tcW w:type="dxa" w:w="1689"/>
          </w:tcPr>
          <w:p>
            <w:pPr>
              <w:spacing w:after="0"/>
              <w:jc w:val="right"/>
            </w:pPr>
            <w:r>
              <w:rPr>
                <w:sz w:val="16"/>
              </w:rPr>
              <w:t>1</w:t>
            </w:r>
          </w:p>
        </w:tc>
        <w:tc>
          <w:tcPr>
            <w:tcW w:type="dxa" w:w="1619"/>
          </w:tcPr>
          <w:p>
            <w:pPr>
              <w:spacing w:after="0"/>
              <w:jc w:val="left"/>
            </w:pPr>
          </w:p>
        </w:tc>
        <w:tc>
          <w:tcPr>
            <w:tcW w:type="dxa" w:w="1945"/>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$45</w:t>
            </w:r>
          </w:p>
        </w:tc>
        <w:tc>
          <w:tcPr>
            <w:tcW w:type="dxa" w:w="1126"/>
          </w:tcPr>
          <w:p>
            <w:pPr>
              <w:spacing w:after="0"/>
              <w:jc w:val="right"/>
            </w:pPr>
            <w:r>
              <w:rPr>
                <w:sz w:val="16"/>
              </w:rPr>
              <w:t>n/a</w:t>
            </w:r>
          </w:p>
        </w:tc>
        <w:tc>
          <w:tcPr>
            <w:tcW w:type="dxa" w:w="1577"/>
          </w:tcPr>
          <w:p>
            <w:pPr>
              <w:spacing w:after="0"/>
              <w:jc w:val="right"/>
            </w:pPr>
            <w:r>
              <w:rPr>
                <w:sz w:val="16"/>
              </w:rPr>
              <w:t>$35</w:t>
            </w:r>
          </w:p>
        </w:tc>
        <w:tc>
          <w:tcPr>
            <w:tcW w:type="dxa" w:w="1130"/>
          </w:tcPr>
          <w:p>
            <w:pPr>
              <w:spacing w:after="0"/>
              <w:jc w:val="right"/>
            </w:pPr>
            <w:r>
              <w:rPr>
                <w:sz w:val="16"/>
              </w:rPr>
              <w:t>$80</w:t>
            </w:r>
          </w:p>
        </w:tc>
        <w:tc>
          <w:tcPr>
            <w:tcW w:type="dxa" w:w="1689"/>
          </w:tcPr>
          <w:p>
            <w:pPr>
              <w:spacing w:after="0"/>
              <w:jc w:val="right"/>
            </w:pPr>
            <w:r>
              <w:rPr>
                <w:sz w:val="16"/>
              </w:rPr>
              <w:t>0</w:t>
            </w:r>
          </w:p>
        </w:tc>
        <w:tc>
          <w:tcPr>
            <w:tcW w:type="dxa" w:w="1619"/>
          </w:tcPr>
          <w:p>
            <w:pPr>
              <w:spacing w:after="0"/>
              <w:jc w:val="left"/>
            </w:pPr>
          </w:p>
        </w:tc>
        <w:tc>
          <w:tcPr>
            <w:tcW w:type="dxa" w:w="1945"/>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2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77"/>
          </w:tcPr>
          <w:p>
            <w:pPr>
              <w:spacing w:after="0"/>
              <w:jc w:val="right"/>
            </w:pPr>
          </w:p>
        </w:tc>
        <w:tc>
          <w:tcPr>
            <w:tcW w:type="dxa" w:w="1130"/>
          </w:tcPr>
          <w:p>
            <w:pPr>
              <w:spacing w:after="0"/>
              <w:jc w:val="right"/>
            </w:pPr>
          </w:p>
        </w:tc>
        <w:tc>
          <w:tcPr>
            <w:tcW w:type="dxa" w:w="1689"/>
          </w:tcPr>
          <w:p>
            <w:pPr>
              <w:spacing w:after="0"/>
              <w:jc w:val="right"/>
            </w:pPr>
            <w:r>
              <w:rPr>
                <w:sz w:val="16"/>
              </w:rPr>
              <w:t>0</w:t>
            </w:r>
          </w:p>
        </w:tc>
        <w:tc>
          <w:tcPr>
            <w:tcW w:type="dxa" w:w="1619"/>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4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1 (Very Low, 26.4)</w:t>
            </w:r>
          </w:p>
        </w:tc>
      </w:tr>
      <w:tr>
        <w:trPr>
          <w:cantSplit/>
        </w:trPr>
        <w:tc>
          <w:tcPr>
            <w:tcW w:type="dxa" w:w="3398"/>
          </w:tcPr>
          <w:p>
            <w:pPr>
              <w:spacing w:after="0"/>
              <w:jc w:val="left"/>
            </w:pPr>
            <w:r>
              <w:rPr>
                <w:sz w:val="16"/>
              </w:rPr>
              <w:t>Hurricane</w:t>
            </w:r>
          </w:p>
        </w:tc>
        <w:tc>
          <w:tcPr>
            <w:tcW w:type="dxa" w:w="10714"/>
          </w:tcPr>
          <w:p>
            <w:pPr>
              <w:spacing w:after="0"/>
              <w:jc w:val="left"/>
            </w:pPr>
            <w:r>
              <w:rPr>
                <w:sz w:val="16"/>
              </w:rPr>
              <w:t>no tract has a National Risk Index rating for this hazard</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1 (Very Low, 78.6)</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1 (Relatively Moderate, 56.0)</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1 (Relatively Moderate, 94.0)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7"/>
        <w:gridCol w:w="1808"/>
        <w:gridCol w:w="1658"/>
        <w:gridCol w:w="1784"/>
        <w:gridCol w:w="2082"/>
        <w:gridCol w:w="1496"/>
        <w:gridCol w:w="1986"/>
        <w:gridCol w:w="1531"/>
      </w:tblGrid>
      <w:tr>
        <w:trPr>
          <w:cantSplit/>
          <w:tblHeader/>
        </w:trPr>
        <w:tc>
          <w:tcPr>
            <w:tcW w:type="dxa" w:w="1767"/>
            <w:shd w:val="clear" w:color="auto" w:fill="E8E8E8"/>
          </w:tcPr>
          <w:p>
            <w:pPr>
              <w:spacing w:after="0"/>
              <w:jc w:val="left"/>
            </w:pPr>
            <w:r>
              <w:rPr>
                <w:b/>
                <w:sz w:val="16"/>
              </w:rPr>
              <w:t>Hazard</w:t>
            </w:r>
          </w:p>
        </w:tc>
        <w:tc>
          <w:tcPr>
            <w:tcW w:type="dxa" w:w="1808"/>
            <w:shd w:val="clear" w:color="auto" w:fill="E8E8E8"/>
          </w:tcPr>
          <w:p>
            <w:pPr>
              <w:spacing w:after="0"/>
              <w:jc w:val="left"/>
            </w:pPr>
            <w:r>
              <w:rPr>
                <w:b/>
                <w:sz w:val="16"/>
              </w:rPr>
              <w:t>Scale</w:t>
            </w:r>
          </w:p>
        </w:tc>
        <w:tc>
          <w:tcPr>
            <w:tcW w:type="dxa" w:w="16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84"/>
            <w:shd w:val="clear" w:color="auto" w:fill="E8E8E8"/>
          </w:tcPr>
          <w:p>
            <w:pPr>
              <w:spacing w:after="0"/>
              <w:jc w:val="left"/>
            </w:pPr>
            <w:r>
              <w:rPr>
                <w:b/>
                <w:sz w:val="16"/>
              </w:rPr>
              <w:t>Observed range</w:t>
            </w:r>
          </w:p>
        </w:tc>
        <w:tc>
          <w:tcPr>
            <w:tcW w:type="dxa" w:w="2082"/>
            <w:shd w:val="clear" w:color="auto" w:fill="E8E8E8"/>
          </w:tcPr>
          <w:p>
            <w:pPr>
              <w:spacing w:after="0"/>
              <w:jc w:val="left"/>
            </w:pPr>
            <w:r>
              <w:rPr>
                <w:b/>
                <w:sz w:val="16"/>
              </w:rPr>
              <w:t>Worst recorded event</w:t>
            </w:r>
          </w:p>
        </w:tc>
        <w:tc>
          <w:tcPr>
            <w:tcW w:type="dxa" w:w="1496"/>
            <w:shd w:val="clear" w:color="auto" w:fill="E8E8E8"/>
          </w:tcPr>
          <w:p>
            <w:pPr>
              <w:spacing w:after="0"/>
              <w:jc w:val="left"/>
            </w:pPr>
            <w:r>
              <w:rPr>
                <w:b/>
                <w:sz w:val="16"/>
              </w:rPr>
              <w:t>Most damaging (when different)</w:t>
            </w:r>
          </w:p>
        </w:tc>
        <w:tc>
          <w:tcPr>
            <w:tcW w:type="dxa" w:w="1986"/>
            <w:shd w:val="clear" w:color="auto" w:fill="E8E8E8"/>
          </w:tcPr>
          <w:p>
            <w:pPr>
              <w:spacing w:after="0"/>
              <w:jc w:val="left"/>
            </w:pPr>
            <w:r>
              <w:rPr>
                <w:b/>
                <w:sz w:val="16"/>
              </w:rPr>
              <w:t>How it applies to jurisdictions</w:t>
            </w:r>
          </w:p>
        </w:tc>
        <w:tc>
          <w:tcPr>
            <w:tcW w:type="dxa" w:w="1531"/>
            <w:shd w:val="clear" w:color="auto" w:fill="E8E8E8"/>
          </w:tcPr>
          <w:p>
            <w:pPr>
              <w:spacing w:after="0"/>
              <w:jc w:val="left"/>
            </w:pPr>
            <w:r>
              <w:rPr>
                <w:b/>
                <w:sz w:val="16"/>
              </w:rPr>
              <w:t>Note</w:t>
            </w:r>
          </w:p>
        </w:tc>
      </w:tr>
      <w:tr>
        <w:trPr>
          <w:cantSplit/>
        </w:trPr>
        <w:tc>
          <w:tcPr>
            <w:tcW w:type="dxa" w:w="1767"/>
          </w:tcPr>
          <w:p>
            <w:pPr>
              <w:spacing w:after="0"/>
              <w:jc w:val="left"/>
            </w:pPr>
            <w:r>
              <w:rPr>
                <w:sz w:val="16"/>
              </w:rPr>
              <w:t>Cold/Wind Chill, Extreme Cold/Wind Chill</w:t>
            </w:r>
          </w:p>
        </w:tc>
        <w:tc>
          <w:tcPr>
            <w:tcW w:type="dxa" w:w="1808"/>
          </w:tcPr>
          <w:p>
            <w:pPr>
              <w:spacing w:after="0"/>
              <w:jc w:val="left"/>
            </w:pPr>
            <w:r>
              <w:rPr>
                <w:sz w:val="16"/>
              </w:rPr>
              <w:t>wind chill</w:t>
            </w:r>
          </w:p>
        </w:tc>
        <w:tc>
          <w:tcPr>
            <w:tcW w:type="dxa" w:w="1658"/>
          </w:tcPr>
          <w:p>
            <w:pPr>
              <w:spacing w:after="0"/>
              <w:jc w:val="right"/>
            </w:pPr>
            <w:r>
              <w:rPr>
                <w:sz w:val="16"/>
              </w:rPr>
              <w:t>5 records, 1998 to 2025 (5 zone-level)</w:t>
            </w:r>
          </w:p>
        </w:tc>
        <w:tc>
          <w:tcPr>
            <w:tcW w:type="dxa" w:w="1784"/>
          </w:tcPr>
          <w:p>
            <w:pPr>
              <w:spacing w:after="0"/>
              <w:jc w:val="left"/>
            </w:pPr>
            <w:r>
              <w:rPr>
                <w:sz w:val="16"/>
              </w:rPr>
              <w:t>1 day to 7 days (median 2 days); 5 with a recorded value</w:t>
            </w:r>
          </w:p>
        </w:tc>
        <w:tc>
          <w:tcPr>
            <w:tcW w:type="dxa" w:w="2082"/>
          </w:tcPr>
          <w:p>
            <w:pPr>
              <w:spacing w:after="0"/>
              <w:jc w:val="left"/>
            </w:pPr>
            <w:r>
              <w:rPr>
                <w:sz w:val="16"/>
              </w:rPr>
              <w:t>7 consecutive days, 1998-12-18 to 1998-12-24, zone-level</w:t>
            </w:r>
          </w:p>
        </w:tc>
        <w:tc>
          <w:tcPr>
            <w:tcW w:type="dxa" w:w="1496"/>
          </w:tcPr>
          <w:p>
            <w:pPr>
              <w:spacing w:after="0"/>
              <w:jc w:val="left"/>
            </w:pPr>
          </w:p>
        </w:tc>
        <w:tc>
          <w:tcPr>
            <w:tcW w:type="dxa" w:w="1986"/>
          </w:tcPr>
          <w:p>
            <w:pPr>
              <w:spacing w:after="0"/>
              <w:jc w:val="left"/>
            </w:pPr>
            <w:r>
              <w:rPr>
                <w:sz w:val="16"/>
              </w:rPr>
              <w:t>Countywide (zone-level records).</w:t>
            </w:r>
          </w:p>
        </w:tc>
        <w:tc>
          <w:tcPr>
            <w:tcW w:type="dxa" w:w="1531"/>
          </w:tcPr>
          <w:p>
            <w:pPr>
              <w:spacing w:after="0"/>
              <w:jc w:val="left"/>
            </w:pPr>
          </w:p>
        </w:tc>
      </w:tr>
      <w:tr>
        <w:trPr>
          <w:cantSplit/>
        </w:trPr>
        <w:tc>
          <w:tcPr>
            <w:tcW w:type="dxa" w:w="1767"/>
          </w:tcPr>
          <w:p>
            <w:pPr>
              <w:spacing w:after="0"/>
              <w:jc w:val="left"/>
            </w:pPr>
            <w:r>
              <w:rPr>
                <w:sz w:val="16"/>
              </w:rPr>
              <w:t>Frost/Freeze (outside NRI's Cold Wave definition)</w:t>
            </w:r>
          </w:p>
        </w:tc>
        <w:tc>
          <w:tcPr>
            <w:tcW w:type="dxa" w:w="1808"/>
          </w:tcPr>
          <w:p>
            <w:pPr>
              <w:spacing w:after="0"/>
              <w:jc w:val="left"/>
            </w:pPr>
            <w:r>
              <w:rPr>
                <w:sz w:val="16"/>
              </w:rPr>
              <w:t>crop damage</w:t>
            </w:r>
          </w:p>
        </w:tc>
        <w:tc>
          <w:tcPr>
            <w:tcW w:type="dxa" w:w="1658"/>
          </w:tcPr>
          <w:p>
            <w:pPr>
              <w:spacing w:after="0"/>
              <w:jc w:val="right"/>
            </w:pPr>
            <w:r>
              <w:rPr>
                <w:sz w:val="16"/>
              </w:rPr>
              <w:t>0</w:t>
            </w:r>
          </w:p>
        </w:tc>
        <w:tc>
          <w:tcPr>
            <w:tcW w:type="dxa" w:w="1784"/>
          </w:tcPr>
          <w:p>
            <w:pPr>
              <w:spacing w:after="0"/>
              <w:jc w:val="left"/>
            </w:pPr>
          </w:p>
        </w:tc>
        <w:tc>
          <w:tcPr>
            <w:tcW w:type="dxa" w:w="2082"/>
          </w:tcPr>
          <w:p>
            <w:pPr>
              <w:spacing w:after="0"/>
              <w:jc w:val="left"/>
            </w:pPr>
          </w:p>
        </w:tc>
        <w:tc>
          <w:tcPr>
            <w:tcW w:type="dxa" w:w="1496"/>
          </w:tcPr>
          <w:p>
            <w:pPr>
              <w:spacing w:after="0"/>
              <w:jc w:val="left"/>
            </w:pPr>
          </w:p>
        </w:tc>
        <w:tc>
          <w:tcPr>
            <w:tcW w:type="dxa" w:w="1986"/>
          </w:tcPr>
          <w:p>
            <w:pPr>
              <w:spacing w:after="0"/>
              <w:jc w:val="left"/>
            </w:pPr>
          </w:p>
        </w:tc>
        <w:tc>
          <w:tcPr>
            <w:tcW w:type="dxa" w:w="1531"/>
          </w:tcPr>
          <w:p>
            <w:pPr>
              <w:spacing w:after="0"/>
              <w:jc w:val="left"/>
            </w:pPr>
          </w:p>
        </w:tc>
      </w:tr>
      <w:tr>
        <w:trPr>
          <w:cantSplit/>
        </w:trPr>
        <w:tc>
          <w:tcPr>
            <w:tcW w:type="dxa" w:w="1767"/>
          </w:tcPr>
          <w:p>
            <w:pPr>
              <w:spacing w:after="0"/>
              <w:jc w:val="left"/>
            </w:pPr>
            <w:r>
              <w:rPr>
                <w:sz w:val="16"/>
              </w:rPr>
              <w:t>Drought</w:t>
            </w:r>
          </w:p>
        </w:tc>
        <w:tc>
          <w:tcPr>
            <w:tcW w:type="dxa" w:w="1808"/>
          </w:tcPr>
          <w:p>
            <w:pPr>
              <w:spacing w:after="0"/>
              <w:jc w:val="left"/>
            </w:pPr>
            <w:r>
              <w:rPr>
                <w:sz w:val="16"/>
              </w:rPr>
              <w:t>U.S. Drought Monitor scale (D0 to D4)</w:t>
            </w:r>
          </w:p>
        </w:tc>
        <w:tc>
          <w:tcPr>
            <w:tcW w:type="dxa" w:w="1658"/>
          </w:tcPr>
          <w:p>
            <w:pPr>
              <w:spacing w:after="0"/>
              <w:jc w:val="right"/>
            </w:pPr>
            <w:r>
              <w:rPr>
                <w:sz w:val="16"/>
              </w:rPr>
              <w:t>1 record, 2021 (1 zone-level)</w:t>
            </w:r>
          </w:p>
        </w:tc>
        <w:tc>
          <w:tcPr>
            <w:tcW w:type="dxa" w:w="1784"/>
          </w:tcPr>
          <w:p>
            <w:pPr>
              <w:spacing w:after="0"/>
              <w:jc w:val="left"/>
            </w:pPr>
            <w:r>
              <w:rPr>
                <w:sz w:val="16"/>
              </w:rPr>
              <w:t>31 days; 1 with a recorded value</w:t>
            </w:r>
          </w:p>
        </w:tc>
        <w:tc>
          <w:tcPr>
            <w:tcW w:type="dxa" w:w="2082"/>
          </w:tcPr>
          <w:p>
            <w:pPr>
              <w:spacing w:after="0"/>
              <w:jc w:val="left"/>
            </w:pPr>
            <w:r>
              <w:rPr>
                <w:sz w:val="16"/>
              </w:rPr>
              <w:t>31 days (1 month), 2021-08-01 to 2021-08-31, zone-level</w:t>
            </w:r>
          </w:p>
        </w:tc>
        <w:tc>
          <w:tcPr>
            <w:tcW w:type="dxa" w:w="1496"/>
          </w:tcPr>
          <w:p>
            <w:pPr>
              <w:spacing w:after="0"/>
              <w:jc w:val="left"/>
            </w:pPr>
          </w:p>
        </w:tc>
        <w:tc>
          <w:tcPr>
            <w:tcW w:type="dxa" w:w="1986"/>
          </w:tcPr>
          <w:p>
            <w:pPr>
              <w:spacing w:after="0"/>
              <w:jc w:val="left"/>
            </w:pPr>
            <w:r>
              <w:rPr>
                <w:sz w:val="16"/>
              </w:rPr>
              <w:t>Countywide (zone-level records).</w:t>
            </w:r>
          </w:p>
        </w:tc>
        <w:tc>
          <w:tcPr>
            <w:tcW w:type="dxa" w:w="15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7"/>
          </w:tcPr>
          <w:p>
            <w:pPr>
              <w:spacing w:after="0"/>
              <w:jc w:val="left"/>
            </w:pPr>
            <w:r>
              <w:rPr>
                <w:sz w:val="16"/>
              </w:rPr>
              <w:t>Earthquake</w:t>
            </w:r>
          </w:p>
        </w:tc>
        <w:tc>
          <w:tcPr>
            <w:tcW w:type="dxa" w:w="1808"/>
          </w:tcPr>
          <w:p>
            <w:pPr>
              <w:spacing w:after="0"/>
              <w:jc w:val="left"/>
            </w:pPr>
            <w:r>
              <w:rPr>
                <w:sz w:val="16"/>
              </w:rPr>
              <w:t>Modified Mercalli (local data)</w:t>
            </w:r>
          </w:p>
        </w:tc>
        <w:tc>
          <w:tcPr>
            <w:tcW w:type="dxa" w:w="1658"/>
          </w:tcPr>
          <w:p>
            <w:pPr>
              <w:spacing w:after="0"/>
              <w:jc w:val="right"/>
            </w:pPr>
            <w:r>
              <w:rPr>
                <w:sz w:val="16"/>
              </w:rPr>
              <w:t>0</w:t>
            </w:r>
          </w:p>
        </w:tc>
        <w:tc>
          <w:tcPr>
            <w:tcW w:type="dxa" w:w="1784"/>
          </w:tcPr>
          <w:p>
            <w:pPr>
              <w:spacing w:after="0"/>
              <w:jc w:val="left"/>
            </w:pPr>
          </w:p>
        </w:tc>
        <w:tc>
          <w:tcPr>
            <w:tcW w:type="dxa" w:w="2082"/>
          </w:tcPr>
          <w:p>
            <w:pPr>
              <w:spacing w:after="0"/>
              <w:jc w:val="left"/>
            </w:pPr>
          </w:p>
        </w:tc>
        <w:tc>
          <w:tcPr>
            <w:tcW w:type="dxa" w:w="1496"/>
          </w:tcPr>
          <w:p>
            <w:pPr>
              <w:spacing w:after="0"/>
              <w:jc w:val="left"/>
            </w:pPr>
          </w:p>
        </w:tc>
        <w:tc>
          <w:tcPr>
            <w:tcW w:type="dxa" w:w="1986"/>
          </w:tcPr>
          <w:p>
            <w:pPr>
              <w:spacing w:after="0"/>
              <w:jc w:val="left"/>
            </w:pPr>
          </w:p>
        </w:tc>
        <w:tc>
          <w:tcPr>
            <w:tcW w:type="dxa" w:w="1531"/>
          </w:tcPr>
          <w:p>
            <w:pPr>
              <w:spacing w:after="0"/>
              <w:jc w:val="left"/>
            </w:pPr>
            <w:r>
              <w:rPr>
                <w:sz w:val="16"/>
              </w:rPr>
              <w:t>Storm Events does not record earthquakes; the USGS earthquake catalog is the source.</w:t>
            </w:r>
          </w:p>
        </w:tc>
      </w:tr>
      <w:tr>
        <w:trPr>
          <w:cantSplit/>
        </w:trPr>
        <w:tc>
          <w:tcPr>
            <w:tcW w:type="dxa" w:w="1767"/>
          </w:tcPr>
          <w:p>
            <w:pPr>
              <w:spacing w:after="0"/>
              <w:jc w:val="left"/>
            </w:pPr>
            <w:r>
              <w:rPr>
                <w:sz w:val="16"/>
              </w:rPr>
              <w:t>Hail</w:t>
            </w:r>
          </w:p>
        </w:tc>
        <w:tc>
          <w:tcPr>
            <w:tcW w:type="dxa" w:w="1808"/>
          </w:tcPr>
          <w:p>
            <w:pPr>
              <w:spacing w:after="0"/>
              <w:jc w:val="left"/>
            </w:pPr>
            <w:r>
              <w:rPr>
                <w:sz w:val="16"/>
              </w:rPr>
              <w:t>hail size (inches)</w:t>
            </w:r>
          </w:p>
        </w:tc>
        <w:tc>
          <w:tcPr>
            <w:tcW w:type="dxa" w:w="1658"/>
          </w:tcPr>
          <w:p>
            <w:pPr>
              <w:spacing w:after="0"/>
              <w:jc w:val="right"/>
            </w:pPr>
            <w:r>
              <w:rPr>
                <w:sz w:val="16"/>
              </w:rPr>
              <w:t>187 records, 1962 to 2026</w:t>
            </w:r>
          </w:p>
        </w:tc>
        <w:tc>
          <w:tcPr>
            <w:tcW w:type="dxa" w:w="1784"/>
          </w:tcPr>
          <w:p>
            <w:pPr>
              <w:spacing w:after="0"/>
              <w:jc w:val="left"/>
            </w:pPr>
            <w:r>
              <w:rPr>
                <w:sz w:val="16"/>
              </w:rPr>
              <w:t>0.75 in to 4 in (median 1 in); 181 with a recorded value</w:t>
            </w:r>
          </w:p>
        </w:tc>
        <w:tc>
          <w:tcPr>
            <w:tcW w:type="dxa" w:w="2082"/>
          </w:tcPr>
          <w:p>
            <w:pPr>
              <w:spacing w:after="0"/>
              <w:jc w:val="left"/>
            </w:pPr>
            <w:r>
              <w:rPr>
                <w:sz w:val="16"/>
              </w:rPr>
              <w:t>4 in hail, 1981-07-11</w:t>
            </w:r>
          </w:p>
        </w:tc>
        <w:tc>
          <w:tcPr>
            <w:tcW w:type="dxa" w:w="1496"/>
          </w:tcPr>
          <w:p>
            <w:pPr>
              <w:spacing w:after="0"/>
              <w:jc w:val="left"/>
            </w:pPr>
            <w:r>
              <w:rPr>
                <w:sz w:val="16"/>
              </w:rPr>
              <w:t>Hail, 2016-07-10, $1,000,000 property; crops not reported (2016 dollars)</w:t>
            </w:r>
          </w:p>
        </w:tc>
        <w:tc>
          <w:tcPr>
            <w:tcW w:type="dxa" w:w="1986"/>
          </w:tcPr>
          <w:p>
            <w:pPr>
              <w:spacing w:after="0"/>
              <w:jc w:val="left"/>
            </w:pPr>
            <w:r>
              <w:rPr>
                <w:sz w:val="16"/>
              </w:rPr>
              <w:t>Event records naming jurisdictions in the plan: Baker city (63 records), Plevna town (25 records).</w:t>
            </w:r>
          </w:p>
        </w:tc>
        <w:tc>
          <w:tcPr>
            <w:tcW w:type="dxa" w:w="1531"/>
          </w:tcPr>
          <w:p>
            <w:pPr>
              <w:spacing w:after="0"/>
              <w:jc w:val="left"/>
            </w:pPr>
          </w:p>
        </w:tc>
      </w:tr>
      <w:tr>
        <w:trPr>
          <w:cantSplit/>
        </w:trPr>
        <w:tc>
          <w:tcPr>
            <w:tcW w:type="dxa" w:w="1767"/>
          </w:tcPr>
          <w:p>
            <w:pPr>
              <w:spacing w:after="0"/>
              <w:jc w:val="left"/>
            </w:pPr>
            <w:r>
              <w:rPr>
                <w:sz w:val="16"/>
              </w:rPr>
              <w:t>Excessive Heat, Heat</w:t>
            </w:r>
          </w:p>
        </w:tc>
        <w:tc>
          <w:tcPr>
            <w:tcW w:type="dxa" w:w="1808"/>
          </w:tcPr>
          <w:p>
            <w:pPr>
              <w:spacing w:after="0"/>
              <w:jc w:val="left"/>
            </w:pPr>
            <w:r>
              <w:rPr>
                <w:sz w:val="16"/>
              </w:rPr>
              <w:t>heat index (in event narratives)</w:t>
            </w:r>
          </w:p>
        </w:tc>
        <w:tc>
          <w:tcPr>
            <w:tcW w:type="dxa" w:w="1658"/>
          </w:tcPr>
          <w:p>
            <w:pPr>
              <w:spacing w:after="0"/>
              <w:jc w:val="right"/>
            </w:pPr>
            <w:r>
              <w:rPr>
                <w:sz w:val="16"/>
              </w:rPr>
              <w:t>0</w:t>
            </w:r>
          </w:p>
        </w:tc>
        <w:tc>
          <w:tcPr>
            <w:tcW w:type="dxa" w:w="1784"/>
          </w:tcPr>
          <w:p>
            <w:pPr>
              <w:spacing w:after="0"/>
              <w:jc w:val="left"/>
            </w:pPr>
          </w:p>
        </w:tc>
        <w:tc>
          <w:tcPr>
            <w:tcW w:type="dxa" w:w="2082"/>
          </w:tcPr>
          <w:p>
            <w:pPr>
              <w:spacing w:after="0"/>
              <w:jc w:val="left"/>
            </w:pPr>
          </w:p>
        </w:tc>
        <w:tc>
          <w:tcPr>
            <w:tcW w:type="dxa" w:w="1496"/>
          </w:tcPr>
          <w:p>
            <w:pPr>
              <w:spacing w:after="0"/>
              <w:jc w:val="left"/>
            </w:pPr>
          </w:p>
        </w:tc>
        <w:tc>
          <w:tcPr>
            <w:tcW w:type="dxa" w:w="1986"/>
          </w:tcPr>
          <w:p>
            <w:pPr>
              <w:spacing w:after="0"/>
              <w:jc w:val="left"/>
            </w:pPr>
          </w:p>
        </w:tc>
        <w:tc>
          <w:tcPr>
            <w:tcW w:type="dxa" w:w="1531"/>
          </w:tcPr>
          <w:p>
            <w:pPr>
              <w:spacing w:after="0"/>
              <w:jc w:val="left"/>
            </w:pPr>
          </w:p>
        </w:tc>
      </w:tr>
      <w:tr>
        <w:trPr>
          <w:cantSplit/>
        </w:trPr>
        <w:tc>
          <w:tcPr>
            <w:tcW w:type="dxa" w:w="1767"/>
          </w:tcPr>
          <w:p>
            <w:pPr>
              <w:spacing w:after="0"/>
              <w:jc w:val="left"/>
            </w:pPr>
            <w:r>
              <w:rPr>
                <w:sz w:val="16"/>
              </w:rPr>
              <w:t>Hurricane, Tropical Storm, Tropical Depression</w:t>
            </w:r>
          </w:p>
        </w:tc>
        <w:tc>
          <w:tcPr>
            <w:tcW w:type="dxa" w:w="1808"/>
          </w:tcPr>
          <w:p>
            <w:pPr>
              <w:spacing w:after="0"/>
              <w:jc w:val="left"/>
            </w:pPr>
            <w:r>
              <w:rPr>
                <w:sz w:val="16"/>
              </w:rPr>
              <w:t>Saffir-Simpson</w:t>
            </w:r>
          </w:p>
        </w:tc>
        <w:tc>
          <w:tcPr>
            <w:tcW w:type="dxa" w:w="1658"/>
          </w:tcPr>
          <w:p>
            <w:pPr>
              <w:spacing w:after="0"/>
              <w:jc w:val="right"/>
            </w:pPr>
            <w:r>
              <w:rPr>
                <w:sz w:val="16"/>
              </w:rPr>
              <w:t>0</w:t>
            </w:r>
          </w:p>
        </w:tc>
        <w:tc>
          <w:tcPr>
            <w:tcW w:type="dxa" w:w="1784"/>
          </w:tcPr>
          <w:p>
            <w:pPr>
              <w:spacing w:after="0"/>
              <w:jc w:val="left"/>
            </w:pPr>
          </w:p>
        </w:tc>
        <w:tc>
          <w:tcPr>
            <w:tcW w:type="dxa" w:w="2082"/>
          </w:tcPr>
          <w:p>
            <w:pPr>
              <w:spacing w:after="0"/>
              <w:jc w:val="left"/>
            </w:pPr>
          </w:p>
        </w:tc>
        <w:tc>
          <w:tcPr>
            <w:tcW w:type="dxa" w:w="1496"/>
          </w:tcPr>
          <w:p>
            <w:pPr>
              <w:spacing w:after="0"/>
              <w:jc w:val="left"/>
            </w:pPr>
          </w:p>
        </w:tc>
        <w:tc>
          <w:tcPr>
            <w:tcW w:type="dxa" w:w="1986"/>
          </w:tcPr>
          <w:p>
            <w:pPr>
              <w:spacing w:after="0"/>
              <w:jc w:val="left"/>
            </w:pPr>
          </w:p>
        </w:tc>
        <w:tc>
          <w:tcPr>
            <w:tcW w:type="dxa" w:w="15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7"/>
          </w:tcPr>
          <w:p>
            <w:pPr>
              <w:spacing w:after="0"/>
              <w:jc w:val="left"/>
            </w:pPr>
            <w:r>
              <w:rPr>
                <w:sz w:val="16"/>
              </w:rPr>
              <w:t>Ice Storm</w:t>
            </w:r>
          </w:p>
        </w:tc>
        <w:tc>
          <w:tcPr>
            <w:tcW w:type="dxa" w:w="1808"/>
          </w:tcPr>
          <w:p>
            <w:pPr>
              <w:spacing w:after="0"/>
              <w:jc w:val="left"/>
            </w:pPr>
            <w:r>
              <w:rPr>
                <w:sz w:val="16"/>
              </w:rPr>
              <w:t>Sperry-Piltz ice scale (local data)</w:t>
            </w:r>
          </w:p>
        </w:tc>
        <w:tc>
          <w:tcPr>
            <w:tcW w:type="dxa" w:w="1658"/>
          </w:tcPr>
          <w:p>
            <w:pPr>
              <w:spacing w:after="0"/>
              <w:jc w:val="right"/>
            </w:pPr>
            <w:r>
              <w:rPr>
                <w:sz w:val="16"/>
              </w:rPr>
              <w:t>3 records, 1998 to 2009 (3 zone-level)</w:t>
            </w:r>
          </w:p>
        </w:tc>
        <w:tc>
          <w:tcPr>
            <w:tcW w:type="dxa" w:w="1784"/>
          </w:tcPr>
          <w:p>
            <w:pPr>
              <w:spacing w:after="0"/>
              <w:jc w:val="left"/>
            </w:pPr>
          </w:p>
        </w:tc>
        <w:tc>
          <w:tcPr>
            <w:tcW w:type="dxa" w:w="2082"/>
          </w:tcPr>
          <w:p>
            <w:pPr>
              <w:spacing w:after="0"/>
              <w:jc w:val="left"/>
            </w:pPr>
            <w:r>
              <w:rPr>
                <w:sz w:val="16"/>
              </w:rPr>
              <w:t>No damage reported in 3 records.</w:t>
            </w:r>
          </w:p>
        </w:tc>
        <w:tc>
          <w:tcPr>
            <w:tcW w:type="dxa" w:w="1496"/>
          </w:tcPr>
          <w:p>
            <w:pPr>
              <w:spacing w:after="0"/>
              <w:jc w:val="left"/>
            </w:pPr>
          </w:p>
        </w:tc>
        <w:tc>
          <w:tcPr>
            <w:tcW w:type="dxa" w:w="1986"/>
          </w:tcPr>
          <w:p>
            <w:pPr>
              <w:spacing w:after="0"/>
              <w:jc w:val="left"/>
            </w:pPr>
            <w:r>
              <w:rPr>
                <w:sz w:val="16"/>
              </w:rPr>
              <w:t>Countywide (zone-level records).</w:t>
            </w:r>
          </w:p>
        </w:tc>
        <w:tc>
          <w:tcPr>
            <w:tcW w:type="dxa" w:w="1531"/>
          </w:tcPr>
          <w:p>
            <w:pPr>
              <w:spacing w:after="0"/>
              <w:jc w:val="left"/>
            </w:pPr>
          </w:p>
        </w:tc>
      </w:tr>
      <w:tr>
        <w:trPr>
          <w:cantSplit/>
        </w:trPr>
        <w:tc>
          <w:tcPr>
            <w:tcW w:type="dxa" w:w="1767"/>
          </w:tcPr>
          <w:p>
            <w:pPr>
              <w:spacing w:after="0"/>
              <w:jc w:val="left"/>
            </w:pPr>
            <w:r>
              <w:rPr>
                <w:sz w:val="16"/>
              </w:rPr>
              <w:t>Flash Flood, Flood, Lakeshore Flood</w:t>
            </w:r>
          </w:p>
        </w:tc>
        <w:tc>
          <w:tcPr>
            <w:tcW w:type="dxa" w:w="1808"/>
          </w:tcPr>
          <w:p>
            <w:pPr>
              <w:spacing w:after="0"/>
              <w:jc w:val="left"/>
            </w:pPr>
            <w:r>
              <w:rPr>
                <w:sz w:val="16"/>
              </w:rPr>
              <w:t>damage and flood days (flood depth: FIRM)</w:t>
            </w:r>
          </w:p>
        </w:tc>
        <w:tc>
          <w:tcPr>
            <w:tcW w:type="dxa" w:w="1658"/>
          </w:tcPr>
          <w:p>
            <w:pPr>
              <w:spacing w:after="0"/>
              <w:jc w:val="right"/>
            </w:pPr>
            <w:r>
              <w:rPr>
                <w:sz w:val="16"/>
              </w:rPr>
              <w:t>16 records, 1998 to 2022 (1 zone-level)</w:t>
            </w:r>
          </w:p>
        </w:tc>
        <w:tc>
          <w:tcPr>
            <w:tcW w:type="dxa" w:w="1784"/>
          </w:tcPr>
          <w:p>
            <w:pPr>
              <w:spacing w:after="0"/>
              <w:jc w:val="left"/>
            </w:pPr>
          </w:p>
        </w:tc>
        <w:tc>
          <w:tcPr>
            <w:tcW w:type="dxa" w:w="2082"/>
          </w:tcPr>
          <w:p>
            <w:pPr>
              <w:spacing w:after="0"/>
              <w:jc w:val="left"/>
            </w:pPr>
            <w:r>
              <w:rPr>
                <w:sz w:val="16"/>
              </w:rPr>
              <w:t>Flood, 2011-05-20, $375,000 property; $0 crops (2011 dollars)</w:t>
            </w:r>
          </w:p>
        </w:tc>
        <w:tc>
          <w:tcPr>
            <w:tcW w:type="dxa" w:w="1496"/>
          </w:tcPr>
          <w:p>
            <w:pPr>
              <w:spacing w:after="0"/>
              <w:jc w:val="left"/>
            </w:pPr>
          </w:p>
        </w:tc>
        <w:tc>
          <w:tcPr>
            <w:tcW w:type="dxa" w:w="1986"/>
          </w:tcPr>
          <w:p>
            <w:pPr>
              <w:spacing w:after="0"/>
              <w:jc w:val="left"/>
            </w:pPr>
            <w:r>
              <w:rPr>
                <w:sz w:val="16"/>
              </w:rPr>
              <w:t>Event records naming jurisdictions in the plan: Baker city (6 records), Plevna town (1 record). Zone-level records (1) apply countywide.</w:t>
            </w:r>
          </w:p>
        </w:tc>
        <w:tc>
          <w:tcPr>
            <w:tcW w:type="dxa" w:w="15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7"/>
          </w:tcPr>
          <w:p>
            <w:pPr>
              <w:spacing w:after="0"/>
              <w:jc w:val="left"/>
            </w:pPr>
            <w:r>
              <w:rPr>
                <w:sz w:val="16"/>
              </w:rPr>
              <w:t>Debris Flow</w:t>
            </w:r>
          </w:p>
        </w:tc>
        <w:tc>
          <w:tcPr>
            <w:tcW w:type="dxa" w:w="1808"/>
          </w:tcPr>
          <w:p>
            <w:pPr>
              <w:spacing w:after="0"/>
              <w:jc w:val="left"/>
            </w:pPr>
            <w:r>
              <w:rPr>
                <w:sz w:val="16"/>
              </w:rPr>
              <w:t>none (count and damage only)</w:t>
            </w:r>
          </w:p>
        </w:tc>
        <w:tc>
          <w:tcPr>
            <w:tcW w:type="dxa" w:w="1658"/>
          </w:tcPr>
          <w:p>
            <w:pPr>
              <w:spacing w:after="0"/>
              <w:jc w:val="right"/>
            </w:pPr>
            <w:r>
              <w:rPr>
                <w:sz w:val="16"/>
              </w:rPr>
              <w:t>0</w:t>
            </w:r>
          </w:p>
        </w:tc>
        <w:tc>
          <w:tcPr>
            <w:tcW w:type="dxa" w:w="1784"/>
          </w:tcPr>
          <w:p>
            <w:pPr>
              <w:spacing w:after="0"/>
              <w:jc w:val="left"/>
            </w:pPr>
          </w:p>
        </w:tc>
        <w:tc>
          <w:tcPr>
            <w:tcW w:type="dxa" w:w="2082"/>
          </w:tcPr>
          <w:p>
            <w:pPr>
              <w:spacing w:after="0"/>
              <w:jc w:val="left"/>
            </w:pPr>
          </w:p>
        </w:tc>
        <w:tc>
          <w:tcPr>
            <w:tcW w:type="dxa" w:w="1496"/>
          </w:tcPr>
          <w:p>
            <w:pPr>
              <w:spacing w:after="0"/>
              <w:jc w:val="left"/>
            </w:pPr>
          </w:p>
        </w:tc>
        <w:tc>
          <w:tcPr>
            <w:tcW w:type="dxa" w:w="1986"/>
          </w:tcPr>
          <w:p>
            <w:pPr>
              <w:spacing w:after="0"/>
              <w:jc w:val="left"/>
            </w:pPr>
          </w:p>
        </w:tc>
        <w:tc>
          <w:tcPr>
            <w:tcW w:type="dxa" w:w="1531"/>
          </w:tcPr>
          <w:p>
            <w:pPr>
              <w:spacing w:after="0"/>
              <w:jc w:val="left"/>
            </w:pPr>
          </w:p>
        </w:tc>
      </w:tr>
      <w:tr>
        <w:trPr>
          <w:cantSplit/>
        </w:trPr>
        <w:tc>
          <w:tcPr>
            <w:tcW w:type="dxa" w:w="1767"/>
          </w:tcPr>
          <w:p>
            <w:pPr>
              <w:spacing w:after="0"/>
              <w:jc w:val="left"/>
            </w:pPr>
            <w:r>
              <w:rPr>
                <w:sz w:val="16"/>
              </w:rPr>
              <w:t>Lightning</w:t>
            </w:r>
          </w:p>
        </w:tc>
        <w:tc>
          <w:tcPr>
            <w:tcW w:type="dxa" w:w="1808"/>
          </w:tcPr>
          <w:p>
            <w:pPr>
              <w:spacing w:after="0"/>
              <w:jc w:val="left"/>
            </w:pPr>
            <w:r>
              <w:rPr>
                <w:sz w:val="16"/>
              </w:rPr>
              <w:t>annualized frequency (the measure FEMA's Local Mitigation Planning Handbook names)</w:t>
            </w:r>
          </w:p>
        </w:tc>
        <w:tc>
          <w:tcPr>
            <w:tcW w:type="dxa" w:w="1658"/>
          </w:tcPr>
          <w:p>
            <w:pPr>
              <w:spacing w:after="0"/>
              <w:jc w:val="right"/>
            </w:pPr>
            <w:r>
              <w:rPr>
                <w:sz w:val="16"/>
              </w:rPr>
              <w:t>0</w:t>
            </w:r>
          </w:p>
        </w:tc>
        <w:tc>
          <w:tcPr>
            <w:tcW w:type="dxa" w:w="1784"/>
          </w:tcPr>
          <w:p>
            <w:pPr>
              <w:spacing w:after="0"/>
              <w:jc w:val="left"/>
            </w:pPr>
          </w:p>
        </w:tc>
        <w:tc>
          <w:tcPr>
            <w:tcW w:type="dxa" w:w="2082"/>
          </w:tcPr>
          <w:p>
            <w:pPr>
              <w:spacing w:after="0"/>
              <w:jc w:val="left"/>
            </w:pPr>
          </w:p>
        </w:tc>
        <w:tc>
          <w:tcPr>
            <w:tcW w:type="dxa" w:w="1496"/>
          </w:tcPr>
          <w:p>
            <w:pPr>
              <w:spacing w:after="0"/>
              <w:jc w:val="left"/>
            </w:pPr>
          </w:p>
        </w:tc>
        <w:tc>
          <w:tcPr>
            <w:tcW w:type="dxa" w:w="1986"/>
          </w:tcPr>
          <w:p>
            <w:pPr>
              <w:spacing w:after="0"/>
              <w:jc w:val="left"/>
            </w:pPr>
          </w:p>
        </w:tc>
        <w:tc>
          <w:tcPr>
            <w:tcW w:type="dxa" w:w="1531"/>
          </w:tcPr>
          <w:p>
            <w:pPr>
              <w:spacing w:after="0"/>
              <w:jc w:val="left"/>
            </w:pPr>
            <w:r>
              <w:rPr>
                <w:sz w:val="16"/>
              </w:rPr>
              <w:t>Storm Events lists lightning with damage or casualties.</w:t>
            </w:r>
          </w:p>
        </w:tc>
      </w:tr>
      <w:tr>
        <w:trPr>
          <w:cantSplit/>
        </w:trPr>
        <w:tc>
          <w:tcPr>
            <w:tcW w:type="dxa" w:w="1767"/>
          </w:tcPr>
          <w:p>
            <w:pPr>
              <w:spacing w:after="0"/>
              <w:jc w:val="left"/>
            </w:pPr>
            <w:r>
              <w:rPr>
                <w:sz w:val="16"/>
              </w:rPr>
              <w:t>High Wind and Strong Wind (outside NRI's Strong Wind definition)</w:t>
            </w:r>
          </w:p>
        </w:tc>
        <w:tc>
          <w:tcPr>
            <w:tcW w:type="dxa" w:w="1808"/>
          </w:tcPr>
          <w:p>
            <w:pPr>
              <w:spacing w:after="0"/>
              <w:jc w:val="left"/>
            </w:pPr>
            <w:r>
              <w:rPr>
                <w:sz w:val="16"/>
              </w:rPr>
              <w:t>wind speed (kt and mph)</w:t>
            </w:r>
          </w:p>
        </w:tc>
        <w:tc>
          <w:tcPr>
            <w:tcW w:type="dxa" w:w="1658"/>
          </w:tcPr>
          <w:p>
            <w:pPr>
              <w:spacing w:after="0"/>
              <w:jc w:val="right"/>
            </w:pPr>
            <w:r>
              <w:rPr>
                <w:sz w:val="16"/>
              </w:rPr>
              <w:t>67 records, 1999 to 2026 (67 zone-level)</w:t>
            </w:r>
          </w:p>
        </w:tc>
        <w:tc>
          <w:tcPr>
            <w:tcW w:type="dxa" w:w="1784"/>
          </w:tcPr>
          <w:p>
            <w:pPr>
              <w:spacing w:after="0"/>
              <w:jc w:val="left"/>
            </w:pPr>
            <w:r>
              <w:rPr>
                <w:sz w:val="16"/>
              </w:rPr>
              <w:t>35 kt (40 mph) to 72 kt (83 mph) (median 51 kt (59 mph)); 67 with a recorded value</w:t>
            </w:r>
          </w:p>
        </w:tc>
        <w:tc>
          <w:tcPr>
            <w:tcW w:type="dxa" w:w="2082"/>
          </w:tcPr>
          <w:p>
            <w:pPr>
              <w:spacing w:after="0"/>
              <w:jc w:val="left"/>
            </w:pPr>
            <w:r>
              <w:rPr>
                <w:sz w:val="16"/>
              </w:rPr>
              <w:t>72 kt (83 mph) measured, High Wind, 2002-08-16; NWS zone MTZ033</w:t>
            </w:r>
          </w:p>
        </w:tc>
        <w:tc>
          <w:tcPr>
            <w:tcW w:type="dxa" w:w="1496"/>
          </w:tcPr>
          <w:p>
            <w:pPr>
              <w:spacing w:after="0"/>
              <w:jc w:val="left"/>
            </w:pPr>
          </w:p>
        </w:tc>
        <w:tc>
          <w:tcPr>
            <w:tcW w:type="dxa" w:w="1986"/>
          </w:tcPr>
          <w:p>
            <w:pPr>
              <w:spacing w:after="0"/>
              <w:jc w:val="left"/>
            </w:pPr>
            <w:r>
              <w:rPr>
                <w:sz w:val="16"/>
              </w:rPr>
              <w:t>Countywide (zone-level records).</w:t>
            </w:r>
          </w:p>
        </w:tc>
        <w:tc>
          <w:tcPr>
            <w:tcW w:type="dxa" w:w="1531"/>
          </w:tcPr>
          <w:p>
            <w:pPr>
              <w:spacing w:after="0"/>
              <w:jc w:val="left"/>
            </w:pPr>
          </w:p>
        </w:tc>
      </w:tr>
      <w:tr>
        <w:trPr>
          <w:cantSplit/>
        </w:trPr>
        <w:tc>
          <w:tcPr>
            <w:tcW w:type="dxa" w:w="1767"/>
          </w:tcPr>
          <w:p>
            <w:pPr>
              <w:spacing w:after="0"/>
              <w:jc w:val="left"/>
            </w:pPr>
            <w:r>
              <w:rPr>
                <w:sz w:val="16"/>
              </w:rPr>
              <w:t>Thunderstorm Wind</w:t>
            </w:r>
          </w:p>
        </w:tc>
        <w:tc>
          <w:tcPr>
            <w:tcW w:type="dxa" w:w="1808"/>
          </w:tcPr>
          <w:p>
            <w:pPr>
              <w:spacing w:after="0"/>
              <w:jc w:val="left"/>
            </w:pPr>
            <w:r>
              <w:rPr>
                <w:sz w:val="16"/>
              </w:rPr>
              <w:t>wind speed (kt and mph)</w:t>
            </w:r>
          </w:p>
        </w:tc>
        <w:tc>
          <w:tcPr>
            <w:tcW w:type="dxa" w:w="1658"/>
          </w:tcPr>
          <w:p>
            <w:pPr>
              <w:spacing w:after="0"/>
              <w:jc w:val="right"/>
            </w:pPr>
            <w:r>
              <w:rPr>
                <w:sz w:val="16"/>
              </w:rPr>
              <w:t>120 records, 1973 to 2026</w:t>
            </w:r>
          </w:p>
        </w:tc>
        <w:tc>
          <w:tcPr>
            <w:tcW w:type="dxa" w:w="1784"/>
          </w:tcPr>
          <w:p>
            <w:pPr>
              <w:spacing w:after="0"/>
              <w:jc w:val="left"/>
            </w:pPr>
            <w:r>
              <w:rPr>
                <w:sz w:val="16"/>
              </w:rPr>
              <w:t>50 kt (58 mph) to 86 kt (99 mph) (median 57 kt (66 mph)); 116 with a recorded value</w:t>
            </w:r>
          </w:p>
        </w:tc>
        <w:tc>
          <w:tcPr>
            <w:tcW w:type="dxa" w:w="2082"/>
          </w:tcPr>
          <w:p>
            <w:pPr>
              <w:spacing w:after="0"/>
              <w:jc w:val="left"/>
            </w:pPr>
            <w:r>
              <w:rPr>
                <w:sz w:val="16"/>
              </w:rPr>
              <w:t>86 kt (99 mph) measured gust, Thunderstorm Wind, 2005-06-01</w:t>
            </w:r>
          </w:p>
        </w:tc>
        <w:tc>
          <w:tcPr>
            <w:tcW w:type="dxa" w:w="1496"/>
          </w:tcPr>
          <w:p>
            <w:pPr>
              <w:spacing w:after="0"/>
              <w:jc w:val="left"/>
            </w:pPr>
            <w:r>
              <w:rPr>
                <w:sz w:val="16"/>
              </w:rPr>
              <w:t>Thunderstorm Wind, 1993-08-21, $5,000 property; $5,000 crops (1993 dollars)</w:t>
            </w:r>
          </w:p>
        </w:tc>
        <w:tc>
          <w:tcPr>
            <w:tcW w:type="dxa" w:w="1986"/>
          </w:tcPr>
          <w:p>
            <w:pPr>
              <w:spacing w:after="0"/>
              <w:jc w:val="left"/>
            </w:pPr>
            <w:r>
              <w:rPr>
                <w:sz w:val="16"/>
              </w:rPr>
              <w:t>Event records naming jurisdictions in the plan: Baker city (28 records), Plevna town (11 records).</w:t>
            </w:r>
          </w:p>
        </w:tc>
        <w:tc>
          <w:tcPr>
            <w:tcW w:type="dxa" w:w="1531"/>
          </w:tcPr>
          <w:p>
            <w:pPr>
              <w:spacing w:after="0"/>
              <w:jc w:val="left"/>
            </w:pPr>
          </w:p>
        </w:tc>
      </w:tr>
      <w:tr>
        <w:trPr>
          <w:cantSplit/>
        </w:trPr>
        <w:tc>
          <w:tcPr>
            <w:tcW w:type="dxa" w:w="1767"/>
          </w:tcPr>
          <w:p>
            <w:pPr>
              <w:spacing w:after="0"/>
              <w:jc w:val="left"/>
            </w:pPr>
            <w:r>
              <w:rPr>
                <w:sz w:val="16"/>
              </w:rPr>
              <w:t>Tornado</w:t>
            </w:r>
          </w:p>
        </w:tc>
        <w:tc>
          <w:tcPr>
            <w:tcW w:type="dxa" w:w="1808"/>
          </w:tcPr>
          <w:p>
            <w:pPr>
              <w:spacing w:after="0"/>
              <w:jc w:val="left"/>
            </w:pPr>
            <w:r>
              <w:rPr>
                <w:sz w:val="16"/>
              </w:rPr>
              <w:t>Enhanced Fujita (Fujita before Feb 2007)</w:t>
            </w:r>
          </w:p>
        </w:tc>
        <w:tc>
          <w:tcPr>
            <w:tcW w:type="dxa" w:w="1658"/>
          </w:tcPr>
          <w:p>
            <w:pPr>
              <w:spacing w:after="0"/>
              <w:jc w:val="right"/>
            </w:pPr>
            <w:r>
              <w:rPr>
                <w:sz w:val="16"/>
              </w:rPr>
              <w:t>14 records, 1952 to 2016</w:t>
            </w:r>
          </w:p>
        </w:tc>
        <w:tc>
          <w:tcPr>
            <w:tcW w:type="dxa" w:w="1784"/>
          </w:tcPr>
          <w:p>
            <w:pPr>
              <w:spacing w:after="0"/>
              <w:jc w:val="left"/>
            </w:pPr>
            <w:r>
              <w:rPr>
                <w:sz w:val="16"/>
              </w:rPr>
              <w:t>F/EF0 to F/EF3 (median F/EF0); 11 with a recorded value</w:t>
            </w:r>
          </w:p>
        </w:tc>
        <w:tc>
          <w:tcPr>
            <w:tcW w:type="dxa" w:w="2082"/>
          </w:tcPr>
          <w:p>
            <w:pPr>
              <w:spacing w:after="0"/>
              <w:jc w:val="left"/>
            </w:pPr>
            <w:r>
              <w:rPr>
                <w:sz w:val="16"/>
              </w:rPr>
              <w:t>EF3 tornado, 2016-06-11, 3 mi within this county, 200 yd wide, $1,500,000 property; crops not reported (2016 dollars), 7 direct injuries</w:t>
            </w:r>
          </w:p>
        </w:tc>
        <w:tc>
          <w:tcPr>
            <w:tcW w:type="dxa" w:w="1496"/>
          </w:tcPr>
          <w:p>
            <w:pPr>
              <w:spacing w:after="0"/>
              <w:jc w:val="left"/>
            </w:pPr>
          </w:p>
        </w:tc>
        <w:tc>
          <w:tcPr>
            <w:tcW w:type="dxa" w:w="1986"/>
          </w:tcPr>
          <w:p>
            <w:pPr>
              <w:spacing w:after="0"/>
              <w:jc w:val="left"/>
            </w:pPr>
            <w:r>
              <w:rPr>
                <w:sz w:val="16"/>
              </w:rPr>
              <w:t>Event records naming jurisdictions in the plan: Baker city (4 records).</w:t>
            </w:r>
          </w:p>
        </w:tc>
        <w:tc>
          <w:tcPr>
            <w:tcW w:type="dxa" w:w="15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7"/>
          </w:tcPr>
          <w:p>
            <w:pPr>
              <w:spacing w:after="0"/>
              <w:jc w:val="left"/>
            </w:pPr>
            <w:r>
              <w:rPr>
                <w:sz w:val="16"/>
              </w:rPr>
              <w:t>Wildfire</w:t>
            </w:r>
          </w:p>
        </w:tc>
        <w:tc>
          <w:tcPr>
            <w:tcW w:type="dxa" w:w="1808"/>
          </w:tcPr>
          <w:p>
            <w:pPr>
              <w:spacing w:after="0"/>
              <w:jc w:val="left"/>
            </w:pPr>
            <w:r>
              <w:rPr>
                <w:sz w:val="16"/>
              </w:rPr>
              <w:t>acres burned (local data)</w:t>
            </w:r>
          </w:p>
        </w:tc>
        <w:tc>
          <w:tcPr>
            <w:tcW w:type="dxa" w:w="1658"/>
          </w:tcPr>
          <w:p>
            <w:pPr>
              <w:spacing w:after="0"/>
              <w:jc w:val="right"/>
            </w:pPr>
            <w:r>
              <w:rPr>
                <w:sz w:val="16"/>
              </w:rPr>
              <w:t>0</w:t>
            </w:r>
          </w:p>
        </w:tc>
        <w:tc>
          <w:tcPr>
            <w:tcW w:type="dxa" w:w="1784"/>
          </w:tcPr>
          <w:p>
            <w:pPr>
              <w:spacing w:after="0"/>
              <w:jc w:val="left"/>
            </w:pPr>
          </w:p>
        </w:tc>
        <w:tc>
          <w:tcPr>
            <w:tcW w:type="dxa" w:w="2082"/>
          </w:tcPr>
          <w:p>
            <w:pPr>
              <w:spacing w:after="0"/>
              <w:jc w:val="left"/>
            </w:pPr>
          </w:p>
        </w:tc>
        <w:tc>
          <w:tcPr>
            <w:tcW w:type="dxa" w:w="1496"/>
          </w:tcPr>
          <w:p>
            <w:pPr>
              <w:spacing w:after="0"/>
              <w:jc w:val="left"/>
            </w:pPr>
          </w:p>
        </w:tc>
        <w:tc>
          <w:tcPr>
            <w:tcW w:type="dxa" w:w="1986"/>
          </w:tcPr>
          <w:p>
            <w:pPr>
              <w:spacing w:after="0"/>
              <w:jc w:val="left"/>
            </w:pPr>
          </w:p>
        </w:tc>
        <w:tc>
          <w:tcPr>
            <w:tcW w:type="dxa" w:w="1531"/>
          </w:tcPr>
          <w:p>
            <w:pPr>
              <w:spacing w:after="0"/>
              <w:jc w:val="left"/>
            </w:pPr>
          </w:p>
        </w:tc>
      </w:tr>
      <w:tr>
        <w:trPr>
          <w:cantSplit/>
        </w:trPr>
        <w:tc>
          <w:tcPr>
            <w:tcW w:type="dxa" w:w="1767"/>
          </w:tcPr>
          <w:p>
            <w:pPr>
              <w:spacing w:after="0"/>
              <w:jc w:val="left"/>
            </w:pPr>
            <w:r>
              <w:rPr>
                <w:sz w:val="16"/>
              </w:rPr>
              <w:t>Winter Storm, Heavy Snow, Blizzard, Lake-Effect Snow, Winter Weather, Sleet</w:t>
            </w:r>
          </w:p>
        </w:tc>
        <w:tc>
          <w:tcPr>
            <w:tcW w:type="dxa" w:w="1808"/>
          </w:tcPr>
          <w:p>
            <w:pPr>
              <w:spacing w:after="0"/>
              <w:jc w:val="left"/>
            </w:pPr>
            <w:r>
              <w:rPr>
                <w:sz w:val="16"/>
              </w:rPr>
              <w:t>none in data (snowfall: local data)</w:t>
            </w:r>
          </w:p>
        </w:tc>
        <w:tc>
          <w:tcPr>
            <w:tcW w:type="dxa" w:w="1658"/>
          </w:tcPr>
          <w:p>
            <w:pPr>
              <w:spacing w:after="0"/>
              <w:jc w:val="right"/>
            </w:pPr>
            <w:r>
              <w:rPr>
                <w:sz w:val="16"/>
              </w:rPr>
              <w:t>66 records, 1997 to 2024 (66 zone-level)</w:t>
            </w:r>
          </w:p>
        </w:tc>
        <w:tc>
          <w:tcPr>
            <w:tcW w:type="dxa" w:w="1784"/>
          </w:tcPr>
          <w:p>
            <w:pPr>
              <w:spacing w:after="0"/>
              <w:jc w:val="left"/>
            </w:pPr>
          </w:p>
        </w:tc>
        <w:tc>
          <w:tcPr>
            <w:tcW w:type="dxa" w:w="2082"/>
          </w:tcPr>
          <w:p>
            <w:pPr>
              <w:spacing w:after="0"/>
              <w:jc w:val="left"/>
            </w:pPr>
            <w:r>
              <w:rPr>
                <w:sz w:val="16"/>
              </w:rPr>
              <w:t>No damage reported in 66 records.</w:t>
            </w:r>
          </w:p>
        </w:tc>
        <w:tc>
          <w:tcPr>
            <w:tcW w:type="dxa" w:w="1496"/>
          </w:tcPr>
          <w:p>
            <w:pPr>
              <w:spacing w:after="0"/>
              <w:jc w:val="left"/>
            </w:pPr>
          </w:p>
        </w:tc>
        <w:tc>
          <w:tcPr>
            <w:tcW w:type="dxa" w:w="1986"/>
          </w:tcPr>
          <w:p>
            <w:pPr>
              <w:spacing w:after="0"/>
              <w:jc w:val="left"/>
            </w:pPr>
            <w:r>
              <w:rPr>
                <w:sz w:val="16"/>
              </w:rPr>
              <w:t>Countywide (zone-level records).</w:t>
            </w:r>
          </w:p>
        </w:tc>
        <w:tc>
          <w:tcPr>
            <w:tcW w:type="dxa" w:w="15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5"/>
        <w:gridCol w:w="1185"/>
        <w:gridCol w:w="1185"/>
        <w:gridCol w:w="1593"/>
        <w:gridCol w:w="2205"/>
        <w:gridCol w:w="2613"/>
        <w:gridCol w:w="3124"/>
        <w:gridCol w:w="1022"/>
      </w:tblGrid>
      <w:tr>
        <w:trPr>
          <w:cantSplit/>
          <w:tblHeader/>
        </w:trPr>
        <w:tc>
          <w:tcPr>
            <w:tcW w:type="dxa" w:w="1185"/>
            <w:shd w:val="clear" w:color="auto" w:fill="E8E8E8"/>
          </w:tcPr>
          <w:p>
            <w:pPr>
              <w:spacing w:after="0"/>
              <w:jc w:val="left"/>
            </w:pPr>
            <w:r>
              <w:rPr>
                <w:b/>
                <w:sz w:val="16"/>
              </w:rPr>
              <w:t>Declared</w:t>
            </w:r>
          </w:p>
        </w:tc>
        <w:tc>
          <w:tcPr>
            <w:tcW w:type="dxa" w:w="1185"/>
            <w:shd w:val="clear" w:color="auto" w:fill="E8E8E8"/>
          </w:tcPr>
          <w:p>
            <w:pPr>
              <w:spacing w:after="0"/>
              <w:jc w:val="left"/>
            </w:pPr>
            <w:r>
              <w:rPr>
                <w:b/>
                <w:sz w:val="16"/>
              </w:rPr>
              <w:t>Incident began</w:t>
            </w:r>
          </w:p>
        </w:tc>
        <w:tc>
          <w:tcPr>
            <w:tcW w:type="dxa" w:w="1185"/>
            <w:shd w:val="clear" w:color="auto" w:fill="E8E8E8"/>
          </w:tcPr>
          <w:p>
            <w:pPr>
              <w:spacing w:after="0"/>
              <w:jc w:val="left"/>
            </w:pPr>
            <w:r>
              <w:rPr>
                <w:b/>
                <w:sz w:val="16"/>
              </w:rPr>
              <w:t>FEMA number</w:t>
            </w:r>
          </w:p>
        </w:tc>
        <w:tc>
          <w:tcPr>
            <w:tcW w:type="dxa" w:w="1593"/>
            <w:shd w:val="clear" w:color="auto" w:fill="E8E8E8"/>
          </w:tcPr>
          <w:p>
            <w:pPr>
              <w:spacing w:after="0"/>
              <w:jc w:val="left"/>
            </w:pPr>
            <w:r>
              <w:rPr>
                <w:b/>
                <w:sz w:val="16"/>
              </w:rPr>
              <w:t>Type</w:t>
            </w:r>
          </w:p>
        </w:tc>
        <w:tc>
          <w:tcPr>
            <w:tcW w:type="dxa" w:w="2205"/>
            <w:shd w:val="clear" w:color="auto" w:fill="E8E8E8"/>
          </w:tcPr>
          <w:p>
            <w:pPr>
              <w:spacing w:after="0"/>
              <w:jc w:val="left"/>
            </w:pPr>
            <w:r>
              <w:rPr>
                <w:b/>
                <w:sz w:val="16"/>
              </w:rPr>
              <w:t>Title</w:t>
            </w:r>
          </w:p>
        </w:tc>
        <w:tc>
          <w:tcPr>
            <w:tcW w:type="dxa" w:w="2613"/>
            <w:shd w:val="clear" w:color="auto" w:fill="E8E8E8"/>
          </w:tcPr>
          <w:p>
            <w:pPr>
              <w:spacing w:after="0"/>
              <w:jc w:val="left"/>
            </w:pPr>
            <w:r>
              <w:rPr>
                <w:b/>
                <w:sz w:val="16"/>
              </w:rPr>
              <w:t>Mapped hazard</w:t>
            </w:r>
          </w:p>
        </w:tc>
        <w:tc>
          <w:tcPr>
            <w:tcW w:type="dxa" w:w="31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2"/>
            <w:shd w:val="clear" w:color="auto" w:fill="E8E8E8"/>
          </w:tcPr>
          <w:p>
            <w:pPr>
              <w:spacing w:after="0"/>
              <w:jc w:val="left"/>
            </w:pPr>
            <w:r>
              <w:rPr>
                <w:b/>
                <w:sz w:val="16"/>
              </w:rPr>
              <w:t>Notes</w:t>
            </w:r>
          </w:p>
        </w:tc>
      </w:tr>
      <w:tr>
        <w:trPr>
          <w:cantSplit/>
        </w:trPr>
        <w:tc>
          <w:tcPr>
            <w:tcW w:type="dxa" w:w="1185"/>
          </w:tcPr>
          <w:p>
            <w:pPr>
              <w:spacing w:after="0"/>
              <w:jc w:val="left"/>
            </w:pPr>
            <w:r>
              <w:rPr>
                <w:sz w:val="16"/>
              </w:rPr>
              <w:t>2020-03-31</w:t>
            </w:r>
          </w:p>
        </w:tc>
        <w:tc>
          <w:tcPr>
            <w:tcW w:type="dxa" w:w="1185"/>
          </w:tcPr>
          <w:p>
            <w:pPr>
              <w:spacing w:after="0"/>
              <w:jc w:val="left"/>
            </w:pPr>
            <w:r>
              <w:rPr>
                <w:sz w:val="16"/>
              </w:rPr>
              <w:t>2020-01-20</w:t>
            </w:r>
          </w:p>
        </w:tc>
        <w:tc>
          <w:tcPr>
            <w:tcW w:type="dxa" w:w="1185"/>
          </w:tcPr>
          <w:p>
            <w:pPr>
              <w:spacing w:after="0"/>
              <w:jc w:val="left"/>
            </w:pPr>
            <w:r>
              <w:rPr>
                <w:sz w:val="16"/>
              </w:rPr>
              <w:t>DR-4508-MT</w:t>
            </w:r>
          </w:p>
        </w:tc>
        <w:tc>
          <w:tcPr>
            <w:tcW w:type="dxa" w:w="1593"/>
          </w:tcPr>
          <w:p>
            <w:pPr>
              <w:spacing w:after="0"/>
              <w:jc w:val="left"/>
            </w:pPr>
            <w:r>
              <w:rPr>
                <w:sz w:val="16"/>
              </w:rPr>
              <w:t>Major disaster</w:t>
            </w:r>
          </w:p>
        </w:tc>
        <w:tc>
          <w:tcPr>
            <w:tcW w:type="dxa" w:w="2205"/>
          </w:tcPr>
          <w:p>
            <w:pPr>
              <w:spacing w:after="0"/>
              <w:jc w:val="left"/>
            </w:pPr>
            <w:r>
              <w:rPr>
                <w:sz w:val="16"/>
              </w:rPr>
              <w:t>COVID-19 Pandemic</w:t>
            </w:r>
          </w:p>
        </w:tc>
        <w:tc>
          <w:tcPr>
            <w:tcW w:type="dxa" w:w="2613"/>
          </w:tcPr>
          <w:p>
            <w:pPr>
              <w:spacing w:after="0"/>
              <w:jc w:val="left"/>
            </w:pPr>
            <w:r>
              <w:rPr>
                <w:sz w:val="16"/>
              </w:rPr>
              <w:t>Non-natural, not counted</w:t>
            </w:r>
          </w:p>
        </w:tc>
        <w:tc>
          <w:tcPr>
            <w:tcW w:type="dxa" w:w="3124"/>
          </w:tcPr>
          <w:p>
            <w:pPr>
              <w:spacing w:after="0"/>
              <w:jc w:val="right"/>
            </w:pPr>
            <w:r>
              <w:rPr>
                <w:sz w:val="16"/>
              </w:rPr>
              <w:t>$50,965.20</w:t>
            </w:r>
          </w:p>
        </w:tc>
        <w:tc>
          <w:tcPr>
            <w:tcW w:type="dxa" w:w="1022"/>
          </w:tcPr>
          <w:p>
            <w:pPr>
              <w:spacing w:after="0"/>
              <w:jc w:val="left"/>
            </w:pPr>
          </w:p>
        </w:tc>
      </w:tr>
      <w:tr>
        <w:trPr>
          <w:cantSplit/>
        </w:trPr>
        <w:tc>
          <w:tcPr>
            <w:tcW w:type="dxa" w:w="1185"/>
          </w:tcPr>
          <w:p>
            <w:pPr>
              <w:spacing w:after="0"/>
              <w:jc w:val="left"/>
            </w:pPr>
            <w:r>
              <w:rPr>
                <w:sz w:val="16"/>
              </w:rPr>
              <w:t>2020-03-13</w:t>
            </w:r>
          </w:p>
        </w:tc>
        <w:tc>
          <w:tcPr>
            <w:tcW w:type="dxa" w:w="1185"/>
          </w:tcPr>
          <w:p>
            <w:pPr>
              <w:spacing w:after="0"/>
              <w:jc w:val="left"/>
            </w:pPr>
            <w:r>
              <w:rPr>
                <w:sz w:val="16"/>
              </w:rPr>
              <w:t>2020-01-20</w:t>
            </w:r>
          </w:p>
        </w:tc>
        <w:tc>
          <w:tcPr>
            <w:tcW w:type="dxa" w:w="1185"/>
          </w:tcPr>
          <w:p>
            <w:pPr>
              <w:spacing w:after="0"/>
              <w:jc w:val="left"/>
            </w:pPr>
            <w:r>
              <w:rPr>
                <w:sz w:val="16"/>
              </w:rPr>
              <w:t>EM-3476-MT</w:t>
            </w:r>
          </w:p>
        </w:tc>
        <w:tc>
          <w:tcPr>
            <w:tcW w:type="dxa" w:w="1593"/>
          </w:tcPr>
          <w:p>
            <w:pPr>
              <w:spacing w:after="0"/>
              <w:jc w:val="left"/>
            </w:pPr>
            <w:r>
              <w:rPr>
                <w:sz w:val="16"/>
              </w:rPr>
              <w:t>Emergency</w:t>
            </w:r>
          </w:p>
        </w:tc>
        <w:tc>
          <w:tcPr>
            <w:tcW w:type="dxa" w:w="2205"/>
          </w:tcPr>
          <w:p>
            <w:pPr>
              <w:spacing w:after="0"/>
              <w:jc w:val="left"/>
            </w:pPr>
            <w:r>
              <w:rPr>
                <w:sz w:val="16"/>
              </w:rPr>
              <w:t>COVID-19</w:t>
            </w:r>
          </w:p>
        </w:tc>
        <w:tc>
          <w:tcPr>
            <w:tcW w:type="dxa" w:w="2613"/>
          </w:tcPr>
          <w:p>
            <w:pPr>
              <w:spacing w:after="0"/>
              <w:jc w:val="left"/>
            </w:pPr>
            <w:r>
              <w:rPr>
                <w:sz w:val="16"/>
              </w:rPr>
              <w:t>Non-natural, not counted</w:t>
            </w:r>
          </w:p>
        </w:tc>
        <w:tc>
          <w:tcPr>
            <w:tcW w:type="dxa" w:w="3124"/>
          </w:tcPr>
          <w:p>
            <w:pPr>
              <w:spacing w:after="0"/>
              <w:jc w:val="right"/>
            </w:pPr>
            <w:r>
              <w:rPr>
                <w:sz w:val="16"/>
              </w:rPr>
              <w:t>no Public Assistance recorded</w:t>
            </w:r>
          </w:p>
        </w:tc>
        <w:tc>
          <w:tcPr>
            <w:tcW w:type="dxa" w:w="1022"/>
          </w:tcPr>
          <w:p>
            <w:pPr>
              <w:spacing w:after="0"/>
              <w:jc w:val="left"/>
            </w:pPr>
            <w:r>
              <w:rPr>
                <w:sz w:val="16"/>
              </w:rPr>
              <w:t>same incident as DR-4508</w:t>
            </w:r>
          </w:p>
        </w:tc>
      </w:tr>
      <w:tr>
        <w:trPr>
          <w:cantSplit/>
        </w:trPr>
        <w:tc>
          <w:tcPr>
            <w:tcW w:type="dxa" w:w="1185"/>
          </w:tcPr>
          <w:p>
            <w:pPr>
              <w:spacing w:after="0"/>
              <w:jc w:val="left"/>
            </w:pPr>
            <w:r>
              <w:rPr>
                <w:sz w:val="16"/>
              </w:rPr>
              <w:t>2016-08-03</w:t>
            </w:r>
          </w:p>
        </w:tc>
        <w:tc>
          <w:tcPr>
            <w:tcW w:type="dxa" w:w="1185"/>
          </w:tcPr>
          <w:p>
            <w:pPr>
              <w:spacing w:after="0"/>
              <w:jc w:val="left"/>
            </w:pPr>
            <w:r>
              <w:rPr>
                <w:sz w:val="16"/>
              </w:rPr>
              <w:t>2016-06-11</w:t>
            </w:r>
          </w:p>
        </w:tc>
        <w:tc>
          <w:tcPr>
            <w:tcW w:type="dxa" w:w="1185"/>
          </w:tcPr>
          <w:p>
            <w:pPr>
              <w:spacing w:after="0"/>
              <w:jc w:val="left"/>
            </w:pPr>
            <w:r>
              <w:rPr>
                <w:sz w:val="16"/>
              </w:rPr>
              <w:t>DR-4275-MT</w:t>
            </w:r>
          </w:p>
        </w:tc>
        <w:tc>
          <w:tcPr>
            <w:tcW w:type="dxa" w:w="1593"/>
          </w:tcPr>
          <w:p>
            <w:pPr>
              <w:spacing w:after="0"/>
              <w:jc w:val="left"/>
            </w:pPr>
            <w:r>
              <w:rPr>
                <w:sz w:val="16"/>
              </w:rPr>
              <w:t>Major disaster</w:t>
            </w:r>
          </w:p>
        </w:tc>
        <w:tc>
          <w:tcPr>
            <w:tcW w:type="dxa" w:w="2205"/>
          </w:tcPr>
          <w:p>
            <w:pPr>
              <w:spacing w:after="0"/>
              <w:jc w:val="left"/>
            </w:pPr>
            <w:r>
              <w:rPr>
                <w:sz w:val="16"/>
              </w:rPr>
              <w:t>Tornado</w:t>
            </w:r>
          </w:p>
        </w:tc>
        <w:tc>
          <w:tcPr>
            <w:tcW w:type="dxa" w:w="2613"/>
          </w:tcPr>
          <w:p>
            <w:pPr>
              <w:spacing w:after="0"/>
              <w:jc w:val="left"/>
            </w:pPr>
            <w:r>
              <w:rPr>
                <w:sz w:val="16"/>
              </w:rPr>
              <w:t>Tornado</w:t>
            </w:r>
          </w:p>
        </w:tc>
        <w:tc>
          <w:tcPr>
            <w:tcW w:type="dxa" w:w="3124"/>
          </w:tcPr>
          <w:p>
            <w:pPr>
              <w:spacing w:after="0"/>
              <w:jc w:val="right"/>
            </w:pPr>
            <w:r>
              <w:rPr>
                <w:sz w:val="16"/>
              </w:rPr>
              <w:t>$3,037,453.49</w:t>
            </w:r>
          </w:p>
        </w:tc>
        <w:tc>
          <w:tcPr>
            <w:tcW w:type="dxa" w:w="1022"/>
          </w:tcPr>
          <w:p>
            <w:pPr>
              <w:spacing w:after="0"/>
              <w:jc w:val="left"/>
            </w:pPr>
          </w:p>
        </w:tc>
      </w:tr>
      <w:tr>
        <w:trPr>
          <w:cantSplit/>
        </w:trPr>
        <w:tc>
          <w:tcPr>
            <w:tcW w:type="dxa" w:w="1185"/>
          </w:tcPr>
          <w:p>
            <w:pPr>
              <w:spacing w:after="0"/>
              <w:jc w:val="left"/>
            </w:pPr>
            <w:r>
              <w:rPr>
                <w:sz w:val="16"/>
              </w:rPr>
              <w:t>2011-06-17</w:t>
            </w:r>
          </w:p>
        </w:tc>
        <w:tc>
          <w:tcPr>
            <w:tcW w:type="dxa" w:w="1185"/>
          </w:tcPr>
          <w:p>
            <w:pPr>
              <w:spacing w:after="0"/>
              <w:jc w:val="left"/>
            </w:pPr>
            <w:r>
              <w:rPr>
                <w:sz w:val="16"/>
              </w:rPr>
              <w:t>2011-04-04</w:t>
            </w:r>
          </w:p>
        </w:tc>
        <w:tc>
          <w:tcPr>
            <w:tcW w:type="dxa" w:w="1185"/>
          </w:tcPr>
          <w:p>
            <w:pPr>
              <w:spacing w:after="0"/>
              <w:jc w:val="left"/>
            </w:pPr>
            <w:r>
              <w:rPr>
                <w:sz w:val="16"/>
              </w:rPr>
              <w:t>DR-1996-MT</w:t>
            </w:r>
          </w:p>
        </w:tc>
        <w:tc>
          <w:tcPr>
            <w:tcW w:type="dxa" w:w="1593"/>
          </w:tcPr>
          <w:p>
            <w:pPr>
              <w:spacing w:after="0"/>
              <w:jc w:val="left"/>
            </w:pPr>
            <w:r>
              <w:rPr>
                <w:sz w:val="16"/>
              </w:rPr>
              <w:t>Major disaster</w:t>
            </w:r>
          </w:p>
        </w:tc>
        <w:tc>
          <w:tcPr>
            <w:tcW w:type="dxa" w:w="2205"/>
          </w:tcPr>
          <w:p>
            <w:pPr>
              <w:spacing w:after="0"/>
              <w:jc w:val="left"/>
            </w:pPr>
            <w:r>
              <w:rPr>
                <w:sz w:val="16"/>
              </w:rPr>
              <w:t>Severe Storms and Flooding</w:t>
            </w:r>
          </w:p>
        </w:tc>
        <w:tc>
          <w:tcPr>
            <w:tcW w:type="dxa" w:w="2613"/>
          </w:tcPr>
          <w:p>
            <w:pPr>
              <w:spacing w:after="0"/>
              <w:jc w:val="left"/>
            </w:pPr>
            <w:r>
              <w:rPr>
                <w:sz w:val="16"/>
              </w:rPr>
              <w:t>Inland Flooding</w:t>
            </w:r>
          </w:p>
        </w:tc>
        <w:tc>
          <w:tcPr>
            <w:tcW w:type="dxa" w:w="3124"/>
          </w:tcPr>
          <w:p>
            <w:pPr>
              <w:spacing w:after="0"/>
              <w:jc w:val="right"/>
            </w:pPr>
            <w:r>
              <w:rPr>
                <w:sz w:val="16"/>
              </w:rPr>
              <w:t>$510,066.49</w:t>
            </w:r>
          </w:p>
        </w:tc>
        <w:tc>
          <w:tcPr>
            <w:tcW w:type="dxa" w:w="1022"/>
          </w:tcPr>
          <w:p>
            <w:pPr>
              <w:spacing w:after="0"/>
              <w:jc w:val="left"/>
            </w:pPr>
          </w:p>
        </w:tc>
      </w:tr>
      <w:tr>
        <w:trPr>
          <w:cantSplit/>
        </w:trPr>
        <w:tc>
          <w:tcPr>
            <w:tcW w:type="dxa" w:w="1185"/>
          </w:tcPr>
          <w:p>
            <w:pPr>
              <w:spacing w:after="0"/>
              <w:jc w:val="left"/>
            </w:pPr>
            <w:r>
              <w:rPr>
                <w:sz w:val="16"/>
              </w:rPr>
              <w:t>2008-06-13</w:t>
            </w:r>
          </w:p>
        </w:tc>
        <w:tc>
          <w:tcPr>
            <w:tcW w:type="dxa" w:w="1185"/>
          </w:tcPr>
          <w:p>
            <w:pPr>
              <w:spacing w:after="0"/>
              <w:jc w:val="left"/>
            </w:pPr>
            <w:r>
              <w:rPr>
                <w:sz w:val="16"/>
              </w:rPr>
              <w:t>2008-05-01</w:t>
            </w:r>
          </w:p>
        </w:tc>
        <w:tc>
          <w:tcPr>
            <w:tcW w:type="dxa" w:w="1185"/>
          </w:tcPr>
          <w:p>
            <w:pPr>
              <w:spacing w:after="0"/>
              <w:jc w:val="left"/>
            </w:pPr>
            <w:r>
              <w:rPr>
                <w:sz w:val="16"/>
              </w:rPr>
              <w:t>DR-1767-MT</w:t>
            </w:r>
          </w:p>
        </w:tc>
        <w:tc>
          <w:tcPr>
            <w:tcW w:type="dxa" w:w="1593"/>
          </w:tcPr>
          <w:p>
            <w:pPr>
              <w:spacing w:after="0"/>
              <w:jc w:val="left"/>
            </w:pPr>
            <w:r>
              <w:rPr>
                <w:sz w:val="16"/>
              </w:rPr>
              <w:t>Major disaster</w:t>
            </w:r>
          </w:p>
        </w:tc>
        <w:tc>
          <w:tcPr>
            <w:tcW w:type="dxa" w:w="2205"/>
          </w:tcPr>
          <w:p>
            <w:pPr>
              <w:spacing w:after="0"/>
              <w:jc w:val="left"/>
            </w:pPr>
            <w:r>
              <w:rPr>
                <w:sz w:val="16"/>
              </w:rPr>
              <w:t>Severe Winter Storm</w:t>
            </w:r>
          </w:p>
        </w:tc>
        <w:tc>
          <w:tcPr>
            <w:tcW w:type="dxa" w:w="2613"/>
          </w:tcPr>
          <w:p>
            <w:pPr>
              <w:spacing w:after="0"/>
              <w:jc w:val="left"/>
            </w:pPr>
            <w:r>
              <w:rPr>
                <w:sz w:val="16"/>
              </w:rPr>
              <w:t>Winter Weather</w:t>
            </w:r>
          </w:p>
        </w:tc>
        <w:tc>
          <w:tcPr>
            <w:tcW w:type="dxa" w:w="3124"/>
          </w:tcPr>
          <w:p>
            <w:pPr>
              <w:spacing w:after="0"/>
              <w:jc w:val="right"/>
            </w:pPr>
            <w:r>
              <w:rPr>
                <w:sz w:val="16"/>
              </w:rPr>
              <w:t>no Public Assistance recorded</w:t>
            </w:r>
          </w:p>
        </w:tc>
        <w:tc>
          <w:tcPr>
            <w:tcW w:type="dxa" w:w="1022"/>
          </w:tcPr>
          <w:p>
            <w:pPr>
              <w:spacing w:after="0"/>
              <w:jc w:val="left"/>
            </w:pPr>
          </w:p>
        </w:tc>
      </w:tr>
      <w:tr>
        <w:trPr>
          <w:cantSplit/>
        </w:trPr>
        <w:tc>
          <w:tcPr>
            <w:tcW w:type="dxa" w:w="1185"/>
          </w:tcPr>
          <w:p>
            <w:pPr>
              <w:spacing w:after="0"/>
              <w:jc w:val="left"/>
            </w:pPr>
            <w:r>
              <w:rPr>
                <w:sz w:val="16"/>
              </w:rPr>
              <w:t>2005-09-13</w:t>
            </w:r>
          </w:p>
        </w:tc>
        <w:tc>
          <w:tcPr>
            <w:tcW w:type="dxa" w:w="1185"/>
          </w:tcPr>
          <w:p>
            <w:pPr>
              <w:spacing w:after="0"/>
              <w:jc w:val="left"/>
            </w:pPr>
            <w:r>
              <w:rPr>
                <w:sz w:val="16"/>
              </w:rPr>
              <w:t>2005-08-29</w:t>
            </w:r>
          </w:p>
        </w:tc>
        <w:tc>
          <w:tcPr>
            <w:tcW w:type="dxa" w:w="1185"/>
          </w:tcPr>
          <w:p>
            <w:pPr>
              <w:spacing w:after="0"/>
              <w:jc w:val="left"/>
            </w:pPr>
            <w:r>
              <w:rPr>
                <w:sz w:val="16"/>
              </w:rPr>
              <w:t>EM-3253-MT</w:t>
            </w:r>
          </w:p>
        </w:tc>
        <w:tc>
          <w:tcPr>
            <w:tcW w:type="dxa" w:w="1593"/>
          </w:tcPr>
          <w:p>
            <w:pPr>
              <w:spacing w:after="0"/>
              <w:jc w:val="left"/>
            </w:pPr>
            <w:r>
              <w:rPr>
                <w:sz w:val="16"/>
              </w:rPr>
              <w:t>Emergency</w:t>
            </w:r>
          </w:p>
        </w:tc>
        <w:tc>
          <w:tcPr>
            <w:tcW w:type="dxa" w:w="2205"/>
          </w:tcPr>
          <w:p>
            <w:pPr>
              <w:spacing w:after="0"/>
              <w:jc w:val="left"/>
            </w:pPr>
            <w:r>
              <w:rPr>
                <w:sz w:val="16"/>
              </w:rPr>
              <w:t>Hurricane Katrina Evacuation</w:t>
            </w:r>
          </w:p>
        </w:tc>
        <w:tc>
          <w:tcPr>
            <w:tcW w:type="dxa" w:w="2613"/>
          </w:tcPr>
          <w:p>
            <w:pPr>
              <w:spacing w:after="0"/>
              <w:jc w:val="left"/>
            </w:pPr>
            <w:r>
              <w:rPr>
                <w:sz w:val="16"/>
              </w:rPr>
              <w:t>Hurricane: evacuation support, not a local hazard event; not counted</w:t>
            </w:r>
          </w:p>
        </w:tc>
        <w:tc>
          <w:tcPr>
            <w:tcW w:type="dxa" w:w="3124"/>
          </w:tcPr>
          <w:p>
            <w:pPr>
              <w:spacing w:after="0"/>
              <w:jc w:val="right"/>
            </w:pPr>
            <w:r>
              <w:rPr>
                <w:sz w:val="16"/>
              </w:rPr>
              <w:t>no Public Assistance recorded</w:t>
            </w:r>
          </w:p>
        </w:tc>
        <w:tc>
          <w:tcPr>
            <w:tcW w:type="dxa" w:w="1022"/>
          </w:tcPr>
          <w:p>
            <w:pPr>
              <w:spacing w:after="0"/>
              <w:jc w:val="left"/>
            </w:pPr>
          </w:p>
        </w:tc>
      </w:tr>
      <w:tr>
        <w:trPr>
          <w:cantSplit/>
        </w:trPr>
        <w:tc>
          <w:tcPr>
            <w:tcW w:type="dxa" w:w="1185"/>
          </w:tcPr>
          <w:p>
            <w:pPr>
              <w:spacing w:after="0"/>
              <w:jc w:val="left"/>
            </w:pPr>
            <w:r>
              <w:rPr>
                <w:sz w:val="16"/>
              </w:rPr>
              <w:t>2000-12-06</w:t>
            </w:r>
          </w:p>
        </w:tc>
        <w:tc>
          <w:tcPr>
            <w:tcW w:type="dxa" w:w="1185"/>
          </w:tcPr>
          <w:p>
            <w:pPr>
              <w:spacing w:after="0"/>
              <w:jc w:val="left"/>
            </w:pPr>
            <w:r>
              <w:rPr>
                <w:sz w:val="16"/>
              </w:rPr>
              <w:t>2000-10-31</w:t>
            </w:r>
          </w:p>
        </w:tc>
        <w:tc>
          <w:tcPr>
            <w:tcW w:type="dxa" w:w="1185"/>
          </w:tcPr>
          <w:p>
            <w:pPr>
              <w:spacing w:after="0"/>
              <w:jc w:val="left"/>
            </w:pPr>
            <w:r>
              <w:rPr>
                <w:sz w:val="16"/>
              </w:rPr>
              <w:t>DR-1350-MT</w:t>
            </w:r>
          </w:p>
        </w:tc>
        <w:tc>
          <w:tcPr>
            <w:tcW w:type="dxa" w:w="1593"/>
          </w:tcPr>
          <w:p>
            <w:pPr>
              <w:spacing w:after="0"/>
              <w:jc w:val="left"/>
            </w:pPr>
            <w:r>
              <w:rPr>
                <w:sz w:val="16"/>
              </w:rPr>
              <w:t>Major disaster</w:t>
            </w:r>
          </w:p>
        </w:tc>
        <w:tc>
          <w:tcPr>
            <w:tcW w:type="dxa" w:w="2205"/>
          </w:tcPr>
          <w:p>
            <w:pPr>
              <w:spacing w:after="0"/>
              <w:jc w:val="left"/>
            </w:pPr>
            <w:r>
              <w:rPr>
                <w:sz w:val="16"/>
              </w:rPr>
              <w:t>Severe Winter Storms</w:t>
            </w:r>
          </w:p>
        </w:tc>
        <w:tc>
          <w:tcPr>
            <w:tcW w:type="dxa" w:w="2613"/>
          </w:tcPr>
          <w:p>
            <w:pPr>
              <w:spacing w:after="0"/>
              <w:jc w:val="left"/>
            </w:pPr>
            <w:r>
              <w:rPr>
                <w:sz w:val="16"/>
              </w:rPr>
              <w:t>Winter Weather</w:t>
            </w:r>
          </w:p>
        </w:tc>
        <w:tc>
          <w:tcPr>
            <w:tcW w:type="dxa" w:w="3124"/>
          </w:tcPr>
          <w:p>
            <w:pPr>
              <w:spacing w:after="0"/>
              <w:jc w:val="right"/>
            </w:pPr>
            <w:r>
              <w:rPr>
                <w:sz w:val="16"/>
              </w:rPr>
              <w:t>no Public Assistance recorded</w:t>
            </w:r>
          </w:p>
        </w:tc>
        <w:tc>
          <w:tcPr>
            <w:tcW w:type="dxa" w:w="1022"/>
          </w:tcPr>
          <w:p>
            <w:pPr>
              <w:spacing w:after="0"/>
              <w:jc w:val="left"/>
            </w:pPr>
          </w:p>
        </w:tc>
      </w:tr>
      <w:tr>
        <w:trPr>
          <w:cantSplit/>
        </w:trPr>
        <w:tc>
          <w:tcPr>
            <w:tcW w:type="dxa" w:w="1185"/>
          </w:tcPr>
          <w:p>
            <w:pPr>
              <w:spacing w:after="0"/>
              <w:jc w:val="left"/>
            </w:pPr>
            <w:r>
              <w:rPr>
                <w:sz w:val="16"/>
              </w:rPr>
              <w:t>2000-08-30</w:t>
            </w:r>
          </w:p>
        </w:tc>
        <w:tc>
          <w:tcPr>
            <w:tcW w:type="dxa" w:w="1185"/>
          </w:tcPr>
          <w:p>
            <w:pPr>
              <w:spacing w:after="0"/>
              <w:jc w:val="left"/>
            </w:pPr>
            <w:r>
              <w:rPr>
                <w:sz w:val="16"/>
              </w:rPr>
              <w:t>2000-07-13</w:t>
            </w:r>
          </w:p>
        </w:tc>
        <w:tc>
          <w:tcPr>
            <w:tcW w:type="dxa" w:w="1185"/>
          </w:tcPr>
          <w:p>
            <w:pPr>
              <w:spacing w:after="0"/>
              <w:jc w:val="left"/>
            </w:pPr>
            <w:r>
              <w:rPr>
                <w:sz w:val="16"/>
              </w:rPr>
              <w:t>DR-1340-MT</w:t>
            </w:r>
          </w:p>
        </w:tc>
        <w:tc>
          <w:tcPr>
            <w:tcW w:type="dxa" w:w="1593"/>
          </w:tcPr>
          <w:p>
            <w:pPr>
              <w:spacing w:after="0"/>
              <w:jc w:val="left"/>
            </w:pPr>
            <w:r>
              <w:rPr>
                <w:sz w:val="16"/>
              </w:rPr>
              <w:t>Major disaster</w:t>
            </w:r>
          </w:p>
        </w:tc>
        <w:tc>
          <w:tcPr>
            <w:tcW w:type="dxa" w:w="2205"/>
          </w:tcPr>
          <w:p>
            <w:pPr>
              <w:spacing w:after="0"/>
              <w:jc w:val="left"/>
            </w:pPr>
            <w:r>
              <w:rPr>
                <w:sz w:val="16"/>
              </w:rPr>
              <w:t>Wildfires</w:t>
            </w:r>
          </w:p>
        </w:tc>
        <w:tc>
          <w:tcPr>
            <w:tcW w:type="dxa" w:w="2613"/>
          </w:tcPr>
          <w:p>
            <w:pPr>
              <w:spacing w:after="0"/>
              <w:jc w:val="left"/>
            </w:pPr>
            <w:r>
              <w:rPr>
                <w:sz w:val="16"/>
              </w:rPr>
              <w:t>Wildfire</w:t>
            </w:r>
          </w:p>
        </w:tc>
        <w:tc>
          <w:tcPr>
            <w:tcW w:type="dxa" w:w="3124"/>
          </w:tcPr>
          <w:p>
            <w:pPr>
              <w:spacing w:after="0"/>
              <w:jc w:val="right"/>
            </w:pPr>
            <w:r>
              <w:rPr>
                <w:sz w:val="16"/>
              </w:rPr>
              <w:t>PA not declared for this county</w:t>
            </w:r>
          </w:p>
        </w:tc>
        <w:tc>
          <w:tcPr>
            <w:tcW w:type="dxa" w:w="10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187</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187</w:t>
            </w:r>
          </w:p>
        </w:tc>
        <w:tc>
          <w:tcPr>
            <w:tcW w:type="dxa" w:w="1159"/>
          </w:tcPr>
          <w:p>
            <w:pPr>
              <w:spacing w:after="0"/>
              <w:jc w:val="right"/>
            </w:pPr>
            <w:r>
              <w:rPr>
                <w:sz w:val="16"/>
              </w:rPr>
              <w:t>17</w:t>
            </w:r>
          </w:p>
        </w:tc>
        <w:tc>
          <w:tcPr>
            <w:tcW w:type="dxa" w:w="2116"/>
          </w:tcPr>
          <w:p>
            <w:pPr>
              <w:spacing w:after="0"/>
              <w:jc w:val="right"/>
            </w:pPr>
            <w:r>
              <w:rPr>
                <w:sz w:val="16"/>
              </w:rPr>
              <w:t>16</w:t>
            </w:r>
          </w:p>
        </w:tc>
        <w:tc>
          <w:tcPr>
            <w:tcW w:type="dxa" w:w="786"/>
          </w:tcPr>
          <w:p>
            <w:pPr>
              <w:spacing w:after="0"/>
              <w:jc w:val="right"/>
            </w:pPr>
            <w:r>
              <w:rPr>
                <w:sz w:val="16"/>
              </w:rPr>
              <w:t>44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66</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37"/>
        <w:gridCol w:w="3942"/>
        <w:gridCol w:w="969"/>
        <w:gridCol w:w="1798"/>
        <w:gridCol w:w="30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37"/>
            <w:shd w:val="clear" w:color="auto" w:fill="E8E8E8"/>
          </w:tcPr>
          <w:p>
            <w:pPr>
              <w:spacing w:after="0"/>
              <w:jc w:val="left"/>
            </w:pPr>
            <w:r>
              <w:rPr>
                <w:b/>
                <w:sz w:val="16"/>
              </w:rPr>
              <w:t>Magnitude or extent</w:t>
            </w:r>
          </w:p>
        </w:tc>
        <w:tc>
          <w:tcPr>
            <w:tcW w:type="dxa" w:w="3942"/>
            <w:shd w:val="clear" w:color="auto" w:fill="E8E8E8"/>
          </w:tcPr>
          <w:p>
            <w:pPr>
              <w:spacing w:after="0"/>
              <w:jc w:val="left"/>
            </w:pPr>
            <w:r>
              <w:rPr>
                <w:b/>
                <w:sz w:val="16"/>
              </w:rPr>
              <w:t>Damage</w:t>
            </w:r>
          </w:p>
          <w:p>
            <w:pPr>
              <w:spacing w:after="0"/>
              <w:jc w:val="left"/>
            </w:pPr>
            <w:r>
              <w:rPr>
                <w:i/>
                <w:color w:val="555555"/>
                <w:sz w:val="14"/>
              </w:rPr>
              <w:t>nominal dollars</w:t>
            </w:r>
          </w:p>
        </w:tc>
        <w:tc>
          <w:tcPr>
            <w:tcW w:type="dxa" w:w="96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98"/>
            <w:shd w:val="clear" w:color="auto" w:fill="E8E8E8"/>
          </w:tcPr>
          <w:p>
            <w:pPr>
              <w:spacing w:after="0"/>
              <w:jc w:val="left"/>
            </w:pPr>
            <w:r>
              <w:rPr>
                <w:b/>
                <w:sz w:val="16"/>
              </w:rPr>
              <w:t>Location</w:t>
            </w:r>
          </w:p>
        </w:tc>
        <w:tc>
          <w:tcPr>
            <w:tcW w:type="dxa" w:w="30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2021-08-01</w:t>
            </w:r>
          </w:p>
        </w:tc>
        <w:tc>
          <w:tcPr>
            <w:tcW w:type="dxa" w:w="1215"/>
          </w:tcPr>
          <w:p>
            <w:pPr>
              <w:spacing w:after="0"/>
              <w:jc w:val="left"/>
            </w:pPr>
            <w:r>
              <w:rPr>
                <w:sz w:val="16"/>
              </w:rPr>
              <w:t>Drought</w:t>
            </w:r>
          </w:p>
        </w:tc>
        <w:tc>
          <w:tcPr>
            <w:tcW w:type="dxa" w:w="2137"/>
          </w:tcPr>
          <w:p>
            <w:pPr>
              <w:spacing w:after="0"/>
              <w:jc w:val="left"/>
            </w:pPr>
          </w:p>
        </w:tc>
        <w:tc>
          <w:tcPr>
            <w:tcW w:type="dxa" w:w="3942"/>
          </w:tcPr>
          <w:p>
            <w:pPr>
              <w:spacing w:after="0"/>
              <w:jc w:val="left"/>
            </w:pPr>
            <w:r>
              <w:rPr>
                <w:sz w:val="16"/>
              </w:rPr>
              <w:t>$0 property; $0 crops (zone total, 2021 dollars)</w:t>
            </w:r>
          </w:p>
        </w:tc>
        <w:tc>
          <w:tcPr>
            <w:tcW w:type="dxa" w:w="969"/>
          </w:tcPr>
          <w:p>
            <w:pPr>
              <w:spacing w:after="0"/>
              <w:jc w:val="right"/>
            </w:pPr>
            <w:r>
              <w:rPr>
                <w:sz w:val="16"/>
              </w:rPr>
              <w:t>0, 0</w:t>
            </w:r>
          </w:p>
        </w:tc>
        <w:tc>
          <w:tcPr>
            <w:tcW w:type="dxa" w:w="1798"/>
          </w:tcPr>
          <w:p>
            <w:pPr>
              <w:spacing w:after="0"/>
              <w:jc w:val="left"/>
            </w:pPr>
            <w:r>
              <w:rPr>
                <w:sz w:val="16"/>
              </w:rPr>
              <w:t>NWS zone MTZ033 (FALLON), zone-level</w:t>
            </w:r>
          </w:p>
        </w:tc>
        <w:tc>
          <w:tcPr>
            <w:tcW w:type="dxa" w:w="3014"/>
          </w:tcPr>
          <w:p>
            <w:pPr>
              <w:spacing w:after="0"/>
              <w:jc w:val="left"/>
            </w:pPr>
            <w:r>
              <w:rPr>
                <w:sz w:val="16"/>
              </w:rPr>
              <w:t>B1-c worst recorded: Drought</w:t>
            </w:r>
          </w:p>
        </w:tc>
      </w:tr>
      <w:tr>
        <w:trPr>
          <w:cantSplit/>
        </w:trPr>
        <w:tc>
          <w:tcPr>
            <w:tcW w:type="dxa" w:w="1037"/>
          </w:tcPr>
          <w:p>
            <w:pPr>
              <w:spacing w:after="0"/>
              <w:jc w:val="left"/>
            </w:pPr>
            <w:r>
              <w:rPr>
                <w:sz w:val="16"/>
              </w:rPr>
              <w:t>2016-07-10</w:t>
            </w:r>
          </w:p>
        </w:tc>
        <w:tc>
          <w:tcPr>
            <w:tcW w:type="dxa" w:w="1215"/>
          </w:tcPr>
          <w:p>
            <w:pPr>
              <w:spacing w:after="0"/>
              <w:jc w:val="left"/>
            </w:pPr>
            <w:r>
              <w:rPr>
                <w:sz w:val="16"/>
              </w:rPr>
              <w:t>Hail</w:t>
            </w:r>
          </w:p>
        </w:tc>
        <w:tc>
          <w:tcPr>
            <w:tcW w:type="dxa" w:w="2137"/>
          </w:tcPr>
          <w:p>
            <w:pPr>
              <w:spacing w:after="0"/>
              <w:jc w:val="left"/>
            </w:pPr>
            <w:r>
              <w:rPr>
                <w:sz w:val="16"/>
              </w:rPr>
              <w:t>2 in</w:t>
            </w:r>
          </w:p>
        </w:tc>
        <w:tc>
          <w:tcPr>
            <w:tcW w:type="dxa" w:w="3942"/>
          </w:tcPr>
          <w:p>
            <w:pPr>
              <w:spacing w:after="0"/>
              <w:jc w:val="left"/>
            </w:pPr>
            <w:r>
              <w:rPr>
                <w:sz w:val="16"/>
              </w:rPr>
              <w:t>$1,000,000 property; crops not reported (2016 dollars)</w:t>
            </w:r>
          </w:p>
        </w:tc>
        <w:tc>
          <w:tcPr>
            <w:tcW w:type="dxa" w:w="969"/>
          </w:tcPr>
          <w:p>
            <w:pPr>
              <w:spacing w:after="0"/>
              <w:jc w:val="right"/>
            </w:pPr>
            <w:r>
              <w:rPr>
                <w:sz w:val="16"/>
              </w:rPr>
              <w:t>0, 0</w:t>
            </w:r>
          </w:p>
        </w:tc>
        <w:tc>
          <w:tcPr>
            <w:tcW w:type="dxa" w:w="1798"/>
          </w:tcPr>
          <w:p>
            <w:pPr>
              <w:spacing w:after="0"/>
              <w:jc w:val="left"/>
            </w:pPr>
            <w:r>
              <w:rPr>
                <w:sz w:val="16"/>
              </w:rPr>
              <w:t>BAKER ARPT</w:t>
            </w:r>
          </w:p>
        </w:tc>
        <w:tc>
          <w:tcPr>
            <w:tcW w:type="dxa" w:w="3014"/>
          </w:tcPr>
          <w:p>
            <w:pPr>
              <w:spacing w:after="0"/>
              <w:jc w:val="left"/>
            </w:pPr>
            <w:r>
              <w:rPr>
                <w:sz w:val="16"/>
              </w:rPr>
              <w:t>B1-c most damaging: Hail</w:t>
            </w:r>
          </w:p>
        </w:tc>
      </w:tr>
      <w:tr>
        <w:trPr>
          <w:cantSplit/>
        </w:trPr>
        <w:tc>
          <w:tcPr>
            <w:tcW w:type="dxa" w:w="1037"/>
          </w:tcPr>
          <w:p>
            <w:pPr>
              <w:spacing w:after="0"/>
              <w:jc w:val="left"/>
            </w:pPr>
            <w:r>
              <w:rPr>
                <w:sz w:val="16"/>
              </w:rPr>
              <w:t>2016-06-11</w:t>
            </w:r>
          </w:p>
        </w:tc>
        <w:tc>
          <w:tcPr>
            <w:tcW w:type="dxa" w:w="1215"/>
          </w:tcPr>
          <w:p>
            <w:pPr>
              <w:spacing w:after="0"/>
              <w:jc w:val="left"/>
            </w:pPr>
            <w:r>
              <w:rPr>
                <w:sz w:val="16"/>
              </w:rPr>
              <w:t>Tornado</w:t>
            </w:r>
          </w:p>
        </w:tc>
        <w:tc>
          <w:tcPr>
            <w:tcW w:type="dxa" w:w="2137"/>
          </w:tcPr>
          <w:p>
            <w:pPr>
              <w:spacing w:after="0"/>
              <w:jc w:val="left"/>
            </w:pPr>
            <w:r>
              <w:rPr>
                <w:sz w:val="16"/>
              </w:rPr>
              <w:t>EF3, 3 mi within this county, 200 yd wide</w:t>
            </w:r>
          </w:p>
        </w:tc>
        <w:tc>
          <w:tcPr>
            <w:tcW w:type="dxa" w:w="3942"/>
          </w:tcPr>
          <w:p>
            <w:pPr>
              <w:spacing w:after="0"/>
              <w:jc w:val="left"/>
            </w:pPr>
            <w:r>
              <w:rPr>
                <w:sz w:val="16"/>
              </w:rPr>
              <w:t>$1,500,000 property; crops not reported (2016 dollars)</w:t>
            </w:r>
          </w:p>
        </w:tc>
        <w:tc>
          <w:tcPr>
            <w:tcW w:type="dxa" w:w="969"/>
          </w:tcPr>
          <w:p>
            <w:pPr>
              <w:spacing w:after="0"/>
              <w:jc w:val="right"/>
            </w:pPr>
            <w:r>
              <w:rPr>
                <w:sz w:val="16"/>
              </w:rPr>
              <w:t>0, 7</w:t>
            </w:r>
          </w:p>
        </w:tc>
        <w:tc>
          <w:tcPr>
            <w:tcW w:type="dxa" w:w="1798"/>
          </w:tcPr>
          <w:p>
            <w:pPr>
              <w:spacing w:after="0"/>
              <w:jc w:val="left"/>
            </w:pPr>
            <w:r>
              <w:rPr>
                <w:sz w:val="16"/>
              </w:rPr>
              <w:t>BAKER ARPT to BAKER</w:t>
            </w:r>
          </w:p>
        </w:tc>
        <w:tc>
          <w:tcPr>
            <w:tcW w:type="dxa" w:w="3014"/>
          </w:tcPr>
          <w:p>
            <w:pPr>
              <w:spacing w:after="0"/>
              <w:jc w:val="left"/>
            </w:pPr>
            <w:r>
              <w:rPr>
                <w:sz w:val="16"/>
              </w:rPr>
              <w:t>deaths or injuries recorded</w:t>
            </w:r>
          </w:p>
        </w:tc>
      </w:tr>
      <w:tr>
        <w:trPr>
          <w:cantSplit/>
        </w:trPr>
        <w:tc>
          <w:tcPr>
            <w:tcW w:type="dxa" w:w="1037"/>
          </w:tcPr>
          <w:p>
            <w:pPr>
              <w:spacing w:after="0"/>
              <w:jc w:val="left"/>
            </w:pPr>
            <w:r>
              <w:rPr>
                <w:sz w:val="16"/>
              </w:rPr>
              <w:t>2011-05-20</w:t>
            </w:r>
          </w:p>
        </w:tc>
        <w:tc>
          <w:tcPr>
            <w:tcW w:type="dxa" w:w="1215"/>
          </w:tcPr>
          <w:p>
            <w:pPr>
              <w:spacing w:after="0"/>
              <w:jc w:val="left"/>
            </w:pPr>
            <w:r>
              <w:rPr>
                <w:sz w:val="16"/>
              </w:rPr>
              <w:t>Flood</w:t>
            </w:r>
          </w:p>
        </w:tc>
        <w:tc>
          <w:tcPr>
            <w:tcW w:type="dxa" w:w="2137"/>
          </w:tcPr>
          <w:p>
            <w:pPr>
              <w:spacing w:after="0"/>
              <w:jc w:val="left"/>
            </w:pPr>
          </w:p>
        </w:tc>
        <w:tc>
          <w:tcPr>
            <w:tcW w:type="dxa" w:w="3942"/>
          </w:tcPr>
          <w:p>
            <w:pPr>
              <w:spacing w:after="0"/>
              <w:jc w:val="left"/>
            </w:pPr>
            <w:r>
              <w:rPr>
                <w:sz w:val="16"/>
              </w:rPr>
              <w:t>$375,000 property; $0 crops (2011 dollars)</w:t>
            </w:r>
          </w:p>
        </w:tc>
        <w:tc>
          <w:tcPr>
            <w:tcW w:type="dxa" w:w="969"/>
          </w:tcPr>
          <w:p>
            <w:pPr>
              <w:spacing w:after="0"/>
              <w:jc w:val="right"/>
            </w:pPr>
            <w:r>
              <w:rPr>
                <w:sz w:val="16"/>
              </w:rPr>
              <w:t>0, 0</w:t>
            </w:r>
          </w:p>
        </w:tc>
        <w:tc>
          <w:tcPr>
            <w:tcW w:type="dxa" w:w="1798"/>
          </w:tcPr>
          <w:p>
            <w:pPr>
              <w:spacing w:after="0"/>
              <w:jc w:val="left"/>
            </w:pPr>
            <w:r>
              <w:rPr>
                <w:sz w:val="16"/>
              </w:rPr>
              <w:t>WEBSTER to OLLIE</w:t>
            </w:r>
          </w:p>
        </w:tc>
        <w:tc>
          <w:tcPr>
            <w:tcW w:type="dxa" w:w="30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2005-06-01</w:t>
            </w:r>
          </w:p>
        </w:tc>
        <w:tc>
          <w:tcPr>
            <w:tcW w:type="dxa" w:w="1215"/>
          </w:tcPr>
          <w:p>
            <w:pPr>
              <w:spacing w:after="0"/>
              <w:jc w:val="left"/>
            </w:pPr>
            <w:r>
              <w:rPr>
                <w:sz w:val="16"/>
              </w:rPr>
              <w:t>Thunderstorm Wind</w:t>
            </w:r>
          </w:p>
        </w:tc>
        <w:tc>
          <w:tcPr>
            <w:tcW w:type="dxa" w:w="2137"/>
          </w:tcPr>
          <w:p>
            <w:pPr>
              <w:spacing w:after="0"/>
              <w:jc w:val="left"/>
            </w:pPr>
            <w:r>
              <w:rPr>
                <w:sz w:val="16"/>
              </w:rPr>
              <w:t>86 kt (99 mph) measured gust</w:t>
            </w:r>
          </w:p>
        </w:tc>
        <w:tc>
          <w:tcPr>
            <w:tcW w:type="dxa" w:w="3942"/>
          </w:tcPr>
          <w:p>
            <w:pPr>
              <w:spacing w:after="0"/>
              <w:jc w:val="left"/>
            </w:pPr>
            <w:r>
              <w:rPr>
                <w:sz w:val="16"/>
              </w:rPr>
              <w:t>damage not reported</w:t>
            </w:r>
          </w:p>
        </w:tc>
        <w:tc>
          <w:tcPr>
            <w:tcW w:type="dxa" w:w="969"/>
          </w:tcPr>
          <w:p>
            <w:pPr>
              <w:spacing w:after="0"/>
              <w:jc w:val="right"/>
            </w:pPr>
            <w:r>
              <w:rPr>
                <w:sz w:val="16"/>
              </w:rPr>
              <w:t>0, 0</w:t>
            </w:r>
          </w:p>
        </w:tc>
        <w:tc>
          <w:tcPr>
            <w:tcW w:type="dxa" w:w="1798"/>
          </w:tcPr>
          <w:p>
            <w:pPr>
              <w:spacing w:after="0"/>
              <w:jc w:val="left"/>
            </w:pPr>
            <w:r>
              <w:rPr>
                <w:sz w:val="16"/>
              </w:rPr>
              <w:t>BAKER</w:t>
            </w:r>
          </w:p>
        </w:tc>
        <w:tc>
          <w:tcPr>
            <w:tcW w:type="dxa" w:w="3014"/>
          </w:tcPr>
          <w:p>
            <w:pPr>
              <w:spacing w:after="0"/>
              <w:jc w:val="left"/>
            </w:pPr>
            <w:r>
              <w:rPr>
                <w:sz w:val="16"/>
              </w:rPr>
              <w:t>B1-c worst recorded: Thunderstorm Wind</w:t>
            </w:r>
          </w:p>
        </w:tc>
      </w:tr>
      <w:tr>
        <w:trPr>
          <w:cantSplit/>
        </w:trPr>
        <w:tc>
          <w:tcPr>
            <w:tcW w:type="dxa" w:w="1037"/>
          </w:tcPr>
          <w:p>
            <w:pPr>
              <w:spacing w:after="0"/>
              <w:jc w:val="left"/>
            </w:pPr>
            <w:r>
              <w:rPr>
                <w:sz w:val="16"/>
              </w:rPr>
              <w:t>2002-08-16</w:t>
            </w:r>
          </w:p>
        </w:tc>
        <w:tc>
          <w:tcPr>
            <w:tcW w:type="dxa" w:w="1215"/>
          </w:tcPr>
          <w:p>
            <w:pPr>
              <w:spacing w:after="0"/>
              <w:jc w:val="left"/>
            </w:pPr>
            <w:r>
              <w:rPr>
                <w:sz w:val="16"/>
              </w:rPr>
              <w:t>High Wind</w:t>
            </w:r>
          </w:p>
        </w:tc>
        <w:tc>
          <w:tcPr>
            <w:tcW w:type="dxa" w:w="2137"/>
          </w:tcPr>
          <w:p>
            <w:pPr>
              <w:spacing w:after="0"/>
              <w:jc w:val="left"/>
            </w:pPr>
            <w:r>
              <w:rPr>
                <w:sz w:val="16"/>
              </w:rPr>
              <w:t>72 kt (83 mph) measured</w:t>
            </w:r>
          </w:p>
        </w:tc>
        <w:tc>
          <w:tcPr>
            <w:tcW w:type="dxa" w:w="3942"/>
          </w:tcPr>
          <w:p>
            <w:pPr>
              <w:spacing w:after="0"/>
              <w:jc w:val="left"/>
            </w:pPr>
            <w:r>
              <w:rPr>
                <w:sz w:val="16"/>
              </w:rPr>
              <w:t>damage not reported</w:t>
            </w:r>
          </w:p>
        </w:tc>
        <w:tc>
          <w:tcPr>
            <w:tcW w:type="dxa" w:w="969"/>
          </w:tcPr>
          <w:p>
            <w:pPr>
              <w:spacing w:after="0"/>
              <w:jc w:val="right"/>
            </w:pPr>
            <w:r>
              <w:rPr>
                <w:sz w:val="16"/>
              </w:rPr>
              <w:t>0, 0</w:t>
            </w:r>
          </w:p>
        </w:tc>
        <w:tc>
          <w:tcPr>
            <w:tcW w:type="dxa" w:w="1798"/>
          </w:tcPr>
          <w:p>
            <w:pPr>
              <w:spacing w:after="0"/>
              <w:jc w:val="left"/>
            </w:pPr>
            <w:r>
              <w:rPr>
                <w:sz w:val="16"/>
              </w:rPr>
              <w:t>NWS zone MTZ033 (FALLON), zone-level</w:t>
            </w:r>
          </w:p>
        </w:tc>
        <w:tc>
          <w:tcPr>
            <w:tcW w:type="dxa" w:w="3014"/>
          </w:tcPr>
          <w:p>
            <w:pPr>
              <w:spacing w:after="0"/>
              <w:jc w:val="left"/>
            </w:pPr>
            <w:r>
              <w:rPr>
                <w:sz w:val="16"/>
              </w:rPr>
              <w:t>B1-c worst recorded: High Wind and Strong Wind</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2137"/>
          </w:tcPr>
          <w:p>
            <w:pPr>
              <w:spacing w:after="0"/>
              <w:jc w:val="left"/>
            </w:pPr>
          </w:p>
        </w:tc>
        <w:tc>
          <w:tcPr>
            <w:tcW w:type="dxa" w:w="3942"/>
          </w:tcPr>
          <w:p>
            <w:pPr>
              <w:spacing w:after="0"/>
              <w:jc w:val="left"/>
            </w:pPr>
            <w:r>
              <w:rPr>
                <w:sz w:val="16"/>
              </w:rPr>
              <w:t>damage not reported</w:t>
            </w:r>
          </w:p>
        </w:tc>
        <w:tc>
          <w:tcPr>
            <w:tcW w:type="dxa" w:w="969"/>
          </w:tcPr>
          <w:p>
            <w:pPr>
              <w:spacing w:after="0"/>
              <w:jc w:val="right"/>
            </w:pPr>
            <w:r>
              <w:rPr>
                <w:sz w:val="16"/>
              </w:rPr>
              <w:t>0, 0</w:t>
            </w:r>
          </w:p>
        </w:tc>
        <w:tc>
          <w:tcPr>
            <w:tcW w:type="dxa" w:w="1798"/>
          </w:tcPr>
          <w:p>
            <w:pPr>
              <w:spacing w:after="0"/>
              <w:jc w:val="left"/>
            </w:pPr>
            <w:r>
              <w:rPr>
                <w:sz w:val="16"/>
              </w:rPr>
              <w:t>NWS zone MTZ033 (FALLON), zone-level</w:t>
            </w:r>
          </w:p>
        </w:tc>
        <w:tc>
          <w:tcPr>
            <w:tcW w:type="dxa" w:w="30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1993-08-21</w:t>
            </w:r>
          </w:p>
        </w:tc>
        <w:tc>
          <w:tcPr>
            <w:tcW w:type="dxa" w:w="1215"/>
          </w:tcPr>
          <w:p>
            <w:pPr>
              <w:spacing w:after="0"/>
              <w:jc w:val="left"/>
            </w:pPr>
            <w:r>
              <w:rPr>
                <w:sz w:val="16"/>
              </w:rPr>
              <w:t>Hail</w:t>
            </w:r>
          </w:p>
        </w:tc>
        <w:tc>
          <w:tcPr>
            <w:tcW w:type="dxa" w:w="2137"/>
          </w:tcPr>
          <w:p>
            <w:pPr>
              <w:spacing w:after="0"/>
              <w:jc w:val="left"/>
            </w:pPr>
            <w:r>
              <w:rPr>
                <w:sz w:val="16"/>
              </w:rPr>
              <w:t>2 in</w:t>
            </w:r>
          </w:p>
        </w:tc>
        <w:tc>
          <w:tcPr>
            <w:tcW w:type="dxa" w:w="3942"/>
          </w:tcPr>
          <w:p>
            <w:pPr>
              <w:spacing w:after="0"/>
              <w:jc w:val="left"/>
            </w:pPr>
            <w:r>
              <w:rPr>
                <w:sz w:val="16"/>
              </w:rPr>
              <w:t>$50,000 property; $50,000 crops (1993 dollars)</w:t>
            </w:r>
          </w:p>
        </w:tc>
        <w:tc>
          <w:tcPr>
            <w:tcW w:type="dxa" w:w="969"/>
          </w:tcPr>
          <w:p>
            <w:pPr>
              <w:spacing w:after="0"/>
              <w:jc w:val="right"/>
            </w:pPr>
            <w:r>
              <w:rPr>
                <w:sz w:val="16"/>
              </w:rPr>
              <w:t>0, 0</w:t>
            </w:r>
          </w:p>
        </w:tc>
        <w:tc>
          <w:tcPr>
            <w:tcW w:type="dxa" w:w="1798"/>
          </w:tcPr>
          <w:p>
            <w:pPr>
              <w:spacing w:after="0"/>
              <w:jc w:val="left"/>
            </w:pPr>
            <w:r>
              <w:rPr>
                <w:sz w:val="16"/>
              </w:rPr>
              <w:t>Baker</w:t>
            </w:r>
          </w:p>
        </w:tc>
        <w:tc>
          <w:tcPr>
            <w:tcW w:type="dxa" w:w="3014"/>
          </w:tcPr>
          <w:p>
            <w:pPr>
              <w:spacing w:after="0"/>
              <w:jc w:val="left"/>
            </w:pPr>
            <w:r>
              <w:rPr>
                <w:sz w:val="16"/>
              </w:rPr>
              <w:t>large reported damage</w:t>
            </w:r>
          </w:p>
        </w:tc>
      </w:tr>
      <w:tr>
        <w:trPr>
          <w:cantSplit/>
        </w:trPr>
        <w:tc>
          <w:tcPr>
            <w:tcW w:type="dxa" w:w="1037"/>
          </w:tcPr>
          <w:p>
            <w:pPr>
              <w:spacing w:after="0"/>
              <w:jc w:val="left"/>
            </w:pPr>
            <w:r>
              <w:rPr>
                <w:sz w:val="16"/>
              </w:rPr>
              <w:t>1993-08-21</w:t>
            </w:r>
          </w:p>
        </w:tc>
        <w:tc>
          <w:tcPr>
            <w:tcW w:type="dxa" w:w="1215"/>
          </w:tcPr>
          <w:p>
            <w:pPr>
              <w:spacing w:after="0"/>
              <w:jc w:val="left"/>
            </w:pPr>
            <w:r>
              <w:rPr>
                <w:sz w:val="16"/>
              </w:rPr>
              <w:t>Thunderstorm Wind</w:t>
            </w:r>
          </w:p>
        </w:tc>
        <w:tc>
          <w:tcPr>
            <w:tcW w:type="dxa" w:w="2137"/>
          </w:tcPr>
          <w:p>
            <w:pPr>
              <w:spacing w:after="0"/>
              <w:jc w:val="left"/>
            </w:pPr>
            <w:r>
              <w:rPr>
                <w:sz w:val="16"/>
              </w:rPr>
              <w:t>speed not recorded</w:t>
            </w:r>
          </w:p>
        </w:tc>
        <w:tc>
          <w:tcPr>
            <w:tcW w:type="dxa" w:w="3942"/>
          </w:tcPr>
          <w:p>
            <w:pPr>
              <w:spacing w:after="0"/>
              <w:jc w:val="left"/>
            </w:pPr>
            <w:r>
              <w:rPr>
                <w:sz w:val="16"/>
              </w:rPr>
              <w:t>$5,000 property; $5,000 crops (1993 dollars)</w:t>
            </w:r>
          </w:p>
        </w:tc>
        <w:tc>
          <w:tcPr>
            <w:tcW w:type="dxa" w:w="969"/>
          </w:tcPr>
          <w:p>
            <w:pPr>
              <w:spacing w:after="0"/>
              <w:jc w:val="right"/>
            </w:pPr>
            <w:r>
              <w:rPr>
                <w:sz w:val="16"/>
              </w:rPr>
              <w:t>0, 0</w:t>
            </w:r>
          </w:p>
        </w:tc>
        <w:tc>
          <w:tcPr>
            <w:tcW w:type="dxa" w:w="1798"/>
          </w:tcPr>
          <w:p>
            <w:pPr>
              <w:spacing w:after="0"/>
              <w:jc w:val="left"/>
            </w:pPr>
            <w:r>
              <w:rPr>
                <w:sz w:val="16"/>
              </w:rPr>
              <w:t>Baker</w:t>
            </w:r>
          </w:p>
        </w:tc>
        <w:tc>
          <w:tcPr>
            <w:tcW w:type="dxa" w:w="3014"/>
          </w:tcPr>
          <w:p>
            <w:pPr>
              <w:spacing w:after="0"/>
              <w:jc w:val="left"/>
            </w:pPr>
            <w:r>
              <w:rPr>
                <w:sz w:val="16"/>
              </w:rPr>
              <w:t>B1-c most damaging: Thunderstorm Wind</w:t>
            </w:r>
          </w:p>
        </w:tc>
      </w:tr>
      <w:tr>
        <w:trPr>
          <w:cantSplit/>
        </w:trPr>
        <w:tc>
          <w:tcPr>
            <w:tcW w:type="dxa" w:w="1037"/>
          </w:tcPr>
          <w:p>
            <w:pPr>
              <w:spacing w:after="0"/>
              <w:jc w:val="left"/>
            </w:pPr>
            <w:r>
              <w:rPr>
                <w:sz w:val="16"/>
              </w:rPr>
              <w:t>1981-07-11</w:t>
            </w:r>
          </w:p>
        </w:tc>
        <w:tc>
          <w:tcPr>
            <w:tcW w:type="dxa" w:w="1215"/>
          </w:tcPr>
          <w:p>
            <w:pPr>
              <w:spacing w:after="0"/>
              <w:jc w:val="left"/>
            </w:pPr>
            <w:r>
              <w:rPr>
                <w:sz w:val="16"/>
              </w:rPr>
              <w:t>Hail</w:t>
            </w:r>
          </w:p>
        </w:tc>
        <w:tc>
          <w:tcPr>
            <w:tcW w:type="dxa" w:w="2137"/>
          </w:tcPr>
          <w:p>
            <w:pPr>
              <w:spacing w:after="0"/>
              <w:jc w:val="left"/>
            </w:pPr>
            <w:r>
              <w:rPr>
                <w:sz w:val="16"/>
              </w:rPr>
              <w:t>4 in</w:t>
            </w:r>
          </w:p>
        </w:tc>
        <w:tc>
          <w:tcPr>
            <w:tcW w:type="dxa" w:w="3942"/>
          </w:tcPr>
          <w:p>
            <w:pPr>
              <w:spacing w:after="0"/>
              <w:jc w:val="left"/>
            </w:pPr>
            <w:r>
              <w:rPr>
                <w:sz w:val="16"/>
              </w:rPr>
              <w:t>damage not recorded (pre-1996 record)</w:t>
            </w:r>
          </w:p>
        </w:tc>
        <w:tc>
          <w:tcPr>
            <w:tcW w:type="dxa" w:w="969"/>
          </w:tcPr>
          <w:p>
            <w:pPr>
              <w:spacing w:after="0"/>
              <w:jc w:val="right"/>
            </w:pPr>
            <w:r>
              <w:rPr>
                <w:sz w:val="16"/>
              </w:rPr>
              <w:t>0, 0</w:t>
            </w:r>
          </w:p>
        </w:tc>
        <w:tc>
          <w:tcPr>
            <w:tcW w:type="dxa" w:w="1798"/>
          </w:tcPr>
          <w:p>
            <w:pPr>
              <w:spacing w:after="0"/>
              <w:jc w:val="left"/>
            </w:pPr>
            <w:r>
              <w:rPr>
                <w:sz w:val="16"/>
              </w:rPr>
              <w:t>location not recorded</w:t>
            </w:r>
          </w:p>
        </w:tc>
        <w:tc>
          <w:tcPr>
            <w:tcW w:type="dxa" w:w="3014"/>
          </w:tcPr>
          <w:p>
            <w:pPr>
              <w:spacing w:after="0"/>
              <w:jc w:val="left"/>
            </w:pPr>
            <w:r>
              <w:rPr>
                <w:sz w:val="16"/>
              </w:rPr>
              <w:t>B1-c worst recorded: Hail</w:t>
            </w:r>
          </w:p>
        </w:tc>
      </w:tr>
      <w:tr>
        <w:trPr>
          <w:cantSplit/>
        </w:trPr>
        <w:tc>
          <w:tcPr>
            <w:tcW w:type="dxa" w:w="1037"/>
          </w:tcPr>
          <w:p>
            <w:pPr>
              <w:spacing w:after="0"/>
              <w:jc w:val="left"/>
            </w:pPr>
            <w:r>
              <w:rPr>
                <w:sz w:val="16"/>
              </w:rPr>
              <w:t>1979-07-22</w:t>
            </w:r>
          </w:p>
        </w:tc>
        <w:tc>
          <w:tcPr>
            <w:tcW w:type="dxa" w:w="1215"/>
          </w:tcPr>
          <w:p>
            <w:pPr>
              <w:spacing w:after="0"/>
              <w:jc w:val="left"/>
            </w:pPr>
            <w:r>
              <w:rPr>
                <w:sz w:val="16"/>
              </w:rPr>
              <w:t>Tornado</w:t>
            </w:r>
          </w:p>
        </w:tc>
        <w:tc>
          <w:tcPr>
            <w:tcW w:type="dxa" w:w="2137"/>
          </w:tcPr>
          <w:p>
            <w:pPr>
              <w:spacing w:after="0"/>
              <w:jc w:val="left"/>
            </w:pPr>
            <w:r>
              <w:rPr>
                <w:sz w:val="16"/>
              </w:rPr>
              <w:t>F1, 33 yd wide</w:t>
            </w:r>
          </w:p>
        </w:tc>
        <w:tc>
          <w:tcPr>
            <w:tcW w:type="dxa" w:w="3942"/>
          </w:tcPr>
          <w:p>
            <w:pPr>
              <w:spacing w:after="0"/>
              <w:jc w:val="left"/>
            </w:pPr>
            <w:r>
              <w:rPr>
                <w:sz w:val="16"/>
              </w:rPr>
              <w:t>$250,000 property; crops not recorded (1979 dollars)</w:t>
            </w:r>
          </w:p>
        </w:tc>
        <w:tc>
          <w:tcPr>
            <w:tcW w:type="dxa" w:w="969"/>
          </w:tcPr>
          <w:p>
            <w:pPr>
              <w:spacing w:after="0"/>
              <w:jc w:val="right"/>
            </w:pPr>
            <w:r>
              <w:rPr>
                <w:sz w:val="16"/>
              </w:rPr>
              <w:t>0, 0</w:t>
            </w:r>
          </w:p>
        </w:tc>
        <w:tc>
          <w:tcPr>
            <w:tcW w:type="dxa" w:w="1798"/>
          </w:tcPr>
          <w:p>
            <w:pPr>
              <w:spacing w:after="0"/>
              <w:jc w:val="left"/>
            </w:pPr>
            <w:r>
              <w:rPr>
                <w:sz w:val="16"/>
              </w:rPr>
              <w:t>location not recorded</w:t>
            </w:r>
          </w:p>
        </w:tc>
        <w:tc>
          <w:tcPr>
            <w:tcW w:type="dxa" w:w="3014"/>
          </w:tcPr>
          <w:p>
            <w:pPr>
              <w:spacing w:after="0"/>
              <w:jc w:val="left"/>
            </w:pPr>
            <w:r>
              <w:rPr>
                <w:sz w:val="16"/>
              </w:rPr>
              <w:t>large reported damage</w:t>
            </w:r>
          </w:p>
        </w:tc>
      </w:tr>
      <w:tr>
        <w:trPr>
          <w:cantSplit/>
        </w:trPr>
        <w:tc>
          <w:tcPr>
            <w:tcW w:type="dxa" w:w="1037"/>
          </w:tcPr>
          <w:p>
            <w:pPr>
              <w:spacing w:after="0"/>
              <w:jc w:val="left"/>
            </w:pPr>
            <w:r>
              <w:rPr>
                <w:sz w:val="16"/>
              </w:rPr>
              <w:t>1952-07-19</w:t>
            </w:r>
          </w:p>
        </w:tc>
        <w:tc>
          <w:tcPr>
            <w:tcW w:type="dxa" w:w="1215"/>
          </w:tcPr>
          <w:p>
            <w:pPr>
              <w:spacing w:after="0"/>
              <w:jc w:val="left"/>
            </w:pPr>
            <w:r>
              <w:rPr>
                <w:sz w:val="16"/>
              </w:rPr>
              <w:t>Tornado</w:t>
            </w:r>
          </w:p>
        </w:tc>
        <w:tc>
          <w:tcPr>
            <w:tcW w:type="dxa" w:w="2137"/>
          </w:tcPr>
          <w:p>
            <w:pPr>
              <w:spacing w:after="0"/>
              <w:jc w:val="left"/>
            </w:pPr>
            <w:r>
              <w:rPr>
                <w:sz w:val="16"/>
              </w:rPr>
              <w:t>no rating recorded, 55.5 mi path length (whole path, pre-1996), 33 yd wide</w:t>
            </w:r>
          </w:p>
        </w:tc>
        <w:tc>
          <w:tcPr>
            <w:tcW w:type="dxa" w:w="3942"/>
          </w:tcPr>
          <w:p>
            <w:pPr>
              <w:spacing w:after="0"/>
              <w:jc w:val="left"/>
            </w:pPr>
            <w:r>
              <w:rPr>
                <w:sz w:val="16"/>
              </w:rPr>
              <w:t>$250,000 property; crops not recorded (1952 dollars)</w:t>
            </w:r>
          </w:p>
        </w:tc>
        <w:tc>
          <w:tcPr>
            <w:tcW w:type="dxa" w:w="969"/>
          </w:tcPr>
          <w:p>
            <w:pPr>
              <w:spacing w:after="0"/>
              <w:jc w:val="right"/>
            </w:pPr>
            <w:r>
              <w:rPr>
                <w:sz w:val="16"/>
              </w:rPr>
              <w:t>0, 0</w:t>
            </w:r>
          </w:p>
        </w:tc>
        <w:tc>
          <w:tcPr>
            <w:tcW w:type="dxa" w:w="1798"/>
          </w:tcPr>
          <w:p>
            <w:pPr>
              <w:spacing w:after="0"/>
              <w:jc w:val="left"/>
            </w:pPr>
            <w:r>
              <w:rPr>
                <w:sz w:val="16"/>
              </w:rPr>
              <w:t>location not recorded</w:t>
            </w:r>
          </w:p>
        </w:tc>
        <w:tc>
          <w:tcPr>
            <w:tcW w:type="dxa" w:w="3014"/>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8.16</w:t>
            </w:r>
          </w:p>
        </w:tc>
        <w:tc>
          <w:tcPr>
            <w:tcW w:type="dxa" w:w="1305"/>
          </w:tcPr>
          <w:p>
            <w:pPr>
              <w:spacing w:after="0"/>
              <w:jc w:val="left"/>
            </w:pPr>
            <w:r>
              <w:rPr>
                <w:sz w:val="16"/>
              </w:rPr>
              <w:t>event-days per year</w:t>
            </w:r>
          </w:p>
        </w:tc>
        <w:tc>
          <w:tcPr>
            <w:tcW w:type="dxa" w:w="1652"/>
          </w:tcPr>
          <w:p>
            <w:pPr>
              <w:spacing w:after="0"/>
              <w:jc w:val="left"/>
            </w:pPr>
            <w:r>
              <w:rPr>
                <w:sz w:val="16"/>
              </w:rPr>
              <w:t>about 8.16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155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54.6</w:t>
            </w:r>
          </w:p>
        </w:tc>
        <w:tc>
          <w:tcPr>
            <w:tcW w:type="dxa" w:w="1305"/>
          </w:tcPr>
          <w:p>
            <w:pPr>
              <w:spacing w:after="0"/>
              <w:jc w:val="left"/>
            </w:pPr>
            <w:r>
              <w:rPr>
                <w:sz w:val="16"/>
              </w:rPr>
              <w:t>event-days per year</w:t>
            </w:r>
          </w:p>
        </w:tc>
        <w:tc>
          <w:tcPr>
            <w:tcW w:type="dxa" w:w="1652"/>
          </w:tcPr>
          <w:p>
            <w:pPr>
              <w:spacing w:after="0"/>
              <w:jc w:val="left"/>
            </w:pPr>
            <w:r>
              <w:rPr>
                <w:sz w:val="16"/>
              </w:rPr>
              <w:t>about 54.6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1 of 30 years, 1996 to 2025 (3.33%)</w:t>
            </w:r>
          </w:p>
        </w:tc>
        <w:tc>
          <w:tcPr>
            <w:tcW w:type="dxa" w:w="1546"/>
          </w:tcPr>
          <w:p>
            <w:pPr>
              <w:spacing w:after="0"/>
              <w:jc w:val="right"/>
            </w:pPr>
            <w:r>
              <w:rPr>
                <w:sz w:val="16"/>
              </w:rPr>
              <w:t>1,379</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0.000136</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0.0136%</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2.19</w:t>
            </w:r>
          </w:p>
        </w:tc>
        <w:tc>
          <w:tcPr>
            <w:tcW w:type="dxa" w:w="1305"/>
          </w:tcPr>
          <w:p>
            <w:pPr>
              <w:spacing w:after="0"/>
              <w:jc w:val="left"/>
            </w:pPr>
            <w:r>
              <w:rPr>
                <w:sz w:val="16"/>
              </w:rPr>
              <w:t>events per year</w:t>
            </w:r>
          </w:p>
        </w:tc>
        <w:tc>
          <w:tcPr>
            <w:tcW w:type="dxa" w:w="1652"/>
          </w:tcPr>
          <w:p>
            <w:pPr>
              <w:spacing w:after="0"/>
              <w:jc w:val="left"/>
            </w:pPr>
            <w:r>
              <w:rPr>
                <w:sz w:val="16"/>
              </w:rPr>
              <w:t>about 2.19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83.2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1.95</w:t>
            </w:r>
          </w:p>
        </w:tc>
        <w:tc>
          <w:tcPr>
            <w:tcW w:type="dxa" w:w="1305"/>
          </w:tcPr>
          <w:p>
            <w:pPr>
              <w:spacing w:after="0"/>
              <w:jc w:val="left"/>
            </w:pPr>
            <w:r>
              <w:rPr>
                <w:sz w:val="16"/>
              </w:rPr>
              <w:t>event-days per year</w:t>
            </w:r>
          </w:p>
        </w:tc>
        <w:tc>
          <w:tcPr>
            <w:tcW w:type="dxa" w:w="1652"/>
          </w:tcPr>
          <w:p>
            <w:pPr>
              <w:spacing w:after="0"/>
              <w:jc w:val="left"/>
            </w:pPr>
            <w:r>
              <w:rPr>
                <w:sz w:val="16"/>
              </w:rPr>
              <w:t>about 1.95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19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0.159</w:t>
            </w:r>
          </w:p>
        </w:tc>
        <w:tc>
          <w:tcPr>
            <w:tcW w:type="dxa" w:w="1305"/>
          </w:tcPr>
          <w:p>
            <w:pPr>
              <w:spacing w:after="0"/>
              <w:jc w:val="left"/>
            </w:pPr>
            <w:r>
              <w:rPr>
                <w:sz w:val="16"/>
              </w:rPr>
              <w:t>event-days per year</w:t>
            </w:r>
          </w:p>
        </w:tc>
        <w:tc>
          <w:tcPr>
            <w:tcW w:type="dxa" w:w="1652"/>
          </w:tcPr>
          <w:p>
            <w:pPr>
              <w:spacing w:after="0"/>
              <w:jc w:val="left"/>
            </w:pPr>
            <w:r>
              <w:rPr>
                <w:sz w:val="16"/>
              </w:rPr>
              <w:t>about 0.159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11</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0.429</w:t>
            </w:r>
          </w:p>
        </w:tc>
        <w:tc>
          <w:tcPr>
            <w:tcW w:type="dxa" w:w="1305"/>
          </w:tcPr>
          <w:p>
            <w:pPr>
              <w:spacing w:after="0"/>
              <w:jc w:val="left"/>
            </w:pPr>
            <w:r>
              <w:rPr>
                <w:sz w:val="16"/>
              </w:rPr>
              <w:t>event-days per year</w:t>
            </w:r>
          </w:p>
        </w:tc>
        <w:tc>
          <w:tcPr>
            <w:tcW w:type="dxa" w:w="1652"/>
          </w:tcPr>
          <w:p>
            <w:pPr>
              <w:spacing w:after="0"/>
              <w:jc w:val="left"/>
            </w:pPr>
            <w:r>
              <w:rPr>
                <w:sz w:val="16"/>
              </w:rPr>
              <w:t>about 0.429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12</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0.504</w:t>
            </w:r>
          </w:p>
        </w:tc>
        <w:tc>
          <w:tcPr>
            <w:tcW w:type="dxa" w:w="1305"/>
          </w:tcPr>
          <w:p>
            <w:pPr>
              <w:spacing w:after="0"/>
              <w:jc w:val="left"/>
            </w:pPr>
            <w:r>
              <w:rPr>
                <w:sz w:val="16"/>
              </w:rPr>
              <w:t>events per year (modeled)</w:t>
            </w:r>
          </w:p>
        </w:tc>
        <w:tc>
          <w:tcPr>
            <w:tcW w:type="dxa" w:w="1652"/>
          </w:tcPr>
          <w:p>
            <w:pPr>
              <w:spacing w:after="0"/>
              <w:jc w:val="left"/>
            </w:pPr>
            <w:r>
              <w:rPr>
                <w:sz w:val="16"/>
              </w:rPr>
              <w:t>about 0.5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32.1</w:t>
            </w:r>
          </w:p>
        </w:tc>
        <w:tc>
          <w:tcPr>
            <w:tcW w:type="dxa" w:w="1305"/>
          </w:tcPr>
          <w:p>
            <w:pPr>
              <w:spacing w:after="0"/>
              <w:jc w:val="left"/>
            </w:pPr>
            <w:r>
              <w:rPr>
                <w:sz w:val="16"/>
              </w:rPr>
              <w:t>days per year with a strike</w:t>
            </w:r>
          </w:p>
        </w:tc>
        <w:tc>
          <w:tcPr>
            <w:tcW w:type="dxa" w:w="1652"/>
          </w:tcPr>
          <w:p>
            <w:pPr>
              <w:spacing w:after="0"/>
              <w:jc w:val="left"/>
            </w:pPr>
            <w:r>
              <w:rPr>
                <w:sz w:val="16"/>
              </w:rPr>
              <w:t>about 32.1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1.33</w:t>
            </w:r>
          </w:p>
        </w:tc>
        <w:tc>
          <w:tcPr>
            <w:tcW w:type="dxa" w:w="1305"/>
          </w:tcPr>
          <w:p>
            <w:pPr>
              <w:spacing w:after="0"/>
              <w:jc w:val="left"/>
            </w:pPr>
            <w:r>
              <w:rPr>
                <w:sz w:val="16"/>
              </w:rPr>
              <w:t>events per year</w:t>
            </w:r>
          </w:p>
        </w:tc>
        <w:tc>
          <w:tcPr>
            <w:tcW w:type="dxa" w:w="1652"/>
          </w:tcPr>
          <w:p>
            <w:pPr>
              <w:spacing w:after="0"/>
              <w:jc w:val="left"/>
            </w:pPr>
            <w:r>
              <w:rPr>
                <w:sz w:val="16"/>
              </w:rPr>
              <w:t>about 1.33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51</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0.181</w:t>
            </w:r>
          </w:p>
        </w:tc>
        <w:tc>
          <w:tcPr>
            <w:tcW w:type="dxa" w:w="1305"/>
          </w:tcPr>
          <w:p>
            <w:pPr>
              <w:spacing w:after="0"/>
              <w:jc w:val="left"/>
            </w:pPr>
            <w:r>
              <w:rPr>
                <w:sz w:val="16"/>
              </w:rPr>
              <w:t>events per year</w:t>
            </w:r>
          </w:p>
        </w:tc>
        <w:tc>
          <w:tcPr>
            <w:tcW w:type="dxa" w:w="1652"/>
          </w:tcPr>
          <w:p>
            <w:pPr>
              <w:spacing w:after="0"/>
              <w:jc w:val="left"/>
            </w:pPr>
            <w:r>
              <w:rPr>
                <w:sz w:val="16"/>
              </w:rPr>
              <w:t>about 1 in 6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0.00214</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0.214%</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16.3</w:t>
            </w:r>
          </w:p>
        </w:tc>
        <w:tc>
          <w:tcPr>
            <w:tcW w:type="dxa" w:w="1305"/>
          </w:tcPr>
          <w:p>
            <w:pPr>
              <w:spacing w:after="0"/>
              <w:jc w:val="left"/>
            </w:pPr>
            <w:r>
              <w:rPr>
                <w:sz w:val="16"/>
              </w:rPr>
              <w:t>event-days per year</w:t>
            </w:r>
          </w:p>
        </w:tc>
        <w:tc>
          <w:tcPr>
            <w:tcW w:type="dxa" w:w="1652"/>
          </w:tcPr>
          <w:p>
            <w:pPr>
              <w:spacing w:after="0"/>
              <w:jc w:val="left"/>
            </w:pPr>
            <w:r>
              <w:rPr>
                <w:sz w:val="16"/>
              </w:rPr>
              <w:t>about 16.3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23 of 30 years, 1996 to 2025 (76.7%)</w:t>
            </w:r>
          </w:p>
        </w:tc>
        <w:tc>
          <w:tcPr>
            <w:tcW w:type="dxa" w:w="1546"/>
          </w:tcPr>
          <w:p>
            <w:pPr>
              <w:spacing w:after="0"/>
              <w:jc w:val="right"/>
            </w:pPr>
            <w:r>
              <w:rPr>
                <w:sz w:val="16"/>
              </w:rPr>
              <w:t>310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99.8</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85.1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26.4</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91.8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46.3</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81.0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72.9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78.6</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83.0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86.2</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56.0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94.0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99.7</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25"/>
        <w:gridCol w:w="685"/>
        <w:gridCol w:w="2665"/>
        <w:gridCol w:w="2125"/>
        <w:gridCol w:w="2197"/>
        <w:gridCol w:w="2485"/>
        <w:gridCol w:w="2728"/>
      </w:tblGrid>
      <w:tr>
        <w:trPr>
          <w:cantSplit/>
          <w:tblHeader/>
        </w:trPr>
        <w:tc>
          <w:tcPr>
            <w:tcW w:type="dxa" w:w="1225"/>
            <w:shd w:val="clear" w:color="auto" w:fill="E8E8E8"/>
          </w:tcPr>
          <w:p>
            <w:pPr>
              <w:spacing w:after="0"/>
              <w:jc w:val="left"/>
            </w:pPr>
            <w:r>
              <w:rPr>
                <w:b/>
                <w:sz w:val="16"/>
              </w:rPr>
              <w:t>Jurisdiction</w:t>
            </w:r>
          </w:p>
        </w:tc>
        <w:tc>
          <w:tcPr>
            <w:tcW w:type="dxa" w:w="685"/>
            <w:shd w:val="clear" w:color="auto" w:fill="E8E8E8"/>
          </w:tcPr>
          <w:p>
            <w:pPr>
              <w:spacing w:after="0"/>
              <w:jc w:val="left"/>
            </w:pPr>
            <w:r>
              <w:rPr>
                <w:b/>
                <w:sz w:val="16"/>
              </w:rPr>
              <w:t>Type</w:t>
            </w:r>
          </w:p>
        </w:tc>
        <w:tc>
          <w:tcPr>
            <w:tcW w:type="dxa" w:w="2665"/>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8"/>
            <w:shd w:val="clear" w:color="auto" w:fill="E8E8E8"/>
          </w:tcPr>
          <w:p>
            <w:pPr>
              <w:spacing w:after="0"/>
              <w:jc w:val="left"/>
            </w:pPr>
            <w:r>
              <w:rPr>
                <w:b/>
                <w:sz w:val="16"/>
              </w:rPr>
              <w:t>Notes</w:t>
            </w:r>
          </w:p>
        </w:tc>
      </w:tr>
      <w:tr>
        <w:trPr>
          <w:cantSplit/>
        </w:trPr>
        <w:tc>
          <w:tcPr>
            <w:tcW w:type="dxa" w:w="1225"/>
          </w:tcPr>
          <w:p>
            <w:pPr>
              <w:spacing w:after="0"/>
              <w:jc w:val="left"/>
            </w:pPr>
            <w:r>
              <w:rPr>
                <w:sz w:val="16"/>
              </w:rPr>
              <w:t>Fallon County</w:t>
            </w:r>
          </w:p>
        </w:tc>
        <w:tc>
          <w:tcPr>
            <w:tcW w:type="dxa" w:w="685"/>
          </w:tcPr>
          <w:p>
            <w:pPr>
              <w:spacing w:after="0"/>
              <w:jc w:val="left"/>
            </w:pPr>
            <w:r>
              <w:rPr>
                <w:sz w:val="16"/>
              </w:rPr>
              <w:t>County</w:t>
            </w:r>
          </w:p>
        </w:tc>
        <w:tc>
          <w:tcPr>
            <w:tcW w:type="dxa" w:w="2665"/>
          </w:tcPr>
          <w:p>
            <w:pPr>
              <w:spacing w:after="0"/>
              <w:jc w:val="left"/>
            </w:pPr>
            <w:r>
              <w:rPr>
                <w:sz w:val="16"/>
              </w:rPr>
              <w:t>Approved, expires 2030-03-11</w:t>
            </w:r>
          </w:p>
        </w:tc>
        <w:tc>
          <w:tcPr>
            <w:tcW w:type="dxa" w:w="2125"/>
          </w:tcPr>
          <w:p>
            <w:pPr>
              <w:spacing w:after="0"/>
              <w:jc w:val="right"/>
            </w:pPr>
            <w:r>
              <w:rPr>
                <w:sz w:val="16"/>
              </w:rPr>
              <w:t>FMA RL 0, SRL 0; any 0</w:t>
            </w:r>
          </w:p>
        </w:tc>
        <w:tc>
          <w:tcPr>
            <w:tcW w:type="dxa" w:w="2197"/>
          </w:tcPr>
          <w:p>
            <w:pPr>
              <w:spacing w:after="0"/>
              <w:jc w:val="right"/>
            </w:pPr>
            <w:r>
              <w:rPr>
                <w:sz w:val="16"/>
              </w:rPr>
              <w:t>$2,881,433.85</w:t>
            </w:r>
          </w:p>
        </w:tc>
        <w:tc>
          <w:tcPr>
            <w:tcW w:type="dxa" w:w="2485"/>
          </w:tcPr>
          <w:p>
            <w:pPr>
              <w:spacing w:after="0"/>
              <w:jc w:val="right"/>
            </w:pPr>
            <w:r>
              <w:rPr>
                <w:sz w:val="16"/>
              </w:rPr>
              <w:t>0 total; 0 since its plan</w:t>
            </w:r>
          </w:p>
        </w:tc>
        <w:tc>
          <w:tcPr>
            <w:tcW w:type="dxa" w:w="2728"/>
          </w:tcPr>
          <w:p>
            <w:pPr>
              <w:spacing w:after="0"/>
              <w:jc w:val="left"/>
            </w:pPr>
            <w:r>
              <w:rPr>
                <w:sz w:val="16"/>
              </w:rPr>
              <w:t>Includes $50,965.20 for declarations not counted as hazard incidents (DR-4508-MT).</w:t>
            </w:r>
          </w:p>
        </w:tc>
      </w:tr>
      <w:tr>
        <w:trPr>
          <w:cantSplit/>
        </w:trPr>
        <w:tc>
          <w:tcPr>
            <w:tcW w:type="dxa" w:w="1225"/>
          </w:tcPr>
          <w:p>
            <w:pPr>
              <w:spacing w:after="0"/>
              <w:jc w:val="left"/>
            </w:pPr>
            <w:r>
              <w:rPr>
                <w:sz w:val="16"/>
              </w:rPr>
              <w:t>Baker city</w:t>
            </w:r>
          </w:p>
        </w:tc>
        <w:tc>
          <w:tcPr>
            <w:tcW w:type="dxa" w:w="685"/>
          </w:tcPr>
          <w:p>
            <w:pPr>
              <w:spacing w:after="0"/>
              <w:jc w:val="left"/>
            </w:pPr>
            <w:r>
              <w:rPr>
                <w:sz w:val="16"/>
              </w:rPr>
              <w:t>City</w:t>
            </w:r>
          </w:p>
        </w:tc>
        <w:tc>
          <w:tcPr>
            <w:tcW w:type="dxa" w:w="2665"/>
          </w:tcPr>
          <w:p>
            <w:pPr>
              <w:spacing w:after="0"/>
              <w:jc w:val="left"/>
            </w:pPr>
            <w:r>
              <w:rPr>
                <w:sz w:val="16"/>
              </w:rPr>
              <w:t>Approved, expires 2030-03-11</w:t>
            </w:r>
          </w:p>
        </w:tc>
        <w:tc>
          <w:tcPr>
            <w:tcW w:type="dxa" w:w="2125"/>
          </w:tcPr>
          <w:p>
            <w:pPr>
              <w:spacing w:after="0"/>
              <w:jc w:val="right"/>
            </w:pPr>
            <w:r>
              <w:rPr>
                <w:sz w:val="16"/>
              </w:rPr>
              <w:t>FMA RL 0, SRL 0; any 0</w:t>
            </w:r>
          </w:p>
        </w:tc>
        <w:tc>
          <w:tcPr>
            <w:tcW w:type="dxa" w:w="2197"/>
          </w:tcPr>
          <w:p>
            <w:pPr>
              <w:spacing w:after="0"/>
              <w:jc w:val="right"/>
            </w:pPr>
            <w:r>
              <w:rPr>
                <w:sz w:val="16"/>
              </w:rPr>
              <w:t>$700,411.83</w:t>
            </w:r>
          </w:p>
        </w:tc>
        <w:tc>
          <w:tcPr>
            <w:tcW w:type="dxa" w:w="2485"/>
          </w:tcPr>
          <w:p>
            <w:pPr>
              <w:spacing w:after="0"/>
              <w:jc w:val="right"/>
            </w:pPr>
            <w:r>
              <w:rPr>
                <w:sz w:val="16"/>
              </w:rPr>
              <w:t>101 total; 1 since its plan</w:t>
            </w:r>
          </w:p>
        </w:tc>
        <w:tc>
          <w:tcPr>
            <w:tcW w:type="dxa" w:w="2728"/>
          </w:tcPr>
          <w:p>
            <w:pPr>
              <w:spacing w:after="0"/>
              <w:jc w:val="left"/>
            </w:pPr>
          </w:p>
        </w:tc>
      </w:tr>
      <w:tr>
        <w:trPr>
          <w:cantSplit/>
        </w:trPr>
        <w:tc>
          <w:tcPr>
            <w:tcW w:type="dxa" w:w="1225"/>
          </w:tcPr>
          <w:p>
            <w:pPr>
              <w:spacing w:after="0"/>
              <w:jc w:val="left"/>
            </w:pPr>
            <w:r>
              <w:rPr>
                <w:sz w:val="16"/>
              </w:rPr>
              <w:t>Plevna town</w:t>
            </w:r>
          </w:p>
        </w:tc>
        <w:tc>
          <w:tcPr>
            <w:tcW w:type="dxa" w:w="685"/>
          </w:tcPr>
          <w:p>
            <w:pPr>
              <w:spacing w:after="0"/>
              <w:jc w:val="left"/>
            </w:pPr>
            <w:r>
              <w:rPr>
                <w:sz w:val="16"/>
              </w:rPr>
              <w:t>Town</w:t>
            </w:r>
          </w:p>
        </w:tc>
        <w:tc>
          <w:tcPr>
            <w:tcW w:type="dxa" w:w="2665"/>
          </w:tcPr>
          <w:p>
            <w:pPr>
              <w:spacing w:after="0"/>
              <w:jc w:val="left"/>
            </w:pPr>
            <w:r>
              <w:rPr>
                <w:sz w:val="16"/>
              </w:rPr>
              <w:t>Approved, expires 2030-03-11</w:t>
            </w:r>
          </w:p>
        </w:tc>
        <w:tc>
          <w:tcPr>
            <w:tcW w:type="dxa" w:w="2125"/>
          </w:tcPr>
          <w:p>
            <w:pPr>
              <w:spacing w:after="0"/>
              <w:jc w:val="right"/>
            </w:pPr>
            <w:r>
              <w:rPr>
                <w:sz w:val="16"/>
              </w:rPr>
              <w:t>FMA RL 0, SRL 0; any 0</w:t>
            </w:r>
          </w:p>
        </w:tc>
        <w:tc>
          <w:tcPr>
            <w:tcW w:type="dxa" w:w="2197"/>
          </w:tcPr>
          <w:p>
            <w:pPr>
              <w:spacing w:after="0"/>
              <w:jc w:val="right"/>
            </w:pPr>
            <w:r>
              <w:rPr>
                <w:sz w:val="16"/>
              </w:rPr>
              <w:t>no Public Assistance recorded</w:t>
            </w:r>
          </w:p>
        </w:tc>
        <w:tc>
          <w:tcPr>
            <w:tcW w:type="dxa" w:w="2485"/>
          </w:tcPr>
          <w:p>
            <w:pPr>
              <w:spacing w:after="0"/>
              <w:jc w:val="right"/>
            </w:pPr>
            <w:r>
              <w:rPr>
                <w:sz w:val="16"/>
              </w:rPr>
              <w:t>37 total; 2 since its plan</w:t>
            </w:r>
          </w:p>
        </w:tc>
        <w:tc>
          <w:tcPr>
            <w:tcW w:type="dxa" w:w="27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$1,506,267,240</w:t>
            </w:r>
          </w:p>
        </w:tc>
        <w:tc>
          <w:tcPr>
            <w:tcW w:type="dxa" w:w="1134"/>
          </w:tcPr>
          <w:p>
            <w:pPr>
              <w:spacing w:after="0"/>
              <w:jc w:val="right"/>
            </w:pPr>
            <w:r>
              <w:rPr>
                <w:sz w:val="16"/>
              </w:rPr>
              <w:t>$58,338,532</w:t>
            </w:r>
          </w:p>
        </w:tc>
        <w:tc>
          <w:tcPr>
            <w:tcW w:type="dxa" w:w="1043"/>
          </w:tcPr>
          <w:p>
            <w:pPr>
              <w:spacing w:after="0"/>
              <w:jc w:val="right"/>
            </w:pPr>
            <w:r>
              <w:rPr>
                <w:sz w:val="16"/>
              </w:rPr>
              <w:t>3,048</w:t>
            </w:r>
          </w:p>
        </w:tc>
        <w:tc>
          <w:tcPr>
            <w:tcW w:type="dxa" w:w="1037"/>
          </w:tcPr>
          <w:p>
            <w:pPr>
              <w:spacing w:after="0"/>
              <w:jc w:val="right"/>
            </w:pPr>
            <w:r>
              <w:rPr>
                <w:sz w:val="16"/>
              </w:rPr>
              <w:t>$5,324</w:t>
            </w:r>
          </w:p>
        </w:tc>
        <w:tc>
          <w:tcPr>
            <w:tcW w:type="dxa" w:w="1126"/>
          </w:tcPr>
          <w:p>
            <w:pPr>
              <w:spacing w:after="0"/>
              <w:jc w:val="right"/>
            </w:pPr>
            <w:r>
              <w:rPr>
                <w:sz w:val="16"/>
              </w:rPr>
              <w:t>$284,866</w:t>
            </w:r>
          </w:p>
        </w:tc>
        <w:tc>
          <w:tcPr>
            <w:tcW w:type="dxa" w:w="1132"/>
          </w:tcPr>
          <w:p>
            <w:pPr>
              <w:spacing w:after="0"/>
              <w:jc w:val="right"/>
            </w:pPr>
            <w:r>
              <w:rPr>
                <w:sz w:val="16"/>
              </w:rPr>
              <w:t>$2,330,742</w:t>
            </w:r>
          </w:p>
        </w:tc>
        <w:tc>
          <w:tcPr>
            <w:tcW w:type="dxa" w:w="1305"/>
          </w:tcPr>
          <w:p>
            <w:pPr>
              <w:spacing w:after="0"/>
              <w:jc w:val="right"/>
            </w:pPr>
            <w:r>
              <w:rPr>
                <w:sz w:val="16"/>
              </w:rPr>
              <w:t>0.000353%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$3,403,092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$5,573</w:t>
            </w:r>
          </w:p>
        </w:tc>
        <w:tc>
          <w:tcPr>
            <w:tcW w:type="dxa" w:w="1132"/>
          </w:tcPr>
          <w:p>
            <w:pPr>
              <w:spacing w:after="0"/>
              <w:jc w:val="right"/>
            </w:pPr>
            <w:r>
              <w:rPr>
                <w:sz w:val="16"/>
              </w:rPr>
              <w:t>n/a</w:t>
            </w:r>
          </w:p>
        </w:tc>
        <w:tc>
          <w:tcPr>
            <w:tcW w:type="dxa" w:w="1305"/>
          </w:tcPr>
          <w:p>
            <w:pPr>
              <w:spacing w:after="0"/>
              <w:jc w:val="right"/>
            </w:pPr>
            <w:r>
              <w:rPr>
                <w:sz w:val="16"/>
              </w:rPr>
              <w:t>0.164%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$2,727,948,950</w:t>
            </w:r>
          </w:p>
        </w:tc>
        <w:tc>
          <w:tcPr>
            <w:tcW w:type="dxa" w:w="1134"/>
          </w:tcPr>
          <w:p>
            <w:pPr>
              <w:spacing w:after="0"/>
              <w:jc w:val="right"/>
            </w:pPr>
            <w:r>
              <w:rPr>
                <w:sz w:val="16"/>
              </w:rPr>
              <w:t>n/a</w:t>
            </w:r>
          </w:p>
        </w:tc>
        <w:tc>
          <w:tcPr>
            <w:tcW w:type="dxa" w:w="1043"/>
          </w:tcPr>
          <w:p>
            <w:pPr>
              <w:spacing w:after="0"/>
              <w:jc w:val="right"/>
            </w:pPr>
            <w:r>
              <w:rPr>
                <w:sz w:val="16"/>
              </w:rPr>
              <w:t>3,049</w:t>
            </w:r>
          </w:p>
        </w:tc>
        <w:tc>
          <w:tcPr>
            <w:tcW w:type="dxa" w:w="1037"/>
          </w:tcPr>
          <w:p>
            <w:pPr>
              <w:spacing w:after="0"/>
              <w:jc w:val="right"/>
            </w:pPr>
            <w:r>
              <w:rPr>
                <w:sz w:val="16"/>
              </w:rPr>
              <w:t>$9,085</w:t>
            </w:r>
          </w:p>
        </w:tc>
        <w:tc>
          <w:tcPr>
            <w:tcW w:type="dxa" w:w="1126"/>
          </w:tcPr>
          <w:p>
            <w:pPr>
              <w:spacing w:after="0"/>
              <w:jc w:val="right"/>
            </w:pPr>
            <w:r>
              <w:rPr>
                <w:sz w:val="16"/>
              </w:rPr>
              <w:t>n/a</w:t>
            </w:r>
          </w:p>
        </w:tc>
        <w:tc>
          <w:tcPr>
            <w:tcW w:type="dxa" w:w="1132"/>
          </w:tcPr>
          <w:p>
            <w:pPr>
              <w:spacing w:after="0"/>
              <w:jc w:val="right"/>
            </w:pPr>
            <w:r>
              <w:rPr>
                <w:sz w:val="16"/>
              </w:rPr>
              <w:t>$1,237</w:t>
            </w:r>
          </w:p>
        </w:tc>
        <w:tc>
          <w:tcPr>
            <w:tcW w:type="dxa" w:w="1305"/>
          </w:tcPr>
          <w:p>
            <w:pPr>
              <w:spacing w:after="0"/>
              <w:jc w:val="right"/>
            </w:pPr>
            <w:r>
              <w:rPr>
                <w:sz w:val="16"/>
              </w:rPr>
              <w:t>0.000333%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$1,506,267,240</w:t>
            </w:r>
          </w:p>
        </w:tc>
        <w:tc>
          <w:tcPr>
            <w:tcW w:type="dxa" w:w="1134"/>
          </w:tcPr>
          <w:p>
            <w:pPr>
              <w:spacing w:after="0"/>
              <w:jc w:val="right"/>
            </w:pPr>
            <w:r>
              <w:rPr>
                <w:sz w:val="16"/>
              </w:rPr>
              <w:t>$58,338,532</w:t>
            </w:r>
          </w:p>
        </w:tc>
        <w:tc>
          <w:tcPr>
            <w:tcW w:type="dxa" w:w="1043"/>
          </w:tcPr>
          <w:p>
            <w:pPr>
              <w:spacing w:after="0"/>
              <w:jc w:val="right"/>
            </w:pPr>
            <w:r>
              <w:rPr>
                <w:sz w:val="16"/>
              </w:rPr>
              <w:t>3,048</w:t>
            </w:r>
          </w:p>
        </w:tc>
        <w:tc>
          <w:tcPr>
            <w:tcW w:type="dxa" w:w="1037"/>
          </w:tcPr>
          <w:p>
            <w:pPr>
              <w:spacing w:after="0"/>
              <w:jc w:val="right"/>
            </w:pPr>
            <w:r>
              <w:rPr>
                <w:sz w:val="16"/>
              </w:rPr>
              <w:t>$59,493</w:t>
            </w:r>
          </w:p>
        </w:tc>
        <w:tc>
          <w:tcPr>
            <w:tcW w:type="dxa" w:w="1126"/>
          </w:tcPr>
          <w:p>
            <w:pPr>
              <w:spacing w:after="0"/>
              <w:jc w:val="right"/>
            </w:pPr>
            <w:r>
              <w:rPr>
                <w:sz w:val="16"/>
              </w:rPr>
              <w:t>$29,263</w:t>
            </w:r>
          </w:p>
        </w:tc>
        <w:tc>
          <w:tcPr>
            <w:tcW w:type="dxa" w:w="1132"/>
          </w:tcPr>
          <w:p>
            <w:pPr>
              <w:spacing w:after="0"/>
              <w:jc w:val="right"/>
            </w:pPr>
            <w:r>
              <w:rPr>
                <w:sz w:val="16"/>
              </w:rPr>
              <w:t>$37,635</w:t>
            </w:r>
          </w:p>
        </w:tc>
        <w:tc>
          <w:tcPr>
            <w:tcW w:type="dxa" w:w="1305"/>
          </w:tcPr>
          <w:p>
            <w:pPr>
              <w:spacing w:after="0"/>
              <w:jc w:val="right"/>
            </w:pPr>
            <w:r>
              <w:rPr>
                <w:sz w:val="16"/>
              </w:rPr>
              <w:t>0.00395%</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$1,506,267,240</w:t>
            </w:r>
          </w:p>
        </w:tc>
        <w:tc>
          <w:tcPr>
            <w:tcW w:type="dxa" w:w="1134"/>
          </w:tcPr>
          <w:p>
            <w:pPr>
              <w:spacing w:after="0"/>
              <w:jc w:val="right"/>
            </w:pPr>
            <w:r>
              <w:rPr>
                <w:sz w:val="16"/>
              </w:rPr>
              <w:t>$58,338,532</w:t>
            </w:r>
          </w:p>
        </w:tc>
        <w:tc>
          <w:tcPr>
            <w:tcW w:type="dxa" w:w="1043"/>
          </w:tcPr>
          <w:p>
            <w:pPr>
              <w:spacing w:after="0"/>
              <w:jc w:val="right"/>
            </w:pPr>
            <w:r>
              <w:rPr>
                <w:sz w:val="16"/>
              </w:rPr>
              <w:t>3,048</w:t>
            </w:r>
          </w:p>
        </w:tc>
        <w:tc>
          <w:tcPr>
            <w:tcW w:type="dxa" w:w="1037"/>
          </w:tcPr>
          <w:p>
            <w:pPr>
              <w:spacing w:after="0"/>
              <w:jc w:val="right"/>
            </w:pPr>
            <w:r>
              <w:rPr>
                <w:sz w:val="16"/>
              </w:rPr>
              <w:t>$1,725</w:t>
            </w:r>
          </w:p>
        </w:tc>
        <w:tc>
          <w:tcPr>
            <w:tcW w:type="dxa" w:w="1126"/>
          </w:tcPr>
          <w:p>
            <w:pPr>
              <w:spacing w:after="0"/>
              <w:jc w:val="right"/>
            </w:pPr>
            <w:r>
              <w:rPr>
                <w:sz w:val="16"/>
              </w:rPr>
              <w:t>$3,259</w:t>
            </w:r>
          </w:p>
        </w:tc>
        <w:tc>
          <w:tcPr>
            <w:tcW w:type="dxa" w:w="1132"/>
          </w:tcPr>
          <w:p>
            <w:pPr>
              <w:spacing w:after="0"/>
              <w:jc w:val="right"/>
            </w:pPr>
            <w:r>
              <w:rPr>
                <w:sz w:val="16"/>
              </w:rPr>
              <w:t>$34,394</w:t>
            </w:r>
          </w:p>
        </w:tc>
        <w:tc>
          <w:tcPr>
            <w:tcW w:type="dxa" w:w="1305"/>
          </w:tcPr>
          <w:p>
            <w:pPr>
              <w:spacing w:after="0"/>
              <w:jc w:val="right"/>
            </w:pPr>
            <w:r>
              <w:rPr>
                <w:sz w:val="16"/>
              </w:rPr>
              <w:t>0.000115%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32"/>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$1,506,267,240</w:t>
            </w:r>
          </w:p>
        </w:tc>
        <w:tc>
          <w:tcPr>
            <w:tcW w:type="dxa" w:w="1134"/>
          </w:tcPr>
          <w:p>
            <w:pPr>
              <w:spacing w:after="0"/>
              <w:jc w:val="right"/>
            </w:pPr>
            <w:r>
              <w:rPr>
                <w:sz w:val="16"/>
              </w:rPr>
              <w:t>n/a</w:t>
            </w:r>
          </w:p>
        </w:tc>
        <w:tc>
          <w:tcPr>
            <w:tcW w:type="dxa" w:w="1043"/>
          </w:tcPr>
          <w:p>
            <w:pPr>
              <w:spacing w:after="0"/>
              <w:jc w:val="right"/>
            </w:pPr>
            <w:r>
              <w:rPr>
                <w:sz w:val="16"/>
              </w:rPr>
              <w:t>3,048</w:t>
            </w:r>
          </w:p>
        </w:tc>
        <w:tc>
          <w:tcPr>
            <w:tcW w:type="dxa" w:w="1037"/>
          </w:tcPr>
          <w:p>
            <w:pPr>
              <w:spacing w:after="0"/>
              <w:jc w:val="right"/>
            </w:pPr>
            <w:r>
              <w:rPr>
                <w:sz w:val="16"/>
              </w:rPr>
              <w:t>$16,410</w:t>
            </w:r>
          </w:p>
        </w:tc>
        <w:tc>
          <w:tcPr>
            <w:tcW w:type="dxa" w:w="1126"/>
          </w:tcPr>
          <w:p>
            <w:pPr>
              <w:spacing w:after="0"/>
              <w:jc w:val="right"/>
            </w:pPr>
            <w:r>
              <w:rPr>
                <w:sz w:val="16"/>
              </w:rPr>
              <w:t>n/a</w:t>
            </w:r>
          </w:p>
        </w:tc>
        <w:tc>
          <w:tcPr>
            <w:tcW w:type="dxa" w:w="1132"/>
          </w:tcPr>
          <w:p>
            <w:pPr>
              <w:spacing w:after="0"/>
              <w:jc w:val="right"/>
            </w:pPr>
            <w:r>
              <w:rPr>
                <w:sz w:val="16"/>
              </w:rPr>
              <w:t>$2,897</w:t>
            </w:r>
          </w:p>
        </w:tc>
        <w:tc>
          <w:tcPr>
            <w:tcW w:type="dxa" w:w="1305"/>
          </w:tcPr>
          <w:p>
            <w:pPr>
              <w:spacing w:after="0"/>
              <w:jc w:val="right"/>
            </w:pPr>
            <w:r>
              <w:rPr>
                <w:sz w:val="16"/>
              </w:rPr>
              <w:t>0.00109%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$1,505,378,163</w:t>
            </w:r>
          </w:p>
        </w:tc>
        <w:tc>
          <w:tcPr>
            <w:tcW w:type="dxa" w:w="1134"/>
          </w:tcPr>
          <w:p>
            <w:pPr>
              <w:spacing w:after="0"/>
              <w:jc w:val="right"/>
            </w:pPr>
            <w:r>
              <w:rPr>
                <w:sz w:val="16"/>
              </w:rPr>
              <w:t>$2,651</w:t>
            </w:r>
          </w:p>
        </w:tc>
        <w:tc>
          <w:tcPr>
            <w:tcW w:type="dxa" w:w="1043"/>
          </w:tcPr>
          <w:p>
            <w:pPr>
              <w:spacing w:after="0"/>
              <w:jc w:val="right"/>
            </w:pPr>
            <w:r>
              <w:rPr>
                <w:sz w:val="16"/>
              </w:rPr>
              <w:t>40</w:t>
            </w:r>
          </w:p>
        </w:tc>
        <w:tc>
          <w:tcPr>
            <w:tcW w:type="dxa" w:w="1037"/>
          </w:tcPr>
          <w:p>
            <w:pPr>
              <w:spacing w:after="0"/>
              <w:jc w:val="right"/>
            </w:pPr>
            <w:r>
              <w:rPr>
                <w:sz w:val="16"/>
              </w:rPr>
              <w:t>$1,054,443</w:t>
            </w:r>
          </w:p>
        </w:tc>
        <w:tc>
          <w:tcPr>
            <w:tcW w:type="dxa" w:w="1126"/>
          </w:tcPr>
          <w:p>
            <w:pPr>
              <w:spacing w:after="0"/>
              <w:jc w:val="right"/>
            </w:pPr>
            <w:r>
              <w:rPr>
                <w:sz w:val="16"/>
              </w:rPr>
              <w:t>$27</w:t>
            </w:r>
          </w:p>
        </w:tc>
        <w:tc>
          <w:tcPr>
            <w:tcW w:type="dxa" w:w="1132"/>
          </w:tcPr>
          <w:p>
            <w:pPr>
              <w:spacing w:after="0"/>
              <w:jc w:val="right"/>
            </w:pPr>
            <w:r>
              <w:rPr>
                <w:sz w:val="16"/>
              </w:rPr>
              <w:t>$1,152</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$9,452,705</w:t>
            </w:r>
          </w:p>
        </w:tc>
        <w:tc>
          <w:tcPr>
            <w:tcW w:type="dxa" w:w="1134"/>
          </w:tcPr>
          <w:p>
            <w:pPr>
              <w:spacing w:after="0"/>
              <w:jc w:val="right"/>
            </w:pPr>
            <w:r>
              <w:rPr>
                <w:sz w:val="16"/>
              </w:rPr>
              <w:t>n/a</w:t>
            </w:r>
          </w:p>
        </w:tc>
        <w:tc>
          <w:tcPr>
            <w:tcW w:type="dxa" w:w="1043"/>
          </w:tcPr>
          <w:p>
            <w:pPr>
              <w:spacing w:after="0"/>
              <w:jc w:val="right"/>
            </w:pPr>
            <w:r>
              <w:rPr>
                <w:sz w:val="16"/>
              </w:rPr>
              <w:t>17</w:t>
            </w:r>
          </w:p>
        </w:tc>
        <w:tc>
          <w:tcPr>
            <w:tcW w:type="dxa" w:w="1037"/>
          </w:tcPr>
          <w:p>
            <w:pPr>
              <w:spacing w:after="0"/>
              <w:jc w:val="right"/>
            </w:pPr>
            <w:r>
              <w:rPr>
                <w:sz w:val="16"/>
              </w:rPr>
              <w:t>$45</w:t>
            </w:r>
          </w:p>
        </w:tc>
        <w:tc>
          <w:tcPr>
            <w:tcW w:type="dxa" w:w="1126"/>
          </w:tcPr>
          <w:p>
            <w:pPr>
              <w:spacing w:after="0"/>
              <w:jc w:val="right"/>
            </w:pPr>
            <w:r>
              <w:rPr>
                <w:sz w:val="16"/>
              </w:rPr>
              <w:t>n/a</w:t>
            </w:r>
          </w:p>
        </w:tc>
        <w:tc>
          <w:tcPr>
            <w:tcW w:type="dxa" w:w="1132"/>
          </w:tcPr>
          <w:p>
            <w:pPr>
              <w:spacing w:after="0"/>
              <w:jc w:val="right"/>
            </w:pPr>
            <w:r>
              <w:rPr>
                <w:sz w:val="16"/>
              </w:rPr>
              <w:t>$35</w:t>
            </w:r>
          </w:p>
        </w:tc>
        <w:tc>
          <w:tcPr>
            <w:tcW w:type="dxa" w:w="1305"/>
          </w:tcPr>
          <w:p>
            <w:pPr>
              <w:spacing w:after="0"/>
              <w:jc w:val="right"/>
            </w:pPr>
            <w:r>
              <w:rPr>
                <w:sz w:val="16"/>
              </w:rPr>
              <w:t>0.000478%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$1,506,267,240</w:t>
            </w:r>
          </w:p>
        </w:tc>
        <w:tc>
          <w:tcPr>
            <w:tcW w:type="dxa" w:w="1134"/>
          </w:tcPr>
          <w:p>
            <w:pPr>
              <w:spacing w:after="0"/>
              <w:jc w:val="right"/>
            </w:pPr>
            <w:r>
              <w:rPr>
                <w:sz w:val="16"/>
              </w:rPr>
              <w:t>n/a</w:t>
            </w:r>
          </w:p>
        </w:tc>
        <w:tc>
          <w:tcPr>
            <w:tcW w:type="dxa" w:w="1043"/>
          </w:tcPr>
          <w:p>
            <w:pPr>
              <w:spacing w:after="0"/>
              <w:jc w:val="right"/>
            </w:pPr>
            <w:r>
              <w:rPr>
                <w:sz w:val="16"/>
              </w:rPr>
              <w:t>3,048</w:t>
            </w:r>
          </w:p>
        </w:tc>
        <w:tc>
          <w:tcPr>
            <w:tcW w:type="dxa" w:w="1037"/>
          </w:tcPr>
          <w:p>
            <w:pPr>
              <w:spacing w:after="0"/>
              <w:jc w:val="right"/>
            </w:pPr>
            <w:r>
              <w:rPr>
                <w:sz w:val="16"/>
              </w:rPr>
              <w:t>$1,708</w:t>
            </w:r>
          </w:p>
        </w:tc>
        <w:tc>
          <w:tcPr>
            <w:tcW w:type="dxa" w:w="1126"/>
          </w:tcPr>
          <w:p>
            <w:pPr>
              <w:spacing w:after="0"/>
              <w:jc w:val="right"/>
            </w:pPr>
            <w:r>
              <w:rPr>
                <w:sz w:val="16"/>
              </w:rPr>
              <w:t>n/a</w:t>
            </w:r>
          </w:p>
        </w:tc>
        <w:tc>
          <w:tcPr>
            <w:tcW w:type="dxa" w:w="1132"/>
          </w:tcPr>
          <w:p>
            <w:pPr>
              <w:spacing w:after="0"/>
              <w:jc w:val="right"/>
            </w:pPr>
            <w:r>
              <w:rPr>
                <w:sz w:val="16"/>
              </w:rPr>
              <w:t>$36,134</w:t>
            </w:r>
          </w:p>
        </w:tc>
        <w:tc>
          <w:tcPr>
            <w:tcW w:type="dxa" w:w="1305"/>
          </w:tcPr>
          <w:p>
            <w:pPr>
              <w:spacing w:after="0"/>
              <w:jc w:val="right"/>
            </w:pPr>
            <w:r>
              <w:rPr>
                <w:sz w:val="16"/>
              </w:rPr>
              <w:t>0.000113%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$1,506,267,240</w:t>
            </w:r>
          </w:p>
        </w:tc>
        <w:tc>
          <w:tcPr>
            <w:tcW w:type="dxa" w:w="1134"/>
          </w:tcPr>
          <w:p>
            <w:pPr>
              <w:spacing w:after="0"/>
              <w:jc w:val="right"/>
            </w:pPr>
            <w:r>
              <w:rPr>
                <w:sz w:val="16"/>
              </w:rPr>
              <w:t>$58,338,532</w:t>
            </w:r>
          </w:p>
        </w:tc>
        <w:tc>
          <w:tcPr>
            <w:tcW w:type="dxa" w:w="1043"/>
          </w:tcPr>
          <w:p>
            <w:pPr>
              <w:spacing w:after="0"/>
              <w:jc w:val="right"/>
            </w:pPr>
            <w:r>
              <w:rPr>
                <w:sz w:val="16"/>
              </w:rPr>
              <w:t>3,048</w:t>
            </w:r>
          </w:p>
        </w:tc>
        <w:tc>
          <w:tcPr>
            <w:tcW w:type="dxa" w:w="1037"/>
          </w:tcPr>
          <w:p>
            <w:pPr>
              <w:spacing w:after="0"/>
              <w:jc w:val="right"/>
            </w:pPr>
            <w:r>
              <w:rPr>
                <w:sz w:val="16"/>
              </w:rPr>
              <w:t>$35,110</w:t>
            </w:r>
          </w:p>
        </w:tc>
        <w:tc>
          <w:tcPr>
            <w:tcW w:type="dxa" w:w="1126"/>
          </w:tcPr>
          <w:p>
            <w:pPr>
              <w:spacing w:after="0"/>
              <w:jc w:val="right"/>
            </w:pPr>
            <w:r>
              <w:rPr>
                <w:sz w:val="16"/>
              </w:rPr>
              <w:t>$18,592</w:t>
            </w:r>
          </w:p>
        </w:tc>
        <w:tc>
          <w:tcPr>
            <w:tcW w:type="dxa" w:w="1132"/>
          </w:tcPr>
          <w:p>
            <w:pPr>
              <w:spacing w:after="0"/>
              <w:jc w:val="right"/>
            </w:pPr>
            <w:r>
              <w:rPr>
                <w:sz w:val="16"/>
              </w:rPr>
              <w:t>$29,618</w:t>
            </w:r>
          </w:p>
        </w:tc>
        <w:tc>
          <w:tcPr>
            <w:tcW w:type="dxa" w:w="1305"/>
          </w:tcPr>
          <w:p>
            <w:pPr>
              <w:spacing w:after="0"/>
              <w:jc w:val="right"/>
            </w:pPr>
            <w:r>
              <w:rPr>
                <w:sz w:val="16"/>
              </w:rPr>
              <w:t>0.00233%</w:t>
            </w:r>
          </w:p>
        </w:tc>
        <w:tc>
          <w:tcPr>
            <w:tcW w:type="dxa" w:w="1197"/>
          </w:tcPr>
          <w:p>
            <w:pPr>
              <w:spacing w:after="0"/>
              <w:jc w:val="right"/>
            </w:pPr>
            <w:r>
              <w:rPr>
                <w:sz w:val="16"/>
              </w:rPr>
              <w:t>$0</w:t>
            </w: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$1,506,267,240</w:t>
            </w:r>
          </w:p>
        </w:tc>
        <w:tc>
          <w:tcPr>
            <w:tcW w:type="dxa" w:w="1134"/>
          </w:tcPr>
          <w:p>
            <w:pPr>
              <w:spacing w:after="0"/>
              <w:jc w:val="right"/>
            </w:pPr>
            <w:r>
              <w:rPr>
                <w:sz w:val="16"/>
              </w:rPr>
              <w:t>$58,338,532</w:t>
            </w:r>
          </w:p>
        </w:tc>
        <w:tc>
          <w:tcPr>
            <w:tcW w:type="dxa" w:w="1043"/>
          </w:tcPr>
          <w:p>
            <w:pPr>
              <w:spacing w:after="0"/>
              <w:jc w:val="right"/>
            </w:pPr>
            <w:r>
              <w:rPr>
                <w:sz w:val="16"/>
              </w:rPr>
              <w:t>3,048</w:t>
            </w:r>
          </w:p>
        </w:tc>
        <w:tc>
          <w:tcPr>
            <w:tcW w:type="dxa" w:w="1037"/>
          </w:tcPr>
          <w:p>
            <w:pPr>
              <w:spacing w:after="0"/>
              <w:jc w:val="right"/>
            </w:pPr>
            <w:r>
              <w:rPr>
                <w:sz w:val="16"/>
              </w:rPr>
              <w:t>$56,174</w:t>
            </w:r>
          </w:p>
        </w:tc>
        <w:tc>
          <w:tcPr>
            <w:tcW w:type="dxa" w:w="1126"/>
          </w:tcPr>
          <w:p>
            <w:pPr>
              <w:spacing w:after="0"/>
              <w:jc w:val="right"/>
            </w:pPr>
            <w:r>
              <w:rPr>
                <w:sz w:val="16"/>
              </w:rPr>
              <w:t>$1,163</w:t>
            </w:r>
          </w:p>
        </w:tc>
        <w:tc>
          <w:tcPr>
            <w:tcW w:type="dxa" w:w="1132"/>
          </w:tcPr>
          <w:p>
            <w:pPr>
              <w:spacing w:after="0"/>
              <w:jc w:val="right"/>
            </w:pPr>
            <w:r>
              <w:rPr>
                <w:sz w:val="16"/>
              </w:rPr>
              <w:t>$40,510</w:t>
            </w:r>
          </w:p>
        </w:tc>
        <w:tc>
          <w:tcPr>
            <w:tcW w:type="dxa" w:w="1305"/>
          </w:tcPr>
          <w:p>
            <w:pPr>
              <w:spacing w:after="0"/>
              <w:jc w:val="right"/>
            </w:pPr>
            <w:r>
              <w:rPr>
                <w:sz w:val="16"/>
              </w:rPr>
              <w:t>0.00373%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$151,325,740</w:t>
            </w:r>
          </w:p>
        </w:tc>
        <w:tc>
          <w:tcPr>
            <w:tcW w:type="dxa" w:w="1134"/>
          </w:tcPr>
          <w:p>
            <w:pPr>
              <w:spacing w:after="0"/>
              <w:jc w:val="right"/>
            </w:pPr>
            <w:r>
              <w:rPr>
                <w:sz w:val="16"/>
              </w:rPr>
              <w:t>$21,403,598</w:t>
            </w:r>
          </w:p>
        </w:tc>
        <w:tc>
          <w:tcPr>
            <w:tcW w:type="dxa" w:w="1043"/>
          </w:tcPr>
          <w:p>
            <w:pPr>
              <w:spacing w:after="0"/>
              <w:jc w:val="right"/>
            </w:pPr>
            <w:r>
              <w:rPr>
                <w:sz w:val="16"/>
              </w:rPr>
              <w:t>618</w:t>
            </w:r>
          </w:p>
        </w:tc>
        <w:tc>
          <w:tcPr>
            <w:tcW w:type="dxa" w:w="1037"/>
          </w:tcPr>
          <w:p>
            <w:pPr>
              <w:spacing w:after="0"/>
              <w:jc w:val="right"/>
            </w:pPr>
            <w:r>
              <w:rPr>
                <w:sz w:val="16"/>
              </w:rPr>
              <w:t>$88,955</w:t>
            </w:r>
          </w:p>
        </w:tc>
        <w:tc>
          <w:tcPr>
            <w:tcW w:type="dxa" w:w="1126"/>
          </w:tcPr>
          <w:p>
            <w:pPr>
              <w:spacing w:after="0"/>
              <w:jc w:val="right"/>
            </w:pPr>
            <w:r>
              <w:rPr>
                <w:sz w:val="16"/>
              </w:rPr>
              <w:t>$138</w:t>
            </w:r>
          </w:p>
        </w:tc>
        <w:tc>
          <w:tcPr>
            <w:tcW w:type="dxa" w:w="1132"/>
          </w:tcPr>
          <w:p>
            <w:pPr>
              <w:spacing w:after="0"/>
              <w:jc w:val="right"/>
            </w:pPr>
            <w:r>
              <w:rPr>
                <w:sz w:val="16"/>
              </w:rPr>
              <w:t>$3,524</w:t>
            </w:r>
          </w:p>
        </w:tc>
        <w:tc>
          <w:tcPr>
            <w:tcW w:type="dxa" w:w="1305"/>
          </w:tcPr>
          <w:p>
            <w:pPr>
              <w:spacing w:after="0"/>
              <w:jc w:val="right"/>
            </w:pPr>
            <w:r>
              <w:rPr>
                <w:sz w:val="16"/>
              </w:rPr>
              <w:t>0.0588%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$1,506,267,240</w:t>
            </w:r>
          </w:p>
        </w:tc>
        <w:tc>
          <w:tcPr>
            <w:tcW w:type="dxa" w:w="1134"/>
          </w:tcPr>
          <w:p>
            <w:pPr>
              <w:spacing w:after="0"/>
              <w:jc w:val="right"/>
            </w:pPr>
            <w:r>
              <w:rPr>
                <w:sz w:val="16"/>
              </w:rPr>
              <w:t>$58,338,532</w:t>
            </w:r>
          </w:p>
        </w:tc>
        <w:tc>
          <w:tcPr>
            <w:tcW w:type="dxa" w:w="1043"/>
          </w:tcPr>
          <w:p>
            <w:pPr>
              <w:spacing w:after="0"/>
              <w:jc w:val="right"/>
            </w:pPr>
            <w:r>
              <w:rPr>
                <w:sz w:val="16"/>
              </w:rPr>
              <w:t>3,048</w:t>
            </w:r>
          </w:p>
        </w:tc>
        <w:tc>
          <w:tcPr>
            <w:tcW w:type="dxa" w:w="1037"/>
          </w:tcPr>
          <w:p>
            <w:pPr>
              <w:spacing w:after="0"/>
              <w:jc w:val="right"/>
            </w:pPr>
            <w:r>
              <w:rPr>
                <w:sz w:val="16"/>
              </w:rPr>
              <w:t>$72,458</w:t>
            </w:r>
          </w:p>
        </w:tc>
        <w:tc>
          <w:tcPr>
            <w:tcW w:type="dxa" w:w="1126"/>
          </w:tcPr>
          <w:p>
            <w:pPr>
              <w:spacing w:after="0"/>
              <w:jc w:val="right"/>
            </w:pPr>
            <w:r>
              <w:rPr>
                <w:sz w:val="16"/>
              </w:rPr>
              <w:t>$60</w:t>
            </w:r>
          </w:p>
        </w:tc>
        <w:tc>
          <w:tcPr>
            <w:tcW w:type="dxa" w:w="1132"/>
          </w:tcPr>
          <w:p>
            <w:pPr>
              <w:spacing w:after="0"/>
              <w:jc w:val="right"/>
            </w:pPr>
            <w:r>
              <w:rPr>
                <w:sz w:val="16"/>
              </w:rPr>
              <w:t>$43,463</w:t>
            </w:r>
          </w:p>
        </w:tc>
        <w:tc>
          <w:tcPr>
            <w:tcW w:type="dxa" w:w="1305"/>
          </w:tcPr>
          <w:p>
            <w:pPr>
              <w:spacing w:after="0"/>
              <w:jc w:val="right"/>
            </w:pPr>
            <w:r>
              <w:rPr>
                <w:sz w:val="16"/>
              </w:rPr>
              <w:t>0.00481%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2025-03-12 (Storm Events through 2026-06-30): 21 county-coded records, 21 with a damage value recorded (including $0), $0; 5 zone-level records, 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$1,506,267,240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$58,338,532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$1,743,873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$2,561,342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Fallon County</w:t>
            </w:r>
          </w:p>
        </w:tc>
        <w:tc>
          <w:tcPr>
            <w:tcW w:type="dxa" w:w="1652"/>
          </w:tcPr>
          <w:p>
            <w:pPr>
              <w:spacing w:after="0"/>
              <w:jc w:val="left"/>
            </w:pPr>
            <w:r>
              <w:rPr>
                <w:sz w:val="16"/>
              </w:rPr>
              <w:t>300149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Baker city</w:t>
            </w:r>
          </w:p>
        </w:tc>
        <w:tc>
          <w:tcPr>
            <w:tcW w:type="dxa" w:w="1652"/>
          </w:tcPr>
          <w:p>
            <w:pPr>
              <w:spacing w:after="0"/>
              <w:jc w:val="left"/>
            </w:pPr>
            <w:r>
              <w:rPr>
                <w:sz w:val="16"/>
              </w:rPr>
              <w:t>300018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Plevna town</w:t>
            </w:r>
          </w:p>
        </w:tc>
        <w:tc>
          <w:tcPr>
            <w:tcW w:type="dxa" w:w="1652"/>
          </w:tcPr>
          <w:p>
            <w:pPr>
              <w:spacing w:after="0"/>
              <w:jc w:val="left"/>
            </w:pPr>
            <w:r>
              <w:rPr>
                <w:sz w:val="16"/>
              </w:rPr>
              <w:t>300194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Fallon County, MT: risk-assessment baseline packet, release 2026-10 (data as of 2026-09-30; County FIPS 30025). Automated baseline. </w:t>
      </w:r>
      <w:hyperlink r:id="rId15">
        <w:r>
          <w:rPr>
            <w:color w:val="1F4E99"/>
            <w:sz w:val="17"/>
            <w:u w:val="single"/>
          </w:rPr>
          <w:t>https://hazardplain.org/mt/30025/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Fallon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Fallon County, MT: Risk-assessment baseline packet</dc:title>
  <dc:subject>Hazard Plain release 2026-10, as of 2026-09-30. Automated baseline</dc:subject>
  <dc:creator>Hazard Plain</dc:creator>
  <cp:keywords>Hazard Plain; hazard mitigation; risk assessment; 30025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