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Dawson County, MT</w:t>
      </w:r>
    </w:p>
    <w:p>
      <w:pPr>
        <w:spacing w:after="120" w:before="0"/>
      </w:pPr>
      <w:r>
        <w:rPr>
          <w:color w:val="555555"/>
          <w:sz w:val="24"/>
        </w:rPr>
        <w:t>Risk-assessment baseline packet</w:t>
      </w:r>
    </w:p>
    <w:p>
      <w:pPr>
        <w:spacing w:after="120" w:before="0"/>
      </w:pPr>
      <w:r>
        <w:rPr>
          <w:b/>
          <w:sz w:val="18"/>
        </w:rPr>
        <w:t xml:space="preserve">County FIPS: </w:t>
      </w:r>
      <w:r>
        <w:rPr>
          <w:sz w:val="18"/>
        </w:rPr>
        <w:t>30021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1 new hazard declaration (1 incident)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($15,809,886 a year), Inland Flooding ($2,992,438) and Heat Wave ($594,097).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Dawson County</w:t>
            </w:r>
          </w:p>
        </w:tc>
        <w:tc>
          <w:tcPr>
            <w:tcW w:type="dxa" w:w="721"/>
          </w:tcPr>
          <w:p>
            <w:pPr>
              <w:spacing w:after="0"/>
              <w:jc w:val="left"/>
            </w:pPr>
            <w:r>
              <w:rPr>
                <w:sz w:val="16"/>
              </w:rPr>
              <w:t>County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2025-07-11</w:t>
            </w:r>
          </w:p>
        </w:tc>
      </w:tr>
      <w:tr>
        <w:trPr>
          <w:cantSplit/>
        </w:trPr>
        <w:tc>
          <w:tcPr>
            <w:tcW w:type="dxa" w:w="1384"/>
          </w:tcPr>
          <w:p>
            <w:pPr>
              <w:spacing w:after="0"/>
              <w:jc w:val="left"/>
            </w:pPr>
            <w:r>
              <w:rPr>
                <w:sz w:val="16"/>
              </w:rPr>
              <w:t>Glendive city</w:t>
            </w:r>
          </w:p>
        </w:tc>
        <w:tc>
          <w:tcPr>
            <w:tcW w:type="dxa" w:w="721"/>
          </w:tcPr>
          <w:p>
            <w:pPr>
              <w:spacing w:after="0"/>
              <w:jc w:val="left"/>
            </w:pPr>
            <w:r>
              <w:rPr>
                <w:sz w:val="16"/>
              </w:rPr>
              <w:t>City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2025-09-04</w:t>
            </w:r>
          </w:p>
        </w:tc>
      </w:tr>
      <w:tr>
        <w:trPr>
          <w:cantSplit/>
        </w:trPr>
        <w:tc>
          <w:tcPr>
            <w:tcW w:type="dxa" w:w="1384"/>
          </w:tcPr>
          <w:p>
            <w:pPr>
              <w:spacing w:after="0"/>
              <w:jc w:val="left"/>
            </w:pPr>
            <w:r>
              <w:rPr>
                <w:sz w:val="16"/>
              </w:rPr>
              <w:t>Richey town</w:t>
            </w:r>
          </w:p>
        </w:tc>
        <w:tc>
          <w:tcPr>
            <w:tcW w:type="dxa" w:w="721"/>
          </w:tcPr>
          <w:p>
            <w:pPr>
              <w:spacing w:after="0"/>
              <w:jc w:val="left"/>
            </w:pPr>
            <w:r>
              <w:rPr>
                <w:sz w:val="16"/>
              </w:rPr>
              <w:t>Town</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adoptionDate 1025-08-12 in FEMA data not shown (impossible date)</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1"/>
        <w:gridCol w:w="1171"/>
        <w:gridCol w:w="1037"/>
        <w:gridCol w:w="1126"/>
        <w:gridCol w:w="1482"/>
        <w:gridCol w:w="1160"/>
        <w:gridCol w:w="1507"/>
        <w:gridCol w:w="1482"/>
        <w:gridCol w:w="225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1"/>
            <w:shd w:val="clear" w:color="auto" w:fill="E8E8E8"/>
          </w:tcPr>
          <w:p>
            <w:pPr>
              <w:spacing w:after="0"/>
              <w:jc w:val="left"/>
            </w:pPr>
            <w:r>
              <w:rPr>
                <w:b/>
                <w:sz w:val="16"/>
              </w:rPr>
              <w:t>NRI risk rating</w:t>
            </w:r>
          </w:p>
        </w:tc>
        <w:tc>
          <w:tcPr>
            <w:tcW w:type="dxa" w:w="11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25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Cold Wave</w:t>
            </w:r>
          </w:p>
        </w:tc>
        <w:tc>
          <w:tcPr>
            <w:tcW w:type="dxa" w:w="1171"/>
          </w:tcPr>
          <w:p>
            <w:pPr>
              <w:spacing w:after="0"/>
              <w:jc w:val="left"/>
            </w:pPr>
            <w:r>
              <w:rPr>
                <w:sz w:val="16"/>
              </w:rPr>
              <w:t>Relatively High</w:t>
            </w:r>
          </w:p>
        </w:tc>
        <w:tc>
          <w:tcPr>
            <w:tcW w:type="dxa" w:w="1171"/>
          </w:tcPr>
          <w:p>
            <w:pPr>
              <w:spacing w:after="0"/>
              <w:jc w:val="left"/>
            </w:pPr>
            <w:r>
              <w:rPr>
                <w:sz w:val="16"/>
              </w:rPr>
              <w:t>Relatively High</w:t>
            </w:r>
          </w:p>
        </w:tc>
        <w:tc>
          <w:tcPr>
            <w:tcW w:type="dxa" w:w="1037"/>
          </w:tcPr>
          <w:p>
            <w:pPr>
              <w:spacing w:after="0"/>
              <w:jc w:val="right"/>
            </w:pPr>
            <w:r>
              <w:rPr>
                <w:sz w:val="16"/>
              </w:rPr>
              <w:t>$20,342</w:t>
            </w:r>
          </w:p>
        </w:tc>
        <w:tc>
          <w:tcPr>
            <w:tcW w:type="dxa" w:w="1126"/>
          </w:tcPr>
          <w:p>
            <w:pPr>
              <w:spacing w:after="0"/>
              <w:jc w:val="right"/>
            </w:pPr>
            <w:r>
              <w:rPr>
                <w:sz w:val="16"/>
              </w:rPr>
              <w:t>$618,449</w:t>
            </w:r>
          </w:p>
        </w:tc>
        <w:tc>
          <w:tcPr>
            <w:tcW w:type="dxa" w:w="1482"/>
          </w:tcPr>
          <w:p>
            <w:pPr>
              <w:spacing w:after="0"/>
              <w:jc w:val="right"/>
            </w:pPr>
            <w:r>
              <w:rPr>
                <w:sz w:val="16"/>
              </w:rPr>
              <w:t>$15,171,095</w:t>
            </w:r>
          </w:p>
        </w:tc>
        <w:tc>
          <w:tcPr>
            <w:tcW w:type="dxa" w:w="1160"/>
          </w:tcPr>
          <w:p>
            <w:pPr>
              <w:spacing w:after="0"/>
              <w:jc w:val="right"/>
            </w:pPr>
            <w:r>
              <w:rPr>
                <w:sz w:val="16"/>
              </w:rPr>
              <w:t>$15,809,886</w:t>
            </w:r>
          </w:p>
        </w:tc>
        <w:tc>
          <w:tcPr>
            <w:tcW w:type="dxa" w:w="1507"/>
          </w:tcPr>
          <w:p>
            <w:pPr>
              <w:spacing w:after="0"/>
              <w:jc w:val="right"/>
            </w:pPr>
            <w:r>
              <w:rPr>
                <w:sz w:val="16"/>
              </w:rPr>
              <w:t>32</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1037"/>
          </w:tcPr>
          <w:p>
            <w:pPr>
              <w:spacing w:after="0"/>
              <w:jc w:val="right"/>
            </w:pPr>
            <w:r>
              <w:rPr>
                <w:sz w:val="16"/>
              </w:rPr>
              <w:t>$2,916,680</w:t>
            </w:r>
          </w:p>
        </w:tc>
        <w:tc>
          <w:tcPr>
            <w:tcW w:type="dxa" w:w="1126"/>
          </w:tcPr>
          <w:p>
            <w:pPr>
              <w:spacing w:after="0"/>
              <w:jc w:val="right"/>
            </w:pPr>
            <w:r>
              <w:rPr>
                <w:sz w:val="16"/>
              </w:rPr>
              <w:t>$37,263</w:t>
            </w:r>
          </w:p>
        </w:tc>
        <w:tc>
          <w:tcPr>
            <w:tcW w:type="dxa" w:w="1482"/>
          </w:tcPr>
          <w:p>
            <w:pPr>
              <w:spacing w:after="0"/>
              <w:jc w:val="right"/>
            </w:pPr>
            <w:r>
              <w:rPr>
                <w:sz w:val="16"/>
              </w:rPr>
              <w:t>$38,495</w:t>
            </w:r>
          </w:p>
        </w:tc>
        <w:tc>
          <w:tcPr>
            <w:tcW w:type="dxa" w:w="1160"/>
          </w:tcPr>
          <w:p>
            <w:pPr>
              <w:spacing w:after="0"/>
              <w:jc w:val="right"/>
            </w:pPr>
            <w:r>
              <w:rPr>
                <w:sz w:val="16"/>
              </w:rPr>
              <w:t>$2,992,438</w:t>
            </w:r>
          </w:p>
        </w:tc>
        <w:tc>
          <w:tcPr>
            <w:tcW w:type="dxa" w:w="1507"/>
          </w:tcPr>
          <w:p>
            <w:pPr>
              <w:spacing w:after="0"/>
              <w:jc w:val="right"/>
            </w:pPr>
            <w:r>
              <w:rPr>
                <w:sz w:val="16"/>
              </w:rPr>
              <w:t>32</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71"/>
          </w:tcPr>
          <w:p>
            <w:pPr>
              <w:spacing w:after="0"/>
              <w:jc w:val="left"/>
            </w:pPr>
            <w:r>
              <w:rPr>
                <w:sz w:val="16"/>
              </w:rPr>
              <w:t>Relatively Low</w:t>
            </w:r>
          </w:p>
        </w:tc>
        <w:tc>
          <w:tcPr>
            <w:tcW w:type="dxa" w:w="1171"/>
          </w:tcPr>
          <w:p>
            <w:pPr>
              <w:spacing w:after="0"/>
              <w:jc w:val="left"/>
            </w:pPr>
            <w:r>
              <w:rPr>
                <w:sz w:val="16"/>
              </w:rPr>
              <w:t>Relatively Low</w:t>
            </w:r>
          </w:p>
        </w:tc>
        <w:tc>
          <w:tcPr>
            <w:tcW w:type="dxa" w:w="1037"/>
          </w:tcPr>
          <w:p>
            <w:pPr>
              <w:spacing w:after="0"/>
              <w:jc w:val="right"/>
            </w:pPr>
            <w:r>
              <w:rPr>
                <w:sz w:val="16"/>
              </w:rPr>
              <w:t>$1,749</w:t>
            </w:r>
          </w:p>
        </w:tc>
        <w:tc>
          <w:tcPr>
            <w:tcW w:type="dxa" w:w="1126"/>
          </w:tcPr>
          <w:p>
            <w:pPr>
              <w:spacing w:after="0"/>
              <w:jc w:val="right"/>
            </w:pPr>
            <w:r>
              <w:rPr>
                <w:sz w:val="16"/>
              </w:rPr>
              <w:t>$5,770</w:t>
            </w:r>
          </w:p>
        </w:tc>
        <w:tc>
          <w:tcPr>
            <w:tcW w:type="dxa" w:w="1482"/>
          </w:tcPr>
          <w:p>
            <w:pPr>
              <w:spacing w:after="0"/>
              <w:jc w:val="right"/>
            </w:pPr>
            <w:r>
              <w:rPr>
                <w:sz w:val="16"/>
              </w:rPr>
              <w:t>$586,578</w:t>
            </w:r>
          </w:p>
        </w:tc>
        <w:tc>
          <w:tcPr>
            <w:tcW w:type="dxa" w:w="1160"/>
          </w:tcPr>
          <w:p>
            <w:pPr>
              <w:spacing w:after="0"/>
              <w:jc w:val="right"/>
            </w:pPr>
            <w:r>
              <w:rPr>
                <w:sz w:val="16"/>
              </w:rPr>
              <w:t>$594,097</w:t>
            </w:r>
          </w:p>
        </w:tc>
        <w:tc>
          <w:tcPr>
            <w:tcW w:type="dxa" w:w="1507"/>
          </w:tcPr>
          <w:p>
            <w:pPr>
              <w:spacing w:after="0"/>
              <w:jc w:val="right"/>
            </w:pPr>
            <w:r>
              <w:rPr>
                <w:sz w:val="16"/>
              </w:rPr>
              <w:t>5</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Lightning</w:t>
            </w:r>
          </w:p>
        </w:tc>
        <w:tc>
          <w:tcPr>
            <w:tcW w:type="dxa" w:w="1171"/>
          </w:tcPr>
          <w:p>
            <w:pPr>
              <w:spacing w:after="0"/>
              <w:jc w:val="left"/>
            </w:pPr>
            <w:r>
              <w:rPr>
                <w:sz w:val="16"/>
              </w:rPr>
              <w:t>Relatively Moderate</w:t>
            </w:r>
          </w:p>
        </w:tc>
        <w:tc>
          <w:tcPr>
            <w:tcW w:type="dxa" w:w="1171"/>
          </w:tcPr>
          <w:p>
            <w:pPr>
              <w:spacing w:after="0"/>
              <w:jc w:val="left"/>
            </w:pPr>
            <w:r>
              <w:rPr>
                <w:sz w:val="16"/>
              </w:rPr>
              <w:t>Relatively Moderate</w:t>
            </w:r>
          </w:p>
        </w:tc>
        <w:tc>
          <w:tcPr>
            <w:tcW w:type="dxa" w:w="1037"/>
          </w:tcPr>
          <w:p>
            <w:pPr>
              <w:spacing w:after="0"/>
              <w:jc w:val="right"/>
            </w:pPr>
            <w:r>
              <w:rPr>
                <w:sz w:val="16"/>
              </w:rPr>
              <w:t>$2,686</w:t>
            </w:r>
          </w:p>
        </w:tc>
        <w:tc>
          <w:tcPr>
            <w:tcW w:type="dxa" w:w="1126"/>
          </w:tcPr>
          <w:p>
            <w:pPr>
              <w:spacing w:after="0"/>
              <w:jc w:val="right"/>
            </w:pPr>
            <w:r>
              <w:rPr>
                <w:sz w:val="16"/>
              </w:rPr>
              <w:t>n/a</w:t>
            </w:r>
          </w:p>
        </w:tc>
        <w:tc>
          <w:tcPr>
            <w:tcW w:type="dxa" w:w="1482"/>
          </w:tcPr>
          <w:p>
            <w:pPr>
              <w:spacing w:after="0"/>
              <w:jc w:val="right"/>
            </w:pPr>
            <w:r>
              <w:rPr>
                <w:sz w:val="16"/>
              </w:rPr>
              <w:t>$538,214</w:t>
            </w:r>
          </w:p>
        </w:tc>
        <w:tc>
          <w:tcPr>
            <w:tcW w:type="dxa" w:w="1160"/>
          </w:tcPr>
          <w:p>
            <w:pPr>
              <w:spacing w:after="0"/>
              <w:jc w:val="right"/>
            </w:pPr>
            <w:r>
              <w:rPr>
                <w:sz w:val="16"/>
              </w:rPr>
              <w:t>$540,900</w:t>
            </w:r>
          </w:p>
        </w:tc>
        <w:tc>
          <w:tcPr>
            <w:tcW w:type="dxa" w:w="1507"/>
          </w:tcPr>
          <w:p>
            <w:pPr>
              <w:spacing w:after="0"/>
              <w:jc w:val="right"/>
            </w:pPr>
            <w:r>
              <w:rPr>
                <w:sz w:val="16"/>
              </w:rPr>
              <w:t>3</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171"/>
          </w:tcPr>
          <w:p>
            <w:pPr>
              <w:spacing w:after="0"/>
              <w:jc w:val="left"/>
            </w:pPr>
            <w:r>
              <w:rPr>
                <w:sz w:val="16"/>
              </w:rPr>
              <w:t>Relatively Low</w:t>
            </w:r>
          </w:p>
        </w:tc>
        <w:tc>
          <w:tcPr>
            <w:tcW w:type="dxa" w:w="1171"/>
          </w:tcPr>
          <w:p>
            <w:pPr>
              <w:spacing w:after="0"/>
              <w:jc w:val="left"/>
            </w:pPr>
            <w:r>
              <w:rPr>
                <w:sz w:val="16"/>
              </w:rPr>
              <w:t>Relatively Low</w:t>
            </w:r>
          </w:p>
        </w:tc>
        <w:tc>
          <w:tcPr>
            <w:tcW w:type="dxa" w:w="1037"/>
          </w:tcPr>
          <w:p>
            <w:pPr>
              <w:spacing w:after="0"/>
              <w:jc w:val="right"/>
            </w:pPr>
            <w:r>
              <w:rPr>
                <w:sz w:val="16"/>
              </w:rPr>
              <w:t>$231,575</w:t>
            </w:r>
          </w:p>
        </w:tc>
        <w:tc>
          <w:tcPr>
            <w:tcW w:type="dxa" w:w="1126"/>
          </w:tcPr>
          <w:p>
            <w:pPr>
              <w:spacing w:after="0"/>
              <w:jc w:val="right"/>
            </w:pPr>
            <w:r>
              <w:rPr>
                <w:sz w:val="16"/>
              </w:rPr>
              <w:t>$108,648</w:t>
            </w:r>
          </w:p>
        </w:tc>
        <w:tc>
          <w:tcPr>
            <w:tcW w:type="dxa" w:w="1482"/>
          </w:tcPr>
          <w:p>
            <w:pPr>
              <w:spacing w:after="0"/>
              <w:jc w:val="right"/>
            </w:pPr>
            <w:r>
              <w:rPr>
                <w:sz w:val="16"/>
              </w:rPr>
              <w:t>$177,639</w:t>
            </w:r>
          </w:p>
        </w:tc>
        <w:tc>
          <w:tcPr>
            <w:tcW w:type="dxa" w:w="1160"/>
          </w:tcPr>
          <w:p>
            <w:pPr>
              <w:spacing w:after="0"/>
              <w:jc w:val="right"/>
            </w:pPr>
            <w:r>
              <w:rPr>
                <w:sz w:val="16"/>
              </w:rPr>
              <w:t>$517,861</w:t>
            </w:r>
          </w:p>
        </w:tc>
        <w:tc>
          <w:tcPr>
            <w:tcW w:type="dxa" w:w="1507"/>
          </w:tcPr>
          <w:p>
            <w:pPr>
              <w:spacing w:after="0"/>
              <w:jc w:val="right"/>
            </w:pPr>
            <w:r>
              <w:rPr>
                <w:sz w:val="16"/>
              </w:rPr>
              <w:t>301</w:t>
            </w:r>
          </w:p>
        </w:tc>
        <w:tc>
          <w:tcPr>
            <w:tcW w:type="dxa" w:w="1482"/>
          </w:tcPr>
          <w:p>
            <w:pPr>
              <w:spacing w:after="0"/>
              <w:jc w:val="left"/>
            </w:pPr>
          </w:p>
        </w:tc>
        <w:tc>
          <w:tcPr>
            <w:tcW w:type="dxa" w:w="2258"/>
          </w:tcPr>
          <w:p>
            <w:pPr>
              <w:spacing w:after="0"/>
              <w:jc w:val="left"/>
            </w:pPr>
            <w:r>
              <w:rPr>
                <w:sz w:val="16"/>
              </w:rPr>
              <w:t>Includes 87 High Wind records (a NOAA non-thunderstorm wind type, outside NRI's Strong Wind definition).</w:t>
            </w:r>
          </w:p>
        </w:tc>
      </w:tr>
      <w:tr>
        <w:trPr>
          <w:cantSplit/>
        </w:trPr>
        <w:tc>
          <w:tcPr>
            <w:tcW w:type="dxa" w:w="680"/>
          </w:tcPr>
          <w:p>
            <w:pPr>
              <w:spacing w:after="0"/>
              <w:jc w:val="right"/>
            </w:pPr>
            <w:r>
              <w:rPr>
                <w:sz w:val="16"/>
              </w:rPr>
              <w:t>6</w:t>
            </w:r>
          </w:p>
        </w:tc>
        <w:tc>
          <w:tcPr>
            <w:tcW w:type="dxa" w:w="1037"/>
          </w:tcPr>
          <w:p>
            <w:pPr>
              <w:spacing w:after="0"/>
              <w:jc w:val="left"/>
            </w:pPr>
            <w:r>
              <w:rPr>
                <w:sz w:val="16"/>
              </w:rPr>
              <w:t>Tornado</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1037"/>
          </w:tcPr>
          <w:p>
            <w:pPr>
              <w:spacing w:after="0"/>
              <w:jc w:val="right"/>
            </w:pPr>
            <w:r>
              <w:rPr>
                <w:sz w:val="16"/>
              </w:rPr>
              <w:t>$145,212</w:t>
            </w:r>
          </w:p>
        </w:tc>
        <w:tc>
          <w:tcPr>
            <w:tcW w:type="dxa" w:w="1126"/>
          </w:tcPr>
          <w:p>
            <w:pPr>
              <w:spacing w:after="0"/>
              <w:jc w:val="right"/>
            </w:pPr>
            <w:r>
              <w:rPr>
                <w:sz w:val="16"/>
              </w:rPr>
              <w:t>$1,251</w:t>
            </w:r>
          </w:p>
        </w:tc>
        <w:tc>
          <w:tcPr>
            <w:tcW w:type="dxa" w:w="1482"/>
          </w:tcPr>
          <w:p>
            <w:pPr>
              <w:spacing w:after="0"/>
              <w:jc w:val="right"/>
            </w:pPr>
            <w:r>
              <w:rPr>
                <w:sz w:val="16"/>
              </w:rPr>
              <w:t>$188,321</w:t>
            </w:r>
          </w:p>
        </w:tc>
        <w:tc>
          <w:tcPr>
            <w:tcW w:type="dxa" w:w="1160"/>
          </w:tcPr>
          <w:p>
            <w:pPr>
              <w:spacing w:after="0"/>
              <w:jc w:val="right"/>
            </w:pPr>
            <w:r>
              <w:rPr>
                <w:sz w:val="16"/>
              </w:rPr>
              <w:t>$334,784</w:t>
            </w:r>
          </w:p>
        </w:tc>
        <w:tc>
          <w:tcPr>
            <w:tcW w:type="dxa" w:w="1507"/>
          </w:tcPr>
          <w:p>
            <w:pPr>
              <w:spacing w:after="0"/>
              <w:jc w:val="right"/>
            </w:pPr>
            <w:r>
              <w:rPr>
                <w:sz w:val="16"/>
              </w:rPr>
              <w:t>4</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171"/>
          </w:tcPr>
          <w:p>
            <w:pPr>
              <w:spacing w:after="0"/>
              <w:jc w:val="left"/>
            </w:pPr>
            <w:r>
              <w:rPr>
                <w:sz w:val="16"/>
              </w:rPr>
              <w:t>Relatively Moderate</w:t>
            </w:r>
          </w:p>
        </w:tc>
        <w:tc>
          <w:tcPr>
            <w:tcW w:type="dxa" w:w="1171"/>
          </w:tcPr>
          <w:p>
            <w:pPr>
              <w:spacing w:after="0"/>
              <w:jc w:val="left"/>
            </w:pPr>
            <w:r>
              <w:rPr>
                <w:sz w:val="16"/>
              </w:rPr>
              <w:t>Relatively Moderate</w:t>
            </w:r>
          </w:p>
        </w:tc>
        <w:tc>
          <w:tcPr>
            <w:tcW w:type="dxa" w:w="1037"/>
          </w:tcPr>
          <w:p>
            <w:pPr>
              <w:spacing w:after="0"/>
              <w:jc w:val="right"/>
            </w:pPr>
            <w:r>
              <w:rPr>
                <w:sz w:val="16"/>
              </w:rPr>
              <w:t>$107,347</w:t>
            </w:r>
          </w:p>
        </w:tc>
        <w:tc>
          <w:tcPr>
            <w:tcW w:type="dxa" w:w="1126"/>
          </w:tcPr>
          <w:p>
            <w:pPr>
              <w:spacing w:after="0"/>
              <w:jc w:val="right"/>
            </w:pPr>
            <w:r>
              <w:rPr>
                <w:sz w:val="16"/>
              </w:rPr>
              <w:t>$89</w:t>
            </w:r>
          </w:p>
        </w:tc>
        <w:tc>
          <w:tcPr>
            <w:tcW w:type="dxa" w:w="1482"/>
          </w:tcPr>
          <w:p>
            <w:pPr>
              <w:spacing w:after="0"/>
              <w:jc w:val="right"/>
            </w:pPr>
            <w:r>
              <w:rPr>
                <w:sz w:val="16"/>
              </w:rPr>
              <w:t>$141,155</w:t>
            </w:r>
          </w:p>
        </w:tc>
        <w:tc>
          <w:tcPr>
            <w:tcW w:type="dxa" w:w="1160"/>
          </w:tcPr>
          <w:p>
            <w:pPr>
              <w:spacing w:after="0"/>
              <w:jc w:val="right"/>
            </w:pPr>
            <w:r>
              <w:rPr>
                <w:sz w:val="16"/>
              </w:rPr>
              <w:t>$248,591</w:t>
            </w:r>
          </w:p>
        </w:tc>
        <w:tc>
          <w:tcPr>
            <w:tcW w:type="dxa" w:w="1507"/>
          </w:tcPr>
          <w:p>
            <w:pPr>
              <w:spacing w:after="0"/>
              <w:jc w:val="right"/>
            </w:pPr>
            <w:r>
              <w:rPr>
                <w:sz w:val="16"/>
              </w:rPr>
              <w:t>88</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Hail</w:t>
            </w:r>
          </w:p>
        </w:tc>
        <w:tc>
          <w:tcPr>
            <w:tcW w:type="dxa" w:w="1171"/>
          </w:tcPr>
          <w:p>
            <w:pPr>
              <w:spacing w:after="0"/>
              <w:jc w:val="left"/>
            </w:pPr>
            <w:r>
              <w:rPr>
                <w:sz w:val="16"/>
              </w:rPr>
              <w:t>Relatively Low</w:t>
            </w:r>
          </w:p>
        </w:tc>
        <w:tc>
          <w:tcPr>
            <w:tcW w:type="dxa" w:w="1171"/>
          </w:tcPr>
          <w:p>
            <w:pPr>
              <w:spacing w:after="0"/>
              <w:jc w:val="left"/>
            </w:pPr>
            <w:r>
              <w:rPr>
                <w:sz w:val="16"/>
              </w:rPr>
              <w:t>Relatively Low</w:t>
            </w:r>
          </w:p>
        </w:tc>
        <w:tc>
          <w:tcPr>
            <w:tcW w:type="dxa" w:w="1037"/>
          </w:tcPr>
          <w:p>
            <w:pPr>
              <w:spacing w:after="0"/>
              <w:jc w:val="right"/>
            </w:pPr>
            <w:r>
              <w:rPr>
                <w:sz w:val="16"/>
              </w:rPr>
              <w:t>$89,368</w:t>
            </w:r>
          </w:p>
        </w:tc>
        <w:tc>
          <w:tcPr>
            <w:tcW w:type="dxa" w:w="1126"/>
          </w:tcPr>
          <w:p>
            <w:pPr>
              <w:spacing w:after="0"/>
              <w:jc w:val="right"/>
            </w:pPr>
            <w:r>
              <w:rPr>
                <w:sz w:val="16"/>
              </w:rPr>
              <w:t>$45,299</w:t>
            </w:r>
          </w:p>
        </w:tc>
        <w:tc>
          <w:tcPr>
            <w:tcW w:type="dxa" w:w="1482"/>
          </w:tcPr>
          <w:p>
            <w:pPr>
              <w:spacing w:after="0"/>
              <w:jc w:val="right"/>
            </w:pPr>
            <w:r>
              <w:rPr>
                <w:sz w:val="16"/>
              </w:rPr>
              <w:t>$73,427</w:t>
            </w:r>
          </w:p>
        </w:tc>
        <w:tc>
          <w:tcPr>
            <w:tcW w:type="dxa" w:w="1160"/>
          </w:tcPr>
          <w:p>
            <w:pPr>
              <w:spacing w:after="0"/>
              <w:jc w:val="right"/>
            </w:pPr>
            <w:r>
              <w:rPr>
                <w:sz w:val="16"/>
              </w:rPr>
              <w:t>$208,095</w:t>
            </w:r>
          </w:p>
        </w:tc>
        <w:tc>
          <w:tcPr>
            <w:tcW w:type="dxa" w:w="1507"/>
          </w:tcPr>
          <w:p>
            <w:pPr>
              <w:spacing w:after="0"/>
              <w:jc w:val="right"/>
            </w:pPr>
            <w:r>
              <w:rPr>
                <w:sz w:val="16"/>
              </w:rPr>
              <w:t>222</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Wildfire</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1037"/>
          </w:tcPr>
          <w:p>
            <w:pPr>
              <w:spacing w:after="0"/>
              <w:jc w:val="right"/>
            </w:pPr>
            <w:r>
              <w:rPr>
                <w:sz w:val="16"/>
              </w:rPr>
              <w:t>$70,812</w:t>
            </w:r>
          </w:p>
        </w:tc>
        <w:tc>
          <w:tcPr>
            <w:tcW w:type="dxa" w:w="1126"/>
          </w:tcPr>
          <w:p>
            <w:pPr>
              <w:spacing w:after="0"/>
              <w:jc w:val="right"/>
            </w:pPr>
            <w:r>
              <w:rPr>
                <w:sz w:val="16"/>
              </w:rPr>
              <w:t>$36</w:t>
            </w:r>
          </w:p>
        </w:tc>
        <w:tc>
          <w:tcPr>
            <w:tcW w:type="dxa" w:w="1482"/>
          </w:tcPr>
          <w:p>
            <w:pPr>
              <w:spacing w:after="0"/>
              <w:jc w:val="right"/>
            </w:pPr>
            <w:r>
              <w:rPr>
                <w:sz w:val="16"/>
              </w:rPr>
              <w:t>$3,412</w:t>
            </w:r>
          </w:p>
        </w:tc>
        <w:tc>
          <w:tcPr>
            <w:tcW w:type="dxa" w:w="1160"/>
          </w:tcPr>
          <w:p>
            <w:pPr>
              <w:spacing w:after="0"/>
              <w:jc w:val="right"/>
            </w:pPr>
            <w:r>
              <w:rPr>
                <w:sz w:val="16"/>
              </w:rPr>
              <w:t>$74,260</w:t>
            </w:r>
          </w:p>
        </w:tc>
        <w:tc>
          <w:tcPr>
            <w:tcW w:type="dxa" w:w="1507"/>
          </w:tcPr>
          <w:p>
            <w:pPr>
              <w:spacing w:after="0"/>
              <w:jc w:val="right"/>
            </w:pPr>
            <w:r>
              <w:rPr>
                <w:sz w:val="16"/>
              </w:rPr>
              <w:t>3</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171"/>
          </w:tcPr>
          <w:p>
            <w:pPr>
              <w:spacing w:after="0"/>
              <w:jc w:val="left"/>
            </w:pPr>
            <w:r>
              <w:rPr>
                <w:sz w:val="16"/>
              </w:rPr>
              <w:t>Relatively Low</w:t>
            </w:r>
          </w:p>
        </w:tc>
        <w:tc>
          <w:tcPr>
            <w:tcW w:type="dxa" w:w="117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$31,670</w:t>
            </w:r>
          </w:p>
        </w:tc>
        <w:tc>
          <w:tcPr>
            <w:tcW w:type="dxa" w:w="1482"/>
          </w:tcPr>
          <w:p>
            <w:pPr>
              <w:spacing w:after="0"/>
              <w:jc w:val="right"/>
            </w:pPr>
            <w:r>
              <w:rPr>
                <w:sz w:val="16"/>
              </w:rPr>
              <w:t>n/a</w:t>
            </w:r>
          </w:p>
        </w:tc>
        <w:tc>
          <w:tcPr>
            <w:tcW w:type="dxa" w:w="1160"/>
          </w:tcPr>
          <w:p>
            <w:pPr>
              <w:spacing w:after="0"/>
              <w:jc w:val="right"/>
            </w:pPr>
            <w:r>
              <w:rPr>
                <w:sz w:val="16"/>
              </w:rPr>
              <w:t>$31,670</w:t>
            </w:r>
          </w:p>
        </w:tc>
        <w:tc>
          <w:tcPr>
            <w:tcW w:type="dxa" w:w="1507"/>
          </w:tcPr>
          <w:p>
            <w:pPr>
              <w:spacing w:after="0"/>
              <w:jc w:val="right"/>
            </w:pPr>
            <w:r>
              <w:rPr>
                <w:sz w:val="16"/>
              </w:rPr>
              <w:t>48</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Earthquake</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1037"/>
          </w:tcPr>
          <w:p>
            <w:pPr>
              <w:spacing w:after="0"/>
              <w:jc w:val="right"/>
            </w:pPr>
            <w:r>
              <w:rPr>
                <w:sz w:val="16"/>
              </w:rPr>
              <w:t>$12,587</w:t>
            </w:r>
          </w:p>
        </w:tc>
        <w:tc>
          <w:tcPr>
            <w:tcW w:type="dxa" w:w="1126"/>
          </w:tcPr>
          <w:p>
            <w:pPr>
              <w:spacing w:after="0"/>
              <w:jc w:val="right"/>
            </w:pPr>
            <w:r>
              <w:rPr>
                <w:sz w:val="16"/>
              </w:rPr>
              <w:t>n/a</w:t>
            </w:r>
          </w:p>
        </w:tc>
        <w:tc>
          <w:tcPr>
            <w:tcW w:type="dxa" w:w="1482"/>
          </w:tcPr>
          <w:p>
            <w:pPr>
              <w:spacing w:after="0"/>
              <w:jc w:val="right"/>
            </w:pPr>
            <w:r>
              <w:rPr>
                <w:sz w:val="16"/>
              </w:rPr>
              <w:t>$2,129</w:t>
            </w:r>
          </w:p>
        </w:tc>
        <w:tc>
          <w:tcPr>
            <w:tcW w:type="dxa" w:w="1160"/>
          </w:tcPr>
          <w:p>
            <w:pPr>
              <w:spacing w:after="0"/>
              <w:jc w:val="right"/>
            </w:pPr>
            <w:r>
              <w:rPr>
                <w:sz w:val="16"/>
              </w:rPr>
              <w:t>$14,716</w:t>
            </w:r>
          </w:p>
        </w:tc>
        <w:tc>
          <w:tcPr>
            <w:tcW w:type="dxa" w:w="1507"/>
          </w:tcPr>
          <w:p>
            <w:pPr>
              <w:spacing w:after="0"/>
              <w:jc w:val="right"/>
            </w:pPr>
          </w:p>
        </w:tc>
        <w:tc>
          <w:tcPr>
            <w:tcW w:type="dxa" w:w="1482"/>
          </w:tcPr>
          <w:p>
            <w:pPr>
              <w:spacing w:after="0"/>
              <w:jc w:val="left"/>
            </w:pPr>
          </w:p>
        </w:tc>
        <w:tc>
          <w:tcPr>
            <w:tcW w:type="dxa" w:w="2258"/>
          </w:tcPr>
          <w:p>
            <w:pPr>
              <w:spacing w:after="0"/>
              <w:jc w:val="left"/>
            </w:pPr>
            <w:r>
              <w:rPr>
                <w:sz w:val="16"/>
              </w:rPr>
              <w:t>Storm Events does not record earthquakes.</w:t>
            </w:r>
          </w:p>
        </w:tc>
      </w:tr>
      <w:tr>
        <w:trPr>
          <w:cantSplit/>
        </w:trPr>
        <w:tc>
          <w:tcPr>
            <w:tcW w:type="dxa" w:w="680"/>
          </w:tcPr>
          <w:p>
            <w:pPr>
              <w:spacing w:after="0"/>
              <w:jc w:val="right"/>
            </w:pPr>
            <w:r>
              <w:rPr>
                <w:sz w:val="16"/>
              </w:rPr>
              <w:t>12</w:t>
            </w:r>
          </w:p>
        </w:tc>
        <w:tc>
          <w:tcPr>
            <w:tcW w:type="dxa" w:w="1037"/>
          </w:tcPr>
          <w:p>
            <w:pPr>
              <w:spacing w:after="0"/>
              <w:jc w:val="left"/>
            </w:pPr>
            <w:r>
              <w:rPr>
                <w:sz w:val="16"/>
              </w:rPr>
              <w:t>Ice Storm</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1037"/>
          </w:tcPr>
          <w:p>
            <w:pPr>
              <w:spacing w:after="0"/>
              <w:jc w:val="right"/>
            </w:pPr>
            <w:r>
              <w:rPr>
                <w:sz w:val="16"/>
              </w:rPr>
              <w:t>$4,662</w:t>
            </w:r>
          </w:p>
        </w:tc>
        <w:tc>
          <w:tcPr>
            <w:tcW w:type="dxa" w:w="1126"/>
          </w:tcPr>
          <w:p>
            <w:pPr>
              <w:spacing w:after="0"/>
              <w:jc w:val="right"/>
            </w:pPr>
            <w:r>
              <w:rPr>
                <w:sz w:val="16"/>
              </w:rPr>
              <w:t>n/a</w:t>
            </w:r>
          </w:p>
        </w:tc>
        <w:tc>
          <w:tcPr>
            <w:tcW w:type="dxa" w:w="1482"/>
          </w:tcPr>
          <w:p>
            <w:pPr>
              <w:spacing w:after="0"/>
              <w:jc w:val="right"/>
            </w:pPr>
            <w:r>
              <w:rPr>
                <w:sz w:val="16"/>
              </w:rPr>
              <w:t>$1,130</w:t>
            </w:r>
          </w:p>
        </w:tc>
        <w:tc>
          <w:tcPr>
            <w:tcW w:type="dxa" w:w="1160"/>
          </w:tcPr>
          <w:p>
            <w:pPr>
              <w:spacing w:after="0"/>
              <w:jc w:val="right"/>
            </w:pPr>
            <w:r>
              <w:rPr>
                <w:sz w:val="16"/>
              </w:rPr>
              <w:t>$5,793</w:t>
            </w:r>
          </w:p>
        </w:tc>
        <w:tc>
          <w:tcPr>
            <w:tcW w:type="dxa" w:w="1507"/>
          </w:tcPr>
          <w:p>
            <w:pPr>
              <w:spacing w:after="0"/>
              <w:jc w:val="right"/>
            </w:pPr>
            <w:r>
              <w:rPr>
                <w:sz w:val="16"/>
              </w:rPr>
              <w:t>4</w:t>
            </w:r>
          </w:p>
        </w:tc>
        <w:tc>
          <w:tcPr>
            <w:tcW w:type="dxa" w:w="1482"/>
          </w:tcPr>
          <w:p>
            <w:pPr>
              <w:spacing w:after="0"/>
              <w:jc w:val="left"/>
            </w:pPr>
          </w:p>
        </w:tc>
        <w:tc>
          <w:tcPr>
            <w:tcW w:type="dxa" w:w="225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1037"/>
          </w:tcPr>
          <w:p>
            <w:pPr>
              <w:spacing w:after="0"/>
              <w:jc w:val="right"/>
            </w:pPr>
            <w:r>
              <w:rPr>
                <w:sz w:val="16"/>
              </w:rPr>
              <w:t>$292</w:t>
            </w:r>
          </w:p>
        </w:tc>
        <w:tc>
          <w:tcPr>
            <w:tcW w:type="dxa" w:w="1126"/>
          </w:tcPr>
          <w:p>
            <w:pPr>
              <w:spacing w:after="0"/>
              <w:jc w:val="right"/>
            </w:pPr>
            <w:r>
              <w:rPr>
                <w:sz w:val="16"/>
              </w:rPr>
              <w:t>n/a</w:t>
            </w:r>
          </w:p>
        </w:tc>
        <w:tc>
          <w:tcPr>
            <w:tcW w:type="dxa" w:w="1482"/>
          </w:tcPr>
          <w:p>
            <w:pPr>
              <w:spacing w:after="0"/>
              <w:jc w:val="right"/>
            </w:pPr>
            <w:r>
              <w:rPr>
                <w:sz w:val="16"/>
              </w:rPr>
              <w:t>$68</w:t>
            </w:r>
          </w:p>
        </w:tc>
        <w:tc>
          <w:tcPr>
            <w:tcW w:type="dxa" w:w="1160"/>
          </w:tcPr>
          <w:p>
            <w:pPr>
              <w:spacing w:after="0"/>
              <w:jc w:val="right"/>
            </w:pPr>
            <w:r>
              <w:rPr>
                <w:sz w:val="16"/>
              </w:rPr>
              <w:t>$360</w:t>
            </w:r>
          </w:p>
        </w:tc>
        <w:tc>
          <w:tcPr>
            <w:tcW w:type="dxa" w:w="1507"/>
          </w:tcPr>
          <w:p>
            <w:pPr>
              <w:spacing w:after="0"/>
              <w:jc w:val="right"/>
            </w:pPr>
            <w:r>
              <w:rPr>
                <w:sz w:val="16"/>
              </w:rPr>
              <w:t>0</w:t>
            </w:r>
          </w:p>
        </w:tc>
        <w:tc>
          <w:tcPr>
            <w:tcW w:type="dxa" w:w="1482"/>
          </w:tcPr>
          <w:p>
            <w:pPr>
              <w:spacing w:after="0"/>
              <w:jc w:val="left"/>
            </w:pPr>
          </w:p>
        </w:tc>
        <w:tc>
          <w:tcPr>
            <w:tcW w:type="dxa" w:w="2258"/>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1"/>
          </w:tcPr>
          <w:p>
            <w:pPr>
              <w:spacing w:after="0"/>
              <w:jc w:val="left"/>
            </w:pPr>
            <w:r>
              <w:rPr>
                <w:sz w:val="16"/>
              </w:rPr>
              <w:t>Not Applicable</w:t>
            </w:r>
          </w:p>
        </w:tc>
        <w:tc>
          <w:tcPr>
            <w:tcW w:type="dxa" w:w="11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82"/>
          </w:tcPr>
          <w:p>
            <w:pPr>
              <w:spacing w:after="0"/>
              <w:jc w:val="right"/>
            </w:pPr>
          </w:p>
        </w:tc>
        <w:tc>
          <w:tcPr>
            <w:tcW w:type="dxa" w:w="1160"/>
          </w:tcPr>
          <w:p>
            <w:pPr>
              <w:spacing w:after="0"/>
              <w:jc w:val="right"/>
            </w:pPr>
          </w:p>
        </w:tc>
        <w:tc>
          <w:tcPr>
            <w:tcW w:type="dxa" w:w="1507"/>
          </w:tcPr>
          <w:p>
            <w:pPr>
              <w:spacing w:after="0"/>
              <w:jc w:val="right"/>
            </w:pPr>
            <w:r>
              <w:rPr>
                <w:sz w:val="16"/>
              </w:rPr>
              <w:t>0</w:t>
            </w:r>
          </w:p>
        </w:tc>
        <w:tc>
          <w:tcPr>
            <w:tcW w:type="dxa" w:w="1482"/>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2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3 (Very Low, 20.2); tract 2 (Very Low, 19.1); tract 1 (Very Low, 17.6)</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1 (Relatively Low, 87.2); tract 3 (Very Low, 72.3); tract 2 (Very Low, 41.2)</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3 (Relatively Moderate, 73.5); tract 2 (Relatively Moderate, 60.1); tract 1 (Relatively Moderate, 55.1)</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1 (Relatively Moderate, 92.1); tract 2 (Relatively Low, 88.0); tract 3 (Relatively Low, 74.9)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923"/>
        <w:gridCol w:w="1831"/>
        <w:gridCol w:w="2092"/>
        <w:gridCol w:w="1543"/>
        <w:gridCol w:w="1386"/>
        <w:gridCol w:w="1800"/>
        <w:gridCol w:w="1618"/>
      </w:tblGrid>
      <w:tr>
        <w:trPr>
          <w:cantSplit/>
          <w:tblHeader/>
        </w:trPr>
        <w:tc>
          <w:tcPr>
            <w:tcW w:type="dxa" w:w="1920"/>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2"/>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386"/>
            <w:shd w:val="clear" w:color="auto" w:fill="E8E8E8"/>
          </w:tcPr>
          <w:p>
            <w:pPr>
              <w:spacing w:after="0"/>
              <w:jc w:val="left"/>
            </w:pPr>
            <w:r>
              <w:rPr>
                <w:b/>
                <w:sz w:val="16"/>
              </w:rPr>
              <w:t>Most damaging (when different)</w:t>
            </w:r>
          </w:p>
        </w:tc>
        <w:tc>
          <w:tcPr>
            <w:tcW w:type="dxa" w:w="1800"/>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0"/>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31"/>
          </w:tcPr>
          <w:p>
            <w:pPr>
              <w:spacing w:after="0"/>
              <w:jc w:val="right"/>
            </w:pPr>
            <w:r>
              <w:rPr>
                <w:sz w:val="16"/>
              </w:rPr>
              <w:t>32 records, 1997 to 2025 (32 zone-level)</w:t>
            </w:r>
          </w:p>
        </w:tc>
        <w:tc>
          <w:tcPr>
            <w:tcW w:type="dxa" w:w="2092"/>
          </w:tcPr>
          <w:p>
            <w:pPr>
              <w:spacing w:after="0"/>
              <w:jc w:val="left"/>
            </w:pPr>
            <w:r>
              <w:rPr>
                <w:sz w:val="16"/>
              </w:rPr>
              <w:t>1 day to 8 days (median 2 days); 25 with a recorded value</w:t>
            </w:r>
          </w:p>
        </w:tc>
        <w:tc>
          <w:tcPr>
            <w:tcW w:type="dxa" w:w="1543"/>
          </w:tcPr>
          <w:p>
            <w:pPr>
              <w:spacing w:after="0"/>
              <w:jc w:val="left"/>
            </w:pPr>
            <w:r>
              <w:rPr>
                <w:sz w:val="16"/>
              </w:rPr>
              <w:t>8 consecutive days, 2021-02-08 to 2021-02-15, zone-level</w:t>
            </w:r>
          </w:p>
        </w:tc>
        <w:tc>
          <w:tcPr>
            <w:tcW w:type="dxa" w:w="1386"/>
          </w:tcPr>
          <w:p>
            <w:pPr>
              <w:spacing w:after="0"/>
              <w:jc w:val="left"/>
            </w:pPr>
          </w:p>
        </w:tc>
        <w:tc>
          <w:tcPr>
            <w:tcW w:type="dxa" w:w="180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31"/>
          </w:tcPr>
          <w:p>
            <w:pPr>
              <w:spacing w:after="0"/>
              <w:jc w:val="right"/>
            </w:pPr>
            <w:r>
              <w:rPr>
                <w:sz w:val="16"/>
              </w:rPr>
              <w:t>0</w:t>
            </w:r>
          </w:p>
        </w:tc>
        <w:tc>
          <w:tcPr>
            <w:tcW w:type="dxa" w:w="2092"/>
          </w:tcPr>
          <w:p>
            <w:pPr>
              <w:spacing w:after="0"/>
              <w:jc w:val="left"/>
            </w:pPr>
          </w:p>
        </w:tc>
        <w:tc>
          <w:tcPr>
            <w:tcW w:type="dxa" w:w="1543"/>
          </w:tcPr>
          <w:p>
            <w:pPr>
              <w:spacing w:after="0"/>
              <w:jc w:val="left"/>
            </w:pPr>
          </w:p>
        </w:tc>
        <w:tc>
          <w:tcPr>
            <w:tcW w:type="dxa" w:w="1386"/>
          </w:tcPr>
          <w:p>
            <w:pPr>
              <w:spacing w:after="0"/>
              <w:jc w:val="left"/>
            </w:pPr>
          </w:p>
        </w:tc>
        <w:tc>
          <w:tcPr>
            <w:tcW w:type="dxa" w:w="1800"/>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Drought</w:t>
            </w:r>
          </w:p>
        </w:tc>
        <w:tc>
          <w:tcPr>
            <w:tcW w:type="dxa" w:w="1923"/>
          </w:tcPr>
          <w:p>
            <w:pPr>
              <w:spacing w:after="0"/>
              <w:jc w:val="left"/>
            </w:pPr>
            <w:r>
              <w:rPr>
                <w:sz w:val="16"/>
              </w:rPr>
              <w:t>U.S. Drought Monitor scale (D0 to D4)</w:t>
            </w:r>
          </w:p>
        </w:tc>
        <w:tc>
          <w:tcPr>
            <w:tcW w:type="dxa" w:w="1831"/>
          </w:tcPr>
          <w:p>
            <w:pPr>
              <w:spacing w:after="0"/>
              <w:jc w:val="right"/>
            </w:pPr>
            <w:r>
              <w:rPr>
                <w:sz w:val="16"/>
              </w:rPr>
              <w:t>48 records, 2004 to 2026 (48 zone-level)</w:t>
            </w:r>
          </w:p>
        </w:tc>
        <w:tc>
          <w:tcPr>
            <w:tcW w:type="dxa" w:w="2092"/>
          </w:tcPr>
          <w:p>
            <w:pPr>
              <w:spacing w:after="0"/>
              <w:jc w:val="left"/>
            </w:pPr>
            <w:r>
              <w:rPr>
                <w:sz w:val="16"/>
              </w:rPr>
              <w:t>28 days to 521 days (median 76 days); 10 with a recorded value</w:t>
            </w:r>
          </w:p>
        </w:tc>
        <w:tc>
          <w:tcPr>
            <w:tcW w:type="dxa" w:w="1543"/>
          </w:tcPr>
          <w:p>
            <w:pPr>
              <w:spacing w:after="0"/>
              <w:jc w:val="left"/>
            </w:pPr>
            <w:r>
              <w:rPr>
                <w:sz w:val="16"/>
              </w:rPr>
              <w:t>521 days (about 17.1 months), 2021-01-26 to 2022-06-30, a run of 18 consecutive Storm Events drought records, zone-level</w:t>
            </w:r>
          </w:p>
        </w:tc>
        <w:tc>
          <w:tcPr>
            <w:tcW w:type="dxa" w:w="1386"/>
          </w:tcPr>
          <w:p>
            <w:pPr>
              <w:spacing w:after="0"/>
              <w:jc w:val="left"/>
            </w:pPr>
            <w:r>
              <w:rPr>
                <w:sz w:val="16"/>
              </w:rPr>
              <w:t>Drought, 2004-05-01, property not reported; $990,000 crops (zone total, 2004 dollars)</w:t>
            </w:r>
          </w:p>
        </w:tc>
        <w:tc>
          <w:tcPr>
            <w:tcW w:type="dxa" w:w="1800"/>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923"/>
          </w:tcPr>
          <w:p>
            <w:pPr>
              <w:spacing w:after="0"/>
              <w:jc w:val="left"/>
            </w:pPr>
            <w:r>
              <w:rPr>
                <w:sz w:val="16"/>
              </w:rPr>
              <w:t>Modified Mercalli (local data)</w:t>
            </w:r>
          </w:p>
        </w:tc>
        <w:tc>
          <w:tcPr>
            <w:tcW w:type="dxa" w:w="1831"/>
          </w:tcPr>
          <w:p>
            <w:pPr>
              <w:spacing w:after="0"/>
              <w:jc w:val="right"/>
            </w:pPr>
            <w:r>
              <w:rPr>
                <w:sz w:val="16"/>
              </w:rPr>
              <w:t>0</w:t>
            </w:r>
          </w:p>
        </w:tc>
        <w:tc>
          <w:tcPr>
            <w:tcW w:type="dxa" w:w="2092"/>
          </w:tcPr>
          <w:p>
            <w:pPr>
              <w:spacing w:after="0"/>
              <w:jc w:val="left"/>
            </w:pPr>
          </w:p>
        </w:tc>
        <w:tc>
          <w:tcPr>
            <w:tcW w:type="dxa" w:w="1543"/>
          </w:tcPr>
          <w:p>
            <w:pPr>
              <w:spacing w:after="0"/>
              <w:jc w:val="left"/>
            </w:pPr>
          </w:p>
        </w:tc>
        <w:tc>
          <w:tcPr>
            <w:tcW w:type="dxa" w:w="1386"/>
          </w:tcPr>
          <w:p>
            <w:pPr>
              <w:spacing w:after="0"/>
              <w:jc w:val="left"/>
            </w:pPr>
          </w:p>
        </w:tc>
        <w:tc>
          <w:tcPr>
            <w:tcW w:type="dxa" w:w="1800"/>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0"/>
          </w:tcPr>
          <w:p>
            <w:pPr>
              <w:spacing w:after="0"/>
              <w:jc w:val="left"/>
            </w:pPr>
            <w:r>
              <w:rPr>
                <w:sz w:val="16"/>
              </w:rPr>
              <w:t>Hail</w:t>
            </w:r>
          </w:p>
        </w:tc>
        <w:tc>
          <w:tcPr>
            <w:tcW w:type="dxa" w:w="1923"/>
          </w:tcPr>
          <w:p>
            <w:pPr>
              <w:spacing w:after="0"/>
              <w:jc w:val="left"/>
            </w:pPr>
            <w:r>
              <w:rPr>
                <w:sz w:val="16"/>
              </w:rPr>
              <w:t>hail size (inches)</w:t>
            </w:r>
          </w:p>
        </w:tc>
        <w:tc>
          <w:tcPr>
            <w:tcW w:type="dxa" w:w="1831"/>
          </w:tcPr>
          <w:p>
            <w:pPr>
              <w:spacing w:after="0"/>
              <w:jc w:val="right"/>
            </w:pPr>
            <w:r>
              <w:rPr>
                <w:sz w:val="16"/>
              </w:rPr>
              <w:t>244 records, 1958 to 2026</w:t>
            </w:r>
          </w:p>
        </w:tc>
        <w:tc>
          <w:tcPr>
            <w:tcW w:type="dxa" w:w="2092"/>
          </w:tcPr>
          <w:p>
            <w:pPr>
              <w:spacing w:after="0"/>
              <w:jc w:val="left"/>
            </w:pPr>
            <w:r>
              <w:rPr>
                <w:sz w:val="16"/>
              </w:rPr>
              <w:t>0.75 in to 4 in (median 1 in); 244 with a recorded value</w:t>
            </w:r>
          </w:p>
        </w:tc>
        <w:tc>
          <w:tcPr>
            <w:tcW w:type="dxa" w:w="1543"/>
          </w:tcPr>
          <w:p>
            <w:pPr>
              <w:spacing w:after="0"/>
              <w:jc w:val="left"/>
            </w:pPr>
            <w:r>
              <w:rPr>
                <w:sz w:val="16"/>
              </w:rPr>
              <w:t>4 in hail, 2021-06-08; same size also recorded on 1975-08-07, 1999-06-20</w:t>
            </w:r>
          </w:p>
        </w:tc>
        <w:tc>
          <w:tcPr>
            <w:tcW w:type="dxa" w:w="1386"/>
          </w:tcPr>
          <w:p>
            <w:pPr>
              <w:spacing w:after="0"/>
              <w:jc w:val="left"/>
            </w:pPr>
            <w:r>
              <w:rPr>
                <w:sz w:val="16"/>
              </w:rPr>
              <w:t>Hail, 1993-08-13, $50,000 property; $50,000 crops (1993 dollars)</w:t>
            </w:r>
          </w:p>
        </w:tc>
        <w:tc>
          <w:tcPr>
            <w:tcW w:type="dxa" w:w="1800"/>
          </w:tcPr>
          <w:p>
            <w:pPr>
              <w:spacing w:after="0"/>
              <w:jc w:val="left"/>
            </w:pPr>
            <w:r>
              <w:rPr>
                <w:sz w:val="16"/>
              </w:rPr>
              <w:t>Event records naming jurisdictions in the plan: Glendive city (77 records), Richey town (27 records).</w:t>
            </w:r>
          </w:p>
        </w:tc>
        <w:tc>
          <w:tcPr>
            <w:tcW w:type="dxa" w:w="1618"/>
          </w:tcPr>
          <w:p>
            <w:pPr>
              <w:spacing w:after="0"/>
              <w:jc w:val="left"/>
            </w:pPr>
          </w:p>
        </w:tc>
      </w:tr>
      <w:tr>
        <w:trPr>
          <w:cantSplit/>
        </w:trPr>
        <w:tc>
          <w:tcPr>
            <w:tcW w:type="dxa" w:w="1920"/>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31"/>
          </w:tcPr>
          <w:p>
            <w:pPr>
              <w:spacing w:after="0"/>
              <w:jc w:val="right"/>
            </w:pPr>
            <w:r>
              <w:rPr>
                <w:sz w:val="16"/>
              </w:rPr>
              <w:t>5 records, 2002 to 2018 (5 zone-level)</w:t>
            </w:r>
          </w:p>
        </w:tc>
        <w:tc>
          <w:tcPr>
            <w:tcW w:type="dxa" w:w="2092"/>
          </w:tcPr>
          <w:p>
            <w:pPr>
              <w:spacing w:after="0"/>
              <w:jc w:val="left"/>
            </w:pPr>
            <w:r>
              <w:rPr>
                <w:sz w:val="16"/>
              </w:rPr>
              <w:t>1 day to 19 days (median 3 days); 5 with a recorded value</w:t>
            </w:r>
          </w:p>
        </w:tc>
        <w:tc>
          <w:tcPr>
            <w:tcW w:type="dxa" w:w="1543"/>
          </w:tcPr>
          <w:p>
            <w:pPr>
              <w:spacing w:after="0"/>
              <w:jc w:val="left"/>
            </w:pPr>
            <w:r>
              <w:rPr>
                <w:sz w:val="16"/>
              </w:rPr>
              <w:t>19 consecutive days, 2007-07-13 to 2007-07-31, zone-level</w:t>
            </w:r>
          </w:p>
        </w:tc>
        <w:tc>
          <w:tcPr>
            <w:tcW w:type="dxa" w:w="1386"/>
          </w:tcPr>
          <w:p>
            <w:pPr>
              <w:spacing w:after="0"/>
              <w:jc w:val="left"/>
            </w:pPr>
          </w:p>
        </w:tc>
        <w:tc>
          <w:tcPr>
            <w:tcW w:type="dxa" w:w="180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31"/>
          </w:tcPr>
          <w:p>
            <w:pPr>
              <w:spacing w:after="0"/>
              <w:jc w:val="right"/>
            </w:pPr>
            <w:r>
              <w:rPr>
                <w:sz w:val="16"/>
              </w:rPr>
              <w:t>0</w:t>
            </w:r>
          </w:p>
        </w:tc>
        <w:tc>
          <w:tcPr>
            <w:tcW w:type="dxa" w:w="2092"/>
          </w:tcPr>
          <w:p>
            <w:pPr>
              <w:spacing w:after="0"/>
              <w:jc w:val="left"/>
            </w:pPr>
          </w:p>
        </w:tc>
        <w:tc>
          <w:tcPr>
            <w:tcW w:type="dxa" w:w="1543"/>
          </w:tcPr>
          <w:p>
            <w:pPr>
              <w:spacing w:after="0"/>
              <w:jc w:val="left"/>
            </w:pPr>
          </w:p>
        </w:tc>
        <w:tc>
          <w:tcPr>
            <w:tcW w:type="dxa" w:w="1386"/>
          </w:tcPr>
          <w:p>
            <w:pPr>
              <w:spacing w:after="0"/>
              <w:jc w:val="left"/>
            </w:pPr>
          </w:p>
        </w:tc>
        <w:tc>
          <w:tcPr>
            <w:tcW w:type="dxa" w:w="1800"/>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0"/>
          </w:tcPr>
          <w:p>
            <w:pPr>
              <w:spacing w:after="0"/>
              <w:jc w:val="left"/>
            </w:pPr>
            <w:r>
              <w:rPr>
                <w:sz w:val="16"/>
              </w:rPr>
              <w:t>Ice Storm</w:t>
            </w:r>
          </w:p>
        </w:tc>
        <w:tc>
          <w:tcPr>
            <w:tcW w:type="dxa" w:w="1923"/>
          </w:tcPr>
          <w:p>
            <w:pPr>
              <w:spacing w:after="0"/>
              <w:jc w:val="left"/>
            </w:pPr>
            <w:r>
              <w:rPr>
                <w:sz w:val="16"/>
              </w:rPr>
              <w:t>Sperry-Piltz ice scale (local data)</w:t>
            </w:r>
          </w:p>
        </w:tc>
        <w:tc>
          <w:tcPr>
            <w:tcW w:type="dxa" w:w="1831"/>
          </w:tcPr>
          <w:p>
            <w:pPr>
              <w:spacing w:after="0"/>
              <w:jc w:val="right"/>
            </w:pPr>
            <w:r>
              <w:rPr>
                <w:sz w:val="16"/>
              </w:rPr>
              <w:t>4 records, 2000 to 2024 (4 zone-level)</w:t>
            </w:r>
          </w:p>
        </w:tc>
        <w:tc>
          <w:tcPr>
            <w:tcW w:type="dxa" w:w="2092"/>
          </w:tcPr>
          <w:p>
            <w:pPr>
              <w:spacing w:after="0"/>
              <w:jc w:val="left"/>
            </w:pPr>
          </w:p>
        </w:tc>
        <w:tc>
          <w:tcPr>
            <w:tcW w:type="dxa" w:w="1543"/>
          </w:tcPr>
          <w:p>
            <w:pPr>
              <w:spacing w:after="0"/>
              <w:jc w:val="left"/>
            </w:pPr>
            <w:r>
              <w:rPr>
                <w:sz w:val="16"/>
              </w:rPr>
              <w:t>No damage reported in 4 records.</w:t>
            </w:r>
          </w:p>
        </w:tc>
        <w:tc>
          <w:tcPr>
            <w:tcW w:type="dxa" w:w="1386"/>
          </w:tcPr>
          <w:p>
            <w:pPr>
              <w:spacing w:after="0"/>
              <w:jc w:val="left"/>
            </w:pPr>
          </w:p>
        </w:tc>
        <w:tc>
          <w:tcPr>
            <w:tcW w:type="dxa" w:w="180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31"/>
          </w:tcPr>
          <w:p>
            <w:pPr>
              <w:spacing w:after="0"/>
              <w:jc w:val="right"/>
            </w:pPr>
            <w:r>
              <w:rPr>
                <w:sz w:val="16"/>
              </w:rPr>
              <w:t>32 records, 1997 to 2025 (5 zone-level)</w:t>
            </w:r>
          </w:p>
        </w:tc>
        <w:tc>
          <w:tcPr>
            <w:tcW w:type="dxa" w:w="2092"/>
          </w:tcPr>
          <w:p>
            <w:pPr>
              <w:spacing w:after="0"/>
              <w:jc w:val="left"/>
            </w:pPr>
          </w:p>
        </w:tc>
        <w:tc>
          <w:tcPr>
            <w:tcW w:type="dxa" w:w="1543"/>
          </w:tcPr>
          <w:p>
            <w:pPr>
              <w:spacing w:after="0"/>
              <w:jc w:val="left"/>
            </w:pPr>
            <w:r>
              <w:rPr>
                <w:sz w:val="16"/>
              </w:rPr>
              <w:t>Flash Flood, 2005-06-28, $112,000 property; crops not reported (2005 dollars)</w:t>
            </w:r>
          </w:p>
        </w:tc>
        <w:tc>
          <w:tcPr>
            <w:tcW w:type="dxa" w:w="1386"/>
          </w:tcPr>
          <w:p>
            <w:pPr>
              <w:spacing w:after="0"/>
              <w:jc w:val="left"/>
            </w:pPr>
          </w:p>
        </w:tc>
        <w:tc>
          <w:tcPr>
            <w:tcW w:type="dxa" w:w="1800"/>
          </w:tcPr>
          <w:p>
            <w:pPr>
              <w:spacing w:after="0"/>
              <w:jc w:val="left"/>
            </w:pPr>
            <w:r>
              <w:rPr>
                <w:sz w:val="16"/>
              </w:rPr>
              <w:t>Event records naming jurisdictions in the plan: Glendive city (13 records), Richey town (3 records). Zone-level records (5)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0"/>
          </w:tcPr>
          <w:p>
            <w:pPr>
              <w:spacing w:after="0"/>
              <w:jc w:val="left"/>
            </w:pPr>
            <w:r>
              <w:rPr>
                <w:sz w:val="16"/>
              </w:rPr>
              <w:t>Debris Flow</w:t>
            </w:r>
          </w:p>
        </w:tc>
        <w:tc>
          <w:tcPr>
            <w:tcW w:type="dxa" w:w="1923"/>
          </w:tcPr>
          <w:p>
            <w:pPr>
              <w:spacing w:after="0"/>
              <w:jc w:val="left"/>
            </w:pPr>
            <w:r>
              <w:rPr>
                <w:sz w:val="16"/>
              </w:rPr>
              <w:t>none (count and damage only)</w:t>
            </w:r>
          </w:p>
        </w:tc>
        <w:tc>
          <w:tcPr>
            <w:tcW w:type="dxa" w:w="1831"/>
          </w:tcPr>
          <w:p>
            <w:pPr>
              <w:spacing w:after="0"/>
              <w:jc w:val="right"/>
            </w:pPr>
            <w:r>
              <w:rPr>
                <w:sz w:val="16"/>
              </w:rPr>
              <w:t>0</w:t>
            </w:r>
          </w:p>
        </w:tc>
        <w:tc>
          <w:tcPr>
            <w:tcW w:type="dxa" w:w="2092"/>
          </w:tcPr>
          <w:p>
            <w:pPr>
              <w:spacing w:after="0"/>
              <w:jc w:val="left"/>
            </w:pPr>
          </w:p>
        </w:tc>
        <w:tc>
          <w:tcPr>
            <w:tcW w:type="dxa" w:w="1543"/>
          </w:tcPr>
          <w:p>
            <w:pPr>
              <w:spacing w:after="0"/>
              <w:jc w:val="left"/>
            </w:pPr>
          </w:p>
        </w:tc>
        <w:tc>
          <w:tcPr>
            <w:tcW w:type="dxa" w:w="1386"/>
          </w:tcPr>
          <w:p>
            <w:pPr>
              <w:spacing w:after="0"/>
              <w:jc w:val="left"/>
            </w:pPr>
          </w:p>
        </w:tc>
        <w:tc>
          <w:tcPr>
            <w:tcW w:type="dxa" w:w="1800"/>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31"/>
          </w:tcPr>
          <w:p>
            <w:pPr>
              <w:spacing w:after="0"/>
              <w:jc w:val="right"/>
            </w:pPr>
            <w:r>
              <w:rPr>
                <w:sz w:val="16"/>
              </w:rPr>
              <w:t>3 records, 1999 to 2020</w:t>
            </w:r>
          </w:p>
        </w:tc>
        <w:tc>
          <w:tcPr>
            <w:tcW w:type="dxa" w:w="2092"/>
          </w:tcPr>
          <w:p>
            <w:pPr>
              <w:spacing w:after="0"/>
              <w:jc w:val="left"/>
            </w:pPr>
          </w:p>
        </w:tc>
        <w:tc>
          <w:tcPr>
            <w:tcW w:type="dxa" w:w="1543"/>
          </w:tcPr>
          <w:p>
            <w:pPr>
              <w:spacing w:after="0"/>
              <w:jc w:val="left"/>
            </w:pPr>
            <w:r>
              <w:rPr>
                <w:sz w:val="16"/>
              </w:rPr>
              <w:t>Lightning, 2020-07-31, $0 property; $0 crops (2020 dollars), 1 direct death</w:t>
            </w:r>
          </w:p>
        </w:tc>
        <w:tc>
          <w:tcPr>
            <w:tcW w:type="dxa" w:w="1386"/>
          </w:tcPr>
          <w:p>
            <w:pPr>
              <w:spacing w:after="0"/>
              <w:jc w:val="left"/>
            </w:pPr>
            <w:r>
              <w:rPr>
                <w:sz w:val="16"/>
              </w:rPr>
              <w:t>Lightning, 2003-08-08, $11,000 property; crops not reported (2003 dollars)</w:t>
            </w:r>
          </w:p>
        </w:tc>
        <w:tc>
          <w:tcPr>
            <w:tcW w:type="dxa" w:w="1800"/>
          </w:tcPr>
          <w:p>
            <w:pPr>
              <w:spacing w:after="0"/>
              <w:jc w:val="left"/>
            </w:pPr>
            <w:r>
              <w:rPr>
                <w:sz w:val="16"/>
              </w:rPr>
              <w:t>Event records naming jurisdictions in the plan: Glendive city (2 records).</w:t>
            </w:r>
          </w:p>
        </w:tc>
        <w:tc>
          <w:tcPr>
            <w:tcW w:type="dxa" w:w="1618"/>
          </w:tcPr>
          <w:p>
            <w:pPr>
              <w:spacing w:after="0"/>
              <w:jc w:val="left"/>
            </w:pPr>
            <w:r>
              <w:rPr>
                <w:sz w:val="16"/>
              </w:rPr>
              <w:t>Storm Events lists lightning with damage or casualties.</w:t>
            </w:r>
          </w:p>
        </w:tc>
      </w:tr>
      <w:tr>
        <w:trPr>
          <w:cantSplit/>
        </w:trPr>
        <w:tc>
          <w:tcPr>
            <w:tcW w:type="dxa" w:w="1920"/>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31"/>
          </w:tcPr>
          <w:p>
            <w:pPr>
              <w:spacing w:after="0"/>
              <w:jc w:val="right"/>
            </w:pPr>
            <w:r>
              <w:rPr>
                <w:sz w:val="16"/>
              </w:rPr>
              <w:t>87 records, 1999 to 2026 (87 zone-level)</w:t>
            </w:r>
          </w:p>
        </w:tc>
        <w:tc>
          <w:tcPr>
            <w:tcW w:type="dxa" w:w="2092"/>
          </w:tcPr>
          <w:p>
            <w:pPr>
              <w:spacing w:after="0"/>
              <w:jc w:val="left"/>
            </w:pPr>
            <w:r>
              <w:rPr>
                <w:sz w:val="16"/>
              </w:rPr>
              <w:t>35 kt (40 mph) to 81 kt (93 mph) (median 53 kt (61 mph)); 87 with a recorded value</w:t>
            </w:r>
          </w:p>
        </w:tc>
        <w:tc>
          <w:tcPr>
            <w:tcW w:type="dxa" w:w="1543"/>
          </w:tcPr>
          <w:p>
            <w:pPr>
              <w:spacing w:after="0"/>
              <w:jc w:val="left"/>
            </w:pPr>
            <w:r>
              <w:rPr>
                <w:sz w:val="16"/>
              </w:rPr>
              <w:t>81 kt (93 mph) measured, High Wind, 2000-12-27; NWS zone MTZ025</w:t>
            </w:r>
          </w:p>
        </w:tc>
        <w:tc>
          <w:tcPr>
            <w:tcW w:type="dxa" w:w="1386"/>
          </w:tcPr>
          <w:p>
            <w:pPr>
              <w:spacing w:after="0"/>
              <w:jc w:val="left"/>
            </w:pPr>
            <w:r>
              <w:rPr>
                <w:sz w:val="16"/>
              </w:rPr>
              <w:t>High Wind, 2000-04-05, $16,000 property; crops not reported (zone total, 2000 dollars)</w:t>
            </w:r>
          </w:p>
        </w:tc>
        <w:tc>
          <w:tcPr>
            <w:tcW w:type="dxa" w:w="180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Thunderstorm Wind</w:t>
            </w:r>
          </w:p>
        </w:tc>
        <w:tc>
          <w:tcPr>
            <w:tcW w:type="dxa" w:w="1923"/>
          </w:tcPr>
          <w:p>
            <w:pPr>
              <w:spacing w:after="0"/>
              <w:jc w:val="left"/>
            </w:pPr>
            <w:r>
              <w:rPr>
                <w:sz w:val="16"/>
              </w:rPr>
              <w:t>wind speed (kt and mph)</w:t>
            </w:r>
          </w:p>
        </w:tc>
        <w:tc>
          <w:tcPr>
            <w:tcW w:type="dxa" w:w="1831"/>
          </w:tcPr>
          <w:p>
            <w:pPr>
              <w:spacing w:after="0"/>
              <w:jc w:val="right"/>
            </w:pPr>
            <w:r>
              <w:rPr>
                <w:sz w:val="16"/>
              </w:rPr>
              <w:t>241 records, 1959 to 2026</w:t>
            </w:r>
          </w:p>
        </w:tc>
        <w:tc>
          <w:tcPr>
            <w:tcW w:type="dxa" w:w="2092"/>
          </w:tcPr>
          <w:p>
            <w:pPr>
              <w:spacing w:after="0"/>
              <w:jc w:val="left"/>
            </w:pPr>
            <w:r>
              <w:rPr>
                <w:sz w:val="16"/>
              </w:rPr>
              <w:t>48 kt (55 mph) to 104 kt (120 mph) (median 54 kt (62 mph)); 218 with a recorded value</w:t>
            </w:r>
          </w:p>
        </w:tc>
        <w:tc>
          <w:tcPr>
            <w:tcW w:type="dxa" w:w="1543"/>
          </w:tcPr>
          <w:p>
            <w:pPr>
              <w:spacing w:after="0"/>
              <w:jc w:val="left"/>
            </w:pPr>
            <w:r>
              <w:rPr>
                <w:sz w:val="16"/>
              </w:rPr>
              <w:t>104 kt (120 mph) estimated gust, Thunderstorm Wind, 2015-07-27</w:t>
            </w:r>
          </w:p>
        </w:tc>
        <w:tc>
          <w:tcPr>
            <w:tcW w:type="dxa" w:w="1386"/>
          </w:tcPr>
          <w:p>
            <w:pPr>
              <w:spacing w:after="0"/>
              <w:jc w:val="left"/>
            </w:pPr>
          </w:p>
        </w:tc>
        <w:tc>
          <w:tcPr>
            <w:tcW w:type="dxa" w:w="1800"/>
          </w:tcPr>
          <w:p>
            <w:pPr>
              <w:spacing w:after="0"/>
              <w:jc w:val="left"/>
            </w:pPr>
            <w:r>
              <w:rPr>
                <w:sz w:val="16"/>
              </w:rPr>
              <w:t>Event records naming jurisdictions in the plan: Glendive city (55 records), Richey town (20 records).</w:t>
            </w:r>
          </w:p>
        </w:tc>
        <w:tc>
          <w:tcPr>
            <w:tcW w:type="dxa" w:w="1618"/>
          </w:tcPr>
          <w:p>
            <w:pPr>
              <w:spacing w:after="0"/>
              <w:jc w:val="left"/>
            </w:pPr>
          </w:p>
        </w:tc>
      </w:tr>
      <w:tr>
        <w:trPr>
          <w:cantSplit/>
        </w:trPr>
        <w:tc>
          <w:tcPr>
            <w:tcW w:type="dxa" w:w="1920"/>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31"/>
          </w:tcPr>
          <w:p>
            <w:pPr>
              <w:spacing w:after="0"/>
              <w:jc w:val="right"/>
            </w:pPr>
            <w:r>
              <w:rPr>
                <w:sz w:val="16"/>
              </w:rPr>
              <w:t>15 records, 1953 to 2018</w:t>
            </w:r>
          </w:p>
        </w:tc>
        <w:tc>
          <w:tcPr>
            <w:tcW w:type="dxa" w:w="2092"/>
          </w:tcPr>
          <w:p>
            <w:pPr>
              <w:spacing w:after="0"/>
              <w:jc w:val="left"/>
            </w:pPr>
            <w:r>
              <w:rPr>
                <w:sz w:val="16"/>
              </w:rPr>
              <w:t>F/EF0 to F/EF2 (median F/EF0); 12 with a recorded value</w:t>
            </w:r>
          </w:p>
        </w:tc>
        <w:tc>
          <w:tcPr>
            <w:tcW w:type="dxa" w:w="1543"/>
          </w:tcPr>
          <w:p>
            <w:pPr>
              <w:spacing w:after="0"/>
              <w:jc w:val="left"/>
            </w:pPr>
            <w:r>
              <w:rPr>
                <w:sz w:val="16"/>
              </w:rPr>
              <w:t>F2 tornado, 1975-06-27, 33 yd wide, $25,000 property; crops not recorded (1975 dollars)</w:t>
            </w:r>
          </w:p>
        </w:tc>
        <w:tc>
          <w:tcPr>
            <w:tcW w:type="dxa" w:w="1386"/>
          </w:tcPr>
          <w:p>
            <w:pPr>
              <w:spacing w:after="0"/>
              <w:jc w:val="left"/>
            </w:pPr>
            <w:r>
              <w:rPr>
                <w:sz w:val="16"/>
              </w:rPr>
              <w:t>Tornado, 1961-06-29, $2,500,000 property; crops not recorded (1961 dollars)</w:t>
            </w:r>
          </w:p>
        </w:tc>
        <w:tc>
          <w:tcPr>
            <w:tcW w:type="dxa" w:w="1800"/>
          </w:tcPr>
          <w:p>
            <w:pPr>
              <w:spacing w:after="0"/>
              <w:jc w:val="left"/>
            </w:pPr>
            <w:r>
              <w:rPr>
                <w:sz w:val="16"/>
              </w:rPr>
              <w:t>Event records naming jurisdictions in the plan: Glendive city (4 records), Richey town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0"/>
          </w:tcPr>
          <w:p>
            <w:pPr>
              <w:spacing w:after="0"/>
              <w:jc w:val="left"/>
            </w:pPr>
            <w:r>
              <w:rPr>
                <w:sz w:val="16"/>
              </w:rPr>
              <w:t>Wildfire</w:t>
            </w:r>
          </w:p>
        </w:tc>
        <w:tc>
          <w:tcPr>
            <w:tcW w:type="dxa" w:w="1923"/>
          </w:tcPr>
          <w:p>
            <w:pPr>
              <w:spacing w:after="0"/>
              <w:jc w:val="left"/>
            </w:pPr>
            <w:r>
              <w:rPr>
                <w:sz w:val="16"/>
              </w:rPr>
              <w:t>acres burned (local data)</w:t>
            </w:r>
          </w:p>
        </w:tc>
        <w:tc>
          <w:tcPr>
            <w:tcW w:type="dxa" w:w="1831"/>
          </w:tcPr>
          <w:p>
            <w:pPr>
              <w:spacing w:after="0"/>
              <w:jc w:val="right"/>
            </w:pPr>
            <w:r>
              <w:rPr>
                <w:sz w:val="16"/>
              </w:rPr>
              <w:t>3 records, 2003 to 2006 (2 zone-level)</w:t>
            </w:r>
          </w:p>
        </w:tc>
        <w:tc>
          <w:tcPr>
            <w:tcW w:type="dxa" w:w="2092"/>
          </w:tcPr>
          <w:p>
            <w:pPr>
              <w:spacing w:after="0"/>
              <w:jc w:val="left"/>
            </w:pPr>
          </w:p>
        </w:tc>
        <w:tc>
          <w:tcPr>
            <w:tcW w:type="dxa" w:w="1543"/>
          </w:tcPr>
          <w:p>
            <w:pPr>
              <w:spacing w:after="0"/>
              <w:jc w:val="left"/>
            </w:pPr>
            <w:r>
              <w:rPr>
                <w:sz w:val="16"/>
              </w:rPr>
              <w:t>No damage reported in 3 records.</w:t>
            </w:r>
          </w:p>
        </w:tc>
        <w:tc>
          <w:tcPr>
            <w:tcW w:type="dxa" w:w="1386"/>
          </w:tcPr>
          <w:p>
            <w:pPr>
              <w:spacing w:after="0"/>
              <w:jc w:val="left"/>
            </w:pPr>
          </w:p>
        </w:tc>
        <w:tc>
          <w:tcPr>
            <w:tcW w:type="dxa" w:w="1800"/>
          </w:tcPr>
          <w:p>
            <w:pPr>
              <w:spacing w:after="0"/>
              <w:jc w:val="left"/>
            </w:pPr>
            <w:r>
              <w:rPr>
                <w:sz w:val="16"/>
              </w:rPr>
              <w:t>Event records naming jurisdictions in the plan: Glendive city (1 record). Zone-level records (2) apply countywide.</w:t>
            </w:r>
          </w:p>
        </w:tc>
        <w:tc>
          <w:tcPr>
            <w:tcW w:type="dxa" w:w="1618"/>
          </w:tcPr>
          <w:p>
            <w:pPr>
              <w:spacing w:after="0"/>
              <w:jc w:val="left"/>
            </w:pPr>
          </w:p>
        </w:tc>
      </w:tr>
      <w:tr>
        <w:trPr>
          <w:cantSplit/>
        </w:trPr>
        <w:tc>
          <w:tcPr>
            <w:tcW w:type="dxa" w:w="1920"/>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31"/>
          </w:tcPr>
          <w:p>
            <w:pPr>
              <w:spacing w:after="0"/>
              <w:jc w:val="right"/>
            </w:pPr>
            <w:r>
              <w:rPr>
                <w:sz w:val="16"/>
              </w:rPr>
              <w:t>88 records, 1996 to 2025 (88 zone-level)</w:t>
            </w:r>
          </w:p>
        </w:tc>
        <w:tc>
          <w:tcPr>
            <w:tcW w:type="dxa" w:w="2092"/>
          </w:tcPr>
          <w:p>
            <w:pPr>
              <w:spacing w:after="0"/>
              <w:jc w:val="left"/>
            </w:pPr>
          </w:p>
        </w:tc>
        <w:tc>
          <w:tcPr>
            <w:tcW w:type="dxa" w:w="1543"/>
          </w:tcPr>
          <w:p>
            <w:pPr>
              <w:spacing w:after="0"/>
              <w:jc w:val="left"/>
            </w:pPr>
            <w:r>
              <w:rPr>
                <w:sz w:val="16"/>
              </w:rPr>
              <w:t>Blizzard, 2005-10-04, $50,000 property; crops not reported (2005 dollars); NWS zone MTZ025</w:t>
            </w:r>
          </w:p>
        </w:tc>
        <w:tc>
          <w:tcPr>
            <w:tcW w:type="dxa" w:w="1386"/>
          </w:tcPr>
          <w:p>
            <w:pPr>
              <w:spacing w:after="0"/>
              <w:jc w:val="left"/>
            </w:pPr>
          </w:p>
        </w:tc>
        <w:tc>
          <w:tcPr>
            <w:tcW w:type="dxa" w:w="1800"/>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289"/>
        <w:gridCol w:w="2003"/>
        <w:gridCol w:w="3345"/>
        <w:gridCol w:w="120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289"/>
            <w:shd w:val="clear" w:color="auto" w:fill="E8E8E8"/>
          </w:tcPr>
          <w:p>
            <w:pPr>
              <w:spacing w:after="0"/>
              <w:jc w:val="left"/>
            </w:pPr>
            <w:r>
              <w:rPr>
                <w:b/>
                <w:sz w:val="16"/>
              </w:rPr>
              <w:t>Title</w:t>
            </w:r>
          </w:p>
        </w:tc>
        <w:tc>
          <w:tcPr>
            <w:tcW w:type="dxa" w:w="2003"/>
            <w:shd w:val="clear" w:color="auto" w:fill="E8E8E8"/>
          </w:tcPr>
          <w:p>
            <w:pPr>
              <w:spacing w:after="0"/>
              <w:jc w:val="left"/>
            </w:pPr>
            <w:r>
              <w:rPr>
                <w:b/>
                <w:sz w:val="16"/>
              </w:rPr>
              <w:t>Mapped hazard</w:t>
            </w:r>
          </w:p>
        </w:tc>
        <w:tc>
          <w:tcPr>
            <w:tcW w:type="dxa" w:w="33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76"/>
          </w:tcPr>
          <w:p>
            <w:pPr>
              <w:spacing w:after="0"/>
              <w:jc w:val="left"/>
            </w:pPr>
            <w:r>
              <w:rPr>
                <w:sz w:val="16"/>
              </w:rPr>
              <w:t>Major disaster</w:t>
            </w:r>
          </w:p>
        </w:tc>
        <w:tc>
          <w:tcPr>
            <w:tcW w:type="dxa" w:w="2289"/>
          </w:tcPr>
          <w:p>
            <w:pPr>
              <w:spacing w:after="0"/>
              <w:jc w:val="left"/>
            </w:pPr>
            <w:r>
              <w:rPr>
                <w:sz w:val="16"/>
              </w:rPr>
              <w:t>Severe Winter Storm and Straight-Line Winds</w:t>
            </w:r>
          </w:p>
        </w:tc>
        <w:tc>
          <w:tcPr>
            <w:tcW w:type="dxa" w:w="2003"/>
          </w:tcPr>
          <w:p>
            <w:pPr>
              <w:spacing w:after="0"/>
              <w:jc w:val="left"/>
            </w:pPr>
            <w:r>
              <w:rPr>
                <w:sz w:val="16"/>
              </w:rPr>
              <w:t>Strong Wind (primary); also designated: Winter Weather</w:t>
            </w:r>
          </w:p>
        </w:tc>
        <w:tc>
          <w:tcPr>
            <w:tcW w:type="dxa" w:w="3345"/>
          </w:tcPr>
          <w:p>
            <w:pPr>
              <w:spacing w:after="0"/>
              <w:jc w:val="right"/>
            </w:pPr>
            <w:r>
              <w:rPr>
                <w:sz w:val="16"/>
              </w:rPr>
              <w:t>none placed in this county by FEMA's record; $569,734.59 for this declaration is not placed in any county (see the state page)</w:t>
            </w:r>
          </w:p>
        </w:tc>
        <w:tc>
          <w:tcPr>
            <w:tcW w:type="dxa" w:w="120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2021-08-13</w:t>
            </w:r>
          </w:p>
        </w:tc>
        <w:tc>
          <w:tcPr>
            <w:tcW w:type="dxa" w:w="1037"/>
          </w:tcPr>
          <w:p>
            <w:pPr>
              <w:spacing w:after="0"/>
              <w:jc w:val="left"/>
            </w:pPr>
            <w:r>
              <w:rPr>
                <w:sz w:val="16"/>
              </w:rPr>
              <w:t>2021-06-10</w:t>
            </w:r>
          </w:p>
        </w:tc>
        <w:tc>
          <w:tcPr>
            <w:tcW w:type="dxa" w:w="1037"/>
          </w:tcPr>
          <w:p>
            <w:pPr>
              <w:spacing w:after="0"/>
              <w:jc w:val="left"/>
            </w:pPr>
            <w:r>
              <w:rPr>
                <w:sz w:val="16"/>
              </w:rPr>
              <w:t>DR-4608-MT</w:t>
            </w:r>
          </w:p>
        </w:tc>
        <w:tc>
          <w:tcPr>
            <w:tcW w:type="dxa" w:w="1276"/>
          </w:tcPr>
          <w:p>
            <w:pPr>
              <w:spacing w:after="0"/>
              <w:jc w:val="left"/>
            </w:pPr>
            <w:r>
              <w:rPr>
                <w:sz w:val="16"/>
              </w:rPr>
              <w:t>Major disaster</w:t>
            </w:r>
          </w:p>
        </w:tc>
        <w:tc>
          <w:tcPr>
            <w:tcW w:type="dxa" w:w="2289"/>
          </w:tcPr>
          <w:p>
            <w:pPr>
              <w:spacing w:after="0"/>
              <w:jc w:val="left"/>
            </w:pPr>
            <w:r>
              <w:rPr>
                <w:sz w:val="16"/>
              </w:rPr>
              <w:t>Straight-Line Winds</w:t>
            </w:r>
          </w:p>
        </w:tc>
        <w:tc>
          <w:tcPr>
            <w:tcW w:type="dxa" w:w="2003"/>
          </w:tcPr>
          <w:p>
            <w:pPr>
              <w:spacing w:after="0"/>
              <w:jc w:val="left"/>
            </w:pPr>
            <w:r>
              <w:rPr>
                <w:sz w:val="16"/>
              </w:rPr>
              <w:t>Strong Wind</w:t>
            </w:r>
          </w:p>
        </w:tc>
        <w:tc>
          <w:tcPr>
            <w:tcW w:type="dxa" w:w="3345"/>
          </w:tcPr>
          <w:p>
            <w:pPr>
              <w:spacing w:after="0"/>
              <w:jc w:val="right"/>
            </w:pPr>
            <w:r>
              <w:rPr>
                <w:sz w:val="16"/>
              </w:rPr>
              <w:t>no Public Assistance recorded</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76"/>
          </w:tcPr>
          <w:p>
            <w:pPr>
              <w:spacing w:after="0"/>
              <w:jc w:val="left"/>
            </w:pPr>
            <w:r>
              <w:rPr>
                <w:sz w:val="16"/>
              </w:rPr>
              <w:t>Major disaster</w:t>
            </w:r>
          </w:p>
        </w:tc>
        <w:tc>
          <w:tcPr>
            <w:tcW w:type="dxa" w:w="2289"/>
          </w:tcPr>
          <w:p>
            <w:pPr>
              <w:spacing w:after="0"/>
              <w:jc w:val="left"/>
            </w:pPr>
            <w:r>
              <w:rPr>
                <w:sz w:val="16"/>
              </w:rPr>
              <w:t>COVID-19 Pandemic</w:t>
            </w:r>
          </w:p>
        </w:tc>
        <w:tc>
          <w:tcPr>
            <w:tcW w:type="dxa" w:w="2003"/>
          </w:tcPr>
          <w:p>
            <w:pPr>
              <w:spacing w:after="0"/>
              <w:jc w:val="left"/>
            </w:pPr>
            <w:r>
              <w:rPr>
                <w:sz w:val="16"/>
              </w:rPr>
              <w:t>Non-natural, not counted</w:t>
            </w:r>
          </w:p>
        </w:tc>
        <w:tc>
          <w:tcPr>
            <w:tcW w:type="dxa" w:w="3345"/>
          </w:tcPr>
          <w:p>
            <w:pPr>
              <w:spacing w:after="0"/>
              <w:jc w:val="right"/>
            </w:pPr>
            <w:r>
              <w:rPr>
                <w:sz w:val="16"/>
              </w:rPr>
              <w:t>no Public Assistance recorded</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76"/>
          </w:tcPr>
          <w:p>
            <w:pPr>
              <w:spacing w:after="0"/>
              <w:jc w:val="left"/>
            </w:pPr>
            <w:r>
              <w:rPr>
                <w:sz w:val="16"/>
              </w:rPr>
              <w:t>Emergency</w:t>
            </w:r>
          </w:p>
        </w:tc>
        <w:tc>
          <w:tcPr>
            <w:tcW w:type="dxa" w:w="2289"/>
          </w:tcPr>
          <w:p>
            <w:pPr>
              <w:spacing w:after="0"/>
              <w:jc w:val="left"/>
            </w:pPr>
            <w:r>
              <w:rPr>
                <w:sz w:val="16"/>
              </w:rPr>
              <w:t>COVID-19</w:t>
            </w:r>
          </w:p>
        </w:tc>
        <w:tc>
          <w:tcPr>
            <w:tcW w:type="dxa" w:w="2003"/>
          </w:tcPr>
          <w:p>
            <w:pPr>
              <w:spacing w:after="0"/>
              <w:jc w:val="left"/>
            </w:pPr>
            <w:r>
              <w:rPr>
                <w:sz w:val="16"/>
              </w:rPr>
              <w:t>Non-natural, not counted</w:t>
            </w:r>
          </w:p>
        </w:tc>
        <w:tc>
          <w:tcPr>
            <w:tcW w:type="dxa" w:w="3345"/>
          </w:tcPr>
          <w:p>
            <w:pPr>
              <w:spacing w:after="0"/>
              <w:jc w:val="right"/>
            </w:pPr>
            <w:r>
              <w:rPr>
                <w:sz w:val="16"/>
              </w:rPr>
              <w:t>no Public Assistance recorded</w:t>
            </w:r>
          </w:p>
        </w:tc>
        <w:tc>
          <w:tcPr>
            <w:tcW w:type="dxa" w:w="1205"/>
          </w:tcPr>
          <w:p>
            <w:pPr>
              <w:spacing w:after="0"/>
              <w:jc w:val="left"/>
            </w:pPr>
          </w:p>
        </w:tc>
        <w:tc>
          <w:tcPr>
            <w:tcW w:type="dxa" w:w="884"/>
          </w:tcPr>
          <w:p>
            <w:pPr>
              <w:spacing w:after="0"/>
              <w:jc w:val="left"/>
            </w:pPr>
            <w:r>
              <w:rPr>
                <w:sz w:val="16"/>
              </w:rPr>
              <w:t>same incident as DR-4508</w:t>
            </w: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276"/>
          </w:tcPr>
          <w:p>
            <w:pPr>
              <w:spacing w:after="0"/>
              <w:jc w:val="left"/>
            </w:pPr>
            <w:r>
              <w:rPr>
                <w:sz w:val="16"/>
              </w:rPr>
              <w:t>Major disaster</w:t>
            </w:r>
          </w:p>
        </w:tc>
        <w:tc>
          <w:tcPr>
            <w:tcW w:type="dxa" w:w="2289"/>
          </w:tcPr>
          <w:p>
            <w:pPr>
              <w:spacing w:after="0"/>
              <w:jc w:val="left"/>
            </w:pPr>
            <w:r>
              <w:rPr>
                <w:sz w:val="16"/>
              </w:rPr>
              <w:t>Ice Jams and Flooding</w:t>
            </w:r>
          </w:p>
        </w:tc>
        <w:tc>
          <w:tcPr>
            <w:tcW w:type="dxa" w:w="2003"/>
          </w:tcPr>
          <w:p>
            <w:pPr>
              <w:spacing w:after="0"/>
              <w:jc w:val="left"/>
            </w:pPr>
            <w:r>
              <w:rPr>
                <w:sz w:val="16"/>
              </w:rPr>
              <w:t>Inland Flooding</w:t>
            </w:r>
          </w:p>
        </w:tc>
        <w:tc>
          <w:tcPr>
            <w:tcW w:type="dxa" w:w="3345"/>
          </w:tcPr>
          <w:p>
            <w:pPr>
              <w:spacing w:after="0"/>
              <w:jc w:val="right"/>
            </w:pPr>
            <w:r>
              <w:rPr>
                <w:sz w:val="16"/>
              </w:rPr>
              <w:t>no Public Assistance recorded</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276"/>
          </w:tcPr>
          <w:p>
            <w:pPr>
              <w:spacing w:after="0"/>
              <w:jc w:val="left"/>
            </w:pPr>
            <w:r>
              <w:rPr>
                <w:sz w:val="16"/>
              </w:rPr>
              <w:t>Major disaster</w:t>
            </w:r>
          </w:p>
        </w:tc>
        <w:tc>
          <w:tcPr>
            <w:tcW w:type="dxa" w:w="2289"/>
          </w:tcPr>
          <w:p>
            <w:pPr>
              <w:spacing w:after="0"/>
              <w:jc w:val="left"/>
            </w:pPr>
            <w:r>
              <w:rPr>
                <w:sz w:val="16"/>
              </w:rPr>
              <w:t>Flooding</w:t>
            </w:r>
          </w:p>
        </w:tc>
        <w:tc>
          <w:tcPr>
            <w:tcW w:type="dxa" w:w="2003"/>
          </w:tcPr>
          <w:p>
            <w:pPr>
              <w:spacing w:after="0"/>
              <w:jc w:val="left"/>
            </w:pPr>
            <w:r>
              <w:rPr>
                <w:sz w:val="16"/>
              </w:rPr>
              <w:t>Inland Flooding</w:t>
            </w:r>
          </w:p>
        </w:tc>
        <w:tc>
          <w:tcPr>
            <w:tcW w:type="dxa" w:w="3345"/>
          </w:tcPr>
          <w:p>
            <w:pPr>
              <w:spacing w:after="0"/>
              <w:jc w:val="right"/>
            </w:pPr>
            <w:r>
              <w:rPr>
                <w:sz w:val="16"/>
              </w:rPr>
              <w:t>$66,821.47</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76"/>
          </w:tcPr>
          <w:p>
            <w:pPr>
              <w:spacing w:after="0"/>
              <w:jc w:val="left"/>
            </w:pPr>
            <w:r>
              <w:rPr>
                <w:sz w:val="16"/>
              </w:rPr>
              <w:t>Major disaster</w:t>
            </w:r>
          </w:p>
        </w:tc>
        <w:tc>
          <w:tcPr>
            <w:tcW w:type="dxa" w:w="2289"/>
          </w:tcPr>
          <w:p>
            <w:pPr>
              <w:spacing w:after="0"/>
              <w:jc w:val="left"/>
            </w:pPr>
            <w:r>
              <w:rPr>
                <w:sz w:val="16"/>
              </w:rPr>
              <w:t>Severe Storms and Flooding</w:t>
            </w:r>
          </w:p>
        </w:tc>
        <w:tc>
          <w:tcPr>
            <w:tcW w:type="dxa" w:w="2003"/>
          </w:tcPr>
          <w:p>
            <w:pPr>
              <w:spacing w:after="0"/>
              <w:jc w:val="left"/>
            </w:pPr>
            <w:r>
              <w:rPr>
                <w:sz w:val="16"/>
              </w:rPr>
              <w:t>Inland Flooding</w:t>
            </w:r>
          </w:p>
        </w:tc>
        <w:tc>
          <w:tcPr>
            <w:tcW w:type="dxa" w:w="3345"/>
          </w:tcPr>
          <w:p>
            <w:pPr>
              <w:spacing w:after="0"/>
              <w:jc w:val="right"/>
            </w:pPr>
            <w:r>
              <w:rPr>
                <w:sz w:val="16"/>
              </w:rPr>
              <w:t>$1,415,368.96</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76"/>
          </w:tcPr>
          <w:p>
            <w:pPr>
              <w:spacing w:after="0"/>
              <w:jc w:val="left"/>
            </w:pPr>
            <w:r>
              <w:rPr>
                <w:sz w:val="16"/>
              </w:rPr>
              <w:t>Emergency</w:t>
            </w:r>
          </w:p>
        </w:tc>
        <w:tc>
          <w:tcPr>
            <w:tcW w:type="dxa" w:w="2289"/>
          </w:tcPr>
          <w:p>
            <w:pPr>
              <w:spacing w:after="0"/>
              <w:jc w:val="left"/>
            </w:pPr>
            <w:r>
              <w:rPr>
                <w:sz w:val="16"/>
              </w:rPr>
              <w:t>Hurricane Katrina Evacuation</w:t>
            </w:r>
          </w:p>
        </w:tc>
        <w:tc>
          <w:tcPr>
            <w:tcW w:type="dxa" w:w="2003"/>
          </w:tcPr>
          <w:p>
            <w:pPr>
              <w:spacing w:after="0"/>
              <w:jc w:val="left"/>
            </w:pPr>
            <w:r>
              <w:rPr>
                <w:sz w:val="16"/>
              </w:rPr>
              <w:t>Hurricane: evacuation support, not a local hazard event; not counted</w:t>
            </w:r>
          </w:p>
        </w:tc>
        <w:tc>
          <w:tcPr>
            <w:tcW w:type="dxa" w:w="3345"/>
          </w:tcPr>
          <w:p>
            <w:pPr>
              <w:spacing w:after="0"/>
              <w:jc w:val="right"/>
            </w:pPr>
            <w:r>
              <w:rPr>
                <w:sz w:val="16"/>
              </w:rPr>
              <w:t>no Public Assistance recorded</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276"/>
          </w:tcPr>
          <w:p>
            <w:pPr>
              <w:spacing w:after="0"/>
              <w:jc w:val="left"/>
            </w:pPr>
            <w:r>
              <w:rPr>
                <w:sz w:val="16"/>
              </w:rPr>
              <w:t>Major disaster</w:t>
            </w:r>
          </w:p>
        </w:tc>
        <w:tc>
          <w:tcPr>
            <w:tcW w:type="dxa" w:w="2289"/>
          </w:tcPr>
          <w:p>
            <w:pPr>
              <w:spacing w:after="0"/>
              <w:jc w:val="left"/>
            </w:pPr>
            <w:r>
              <w:rPr>
                <w:sz w:val="16"/>
              </w:rPr>
              <w:t>Severe Storms,Ice Jams, Snow Melt, Flooding</w:t>
            </w:r>
          </w:p>
        </w:tc>
        <w:tc>
          <w:tcPr>
            <w:tcW w:type="dxa" w:w="2003"/>
          </w:tcPr>
          <w:p>
            <w:pPr>
              <w:spacing w:after="0"/>
              <w:jc w:val="left"/>
            </w:pPr>
            <w:r>
              <w:rPr>
                <w:sz w:val="16"/>
              </w:rPr>
              <w:t>Inland Flooding</w:t>
            </w:r>
          </w:p>
        </w:tc>
        <w:tc>
          <w:tcPr>
            <w:tcW w:type="dxa" w:w="3345"/>
          </w:tcPr>
          <w:p>
            <w:pPr>
              <w:spacing w:after="0"/>
              <w:jc w:val="right"/>
            </w:pPr>
            <w:r>
              <w:rPr>
                <w:sz w:val="16"/>
              </w:rPr>
              <w:t>no Public Assistance recorded</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276"/>
          </w:tcPr>
          <w:p>
            <w:pPr>
              <w:spacing w:after="0"/>
              <w:jc w:val="left"/>
            </w:pPr>
            <w:r>
              <w:rPr>
                <w:sz w:val="16"/>
              </w:rPr>
              <w:t>Major disaster</w:t>
            </w:r>
          </w:p>
        </w:tc>
        <w:tc>
          <w:tcPr>
            <w:tcW w:type="dxa" w:w="2289"/>
          </w:tcPr>
          <w:p>
            <w:pPr>
              <w:spacing w:after="0"/>
              <w:jc w:val="left"/>
            </w:pPr>
            <w:r>
              <w:rPr>
                <w:sz w:val="16"/>
              </w:rPr>
              <w:t>Heavy Rains, Landslides &amp; Flooding</w:t>
            </w:r>
          </w:p>
        </w:tc>
        <w:tc>
          <w:tcPr>
            <w:tcW w:type="dxa" w:w="2003"/>
          </w:tcPr>
          <w:p>
            <w:pPr>
              <w:spacing w:after="0"/>
              <w:jc w:val="left"/>
            </w:pPr>
            <w:r>
              <w:rPr>
                <w:sz w:val="16"/>
              </w:rPr>
              <w:t>Inland Flooding (primary); also designated: Landslide</w:t>
            </w:r>
          </w:p>
        </w:tc>
        <w:tc>
          <w:tcPr>
            <w:tcW w:type="dxa" w:w="3345"/>
          </w:tcPr>
          <w:p>
            <w:pPr>
              <w:spacing w:after="0"/>
              <w:jc w:val="right"/>
            </w:pPr>
            <w:r>
              <w:rPr>
                <w:sz w:val="16"/>
              </w:rPr>
              <w:t>no Public Assistance recorded</w:t>
            </w:r>
          </w:p>
        </w:tc>
        <w:tc>
          <w:tcPr>
            <w:tcW w:type="dxa" w:w="120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32</w:t>
            </w:r>
          </w:p>
        </w:tc>
        <w:tc>
          <w:tcPr>
            <w:tcW w:type="dxa" w:w="1116"/>
          </w:tcPr>
          <w:p>
            <w:pPr>
              <w:spacing w:after="0"/>
              <w:jc w:val="right"/>
            </w:pPr>
            <w:r>
              <w:rPr>
                <w:sz w:val="16"/>
              </w:rPr>
              <w:t>0</w:t>
            </w:r>
          </w:p>
        </w:tc>
        <w:tc>
          <w:tcPr>
            <w:tcW w:type="dxa" w:w="1933"/>
          </w:tcPr>
          <w:p>
            <w:pPr>
              <w:spacing w:after="0"/>
              <w:jc w:val="right"/>
            </w:pPr>
            <w:r>
              <w:rPr>
                <w:sz w:val="16"/>
              </w:rPr>
              <w:t>4</w:t>
            </w: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48</w:t>
            </w:r>
          </w:p>
        </w:tc>
        <w:tc>
          <w:tcPr>
            <w:tcW w:type="dxa" w:w="1116"/>
          </w:tcPr>
          <w:p>
            <w:pPr>
              <w:spacing w:after="0"/>
              <w:jc w:val="right"/>
            </w:pPr>
            <w:r>
              <w:rPr>
                <w:sz w:val="16"/>
              </w:rPr>
              <w:t>5</w:t>
            </w:r>
          </w:p>
        </w:tc>
        <w:tc>
          <w:tcPr>
            <w:tcW w:type="dxa" w:w="1933"/>
          </w:tcPr>
          <w:p>
            <w:pPr>
              <w:spacing w:after="0"/>
              <w:jc w:val="right"/>
            </w:pPr>
            <w:r>
              <w:rPr>
                <w:sz w:val="16"/>
              </w:rPr>
              <w:t>5</w:t>
            </w:r>
          </w:p>
        </w:tc>
        <w:tc>
          <w:tcPr>
            <w:tcW w:type="dxa" w:w="775"/>
          </w:tcPr>
          <w:p>
            <w:pPr>
              <w:spacing w:after="0"/>
              <w:jc w:val="right"/>
            </w:pPr>
            <w:r>
              <w:rPr>
                <w:sz w:val="16"/>
              </w:rPr>
              <w:t>26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244</w:t>
            </w:r>
          </w:p>
        </w:tc>
        <w:tc>
          <w:tcPr>
            <w:tcW w:type="dxa" w:w="1116"/>
          </w:tcPr>
          <w:p>
            <w:pPr>
              <w:spacing w:after="0"/>
              <w:jc w:val="right"/>
            </w:pPr>
            <w:r>
              <w:rPr>
                <w:sz w:val="16"/>
              </w:rPr>
              <w:t>8</w:t>
            </w:r>
          </w:p>
        </w:tc>
        <w:tc>
          <w:tcPr>
            <w:tcW w:type="dxa" w:w="1933"/>
          </w:tcPr>
          <w:p>
            <w:pPr>
              <w:spacing w:after="0"/>
              <w:jc w:val="right"/>
            </w:pPr>
            <w:r>
              <w:rPr>
                <w:sz w:val="16"/>
              </w:rPr>
              <w:t>2</w:t>
            </w:r>
          </w:p>
        </w:tc>
        <w:tc>
          <w:tcPr>
            <w:tcW w:type="dxa" w:w="775"/>
          </w:tcPr>
          <w:p>
            <w:pPr>
              <w:spacing w:after="0"/>
              <w:jc w:val="right"/>
            </w:pPr>
            <w:r>
              <w:rPr>
                <w:sz w:val="16"/>
              </w:rPr>
              <w:t>16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32</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328</w:t>
            </w:r>
          </w:p>
        </w:tc>
        <w:tc>
          <w:tcPr>
            <w:tcW w:type="dxa" w:w="1116"/>
          </w:tcPr>
          <w:p>
            <w:pPr>
              <w:spacing w:after="0"/>
              <w:jc w:val="right"/>
            </w:pPr>
            <w:r>
              <w:rPr>
                <w:sz w:val="16"/>
              </w:rPr>
              <w:t>15</w:t>
            </w:r>
          </w:p>
        </w:tc>
        <w:tc>
          <w:tcPr>
            <w:tcW w:type="dxa" w:w="1933"/>
          </w:tcPr>
          <w:p>
            <w:pPr>
              <w:spacing w:after="0"/>
              <w:jc w:val="right"/>
            </w:pPr>
            <w:r>
              <w:rPr>
                <w:sz w:val="16"/>
              </w:rPr>
              <w:t>26</w:t>
            </w:r>
          </w:p>
        </w:tc>
        <w:tc>
          <w:tcPr>
            <w:tcW w:type="dxa" w:w="775"/>
          </w:tcPr>
          <w:p>
            <w:pPr>
              <w:spacing w:after="0"/>
              <w:jc w:val="right"/>
            </w:pPr>
            <w:r>
              <w:rPr>
                <w:sz w:val="16"/>
              </w:rPr>
              <w:t>59</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87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88</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13</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1"/>
        <w:gridCol w:w="2988"/>
        <w:gridCol w:w="940"/>
        <w:gridCol w:w="2372"/>
        <w:gridCol w:w="1528"/>
        <w:gridCol w:w="29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1"/>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2"/>
            <w:shd w:val="clear" w:color="auto" w:fill="E8E8E8"/>
          </w:tcPr>
          <w:p>
            <w:pPr>
              <w:spacing w:after="0"/>
              <w:jc w:val="left"/>
            </w:pPr>
            <w:r>
              <w:rPr>
                <w:b/>
                <w:sz w:val="16"/>
              </w:rPr>
              <w:t>Location</w:t>
            </w:r>
          </w:p>
        </w:tc>
        <w:tc>
          <w:tcPr>
            <w:tcW w:type="dxa" w:w="1528"/>
            <w:shd w:val="clear" w:color="auto" w:fill="E8E8E8"/>
          </w:tcPr>
          <w:p>
            <w:pPr>
              <w:spacing w:after="0"/>
              <w:jc w:val="left"/>
            </w:pPr>
            <w:r>
              <w:rPr>
                <w:b/>
                <w:sz w:val="16"/>
              </w:rPr>
              <w:t>Flags</w:t>
            </w:r>
          </w:p>
        </w:tc>
        <w:tc>
          <w:tcPr>
            <w:tcW w:type="dxa" w:w="29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2024-12-15</w:t>
            </w:r>
          </w:p>
        </w:tc>
        <w:tc>
          <w:tcPr>
            <w:tcW w:type="dxa" w:w="1215"/>
          </w:tcPr>
          <w:p>
            <w:pPr>
              <w:spacing w:after="0"/>
              <w:jc w:val="left"/>
            </w:pPr>
            <w:r>
              <w:rPr>
                <w:sz w:val="16"/>
              </w:rPr>
              <w:t>Ice Storm</w:t>
            </w:r>
          </w:p>
        </w:tc>
        <w:tc>
          <w:tcPr>
            <w:tcW w:type="dxa" w:w="1071"/>
          </w:tcPr>
          <w:p>
            <w:pPr>
              <w:spacing w:after="0"/>
              <w:jc w:val="left"/>
            </w:pPr>
          </w:p>
        </w:tc>
        <w:tc>
          <w:tcPr>
            <w:tcW w:type="dxa" w:w="2988"/>
          </w:tcPr>
          <w:p>
            <w:pPr>
              <w:spacing w:after="0"/>
              <w:jc w:val="left"/>
            </w:pPr>
            <w:r>
              <w:rPr>
                <w:sz w:val="16"/>
              </w:rPr>
              <w:t>$0 property; $0 crops (zone total, 2024 dollars)</w:t>
            </w:r>
          </w:p>
        </w:tc>
        <w:tc>
          <w:tcPr>
            <w:tcW w:type="dxa" w:w="940"/>
          </w:tcPr>
          <w:p>
            <w:pPr>
              <w:spacing w:after="0"/>
              <w:jc w:val="right"/>
            </w:pPr>
            <w:r>
              <w:rPr>
                <w:sz w:val="16"/>
              </w:rPr>
              <w:t>0, 4</w:t>
            </w:r>
          </w:p>
        </w:tc>
        <w:tc>
          <w:tcPr>
            <w:tcW w:type="dxa" w:w="2372"/>
          </w:tcPr>
          <w:p>
            <w:pPr>
              <w:spacing w:after="0"/>
              <w:jc w:val="left"/>
            </w:pPr>
            <w:r>
              <w:rPr>
                <w:sz w:val="16"/>
              </w:rPr>
              <w:t>NWS zone MTZ025 (DAWSON), zone-level</w:t>
            </w:r>
          </w:p>
        </w:tc>
        <w:tc>
          <w:tcPr>
            <w:tcW w:type="dxa" w:w="1528"/>
          </w:tcPr>
          <w:p>
            <w:pPr>
              <w:spacing w:after="0"/>
              <w:jc w:val="left"/>
            </w:pPr>
            <w:r>
              <w:rPr>
                <w:sz w:val="16"/>
              </w:rPr>
              <w:t>in the 12 months before plan approval; within last 5 years</w:t>
            </w: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2021-06-08</w:t>
            </w:r>
          </w:p>
        </w:tc>
        <w:tc>
          <w:tcPr>
            <w:tcW w:type="dxa" w:w="1215"/>
          </w:tcPr>
          <w:p>
            <w:pPr>
              <w:spacing w:after="0"/>
              <w:jc w:val="left"/>
            </w:pPr>
            <w:r>
              <w:rPr>
                <w:sz w:val="16"/>
              </w:rPr>
              <w:t>Hail</w:t>
            </w:r>
          </w:p>
        </w:tc>
        <w:tc>
          <w:tcPr>
            <w:tcW w:type="dxa" w:w="1071"/>
          </w:tcPr>
          <w:p>
            <w:pPr>
              <w:spacing w:after="0"/>
              <w:jc w:val="left"/>
            </w:pPr>
            <w:r>
              <w:rPr>
                <w:sz w:val="16"/>
              </w:rPr>
              <w:t>4 in</w:t>
            </w:r>
          </w:p>
        </w:tc>
        <w:tc>
          <w:tcPr>
            <w:tcW w:type="dxa" w:w="2988"/>
          </w:tcPr>
          <w:p>
            <w:pPr>
              <w:spacing w:after="0"/>
              <w:jc w:val="left"/>
            </w:pPr>
            <w:r>
              <w:rPr>
                <w:sz w:val="16"/>
              </w:rPr>
              <w:t>$0 property; $0 crops (2021 dollars)</w:t>
            </w:r>
          </w:p>
        </w:tc>
        <w:tc>
          <w:tcPr>
            <w:tcW w:type="dxa" w:w="940"/>
          </w:tcPr>
          <w:p>
            <w:pPr>
              <w:spacing w:after="0"/>
              <w:jc w:val="right"/>
            </w:pPr>
            <w:r>
              <w:rPr>
                <w:sz w:val="16"/>
              </w:rPr>
              <w:t>0, 0</w:t>
            </w:r>
          </w:p>
        </w:tc>
        <w:tc>
          <w:tcPr>
            <w:tcW w:type="dxa" w:w="2372"/>
          </w:tcPr>
          <w:p>
            <w:pPr>
              <w:spacing w:after="0"/>
              <w:jc w:val="left"/>
            </w:pPr>
            <w:r>
              <w:rPr>
                <w:sz w:val="16"/>
              </w:rPr>
              <w:t>GLENDIVE</w:t>
            </w:r>
          </w:p>
        </w:tc>
        <w:tc>
          <w:tcPr>
            <w:tcW w:type="dxa" w:w="1528"/>
          </w:tcPr>
          <w:p>
            <w:pPr>
              <w:spacing w:after="0"/>
              <w:jc w:val="left"/>
            </w:pPr>
          </w:p>
        </w:tc>
        <w:tc>
          <w:tcPr>
            <w:tcW w:type="dxa" w:w="2961"/>
          </w:tcPr>
          <w:p>
            <w:pPr>
              <w:spacing w:after="0"/>
              <w:jc w:val="left"/>
            </w:pPr>
            <w:r>
              <w:rPr>
                <w:sz w:val="16"/>
              </w:rPr>
              <w:t>B1-c worst recorded: Hail</w:t>
            </w:r>
          </w:p>
        </w:tc>
      </w:tr>
      <w:tr>
        <w:trPr>
          <w:cantSplit/>
        </w:trPr>
        <w:tc>
          <w:tcPr>
            <w:tcW w:type="dxa" w:w="1037"/>
          </w:tcPr>
          <w:p>
            <w:pPr>
              <w:spacing w:after="0"/>
              <w:jc w:val="left"/>
            </w:pPr>
            <w:r>
              <w:rPr>
                <w:sz w:val="16"/>
              </w:rPr>
              <w:t>2021-02-08</w:t>
            </w:r>
          </w:p>
        </w:tc>
        <w:tc>
          <w:tcPr>
            <w:tcW w:type="dxa" w:w="1215"/>
          </w:tcPr>
          <w:p>
            <w:pPr>
              <w:spacing w:after="0"/>
              <w:jc w:val="left"/>
            </w:pPr>
            <w:r>
              <w:rPr>
                <w:sz w:val="16"/>
              </w:rPr>
              <w:t>Cold/Wind Chill</w:t>
            </w:r>
          </w:p>
        </w:tc>
        <w:tc>
          <w:tcPr>
            <w:tcW w:type="dxa" w:w="1071"/>
          </w:tcPr>
          <w:p>
            <w:pPr>
              <w:spacing w:after="0"/>
              <w:jc w:val="left"/>
            </w:pPr>
          </w:p>
        </w:tc>
        <w:tc>
          <w:tcPr>
            <w:tcW w:type="dxa" w:w="2988"/>
          </w:tcPr>
          <w:p>
            <w:pPr>
              <w:spacing w:after="0"/>
              <w:jc w:val="left"/>
            </w:pPr>
            <w:r>
              <w:rPr>
                <w:sz w:val="16"/>
              </w:rPr>
              <w:t>$0 property; $0 crops (zone total, 2021 dollars)</w:t>
            </w:r>
          </w:p>
        </w:tc>
        <w:tc>
          <w:tcPr>
            <w:tcW w:type="dxa" w:w="940"/>
          </w:tcPr>
          <w:p>
            <w:pPr>
              <w:spacing w:after="0"/>
              <w:jc w:val="right"/>
            </w:pPr>
            <w:r>
              <w:rPr>
                <w:sz w:val="16"/>
              </w:rPr>
              <w:t>0, 0</w:t>
            </w:r>
          </w:p>
        </w:tc>
        <w:tc>
          <w:tcPr>
            <w:tcW w:type="dxa" w:w="2372"/>
          </w:tcPr>
          <w:p>
            <w:pPr>
              <w:spacing w:after="0"/>
              <w:jc w:val="left"/>
            </w:pPr>
            <w:r>
              <w:rPr>
                <w:sz w:val="16"/>
              </w:rPr>
              <w:t>NWS zone MTZ025 (DAWSON), zone-level</w:t>
            </w:r>
          </w:p>
        </w:tc>
        <w:tc>
          <w:tcPr>
            <w:tcW w:type="dxa" w:w="1528"/>
          </w:tcPr>
          <w:p>
            <w:pPr>
              <w:spacing w:after="0"/>
              <w:jc w:val="left"/>
            </w:pPr>
          </w:p>
        </w:tc>
        <w:tc>
          <w:tcPr>
            <w:tcW w:type="dxa" w:w="29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2021-01-26</w:t>
            </w:r>
          </w:p>
        </w:tc>
        <w:tc>
          <w:tcPr>
            <w:tcW w:type="dxa" w:w="1215"/>
          </w:tcPr>
          <w:p>
            <w:pPr>
              <w:spacing w:after="0"/>
              <w:jc w:val="left"/>
            </w:pPr>
            <w:r>
              <w:rPr>
                <w:sz w:val="16"/>
              </w:rPr>
              <w:t>Drought</w:t>
            </w:r>
          </w:p>
        </w:tc>
        <w:tc>
          <w:tcPr>
            <w:tcW w:type="dxa" w:w="1071"/>
          </w:tcPr>
          <w:p>
            <w:pPr>
              <w:spacing w:after="0"/>
              <w:jc w:val="left"/>
            </w:pPr>
          </w:p>
        </w:tc>
        <w:tc>
          <w:tcPr>
            <w:tcW w:type="dxa" w:w="2988"/>
          </w:tcPr>
          <w:p>
            <w:pPr>
              <w:spacing w:after="0"/>
              <w:jc w:val="left"/>
            </w:pPr>
            <w:r>
              <w:rPr>
                <w:sz w:val="16"/>
              </w:rPr>
              <w:t>$0 property; $0 crops (zone total, 2021 dollars)</w:t>
            </w:r>
          </w:p>
        </w:tc>
        <w:tc>
          <w:tcPr>
            <w:tcW w:type="dxa" w:w="940"/>
          </w:tcPr>
          <w:p>
            <w:pPr>
              <w:spacing w:after="0"/>
              <w:jc w:val="right"/>
            </w:pPr>
            <w:r>
              <w:rPr>
                <w:sz w:val="16"/>
              </w:rPr>
              <w:t>0, 0</w:t>
            </w:r>
          </w:p>
        </w:tc>
        <w:tc>
          <w:tcPr>
            <w:tcW w:type="dxa" w:w="2372"/>
          </w:tcPr>
          <w:p>
            <w:pPr>
              <w:spacing w:after="0"/>
              <w:jc w:val="left"/>
            </w:pPr>
            <w:r>
              <w:rPr>
                <w:sz w:val="16"/>
              </w:rPr>
              <w:t>NWS zone MTZ025 (DAWSON), zone-level</w:t>
            </w:r>
          </w:p>
        </w:tc>
        <w:tc>
          <w:tcPr>
            <w:tcW w:type="dxa" w:w="1528"/>
          </w:tcPr>
          <w:p>
            <w:pPr>
              <w:spacing w:after="0"/>
              <w:jc w:val="left"/>
            </w:pPr>
          </w:p>
        </w:tc>
        <w:tc>
          <w:tcPr>
            <w:tcW w:type="dxa" w:w="2961"/>
          </w:tcPr>
          <w:p>
            <w:pPr>
              <w:spacing w:after="0"/>
              <w:jc w:val="left"/>
            </w:pPr>
            <w:r>
              <w:rPr>
                <w:sz w:val="16"/>
              </w:rPr>
              <w:t>B1-c worst recorded: Drought</w:t>
            </w:r>
          </w:p>
        </w:tc>
      </w:tr>
      <w:tr>
        <w:trPr>
          <w:cantSplit/>
        </w:trPr>
        <w:tc>
          <w:tcPr>
            <w:tcW w:type="dxa" w:w="1037"/>
          </w:tcPr>
          <w:p>
            <w:pPr>
              <w:spacing w:after="0"/>
              <w:jc w:val="left"/>
            </w:pPr>
            <w:r>
              <w:rPr>
                <w:sz w:val="16"/>
              </w:rPr>
              <w:t>2020-07-31</w:t>
            </w:r>
          </w:p>
        </w:tc>
        <w:tc>
          <w:tcPr>
            <w:tcW w:type="dxa" w:w="1215"/>
          </w:tcPr>
          <w:p>
            <w:pPr>
              <w:spacing w:after="0"/>
              <w:jc w:val="left"/>
            </w:pPr>
            <w:r>
              <w:rPr>
                <w:sz w:val="16"/>
              </w:rPr>
              <w:t>Lightning</w:t>
            </w:r>
          </w:p>
        </w:tc>
        <w:tc>
          <w:tcPr>
            <w:tcW w:type="dxa" w:w="1071"/>
          </w:tcPr>
          <w:p>
            <w:pPr>
              <w:spacing w:after="0"/>
              <w:jc w:val="left"/>
            </w:pPr>
          </w:p>
        </w:tc>
        <w:tc>
          <w:tcPr>
            <w:tcW w:type="dxa" w:w="2988"/>
          </w:tcPr>
          <w:p>
            <w:pPr>
              <w:spacing w:after="0"/>
              <w:jc w:val="left"/>
            </w:pPr>
            <w:r>
              <w:rPr>
                <w:sz w:val="16"/>
              </w:rPr>
              <w:t>$0 property; $0 crops (2020 dollars)</w:t>
            </w:r>
          </w:p>
        </w:tc>
        <w:tc>
          <w:tcPr>
            <w:tcW w:type="dxa" w:w="940"/>
          </w:tcPr>
          <w:p>
            <w:pPr>
              <w:spacing w:after="0"/>
              <w:jc w:val="right"/>
            </w:pPr>
            <w:r>
              <w:rPr>
                <w:sz w:val="16"/>
              </w:rPr>
              <w:t>1, 0</w:t>
            </w:r>
          </w:p>
        </w:tc>
        <w:tc>
          <w:tcPr>
            <w:tcW w:type="dxa" w:w="2372"/>
          </w:tcPr>
          <w:p>
            <w:pPr>
              <w:spacing w:after="0"/>
              <w:jc w:val="left"/>
            </w:pPr>
            <w:r>
              <w:rPr>
                <w:sz w:val="16"/>
              </w:rPr>
              <w:t>GLENDIVE DAWSON ARPT</w:t>
            </w:r>
          </w:p>
        </w:tc>
        <w:tc>
          <w:tcPr>
            <w:tcW w:type="dxa" w:w="1528"/>
          </w:tcPr>
          <w:p>
            <w:pPr>
              <w:spacing w:after="0"/>
              <w:jc w:val="left"/>
            </w:pP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2018-06-26</w:t>
            </w:r>
          </w:p>
        </w:tc>
        <w:tc>
          <w:tcPr>
            <w:tcW w:type="dxa" w:w="1215"/>
          </w:tcPr>
          <w:p>
            <w:pPr>
              <w:spacing w:after="0"/>
              <w:jc w:val="left"/>
            </w:pPr>
            <w:r>
              <w:rPr>
                <w:sz w:val="16"/>
              </w:rPr>
              <w:t>Excessive Heat</w:t>
            </w:r>
          </w:p>
        </w:tc>
        <w:tc>
          <w:tcPr>
            <w:tcW w:type="dxa" w:w="1071"/>
          </w:tcPr>
          <w:p>
            <w:pPr>
              <w:spacing w:after="0"/>
              <w:jc w:val="left"/>
            </w:pPr>
          </w:p>
        </w:tc>
        <w:tc>
          <w:tcPr>
            <w:tcW w:type="dxa" w:w="2988"/>
          </w:tcPr>
          <w:p>
            <w:pPr>
              <w:spacing w:after="0"/>
              <w:jc w:val="left"/>
            </w:pPr>
            <w:r>
              <w:rPr>
                <w:sz w:val="16"/>
              </w:rPr>
              <w:t>$0 property; $0 crops (zone total, 2018 dollars)</w:t>
            </w:r>
          </w:p>
        </w:tc>
        <w:tc>
          <w:tcPr>
            <w:tcW w:type="dxa" w:w="940"/>
          </w:tcPr>
          <w:p>
            <w:pPr>
              <w:spacing w:after="0"/>
              <w:jc w:val="right"/>
            </w:pPr>
            <w:r>
              <w:rPr>
                <w:sz w:val="16"/>
              </w:rPr>
              <w:t>1, 0</w:t>
            </w:r>
          </w:p>
        </w:tc>
        <w:tc>
          <w:tcPr>
            <w:tcW w:type="dxa" w:w="2372"/>
          </w:tcPr>
          <w:p>
            <w:pPr>
              <w:spacing w:after="0"/>
              <w:jc w:val="left"/>
            </w:pPr>
            <w:r>
              <w:rPr>
                <w:sz w:val="16"/>
              </w:rPr>
              <w:t>NWS zone MTZ025 (DAWSON), zone-level</w:t>
            </w:r>
          </w:p>
        </w:tc>
        <w:tc>
          <w:tcPr>
            <w:tcW w:type="dxa" w:w="1528"/>
          </w:tcPr>
          <w:p>
            <w:pPr>
              <w:spacing w:after="0"/>
              <w:jc w:val="left"/>
            </w:pPr>
          </w:p>
        </w:tc>
        <w:tc>
          <w:tcPr>
            <w:tcW w:type="dxa" w:w="2961"/>
          </w:tcPr>
          <w:p>
            <w:pPr>
              <w:spacing w:after="0"/>
              <w:jc w:val="left"/>
            </w:pPr>
            <w:r>
              <w:rPr>
                <w:sz w:val="16"/>
              </w:rPr>
              <w:t>deaths or injuries recorded</w:t>
            </w:r>
          </w:p>
        </w:tc>
      </w:tr>
      <w:tr>
        <w:trPr>
          <w:cantSplit/>
        </w:trPr>
        <w:tc>
          <w:tcPr>
            <w:tcW w:type="dxa" w:w="1037"/>
          </w:tcPr>
          <w:p>
            <w:pPr>
              <w:spacing w:after="0"/>
              <w:jc w:val="left"/>
            </w:pPr>
            <w:r>
              <w:rPr>
                <w:sz w:val="16"/>
              </w:rPr>
              <w:t>2015-07-27</w:t>
            </w:r>
          </w:p>
        </w:tc>
        <w:tc>
          <w:tcPr>
            <w:tcW w:type="dxa" w:w="1215"/>
          </w:tcPr>
          <w:p>
            <w:pPr>
              <w:spacing w:after="0"/>
              <w:jc w:val="left"/>
            </w:pPr>
            <w:r>
              <w:rPr>
                <w:sz w:val="16"/>
              </w:rPr>
              <w:t>Thunderstorm Wind</w:t>
            </w:r>
          </w:p>
        </w:tc>
        <w:tc>
          <w:tcPr>
            <w:tcW w:type="dxa" w:w="1071"/>
          </w:tcPr>
          <w:p>
            <w:pPr>
              <w:spacing w:after="0"/>
              <w:jc w:val="left"/>
            </w:pPr>
            <w:r>
              <w:rPr>
                <w:sz w:val="16"/>
              </w:rPr>
              <w:t>104 kt (120 mph) estimated gust</w:t>
            </w:r>
          </w:p>
        </w:tc>
        <w:tc>
          <w:tcPr>
            <w:tcW w:type="dxa" w:w="2988"/>
          </w:tcPr>
          <w:p>
            <w:pPr>
              <w:spacing w:after="0"/>
              <w:jc w:val="left"/>
            </w:pPr>
            <w:r>
              <w:rPr>
                <w:sz w:val="16"/>
              </w:rPr>
              <w:t>$2,500,000 property; $0 crops (2015 dollars)</w:t>
            </w:r>
          </w:p>
        </w:tc>
        <w:tc>
          <w:tcPr>
            <w:tcW w:type="dxa" w:w="940"/>
          </w:tcPr>
          <w:p>
            <w:pPr>
              <w:spacing w:after="0"/>
              <w:jc w:val="right"/>
            </w:pPr>
            <w:r>
              <w:rPr>
                <w:sz w:val="16"/>
              </w:rPr>
              <w:t>0, 0</w:t>
            </w:r>
          </w:p>
        </w:tc>
        <w:tc>
          <w:tcPr>
            <w:tcW w:type="dxa" w:w="2372"/>
          </w:tcPr>
          <w:p>
            <w:pPr>
              <w:spacing w:after="0"/>
              <w:jc w:val="left"/>
            </w:pPr>
            <w:r>
              <w:rPr>
                <w:sz w:val="16"/>
              </w:rPr>
              <w:t>GLENDIVE</w:t>
            </w:r>
          </w:p>
        </w:tc>
        <w:tc>
          <w:tcPr>
            <w:tcW w:type="dxa" w:w="1528"/>
          </w:tcPr>
          <w:p>
            <w:pPr>
              <w:spacing w:after="0"/>
              <w:jc w:val="left"/>
            </w:pPr>
          </w:p>
        </w:tc>
        <w:tc>
          <w:tcPr>
            <w:tcW w:type="dxa" w:w="2961"/>
          </w:tcPr>
          <w:p>
            <w:pPr>
              <w:spacing w:after="0"/>
              <w:jc w:val="left"/>
            </w:pPr>
            <w:r>
              <w:rPr>
                <w:sz w:val="16"/>
              </w:rPr>
              <w:t>B1-c worst recorded: Thunderstorm Wind</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1071"/>
          </w:tcPr>
          <w:p>
            <w:pPr>
              <w:spacing w:after="0"/>
              <w:jc w:val="left"/>
            </w:pPr>
          </w:p>
        </w:tc>
        <w:tc>
          <w:tcPr>
            <w:tcW w:type="dxa" w:w="2988"/>
          </w:tcPr>
          <w:p>
            <w:pPr>
              <w:spacing w:after="0"/>
              <w:jc w:val="left"/>
            </w:pPr>
            <w:r>
              <w:rPr>
                <w:sz w:val="16"/>
              </w:rPr>
              <w:t>$0 property; $0 crops (zone total, 2007 dollars)</w:t>
            </w:r>
          </w:p>
        </w:tc>
        <w:tc>
          <w:tcPr>
            <w:tcW w:type="dxa" w:w="940"/>
          </w:tcPr>
          <w:p>
            <w:pPr>
              <w:spacing w:after="0"/>
              <w:jc w:val="right"/>
            </w:pPr>
            <w:r>
              <w:rPr>
                <w:sz w:val="16"/>
              </w:rPr>
              <w:t>0, 0</w:t>
            </w:r>
          </w:p>
        </w:tc>
        <w:tc>
          <w:tcPr>
            <w:tcW w:type="dxa" w:w="2372"/>
          </w:tcPr>
          <w:p>
            <w:pPr>
              <w:spacing w:after="0"/>
              <w:jc w:val="left"/>
            </w:pPr>
            <w:r>
              <w:rPr>
                <w:sz w:val="16"/>
              </w:rPr>
              <w:t>NWS zone MTZ025 (DAWSON), zone-level</w:t>
            </w:r>
          </w:p>
        </w:tc>
        <w:tc>
          <w:tcPr>
            <w:tcW w:type="dxa" w:w="1528"/>
          </w:tcPr>
          <w:p>
            <w:pPr>
              <w:spacing w:after="0"/>
              <w:jc w:val="left"/>
            </w:pPr>
          </w:p>
        </w:tc>
        <w:tc>
          <w:tcPr>
            <w:tcW w:type="dxa" w:w="2961"/>
          </w:tcPr>
          <w:p>
            <w:pPr>
              <w:spacing w:after="0"/>
              <w:jc w:val="left"/>
            </w:pPr>
            <w:r>
              <w:rPr>
                <w:sz w:val="16"/>
              </w:rPr>
              <w:t>B1-c worst recorded: Excessive Heat, Heat</w:t>
            </w:r>
          </w:p>
        </w:tc>
      </w:tr>
      <w:tr>
        <w:trPr>
          <w:cantSplit/>
        </w:trPr>
        <w:tc>
          <w:tcPr>
            <w:tcW w:type="dxa" w:w="1037"/>
          </w:tcPr>
          <w:p>
            <w:pPr>
              <w:spacing w:after="0"/>
              <w:jc w:val="left"/>
            </w:pPr>
            <w:r>
              <w:rPr>
                <w:sz w:val="16"/>
              </w:rPr>
              <w:t>2005-10-04</w:t>
            </w:r>
          </w:p>
        </w:tc>
        <w:tc>
          <w:tcPr>
            <w:tcW w:type="dxa" w:w="1215"/>
          </w:tcPr>
          <w:p>
            <w:pPr>
              <w:spacing w:after="0"/>
              <w:jc w:val="left"/>
            </w:pPr>
            <w:r>
              <w:rPr>
                <w:sz w:val="16"/>
              </w:rPr>
              <w:t>Blizzard</w:t>
            </w:r>
          </w:p>
        </w:tc>
        <w:tc>
          <w:tcPr>
            <w:tcW w:type="dxa" w:w="1071"/>
          </w:tcPr>
          <w:p>
            <w:pPr>
              <w:spacing w:after="0"/>
              <w:jc w:val="left"/>
            </w:pPr>
          </w:p>
        </w:tc>
        <w:tc>
          <w:tcPr>
            <w:tcW w:type="dxa" w:w="2988"/>
          </w:tcPr>
          <w:p>
            <w:pPr>
              <w:spacing w:after="0"/>
              <w:jc w:val="left"/>
            </w:pPr>
            <w:r>
              <w:rPr>
                <w:sz w:val="16"/>
              </w:rPr>
              <w:t>$50,000 property; crops not reported (zone total, 2005 dollars)</w:t>
            </w:r>
          </w:p>
        </w:tc>
        <w:tc>
          <w:tcPr>
            <w:tcW w:type="dxa" w:w="940"/>
          </w:tcPr>
          <w:p>
            <w:pPr>
              <w:spacing w:after="0"/>
              <w:jc w:val="right"/>
            </w:pPr>
            <w:r>
              <w:rPr>
                <w:sz w:val="16"/>
              </w:rPr>
              <w:t>0, 0</w:t>
            </w:r>
          </w:p>
        </w:tc>
        <w:tc>
          <w:tcPr>
            <w:tcW w:type="dxa" w:w="2372"/>
          </w:tcPr>
          <w:p>
            <w:pPr>
              <w:spacing w:after="0"/>
              <w:jc w:val="left"/>
            </w:pPr>
            <w:r>
              <w:rPr>
                <w:sz w:val="16"/>
              </w:rPr>
              <w:t>NWS zone MTZ025 (DAWSON), zone-level</w:t>
            </w:r>
          </w:p>
        </w:tc>
        <w:tc>
          <w:tcPr>
            <w:tcW w:type="dxa" w:w="1528"/>
          </w:tcPr>
          <w:p>
            <w:pPr>
              <w:spacing w:after="0"/>
              <w:jc w:val="left"/>
            </w:pPr>
          </w:p>
        </w:tc>
        <w:tc>
          <w:tcPr>
            <w:tcW w:type="dxa" w:w="29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2005-06-28</w:t>
            </w:r>
          </w:p>
        </w:tc>
        <w:tc>
          <w:tcPr>
            <w:tcW w:type="dxa" w:w="1215"/>
          </w:tcPr>
          <w:p>
            <w:pPr>
              <w:spacing w:after="0"/>
              <w:jc w:val="left"/>
            </w:pPr>
            <w:r>
              <w:rPr>
                <w:sz w:val="16"/>
              </w:rPr>
              <w:t>Flash Flood</w:t>
            </w:r>
          </w:p>
        </w:tc>
        <w:tc>
          <w:tcPr>
            <w:tcW w:type="dxa" w:w="1071"/>
          </w:tcPr>
          <w:p>
            <w:pPr>
              <w:spacing w:after="0"/>
              <w:jc w:val="left"/>
            </w:pPr>
          </w:p>
        </w:tc>
        <w:tc>
          <w:tcPr>
            <w:tcW w:type="dxa" w:w="2988"/>
          </w:tcPr>
          <w:p>
            <w:pPr>
              <w:spacing w:after="0"/>
              <w:jc w:val="left"/>
            </w:pPr>
            <w:r>
              <w:rPr>
                <w:sz w:val="16"/>
              </w:rPr>
              <w:t>$112,000 property; crops not reported (2005 dollars)</w:t>
            </w:r>
          </w:p>
        </w:tc>
        <w:tc>
          <w:tcPr>
            <w:tcW w:type="dxa" w:w="940"/>
          </w:tcPr>
          <w:p>
            <w:pPr>
              <w:spacing w:after="0"/>
              <w:jc w:val="right"/>
            </w:pPr>
            <w:r>
              <w:rPr>
                <w:sz w:val="16"/>
              </w:rPr>
              <w:t>0, 0</w:t>
            </w:r>
          </w:p>
        </w:tc>
        <w:tc>
          <w:tcPr>
            <w:tcW w:type="dxa" w:w="2372"/>
          </w:tcPr>
          <w:p>
            <w:pPr>
              <w:spacing w:after="0"/>
              <w:jc w:val="left"/>
            </w:pPr>
            <w:r>
              <w:rPr>
                <w:sz w:val="16"/>
              </w:rPr>
              <w:t>GLENDIVE</w:t>
            </w:r>
          </w:p>
        </w:tc>
        <w:tc>
          <w:tcPr>
            <w:tcW w:type="dxa" w:w="1528"/>
          </w:tcPr>
          <w:p>
            <w:pPr>
              <w:spacing w:after="0"/>
              <w:jc w:val="left"/>
            </w:pPr>
          </w:p>
        </w:tc>
        <w:tc>
          <w:tcPr>
            <w:tcW w:type="dxa" w:w="29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2000-12-27</w:t>
            </w:r>
          </w:p>
        </w:tc>
        <w:tc>
          <w:tcPr>
            <w:tcW w:type="dxa" w:w="1215"/>
          </w:tcPr>
          <w:p>
            <w:pPr>
              <w:spacing w:after="0"/>
              <w:jc w:val="left"/>
            </w:pPr>
            <w:r>
              <w:rPr>
                <w:sz w:val="16"/>
              </w:rPr>
              <w:t>High Wind</w:t>
            </w:r>
          </w:p>
        </w:tc>
        <w:tc>
          <w:tcPr>
            <w:tcW w:type="dxa" w:w="1071"/>
          </w:tcPr>
          <w:p>
            <w:pPr>
              <w:spacing w:after="0"/>
              <w:jc w:val="left"/>
            </w:pPr>
            <w:r>
              <w:rPr>
                <w:sz w:val="16"/>
              </w:rPr>
              <w:t>81 kt (93 mph) measured</w:t>
            </w:r>
          </w:p>
        </w:tc>
        <w:tc>
          <w:tcPr>
            <w:tcW w:type="dxa" w:w="2988"/>
          </w:tcPr>
          <w:p>
            <w:pPr>
              <w:spacing w:after="0"/>
              <w:jc w:val="left"/>
            </w:pPr>
            <w:r>
              <w:rPr>
                <w:sz w:val="16"/>
              </w:rPr>
              <w:t>damage not reported</w:t>
            </w:r>
          </w:p>
        </w:tc>
        <w:tc>
          <w:tcPr>
            <w:tcW w:type="dxa" w:w="940"/>
          </w:tcPr>
          <w:p>
            <w:pPr>
              <w:spacing w:after="0"/>
              <w:jc w:val="right"/>
            </w:pPr>
            <w:r>
              <w:rPr>
                <w:sz w:val="16"/>
              </w:rPr>
              <w:t>0, 0</w:t>
            </w:r>
          </w:p>
        </w:tc>
        <w:tc>
          <w:tcPr>
            <w:tcW w:type="dxa" w:w="2372"/>
          </w:tcPr>
          <w:p>
            <w:pPr>
              <w:spacing w:after="0"/>
              <w:jc w:val="left"/>
            </w:pPr>
            <w:r>
              <w:rPr>
                <w:sz w:val="16"/>
              </w:rPr>
              <w:t>NWS zone MTZ025 (DAWSON), zone-level</w:t>
            </w:r>
          </w:p>
        </w:tc>
        <w:tc>
          <w:tcPr>
            <w:tcW w:type="dxa" w:w="1528"/>
          </w:tcPr>
          <w:p>
            <w:pPr>
              <w:spacing w:after="0"/>
              <w:jc w:val="left"/>
            </w:pPr>
          </w:p>
        </w:tc>
        <w:tc>
          <w:tcPr>
            <w:tcW w:type="dxa" w:w="2961"/>
          </w:tcPr>
          <w:p>
            <w:pPr>
              <w:spacing w:after="0"/>
              <w:jc w:val="left"/>
            </w:pPr>
            <w:r>
              <w:rPr>
                <w:sz w:val="16"/>
              </w:rPr>
              <w:t>B1-c worst recorded: High Wind and Strong Wind</w:t>
            </w:r>
          </w:p>
        </w:tc>
      </w:tr>
      <w:tr>
        <w:trPr>
          <w:cantSplit/>
        </w:trPr>
        <w:tc>
          <w:tcPr>
            <w:tcW w:type="dxa" w:w="1037"/>
          </w:tcPr>
          <w:p>
            <w:pPr>
              <w:spacing w:after="0"/>
              <w:jc w:val="left"/>
            </w:pPr>
            <w:r>
              <w:rPr>
                <w:sz w:val="16"/>
              </w:rPr>
              <w:t>1975-06-27</w:t>
            </w:r>
          </w:p>
        </w:tc>
        <w:tc>
          <w:tcPr>
            <w:tcW w:type="dxa" w:w="1215"/>
          </w:tcPr>
          <w:p>
            <w:pPr>
              <w:spacing w:after="0"/>
              <w:jc w:val="left"/>
            </w:pPr>
            <w:r>
              <w:rPr>
                <w:sz w:val="16"/>
              </w:rPr>
              <w:t>Tornado</w:t>
            </w:r>
          </w:p>
        </w:tc>
        <w:tc>
          <w:tcPr>
            <w:tcW w:type="dxa" w:w="1071"/>
          </w:tcPr>
          <w:p>
            <w:pPr>
              <w:spacing w:after="0"/>
              <w:jc w:val="left"/>
            </w:pPr>
            <w:r>
              <w:rPr>
                <w:sz w:val="16"/>
              </w:rPr>
              <w:t>F2, 33 yd wide</w:t>
            </w:r>
          </w:p>
        </w:tc>
        <w:tc>
          <w:tcPr>
            <w:tcW w:type="dxa" w:w="2988"/>
          </w:tcPr>
          <w:p>
            <w:pPr>
              <w:spacing w:after="0"/>
              <w:jc w:val="left"/>
            </w:pPr>
            <w:r>
              <w:rPr>
                <w:sz w:val="16"/>
              </w:rPr>
              <w:t>$25,000 property; crops not recorded (1975 dollars)</w:t>
            </w:r>
          </w:p>
        </w:tc>
        <w:tc>
          <w:tcPr>
            <w:tcW w:type="dxa" w:w="940"/>
          </w:tcPr>
          <w:p>
            <w:pPr>
              <w:spacing w:after="0"/>
              <w:jc w:val="right"/>
            </w:pPr>
            <w:r>
              <w:rPr>
                <w:sz w:val="16"/>
              </w:rPr>
              <w:t>0, 0</w:t>
            </w:r>
          </w:p>
        </w:tc>
        <w:tc>
          <w:tcPr>
            <w:tcW w:type="dxa" w:w="2372"/>
          </w:tcPr>
          <w:p>
            <w:pPr>
              <w:spacing w:after="0"/>
              <w:jc w:val="left"/>
            </w:pPr>
            <w:r>
              <w:rPr>
                <w:sz w:val="16"/>
              </w:rPr>
              <w:t>location not recorded</w:t>
            </w:r>
          </w:p>
        </w:tc>
        <w:tc>
          <w:tcPr>
            <w:tcW w:type="dxa" w:w="1528"/>
          </w:tcPr>
          <w:p>
            <w:pPr>
              <w:spacing w:after="0"/>
              <w:jc w:val="left"/>
            </w:pPr>
          </w:p>
        </w:tc>
        <w:tc>
          <w:tcPr>
            <w:tcW w:type="dxa" w:w="296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30"/>
        <w:gridCol w:w="1037"/>
        <w:gridCol w:w="1386"/>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6"/>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6"/>
          </w:tcPr>
          <w:p>
            <w:pPr>
              <w:spacing w:after="0"/>
              <w:jc w:val="right"/>
            </w:pPr>
            <w:r>
              <w:rPr>
                <w:sz w:val="16"/>
              </w:rPr>
              <w:t>13.8</w:t>
            </w:r>
          </w:p>
        </w:tc>
        <w:tc>
          <w:tcPr>
            <w:tcW w:type="dxa" w:w="1388"/>
          </w:tcPr>
          <w:p>
            <w:pPr>
              <w:spacing w:after="0"/>
              <w:jc w:val="left"/>
            </w:pPr>
            <w:r>
              <w:rPr>
                <w:sz w:val="16"/>
              </w:rPr>
              <w:t>event-days per year</w:t>
            </w:r>
          </w:p>
        </w:tc>
        <w:tc>
          <w:tcPr>
            <w:tcW w:type="dxa" w:w="1830"/>
          </w:tcPr>
          <w:p>
            <w:pPr>
              <w:spacing w:after="0"/>
              <w:jc w:val="left"/>
            </w:pPr>
            <w:r>
              <w:rPr>
                <w:sz w:val="16"/>
              </w:rPr>
              <w:t>about 13.8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17 of 30 years, 1996 to 2025 (56.7%)</w:t>
            </w:r>
          </w:p>
        </w:tc>
        <w:tc>
          <w:tcPr>
            <w:tcW w:type="dxa" w:w="1616"/>
          </w:tcPr>
          <w:p>
            <w:pPr>
              <w:spacing w:after="0"/>
              <w:jc w:val="right"/>
            </w:pPr>
            <w:r>
              <w:rPr>
                <w:sz w:val="16"/>
              </w:rPr>
              <w:t>262</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31.9</w:t>
            </w:r>
          </w:p>
        </w:tc>
        <w:tc>
          <w:tcPr>
            <w:tcW w:type="dxa" w:w="1388"/>
          </w:tcPr>
          <w:p>
            <w:pPr>
              <w:spacing w:after="0"/>
              <w:jc w:val="left"/>
            </w:pPr>
            <w:r>
              <w:rPr>
                <w:sz w:val="16"/>
              </w:rPr>
              <w:t>event-days per year</w:t>
            </w:r>
          </w:p>
        </w:tc>
        <w:tc>
          <w:tcPr>
            <w:tcW w:type="dxa" w:w="1830"/>
          </w:tcPr>
          <w:p>
            <w:pPr>
              <w:spacing w:after="0"/>
              <w:jc w:val="left"/>
            </w:pPr>
            <w:r>
              <w:rPr>
                <w:sz w:val="16"/>
              </w:rPr>
              <w:t>about 31.9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10 of 30 years, 1996 to 2025 (33.3%)</w:t>
            </w:r>
          </w:p>
        </w:tc>
        <w:tc>
          <w:tcPr>
            <w:tcW w:type="dxa" w:w="1616"/>
          </w:tcPr>
          <w:p>
            <w:pPr>
              <w:spacing w:after="0"/>
              <w:jc w:val="right"/>
            </w:pPr>
            <w:r>
              <w:rPr>
                <w:sz w:val="16"/>
              </w:rPr>
              <w:t>819</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Earthquake</w:t>
            </w:r>
          </w:p>
        </w:tc>
        <w:tc>
          <w:tcPr>
            <w:tcW w:type="dxa" w:w="1396"/>
          </w:tcPr>
          <w:p>
            <w:pPr>
              <w:spacing w:after="0"/>
              <w:jc w:val="right"/>
            </w:pPr>
            <w:r>
              <w:rPr>
                <w:sz w:val="16"/>
              </w:rPr>
              <w:t>0.0001</w:t>
            </w:r>
          </w:p>
        </w:tc>
        <w:tc>
          <w:tcPr>
            <w:tcW w:type="dxa" w:w="1388"/>
          </w:tcPr>
          <w:p>
            <w:pPr>
              <w:spacing w:after="0"/>
              <w:jc w:val="left"/>
            </w:pPr>
            <w:r>
              <w:rPr>
                <w:sz w:val="16"/>
              </w:rPr>
              <w:t>annual probability at a location</w:t>
            </w:r>
          </w:p>
        </w:tc>
        <w:tc>
          <w:tcPr>
            <w:tcW w:type="dxa" w:w="1830"/>
          </w:tcPr>
          <w:p>
            <w:pPr>
              <w:spacing w:after="0"/>
              <w:jc w:val="left"/>
            </w:pPr>
            <w:r>
              <w:rPr>
                <w:sz w:val="16"/>
              </w:rPr>
              <w:t>chance a given location in the county has at least minor-damage shaking in a year: 0.01%</w:t>
            </w:r>
          </w:p>
        </w:tc>
        <w:tc>
          <w:tcPr>
            <w:tcW w:type="dxa" w:w="1037"/>
          </w:tcPr>
          <w:p>
            <w:pPr>
              <w:spacing w:after="0"/>
              <w:jc w:val="left"/>
            </w:pPr>
          </w:p>
        </w:tc>
        <w:tc>
          <w:tcPr>
            <w:tcW w:type="dxa" w:w="1386"/>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2.05</w:t>
            </w:r>
          </w:p>
        </w:tc>
        <w:tc>
          <w:tcPr>
            <w:tcW w:type="dxa" w:w="1388"/>
          </w:tcPr>
          <w:p>
            <w:pPr>
              <w:spacing w:after="0"/>
              <w:jc w:val="left"/>
            </w:pPr>
            <w:r>
              <w:rPr>
                <w:sz w:val="16"/>
              </w:rPr>
              <w:t>events per year</w:t>
            </w:r>
          </w:p>
        </w:tc>
        <w:tc>
          <w:tcPr>
            <w:tcW w:type="dxa" w:w="1830"/>
          </w:tcPr>
          <w:p>
            <w:pPr>
              <w:spacing w:after="0"/>
              <w:jc w:val="left"/>
            </w:pPr>
            <w:r>
              <w:rPr>
                <w:sz w:val="16"/>
              </w:rPr>
              <w:t>about 2.05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78.0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2.68</w:t>
            </w:r>
          </w:p>
        </w:tc>
        <w:tc>
          <w:tcPr>
            <w:tcW w:type="dxa" w:w="1388"/>
          </w:tcPr>
          <w:p>
            <w:pPr>
              <w:spacing w:after="0"/>
              <w:jc w:val="left"/>
            </w:pPr>
            <w:r>
              <w:rPr>
                <w:sz w:val="16"/>
              </w:rPr>
              <w:t>event-days per year</w:t>
            </w:r>
          </w:p>
        </w:tc>
        <w:tc>
          <w:tcPr>
            <w:tcW w:type="dxa" w:w="1830"/>
          </w:tcPr>
          <w:p>
            <w:pPr>
              <w:spacing w:after="0"/>
              <w:jc w:val="left"/>
            </w:pPr>
            <w:r>
              <w:rPr>
                <w:sz w:val="16"/>
              </w:rPr>
              <w:t>about 2.68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4 of 30 years, 1996 to 2025 (13.3%)</w:t>
            </w:r>
          </w:p>
        </w:tc>
        <w:tc>
          <w:tcPr>
            <w:tcW w:type="dxa" w:w="1616"/>
          </w:tcPr>
          <w:p>
            <w:pPr>
              <w:spacing w:after="0"/>
              <w:jc w:val="right"/>
            </w:pPr>
            <w:r>
              <w:rPr>
                <w:sz w:val="16"/>
              </w:rPr>
              <w:t>32</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30"/>
          </w:tcPr>
          <w:p>
            <w:pPr>
              <w:spacing w:after="0"/>
              <w:jc w:val="left"/>
            </w:pPr>
          </w:p>
        </w:tc>
        <w:tc>
          <w:tcPr>
            <w:tcW w:type="dxa" w:w="1037"/>
          </w:tcPr>
          <w:p>
            <w:pPr>
              <w:spacing w:after="0"/>
              <w:jc w:val="left"/>
            </w:pPr>
          </w:p>
        </w:tc>
        <w:tc>
          <w:tcPr>
            <w:tcW w:type="dxa" w:w="1386"/>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0.0206</w:t>
            </w:r>
          </w:p>
        </w:tc>
        <w:tc>
          <w:tcPr>
            <w:tcW w:type="dxa" w:w="1388"/>
          </w:tcPr>
          <w:p>
            <w:pPr>
              <w:spacing w:after="0"/>
              <w:jc w:val="left"/>
            </w:pPr>
            <w:r>
              <w:rPr>
                <w:sz w:val="16"/>
              </w:rPr>
              <w:t>event-days per year</w:t>
            </w:r>
          </w:p>
        </w:tc>
        <w:tc>
          <w:tcPr>
            <w:tcW w:type="dxa" w:w="1830"/>
          </w:tcPr>
          <w:p>
            <w:pPr>
              <w:spacing w:after="0"/>
              <w:jc w:val="left"/>
            </w:pPr>
            <w:r>
              <w:rPr>
                <w:sz w:val="16"/>
              </w:rPr>
              <w:t>about 0.0206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4 of 30 years, 1996 to 2025 (13.3%)</w:t>
            </w:r>
          </w:p>
        </w:tc>
        <w:tc>
          <w:tcPr>
            <w:tcW w:type="dxa" w:w="1616"/>
          </w:tcPr>
          <w:p>
            <w:pPr>
              <w:spacing w:after="0"/>
              <w:jc w:val="right"/>
            </w:pPr>
            <w:r>
              <w:rPr>
                <w:sz w:val="16"/>
              </w:rPr>
              <w:t>1</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1</w:t>
            </w:r>
          </w:p>
        </w:tc>
        <w:tc>
          <w:tcPr>
            <w:tcW w:type="dxa" w:w="1388"/>
          </w:tcPr>
          <w:p>
            <w:pPr>
              <w:spacing w:after="0"/>
              <w:jc w:val="left"/>
            </w:pPr>
            <w:r>
              <w:rPr>
                <w:sz w:val="16"/>
              </w:rPr>
              <w:t>event-day per year</w:t>
            </w:r>
          </w:p>
        </w:tc>
        <w:tc>
          <w:tcPr>
            <w:tcW w:type="dxa" w:w="1830"/>
          </w:tcPr>
          <w:p>
            <w:pPr>
              <w:spacing w:after="0"/>
              <w:jc w:val="left"/>
            </w:pPr>
            <w:r>
              <w:rPr>
                <w:sz w:val="16"/>
              </w:rPr>
              <w:t>about 1 day per year</w:t>
            </w:r>
          </w:p>
        </w:tc>
        <w:tc>
          <w:tcPr>
            <w:tcW w:type="dxa" w:w="1037"/>
          </w:tcPr>
          <w:p>
            <w:pPr>
              <w:spacing w:after="0"/>
              <w:jc w:val="left"/>
            </w:pPr>
            <w:r>
              <w:rPr>
                <w:sz w:val="16"/>
              </w:rPr>
              <w:t>Likely</w:t>
            </w:r>
          </w:p>
        </w:tc>
        <w:tc>
          <w:tcPr>
            <w:tcW w:type="dxa" w:w="1386"/>
          </w:tcPr>
          <w:p>
            <w:pPr>
              <w:spacing w:after="0"/>
              <w:jc w:val="left"/>
            </w:pPr>
            <w:r>
              <w:rPr>
                <w:sz w:val="16"/>
              </w:rPr>
              <w:t>Storm Events event-days in 11 of 30 years, 1996 to 2025 (36.7%)</w:t>
            </w:r>
          </w:p>
        </w:tc>
        <w:tc>
          <w:tcPr>
            <w:tcW w:type="dxa" w:w="1616"/>
          </w:tcPr>
          <w:p>
            <w:pPr>
              <w:spacing w:after="0"/>
              <w:jc w:val="right"/>
            </w:pPr>
            <w:r>
              <w:rPr>
                <w:sz w:val="16"/>
              </w:rPr>
              <w:t>28</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0.897</w:t>
            </w:r>
          </w:p>
        </w:tc>
        <w:tc>
          <w:tcPr>
            <w:tcW w:type="dxa" w:w="1388"/>
          </w:tcPr>
          <w:p>
            <w:pPr>
              <w:spacing w:after="0"/>
              <w:jc w:val="left"/>
            </w:pPr>
            <w:r>
              <w:rPr>
                <w:sz w:val="16"/>
              </w:rPr>
              <w:t>events per year (modeled)</w:t>
            </w:r>
          </w:p>
        </w:tc>
        <w:tc>
          <w:tcPr>
            <w:tcW w:type="dxa" w:w="1830"/>
          </w:tcPr>
          <w:p>
            <w:pPr>
              <w:spacing w:after="0"/>
              <w:jc w:val="left"/>
            </w:pPr>
            <w:r>
              <w:rPr>
                <w:sz w:val="16"/>
              </w:rPr>
              <w:t>about 0.9 per year</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28.2</w:t>
            </w:r>
          </w:p>
        </w:tc>
        <w:tc>
          <w:tcPr>
            <w:tcW w:type="dxa" w:w="1388"/>
          </w:tcPr>
          <w:p>
            <w:pPr>
              <w:spacing w:after="0"/>
              <w:jc w:val="left"/>
            </w:pPr>
            <w:r>
              <w:rPr>
                <w:sz w:val="16"/>
              </w:rPr>
              <w:t>days per year with a strike</w:t>
            </w:r>
          </w:p>
        </w:tc>
        <w:tc>
          <w:tcPr>
            <w:tcW w:type="dxa" w:w="1830"/>
          </w:tcPr>
          <w:p>
            <w:pPr>
              <w:spacing w:after="0"/>
              <w:jc w:val="left"/>
            </w:pPr>
            <w:r>
              <w:rPr>
                <w:sz w:val="16"/>
              </w:rPr>
              <w:t>about 28.2 days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1.57</w:t>
            </w:r>
          </w:p>
        </w:tc>
        <w:tc>
          <w:tcPr>
            <w:tcW w:type="dxa" w:w="1388"/>
          </w:tcPr>
          <w:p>
            <w:pPr>
              <w:spacing w:after="0"/>
              <w:jc w:val="left"/>
            </w:pPr>
            <w:r>
              <w:rPr>
                <w:sz w:val="16"/>
              </w:rPr>
              <w:t>events per year</w:t>
            </w:r>
          </w:p>
        </w:tc>
        <w:tc>
          <w:tcPr>
            <w:tcW w:type="dxa" w:w="1830"/>
          </w:tcPr>
          <w:p>
            <w:pPr>
              <w:spacing w:after="0"/>
              <w:jc w:val="left"/>
            </w:pPr>
            <w:r>
              <w:rPr>
                <w:sz w:val="16"/>
              </w:rPr>
              <w:t>about 1.57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60</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0.235</w:t>
            </w:r>
          </w:p>
        </w:tc>
        <w:tc>
          <w:tcPr>
            <w:tcW w:type="dxa" w:w="1388"/>
          </w:tcPr>
          <w:p>
            <w:pPr>
              <w:spacing w:after="0"/>
              <w:jc w:val="left"/>
            </w:pPr>
            <w:r>
              <w:rPr>
                <w:sz w:val="16"/>
              </w:rPr>
              <w:t>events per year</w:t>
            </w:r>
          </w:p>
        </w:tc>
        <w:tc>
          <w:tcPr>
            <w:tcW w:type="dxa" w:w="1830"/>
          </w:tcPr>
          <w:p>
            <w:pPr>
              <w:spacing w:after="0"/>
              <w:jc w:val="left"/>
            </w:pPr>
            <w:r>
              <w:rPr>
                <w:sz w:val="16"/>
              </w:rPr>
              <w:t>about 1 in 4 years</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0.00072</w:t>
            </w:r>
          </w:p>
        </w:tc>
        <w:tc>
          <w:tcPr>
            <w:tcW w:type="dxa" w:w="1388"/>
          </w:tcPr>
          <w:p>
            <w:pPr>
              <w:spacing w:after="0"/>
              <w:jc w:val="left"/>
            </w:pPr>
            <w:r>
              <w:rPr>
                <w:sz w:val="16"/>
              </w:rPr>
              <w:t>annual probability at a location</w:t>
            </w:r>
          </w:p>
        </w:tc>
        <w:tc>
          <w:tcPr>
            <w:tcW w:type="dxa" w:w="1830"/>
          </w:tcPr>
          <w:p>
            <w:pPr>
              <w:spacing w:after="0"/>
              <w:jc w:val="left"/>
            </w:pPr>
            <w:r>
              <w:rPr>
                <w:sz w:val="16"/>
              </w:rPr>
              <w:t>chance a given location in the county burns in a year: 0.072%</w:t>
            </w:r>
          </w:p>
        </w:tc>
        <w:tc>
          <w:tcPr>
            <w:tcW w:type="dxa" w:w="1037"/>
          </w:tcPr>
          <w:p>
            <w:pPr>
              <w:spacing w:after="0"/>
              <w:jc w:val="left"/>
            </w:pPr>
            <w:r>
              <w:rPr>
                <w:sz w:val="16"/>
              </w:rPr>
              <w:t>Possible</w:t>
            </w:r>
          </w:p>
        </w:tc>
        <w:tc>
          <w:tcPr>
            <w:tcW w:type="dxa" w:w="1386"/>
          </w:tcPr>
          <w:p>
            <w:pPr>
              <w:spacing w:after="0"/>
              <w:jc w:val="left"/>
            </w:pPr>
            <w:r>
              <w:rPr>
                <w:sz w:val="16"/>
              </w:rPr>
              <w:t>Storm Events records in 2 of 30 years, 1996 to 2025 (6.67%)</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18.8</w:t>
            </w:r>
          </w:p>
        </w:tc>
        <w:tc>
          <w:tcPr>
            <w:tcW w:type="dxa" w:w="1388"/>
          </w:tcPr>
          <w:p>
            <w:pPr>
              <w:spacing w:after="0"/>
              <w:jc w:val="left"/>
            </w:pPr>
            <w:r>
              <w:rPr>
                <w:sz w:val="16"/>
              </w:rPr>
              <w:t>event-days per year</w:t>
            </w:r>
          </w:p>
        </w:tc>
        <w:tc>
          <w:tcPr>
            <w:tcW w:type="dxa" w:w="1830"/>
          </w:tcPr>
          <w:p>
            <w:pPr>
              <w:spacing w:after="0"/>
              <w:jc w:val="left"/>
            </w:pPr>
            <w:r>
              <w:rPr>
                <w:sz w:val="16"/>
              </w:rPr>
              <w:t>about 18.8 days per year</w:t>
            </w:r>
          </w:p>
        </w:tc>
        <w:tc>
          <w:tcPr>
            <w:tcW w:type="dxa" w:w="1037"/>
          </w:tcPr>
          <w:p>
            <w:pPr>
              <w:spacing w:after="0"/>
              <w:jc w:val="left"/>
            </w:pPr>
            <w:r>
              <w:rPr>
                <w:sz w:val="16"/>
              </w:rPr>
              <w:t>Highly likely</w:t>
            </w:r>
          </w:p>
        </w:tc>
        <w:tc>
          <w:tcPr>
            <w:tcW w:type="dxa" w:w="1386"/>
          </w:tcPr>
          <w:p>
            <w:pPr>
              <w:spacing w:after="0"/>
              <w:jc w:val="left"/>
            </w:pPr>
            <w:r>
              <w:rPr>
                <w:sz w:val="16"/>
              </w:rPr>
              <w:t>Storm Events event-days in 27 of 30 years, 1996 to 2025 (90%)</w:t>
            </w:r>
          </w:p>
        </w:tc>
        <w:tc>
          <w:tcPr>
            <w:tcW w:type="dxa" w:w="1616"/>
          </w:tcPr>
          <w:p>
            <w:pPr>
              <w:spacing w:after="0"/>
              <w:jc w:val="right"/>
            </w:pPr>
            <w:r>
              <w:rPr>
                <w:sz w:val="16"/>
              </w:rPr>
              <w:t>358</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173</w:t>
            </w:r>
          </w:p>
        </w:tc>
        <w:tc>
          <w:tcPr>
            <w:tcW w:type="dxa" w:w="1381"/>
          </w:tcPr>
          <w:p>
            <w:pPr>
              <w:spacing w:after="0"/>
              <w:jc w:val="right"/>
            </w:pPr>
            <w:r>
              <w:rPr>
                <w:sz w:val="16"/>
              </w:rPr>
              <w:t>30</w:t>
            </w:r>
          </w:p>
        </w:tc>
        <w:tc>
          <w:tcPr>
            <w:tcW w:type="dxa" w:w="1381"/>
          </w:tcPr>
          <w:p>
            <w:pPr>
              <w:spacing w:after="0"/>
              <w:jc w:val="right"/>
            </w:pPr>
            <w:r>
              <w:rPr>
                <w:sz w:val="16"/>
              </w:rPr>
              <w:t>5.77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99.9</w:t>
            </w:r>
          </w:p>
        </w:tc>
        <w:tc>
          <w:tcPr>
            <w:tcW w:type="dxa" w:w="1472"/>
          </w:tcPr>
          <w:p>
            <w:pPr>
              <w:spacing w:after="0"/>
              <w:jc w:val="right"/>
            </w:pPr>
            <w:r>
              <w:rPr>
                <w:sz w:val="16"/>
              </w:rPr>
              <w:t>100.0</w:t>
            </w:r>
          </w:p>
        </w:tc>
        <w:tc>
          <w:tcPr>
            <w:tcW w:type="dxa" w:w="1404"/>
          </w:tcPr>
          <w:p>
            <w:pPr>
              <w:spacing w:after="0"/>
              <w:jc w:val="right"/>
            </w:pPr>
            <w:r>
              <w:rPr>
                <w:sz w:val="16"/>
              </w:rPr>
              <w:t>100.0</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70.1</w:t>
            </w:r>
          </w:p>
        </w:tc>
        <w:tc>
          <w:tcPr>
            <w:tcW w:type="dxa" w:w="1472"/>
          </w:tcPr>
          <w:p>
            <w:pPr>
              <w:spacing w:after="0"/>
              <w:jc w:val="right"/>
            </w:pPr>
            <w:r>
              <w:rPr>
                <w:sz w:val="16"/>
              </w:rPr>
              <w:t>75.9</w:t>
            </w:r>
          </w:p>
        </w:tc>
        <w:tc>
          <w:tcPr>
            <w:tcW w:type="dxa" w:w="1404"/>
          </w:tcPr>
          <w:p>
            <w:pPr>
              <w:spacing w:after="0"/>
              <w:jc w:val="right"/>
            </w:pPr>
            <w:r>
              <w:rPr>
                <w:sz w:val="16"/>
              </w:rPr>
              <w:t>91.8</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17.6</w:t>
            </w:r>
          </w:p>
        </w:tc>
        <w:tc>
          <w:tcPr>
            <w:tcW w:type="dxa" w:w="1472"/>
          </w:tcPr>
          <w:p>
            <w:pPr>
              <w:spacing w:after="0"/>
              <w:jc w:val="right"/>
            </w:pPr>
            <w:r>
              <w:rPr>
                <w:sz w:val="16"/>
              </w:rPr>
              <w:t>19.1</w:t>
            </w:r>
          </w:p>
        </w:tc>
        <w:tc>
          <w:tcPr>
            <w:tcW w:type="dxa" w:w="1404"/>
          </w:tcPr>
          <w:p>
            <w:pPr>
              <w:spacing w:after="0"/>
              <w:jc w:val="right"/>
            </w:pPr>
            <w:r>
              <w:rPr>
                <w:sz w:val="16"/>
              </w:rPr>
              <w:t>20.2</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82.8</w:t>
            </w:r>
          </w:p>
        </w:tc>
        <w:tc>
          <w:tcPr>
            <w:tcW w:type="dxa" w:w="1472"/>
          </w:tcPr>
          <w:p>
            <w:pPr>
              <w:spacing w:after="0"/>
              <w:jc w:val="right"/>
            </w:pPr>
            <w:r>
              <w:rPr>
                <w:sz w:val="16"/>
              </w:rPr>
              <w:t>89.2</w:t>
            </w:r>
          </w:p>
        </w:tc>
        <w:tc>
          <w:tcPr>
            <w:tcW w:type="dxa" w:w="1404"/>
          </w:tcPr>
          <w:p>
            <w:pPr>
              <w:spacing w:after="0"/>
              <w:jc w:val="right"/>
            </w:pPr>
            <w:r>
              <w:rPr>
                <w:sz w:val="16"/>
              </w:rPr>
              <w:t>89.5</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75.5</w:t>
            </w:r>
          </w:p>
        </w:tc>
        <w:tc>
          <w:tcPr>
            <w:tcW w:type="dxa" w:w="1472"/>
          </w:tcPr>
          <w:p>
            <w:pPr>
              <w:spacing w:after="0"/>
              <w:jc w:val="right"/>
            </w:pPr>
            <w:r>
              <w:rPr>
                <w:sz w:val="16"/>
              </w:rPr>
              <w:t>91.8</w:t>
            </w:r>
          </w:p>
        </w:tc>
        <w:tc>
          <w:tcPr>
            <w:tcW w:type="dxa" w:w="1404"/>
          </w:tcPr>
          <w:p>
            <w:pPr>
              <w:spacing w:after="0"/>
              <w:jc w:val="right"/>
            </w:pPr>
            <w:r>
              <w:rPr>
                <w:sz w:val="16"/>
              </w:rPr>
              <w:t>96.1</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19.5</w:t>
            </w:r>
          </w:p>
        </w:tc>
        <w:tc>
          <w:tcPr>
            <w:tcW w:type="dxa" w:w="1472"/>
          </w:tcPr>
          <w:p>
            <w:pPr>
              <w:spacing w:after="0"/>
              <w:jc w:val="right"/>
            </w:pPr>
            <w:r>
              <w:rPr>
                <w:sz w:val="16"/>
              </w:rPr>
              <w:t>30.9</w:t>
            </w:r>
          </w:p>
        </w:tc>
        <w:tc>
          <w:tcPr>
            <w:tcW w:type="dxa" w:w="1404"/>
          </w:tcPr>
          <w:p>
            <w:pPr>
              <w:spacing w:after="0"/>
              <w:jc w:val="right"/>
            </w:pPr>
            <w:r>
              <w:rPr>
                <w:sz w:val="16"/>
              </w:rPr>
              <w:t>32.0</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58.8</w:t>
            </w:r>
          </w:p>
        </w:tc>
        <w:tc>
          <w:tcPr>
            <w:tcW w:type="dxa" w:w="1472"/>
          </w:tcPr>
          <w:p>
            <w:pPr>
              <w:spacing w:after="0"/>
              <w:jc w:val="right"/>
            </w:pPr>
            <w:r>
              <w:rPr>
                <w:sz w:val="16"/>
              </w:rPr>
              <w:t>83.1</w:t>
            </w:r>
          </w:p>
        </w:tc>
        <w:tc>
          <w:tcPr>
            <w:tcW w:type="dxa" w:w="1404"/>
          </w:tcPr>
          <w:p>
            <w:pPr>
              <w:spacing w:after="0"/>
              <w:jc w:val="right"/>
            </w:pPr>
            <w:r>
              <w:rPr>
                <w:sz w:val="16"/>
              </w:rPr>
              <w:t>85.6</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41.2</w:t>
            </w:r>
          </w:p>
        </w:tc>
        <w:tc>
          <w:tcPr>
            <w:tcW w:type="dxa" w:w="1472"/>
          </w:tcPr>
          <w:p>
            <w:pPr>
              <w:spacing w:after="0"/>
              <w:jc w:val="right"/>
            </w:pPr>
            <w:r>
              <w:rPr>
                <w:sz w:val="16"/>
              </w:rPr>
              <w:t>72.3</w:t>
            </w:r>
          </w:p>
        </w:tc>
        <w:tc>
          <w:tcPr>
            <w:tcW w:type="dxa" w:w="1404"/>
          </w:tcPr>
          <w:p>
            <w:pPr>
              <w:spacing w:after="0"/>
              <w:jc w:val="right"/>
            </w:pPr>
            <w:r>
              <w:rPr>
                <w:sz w:val="16"/>
              </w:rPr>
              <w:t>87.2</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96.3</w:t>
            </w:r>
          </w:p>
        </w:tc>
        <w:tc>
          <w:tcPr>
            <w:tcW w:type="dxa" w:w="1472"/>
          </w:tcPr>
          <w:p>
            <w:pPr>
              <w:spacing w:after="0"/>
              <w:jc w:val="right"/>
            </w:pPr>
            <w:r>
              <w:rPr>
                <w:sz w:val="16"/>
              </w:rPr>
              <w:t>99.7</w:t>
            </w:r>
          </w:p>
        </w:tc>
        <w:tc>
          <w:tcPr>
            <w:tcW w:type="dxa" w:w="1404"/>
          </w:tcPr>
          <w:p>
            <w:pPr>
              <w:spacing w:after="0"/>
              <w:jc w:val="right"/>
            </w:pPr>
            <w:r>
              <w:rPr>
                <w:sz w:val="16"/>
              </w:rPr>
              <w:t>99.9</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93.0</w:t>
            </w:r>
          </w:p>
        </w:tc>
        <w:tc>
          <w:tcPr>
            <w:tcW w:type="dxa" w:w="1472"/>
          </w:tcPr>
          <w:p>
            <w:pPr>
              <w:spacing w:after="0"/>
              <w:jc w:val="right"/>
            </w:pPr>
            <w:r>
              <w:rPr>
                <w:sz w:val="16"/>
              </w:rPr>
              <w:t>97.6</w:t>
            </w:r>
          </w:p>
        </w:tc>
        <w:tc>
          <w:tcPr>
            <w:tcW w:type="dxa" w:w="1404"/>
          </w:tcPr>
          <w:p>
            <w:pPr>
              <w:spacing w:after="0"/>
              <w:jc w:val="right"/>
            </w:pPr>
            <w:r>
              <w:rPr>
                <w:sz w:val="16"/>
              </w:rPr>
              <w:t>97.7</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55.1</w:t>
            </w:r>
          </w:p>
        </w:tc>
        <w:tc>
          <w:tcPr>
            <w:tcW w:type="dxa" w:w="1472"/>
          </w:tcPr>
          <w:p>
            <w:pPr>
              <w:spacing w:after="0"/>
              <w:jc w:val="right"/>
            </w:pPr>
            <w:r>
              <w:rPr>
                <w:sz w:val="16"/>
              </w:rPr>
              <w:t>60.1</w:t>
            </w:r>
          </w:p>
        </w:tc>
        <w:tc>
          <w:tcPr>
            <w:tcW w:type="dxa" w:w="1404"/>
          </w:tcPr>
          <w:p>
            <w:pPr>
              <w:spacing w:after="0"/>
              <w:jc w:val="right"/>
            </w:pPr>
            <w:r>
              <w:rPr>
                <w:sz w:val="16"/>
              </w:rPr>
              <w:t>73.5</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74.9</w:t>
            </w:r>
          </w:p>
        </w:tc>
        <w:tc>
          <w:tcPr>
            <w:tcW w:type="dxa" w:w="1472"/>
          </w:tcPr>
          <w:p>
            <w:pPr>
              <w:spacing w:after="0"/>
              <w:jc w:val="right"/>
            </w:pPr>
            <w:r>
              <w:rPr>
                <w:sz w:val="16"/>
              </w:rPr>
              <w:t>88.0</w:t>
            </w:r>
          </w:p>
        </w:tc>
        <w:tc>
          <w:tcPr>
            <w:tcW w:type="dxa" w:w="1404"/>
          </w:tcPr>
          <w:p>
            <w:pPr>
              <w:spacing w:after="0"/>
              <w:jc w:val="right"/>
            </w:pPr>
            <w:r>
              <w:rPr>
                <w:sz w:val="16"/>
              </w:rPr>
              <w:t>92.1</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98.9</w:t>
            </w:r>
          </w:p>
        </w:tc>
        <w:tc>
          <w:tcPr>
            <w:tcW w:type="dxa" w:w="1472"/>
          </w:tcPr>
          <w:p>
            <w:pPr>
              <w:spacing w:after="0"/>
              <w:jc w:val="right"/>
            </w:pPr>
            <w:r>
              <w:rPr>
                <w:sz w:val="16"/>
              </w:rPr>
              <w:t>99.3</w:t>
            </w:r>
          </w:p>
        </w:tc>
        <w:tc>
          <w:tcPr>
            <w:tcW w:type="dxa" w:w="1404"/>
          </w:tcPr>
          <w:p>
            <w:pPr>
              <w:spacing w:after="0"/>
              <w:jc w:val="right"/>
            </w:pPr>
            <w:r>
              <w:rPr>
                <w:sz w:val="16"/>
              </w:rPr>
              <w:t>99.9</w:t>
            </w:r>
          </w:p>
        </w:tc>
        <w:tc>
          <w:tcPr>
            <w:tcW w:type="dxa" w:w="6114"/>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Dawson County</w:t>
            </w:r>
          </w:p>
        </w:tc>
        <w:tc>
          <w:tcPr>
            <w:tcW w:type="dxa" w:w="843"/>
          </w:tcPr>
          <w:p>
            <w:pPr>
              <w:spacing w:after="0"/>
              <w:jc w:val="left"/>
            </w:pPr>
            <w:r>
              <w:rPr>
                <w:sz w:val="16"/>
              </w:rPr>
              <w:t>County</w:t>
            </w:r>
          </w:p>
        </w:tc>
        <w:tc>
          <w:tcPr>
            <w:tcW w:type="dxa" w:w="3278"/>
          </w:tcPr>
          <w:p>
            <w:pPr>
              <w:spacing w:after="0"/>
              <w:jc w:val="left"/>
            </w:pPr>
            <w:r>
              <w:rPr>
                <w:sz w:val="16"/>
              </w:rPr>
              <w:t>Approved, expires 2030-03-11</w:t>
            </w:r>
          </w:p>
        </w:tc>
        <w:tc>
          <w:tcPr>
            <w:tcW w:type="dxa" w:w="2614"/>
          </w:tcPr>
          <w:p>
            <w:pPr>
              <w:spacing w:after="0"/>
              <w:jc w:val="right"/>
            </w:pPr>
            <w:r>
              <w:rPr>
                <w:sz w:val="16"/>
              </w:rPr>
              <w:t>FMA RL 1, SRL 1; any 1</w:t>
            </w:r>
          </w:p>
        </w:tc>
        <w:tc>
          <w:tcPr>
            <w:tcW w:type="dxa" w:w="2703"/>
          </w:tcPr>
          <w:p>
            <w:pPr>
              <w:spacing w:after="0"/>
              <w:jc w:val="right"/>
            </w:pPr>
            <w:r>
              <w:rPr>
                <w:sz w:val="16"/>
              </w:rPr>
              <w:t>$886,653</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Glendive city</w:t>
            </w:r>
          </w:p>
        </w:tc>
        <w:tc>
          <w:tcPr>
            <w:tcW w:type="dxa" w:w="843"/>
          </w:tcPr>
          <w:p>
            <w:pPr>
              <w:spacing w:after="0"/>
              <w:jc w:val="left"/>
            </w:pPr>
            <w:r>
              <w:rPr>
                <w:sz w:val="16"/>
              </w:rPr>
              <w:t>City</w:t>
            </w:r>
          </w:p>
        </w:tc>
        <w:tc>
          <w:tcPr>
            <w:tcW w:type="dxa" w:w="3278"/>
          </w:tcPr>
          <w:p>
            <w:pPr>
              <w:spacing w:after="0"/>
              <w:jc w:val="left"/>
            </w:pPr>
            <w:r>
              <w:rPr>
                <w:sz w:val="16"/>
              </w:rPr>
              <w:t>Approved, expires 2030-03-11</w:t>
            </w:r>
          </w:p>
        </w:tc>
        <w:tc>
          <w:tcPr>
            <w:tcW w:type="dxa" w:w="2614"/>
          </w:tcPr>
          <w:p>
            <w:pPr>
              <w:spacing w:after="0"/>
              <w:jc w:val="right"/>
            </w:pPr>
            <w:r>
              <w:rPr>
                <w:sz w:val="16"/>
              </w:rPr>
              <w:t>FMA RL 0, SRL 0; any 0</w:t>
            </w:r>
          </w:p>
        </w:tc>
        <w:tc>
          <w:tcPr>
            <w:tcW w:type="dxa" w:w="2703"/>
          </w:tcPr>
          <w:p>
            <w:pPr>
              <w:spacing w:after="0"/>
              <w:jc w:val="right"/>
            </w:pPr>
            <w:r>
              <w:rPr>
                <w:sz w:val="16"/>
              </w:rPr>
              <w:t>$17,142.59</w:t>
            </w:r>
          </w:p>
        </w:tc>
        <w:tc>
          <w:tcPr>
            <w:tcW w:type="dxa" w:w="3057"/>
          </w:tcPr>
          <w:p>
            <w:pPr>
              <w:spacing w:after="0"/>
              <w:jc w:val="right"/>
            </w:pPr>
            <w:r>
              <w:rPr>
                <w:sz w:val="16"/>
              </w:rPr>
              <w:t>152 total; 6 since its plan</w:t>
            </w:r>
          </w:p>
        </w:tc>
      </w:tr>
      <w:tr>
        <w:trPr>
          <w:cantSplit/>
        </w:trPr>
        <w:tc>
          <w:tcPr>
            <w:tcW w:type="dxa" w:w="1618"/>
          </w:tcPr>
          <w:p>
            <w:pPr>
              <w:spacing w:after="0"/>
              <w:jc w:val="left"/>
            </w:pPr>
            <w:r>
              <w:rPr>
                <w:sz w:val="16"/>
              </w:rPr>
              <w:t>Richey town</w:t>
            </w:r>
          </w:p>
        </w:tc>
        <w:tc>
          <w:tcPr>
            <w:tcW w:type="dxa" w:w="843"/>
          </w:tcPr>
          <w:p>
            <w:pPr>
              <w:spacing w:after="0"/>
              <w:jc w:val="left"/>
            </w:pPr>
            <w:r>
              <w:rPr>
                <w:sz w:val="16"/>
              </w:rPr>
              <w:t>Town</w:t>
            </w:r>
          </w:p>
        </w:tc>
        <w:tc>
          <w:tcPr>
            <w:tcW w:type="dxa" w:w="3278"/>
          </w:tcPr>
          <w:p>
            <w:pPr>
              <w:spacing w:after="0"/>
              <w:jc w:val="left"/>
            </w:pPr>
            <w:r>
              <w:rPr>
                <w:sz w:val="16"/>
              </w:rPr>
              <w:t>Approved, expires 2030-03-11</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51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182"/>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$3,404,546,673</w:t>
            </w:r>
          </w:p>
        </w:tc>
        <w:tc>
          <w:tcPr>
            <w:tcW w:type="dxa" w:w="1131"/>
          </w:tcPr>
          <w:p>
            <w:pPr>
              <w:spacing w:after="0"/>
              <w:jc w:val="right"/>
            </w:pPr>
            <w:r>
              <w:rPr>
                <w:sz w:val="16"/>
              </w:rPr>
              <w:t>$74,928,771</w:t>
            </w:r>
          </w:p>
        </w:tc>
        <w:tc>
          <w:tcPr>
            <w:tcW w:type="dxa" w:w="1041"/>
          </w:tcPr>
          <w:p>
            <w:pPr>
              <w:spacing w:after="0"/>
              <w:jc w:val="right"/>
            </w:pPr>
            <w:r>
              <w:rPr>
                <w:sz w:val="16"/>
              </w:rPr>
              <w:t>8,924</w:t>
            </w:r>
          </w:p>
        </w:tc>
        <w:tc>
          <w:tcPr>
            <w:tcW w:type="dxa" w:w="1037"/>
          </w:tcPr>
          <w:p>
            <w:pPr>
              <w:spacing w:after="0"/>
              <w:jc w:val="right"/>
            </w:pPr>
            <w:r>
              <w:rPr>
                <w:sz w:val="16"/>
              </w:rPr>
              <w:t>$20,342</w:t>
            </w:r>
          </w:p>
        </w:tc>
        <w:tc>
          <w:tcPr>
            <w:tcW w:type="dxa" w:w="1126"/>
          </w:tcPr>
          <w:p>
            <w:pPr>
              <w:spacing w:after="0"/>
              <w:jc w:val="right"/>
            </w:pPr>
            <w:r>
              <w:rPr>
                <w:sz w:val="16"/>
              </w:rPr>
              <w:t>$618,449</w:t>
            </w:r>
          </w:p>
        </w:tc>
        <w:tc>
          <w:tcPr>
            <w:tcW w:type="dxa" w:w="1182"/>
          </w:tcPr>
          <w:p>
            <w:pPr>
              <w:spacing w:after="0"/>
              <w:jc w:val="right"/>
            </w:pPr>
            <w:r>
              <w:rPr>
                <w:sz w:val="16"/>
              </w:rPr>
              <w:t>$15,171,095</w:t>
            </w:r>
          </w:p>
        </w:tc>
        <w:tc>
          <w:tcPr>
            <w:tcW w:type="dxa" w:w="1305"/>
          </w:tcPr>
          <w:p>
            <w:pPr>
              <w:spacing w:after="0"/>
              <w:jc w:val="right"/>
            </w:pPr>
            <w:r>
              <w:rPr>
                <w:sz w:val="16"/>
              </w:rPr>
              <w:t>0.000598%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$15,943,124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$31,670</w:t>
            </w:r>
          </w:p>
        </w:tc>
        <w:tc>
          <w:tcPr>
            <w:tcW w:type="dxa" w:w="1182"/>
          </w:tcPr>
          <w:p>
            <w:pPr>
              <w:spacing w:after="0"/>
              <w:jc w:val="right"/>
            </w:pPr>
            <w:r>
              <w:rPr>
                <w:sz w:val="16"/>
              </w:rPr>
              <w:t>n/a</w:t>
            </w:r>
          </w:p>
        </w:tc>
        <w:tc>
          <w:tcPr>
            <w:tcW w:type="dxa" w:w="1305"/>
          </w:tcPr>
          <w:p>
            <w:pPr>
              <w:spacing w:after="0"/>
              <w:jc w:val="right"/>
            </w:pPr>
            <w:r>
              <w:rPr>
                <w:sz w:val="16"/>
              </w:rPr>
              <w:t>0.199% (agriculture)</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$6,126,495,100</w:t>
            </w:r>
          </w:p>
        </w:tc>
        <w:tc>
          <w:tcPr>
            <w:tcW w:type="dxa" w:w="1131"/>
          </w:tcPr>
          <w:p>
            <w:pPr>
              <w:spacing w:after="0"/>
              <w:jc w:val="right"/>
            </w:pPr>
            <w:r>
              <w:rPr>
                <w:sz w:val="16"/>
              </w:rPr>
              <w:t>n/a</w:t>
            </w:r>
          </w:p>
        </w:tc>
        <w:tc>
          <w:tcPr>
            <w:tcW w:type="dxa" w:w="1041"/>
          </w:tcPr>
          <w:p>
            <w:pPr>
              <w:spacing w:after="0"/>
              <w:jc w:val="right"/>
            </w:pPr>
            <w:r>
              <w:rPr>
                <w:sz w:val="16"/>
              </w:rPr>
              <w:t>8,940</w:t>
            </w:r>
          </w:p>
        </w:tc>
        <w:tc>
          <w:tcPr>
            <w:tcW w:type="dxa" w:w="1037"/>
          </w:tcPr>
          <w:p>
            <w:pPr>
              <w:spacing w:after="0"/>
              <w:jc w:val="right"/>
            </w:pPr>
            <w:r>
              <w:rPr>
                <w:sz w:val="16"/>
              </w:rPr>
              <w:t>$12,587</w:t>
            </w:r>
          </w:p>
        </w:tc>
        <w:tc>
          <w:tcPr>
            <w:tcW w:type="dxa" w:w="1126"/>
          </w:tcPr>
          <w:p>
            <w:pPr>
              <w:spacing w:after="0"/>
              <w:jc w:val="right"/>
            </w:pPr>
            <w:r>
              <w:rPr>
                <w:sz w:val="16"/>
              </w:rPr>
              <w:t>n/a</w:t>
            </w:r>
          </w:p>
        </w:tc>
        <w:tc>
          <w:tcPr>
            <w:tcW w:type="dxa" w:w="1182"/>
          </w:tcPr>
          <w:p>
            <w:pPr>
              <w:spacing w:after="0"/>
              <w:jc w:val="right"/>
            </w:pPr>
            <w:r>
              <w:rPr>
                <w:sz w:val="16"/>
              </w:rPr>
              <w:t>$2,129</w:t>
            </w:r>
          </w:p>
        </w:tc>
        <w:tc>
          <w:tcPr>
            <w:tcW w:type="dxa" w:w="1305"/>
          </w:tcPr>
          <w:p>
            <w:pPr>
              <w:spacing w:after="0"/>
              <w:jc w:val="right"/>
            </w:pPr>
            <w:r>
              <w:rPr>
                <w:sz w:val="16"/>
              </w:rPr>
              <w:t>0.000205%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$3,404,546,673</w:t>
            </w:r>
          </w:p>
        </w:tc>
        <w:tc>
          <w:tcPr>
            <w:tcW w:type="dxa" w:w="1131"/>
          </w:tcPr>
          <w:p>
            <w:pPr>
              <w:spacing w:after="0"/>
              <w:jc w:val="right"/>
            </w:pPr>
            <w:r>
              <w:rPr>
                <w:sz w:val="16"/>
              </w:rPr>
              <w:t>$74,928,771</w:t>
            </w:r>
          </w:p>
        </w:tc>
        <w:tc>
          <w:tcPr>
            <w:tcW w:type="dxa" w:w="1041"/>
          </w:tcPr>
          <w:p>
            <w:pPr>
              <w:spacing w:after="0"/>
              <w:jc w:val="right"/>
            </w:pPr>
            <w:r>
              <w:rPr>
                <w:sz w:val="16"/>
              </w:rPr>
              <w:t>8,924</w:t>
            </w:r>
          </w:p>
        </w:tc>
        <w:tc>
          <w:tcPr>
            <w:tcW w:type="dxa" w:w="1037"/>
          </w:tcPr>
          <w:p>
            <w:pPr>
              <w:spacing w:after="0"/>
              <w:jc w:val="right"/>
            </w:pPr>
            <w:r>
              <w:rPr>
                <w:sz w:val="16"/>
              </w:rPr>
              <w:t>$89,368</w:t>
            </w:r>
          </w:p>
        </w:tc>
        <w:tc>
          <w:tcPr>
            <w:tcW w:type="dxa" w:w="1126"/>
          </w:tcPr>
          <w:p>
            <w:pPr>
              <w:spacing w:after="0"/>
              <w:jc w:val="right"/>
            </w:pPr>
            <w:r>
              <w:rPr>
                <w:sz w:val="16"/>
              </w:rPr>
              <w:t>$45,299</w:t>
            </w:r>
          </w:p>
        </w:tc>
        <w:tc>
          <w:tcPr>
            <w:tcW w:type="dxa" w:w="1182"/>
          </w:tcPr>
          <w:p>
            <w:pPr>
              <w:spacing w:after="0"/>
              <w:jc w:val="right"/>
            </w:pPr>
            <w:r>
              <w:rPr>
                <w:sz w:val="16"/>
              </w:rPr>
              <w:t>$73,427</w:t>
            </w:r>
          </w:p>
        </w:tc>
        <w:tc>
          <w:tcPr>
            <w:tcW w:type="dxa" w:w="1305"/>
          </w:tcPr>
          <w:p>
            <w:pPr>
              <w:spacing w:after="0"/>
              <w:jc w:val="right"/>
            </w:pPr>
            <w:r>
              <w:rPr>
                <w:sz w:val="16"/>
              </w:rPr>
              <w:t>0.00262%</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$3,404,546,673</w:t>
            </w:r>
          </w:p>
        </w:tc>
        <w:tc>
          <w:tcPr>
            <w:tcW w:type="dxa" w:w="1131"/>
          </w:tcPr>
          <w:p>
            <w:pPr>
              <w:spacing w:after="0"/>
              <w:jc w:val="right"/>
            </w:pPr>
            <w:r>
              <w:rPr>
                <w:sz w:val="16"/>
              </w:rPr>
              <w:t>$74,928,771</w:t>
            </w:r>
          </w:p>
        </w:tc>
        <w:tc>
          <w:tcPr>
            <w:tcW w:type="dxa" w:w="1041"/>
          </w:tcPr>
          <w:p>
            <w:pPr>
              <w:spacing w:after="0"/>
              <w:jc w:val="right"/>
            </w:pPr>
            <w:r>
              <w:rPr>
                <w:sz w:val="16"/>
              </w:rPr>
              <w:t>8,924</w:t>
            </w:r>
          </w:p>
        </w:tc>
        <w:tc>
          <w:tcPr>
            <w:tcW w:type="dxa" w:w="1037"/>
          </w:tcPr>
          <w:p>
            <w:pPr>
              <w:spacing w:after="0"/>
              <w:jc w:val="right"/>
            </w:pPr>
            <w:r>
              <w:rPr>
                <w:sz w:val="16"/>
              </w:rPr>
              <w:t>$1,749</w:t>
            </w:r>
          </w:p>
        </w:tc>
        <w:tc>
          <w:tcPr>
            <w:tcW w:type="dxa" w:w="1126"/>
          </w:tcPr>
          <w:p>
            <w:pPr>
              <w:spacing w:after="0"/>
              <w:jc w:val="right"/>
            </w:pPr>
            <w:r>
              <w:rPr>
                <w:sz w:val="16"/>
              </w:rPr>
              <w:t>$5,770</w:t>
            </w:r>
          </w:p>
        </w:tc>
        <w:tc>
          <w:tcPr>
            <w:tcW w:type="dxa" w:w="1182"/>
          </w:tcPr>
          <w:p>
            <w:pPr>
              <w:spacing w:after="0"/>
              <w:jc w:val="right"/>
            </w:pPr>
            <w:r>
              <w:rPr>
                <w:sz w:val="16"/>
              </w:rPr>
              <w:t>$586,578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182"/>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$3,404,546,673</w:t>
            </w:r>
          </w:p>
        </w:tc>
        <w:tc>
          <w:tcPr>
            <w:tcW w:type="dxa" w:w="1131"/>
          </w:tcPr>
          <w:p>
            <w:pPr>
              <w:spacing w:after="0"/>
              <w:jc w:val="right"/>
            </w:pPr>
            <w:r>
              <w:rPr>
                <w:sz w:val="16"/>
              </w:rPr>
              <w:t>n/a</w:t>
            </w:r>
          </w:p>
        </w:tc>
        <w:tc>
          <w:tcPr>
            <w:tcW w:type="dxa" w:w="1041"/>
          </w:tcPr>
          <w:p>
            <w:pPr>
              <w:spacing w:after="0"/>
              <w:jc w:val="right"/>
            </w:pPr>
            <w:r>
              <w:rPr>
                <w:sz w:val="16"/>
              </w:rPr>
              <w:t>8,924</w:t>
            </w:r>
          </w:p>
        </w:tc>
        <w:tc>
          <w:tcPr>
            <w:tcW w:type="dxa" w:w="1037"/>
          </w:tcPr>
          <w:p>
            <w:pPr>
              <w:spacing w:after="0"/>
              <w:jc w:val="right"/>
            </w:pPr>
            <w:r>
              <w:rPr>
                <w:sz w:val="16"/>
              </w:rPr>
              <w:t>$4,662</w:t>
            </w:r>
          </w:p>
        </w:tc>
        <w:tc>
          <w:tcPr>
            <w:tcW w:type="dxa" w:w="1126"/>
          </w:tcPr>
          <w:p>
            <w:pPr>
              <w:spacing w:after="0"/>
              <w:jc w:val="right"/>
            </w:pPr>
            <w:r>
              <w:rPr>
                <w:sz w:val="16"/>
              </w:rPr>
              <w:t>n/a</w:t>
            </w:r>
          </w:p>
        </w:tc>
        <w:tc>
          <w:tcPr>
            <w:tcW w:type="dxa" w:w="1182"/>
          </w:tcPr>
          <w:p>
            <w:pPr>
              <w:spacing w:after="0"/>
              <w:jc w:val="right"/>
            </w:pPr>
            <w:r>
              <w:rPr>
                <w:sz w:val="16"/>
              </w:rPr>
              <w:t>$1,130</w:t>
            </w:r>
          </w:p>
        </w:tc>
        <w:tc>
          <w:tcPr>
            <w:tcW w:type="dxa" w:w="1305"/>
          </w:tcPr>
          <w:p>
            <w:pPr>
              <w:spacing w:after="0"/>
              <w:jc w:val="right"/>
            </w:pPr>
            <w:r>
              <w:rPr>
                <w:sz w:val="16"/>
              </w:rPr>
              <w:t>0.000137%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$3,402,619,127</w:t>
            </w:r>
          </w:p>
        </w:tc>
        <w:tc>
          <w:tcPr>
            <w:tcW w:type="dxa" w:w="1131"/>
          </w:tcPr>
          <w:p>
            <w:pPr>
              <w:spacing w:after="0"/>
              <w:jc w:val="right"/>
            </w:pPr>
            <w:r>
              <w:rPr>
                <w:sz w:val="16"/>
              </w:rPr>
              <w:t>$1,636,865</w:t>
            </w:r>
          </w:p>
        </w:tc>
        <w:tc>
          <w:tcPr>
            <w:tcW w:type="dxa" w:w="1041"/>
          </w:tcPr>
          <w:p>
            <w:pPr>
              <w:spacing w:after="0"/>
              <w:jc w:val="right"/>
            </w:pPr>
            <w:r>
              <w:rPr>
                <w:sz w:val="16"/>
              </w:rPr>
              <w:t>578</w:t>
            </w:r>
          </w:p>
        </w:tc>
        <w:tc>
          <w:tcPr>
            <w:tcW w:type="dxa" w:w="1037"/>
          </w:tcPr>
          <w:p>
            <w:pPr>
              <w:spacing w:after="0"/>
              <w:jc w:val="right"/>
            </w:pPr>
            <w:r>
              <w:rPr>
                <w:sz w:val="16"/>
              </w:rPr>
              <w:t>$2,916,680</w:t>
            </w:r>
          </w:p>
        </w:tc>
        <w:tc>
          <w:tcPr>
            <w:tcW w:type="dxa" w:w="1126"/>
          </w:tcPr>
          <w:p>
            <w:pPr>
              <w:spacing w:after="0"/>
              <w:jc w:val="right"/>
            </w:pPr>
            <w:r>
              <w:rPr>
                <w:sz w:val="16"/>
              </w:rPr>
              <w:t>$37,263</w:t>
            </w:r>
          </w:p>
        </w:tc>
        <w:tc>
          <w:tcPr>
            <w:tcW w:type="dxa" w:w="1182"/>
          </w:tcPr>
          <w:p>
            <w:pPr>
              <w:spacing w:after="0"/>
              <w:jc w:val="right"/>
            </w:pPr>
            <w:r>
              <w:rPr>
                <w:sz w:val="16"/>
              </w:rPr>
              <w:t>$38,495</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$34,371,367</w:t>
            </w:r>
          </w:p>
        </w:tc>
        <w:tc>
          <w:tcPr>
            <w:tcW w:type="dxa" w:w="1131"/>
          </w:tcPr>
          <w:p>
            <w:pPr>
              <w:spacing w:after="0"/>
              <w:jc w:val="right"/>
            </w:pPr>
            <w:r>
              <w:rPr>
                <w:sz w:val="16"/>
              </w:rPr>
              <w:t>n/a</w:t>
            </w:r>
          </w:p>
        </w:tc>
        <w:tc>
          <w:tcPr>
            <w:tcW w:type="dxa" w:w="1041"/>
          </w:tcPr>
          <w:p>
            <w:pPr>
              <w:spacing w:after="0"/>
              <w:jc w:val="right"/>
            </w:pPr>
            <w:r>
              <w:rPr>
                <w:sz w:val="16"/>
              </w:rPr>
              <w:t>86</w:t>
            </w:r>
          </w:p>
        </w:tc>
        <w:tc>
          <w:tcPr>
            <w:tcW w:type="dxa" w:w="1037"/>
          </w:tcPr>
          <w:p>
            <w:pPr>
              <w:spacing w:after="0"/>
              <w:jc w:val="right"/>
            </w:pPr>
            <w:r>
              <w:rPr>
                <w:sz w:val="16"/>
              </w:rPr>
              <w:t>$292</w:t>
            </w:r>
          </w:p>
        </w:tc>
        <w:tc>
          <w:tcPr>
            <w:tcW w:type="dxa" w:w="1126"/>
          </w:tcPr>
          <w:p>
            <w:pPr>
              <w:spacing w:after="0"/>
              <w:jc w:val="right"/>
            </w:pPr>
            <w:r>
              <w:rPr>
                <w:sz w:val="16"/>
              </w:rPr>
              <w:t>n/a</w:t>
            </w:r>
          </w:p>
        </w:tc>
        <w:tc>
          <w:tcPr>
            <w:tcW w:type="dxa" w:w="1182"/>
          </w:tcPr>
          <w:p>
            <w:pPr>
              <w:spacing w:after="0"/>
              <w:jc w:val="right"/>
            </w:pPr>
            <w:r>
              <w:rPr>
                <w:sz w:val="16"/>
              </w:rPr>
              <w:t>$68</w:t>
            </w:r>
          </w:p>
        </w:tc>
        <w:tc>
          <w:tcPr>
            <w:tcW w:type="dxa" w:w="1305"/>
          </w:tcPr>
          <w:p>
            <w:pPr>
              <w:spacing w:after="0"/>
              <w:jc w:val="right"/>
            </w:pPr>
            <w:r>
              <w:rPr>
                <w:sz w:val="16"/>
              </w:rPr>
              <w:t>0.000849%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$3,404,546,673</w:t>
            </w:r>
          </w:p>
        </w:tc>
        <w:tc>
          <w:tcPr>
            <w:tcW w:type="dxa" w:w="1131"/>
          </w:tcPr>
          <w:p>
            <w:pPr>
              <w:spacing w:after="0"/>
              <w:jc w:val="right"/>
            </w:pPr>
            <w:r>
              <w:rPr>
                <w:sz w:val="16"/>
              </w:rPr>
              <w:t>n/a</w:t>
            </w:r>
          </w:p>
        </w:tc>
        <w:tc>
          <w:tcPr>
            <w:tcW w:type="dxa" w:w="1041"/>
          </w:tcPr>
          <w:p>
            <w:pPr>
              <w:spacing w:after="0"/>
              <w:jc w:val="right"/>
            </w:pPr>
            <w:r>
              <w:rPr>
                <w:sz w:val="16"/>
              </w:rPr>
              <w:t>8,924</w:t>
            </w:r>
          </w:p>
        </w:tc>
        <w:tc>
          <w:tcPr>
            <w:tcW w:type="dxa" w:w="1037"/>
          </w:tcPr>
          <w:p>
            <w:pPr>
              <w:spacing w:after="0"/>
              <w:jc w:val="right"/>
            </w:pPr>
            <w:r>
              <w:rPr>
                <w:sz w:val="16"/>
              </w:rPr>
              <w:t>$2,686</w:t>
            </w:r>
          </w:p>
        </w:tc>
        <w:tc>
          <w:tcPr>
            <w:tcW w:type="dxa" w:w="1126"/>
          </w:tcPr>
          <w:p>
            <w:pPr>
              <w:spacing w:after="0"/>
              <w:jc w:val="right"/>
            </w:pPr>
            <w:r>
              <w:rPr>
                <w:sz w:val="16"/>
              </w:rPr>
              <w:t>n/a</w:t>
            </w:r>
          </w:p>
        </w:tc>
        <w:tc>
          <w:tcPr>
            <w:tcW w:type="dxa" w:w="1182"/>
          </w:tcPr>
          <w:p>
            <w:pPr>
              <w:spacing w:after="0"/>
              <w:jc w:val="right"/>
            </w:pPr>
            <w:r>
              <w:rPr>
                <w:sz w:val="16"/>
              </w:rPr>
              <w:t>$538,214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$3,404,546,673</w:t>
            </w:r>
          </w:p>
        </w:tc>
        <w:tc>
          <w:tcPr>
            <w:tcW w:type="dxa" w:w="1131"/>
          </w:tcPr>
          <w:p>
            <w:pPr>
              <w:spacing w:after="0"/>
              <w:jc w:val="right"/>
            </w:pPr>
            <w:r>
              <w:rPr>
                <w:sz w:val="16"/>
              </w:rPr>
              <w:t>$74,928,771</w:t>
            </w:r>
          </w:p>
        </w:tc>
        <w:tc>
          <w:tcPr>
            <w:tcW w:type="dxa" w:w="1041"/>
          </w:tcPr>
          <w:p>
            <w:pPr>
              <w:spacing w:after="0"/>
              <w:jc w:val="right"/>
            </w:pPr>
            <w:r>
              <w:rPr>
                <w:sz w:val="16"/>
              </w:rPr>
              <w:t>8,924</w:t>
            </w:r>
          </w:p>
        </w:tc>
        <w:tc>
          <w:tcPr>
            <w:tcW w:type="dxa" w:w="1037"/>
          </w:tcPr>
          <w:p>
            <w:pPr>
              <w:spacing w:after="0"/>
              <w:jc w:val="right"/>
            </w:pPr>
            <w:r>
              <w:rPr>
                <w:sz w:val="16"/>
              </w:rPr>
              <w:t>$231,575</w:t>
            </w:r>
          </w:p>
        </w:tc>
        <w:tc>
          <w:tcPr>
            <w:tcW w:type="dxa" w:w="1126"/>
          </w:tcPr>
          <w:p>
            <w:pPr>
              <w:spacing w:after="0"/>
              <w:jc w:val="right"/>
            </w:pPr>
            <w:r>
              <w:rPr>
                <w:sz w:val="16"/>
              </w:rPr>
              <w:t>$108,648</w:t>
            </w:r>
          </w:p>
        </w:tc>
        <w:tc>
          <w:tcPr>
            <w:tcW w:type="dxa" w:w="1182"/>
          </w:tcPr>
          <w:p>
            <w:pPr>
              <w:spacing w:after="0"/>
              <w:jc w:val="right"/>
            </w:pPr>
            <w:r>
              <w:rPr>
                <w:sz w:val="16"/>
              </w:rPr>
              <w:t>$177,639</w:t>
            </w:r>
          </w:p>
        </w:tc>
        <w:tc>
          <w:tcPr>
            <w:tcW w:type="dxa" w:w="1305"/>
          </w:tcPr>
          <w:p>
            <w:pPr>
              <w:spacing w:after="0"/>
              <w:jc w:val="right"/>
            </w:pPr>
            <w:r>
              <w:rPr>
                <w:sz w:val="16"/>
              </w:rPr>
              <w:t>0.0068%</w:t>
            </w:r>
          </w:p>
        </w:tc>
        <w:tc>
          <w:tcPr>
            <w:tcW w:type="dxa" w:w="1165"/>
          </w:tcPr>
          <w:p>
            <w:pPr>
              <w:spacing w:after="0"/>
              <w:jc w:val="right"/>
            </w:pPr>
            <w:r>
              <w:rPr>
                <w:sz w:val="16"/>
              </w:rPr>
              <w:t>$0</w:t>
            </w: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$3,404,546,673</w:t>
            </w:r>
          </w:p>
        </w:tc>
        <w:tc>
          <w:tcPr>
            <w:tcW w:type="dxa" w:w="1131"/>
          </w:tcPr>
          <w:p>
            <w:pPr>
              <w:spacing w:after="0"/>
              <w:jc w:val="right"/>
            </w:pPr>
            <w:r>
              <w:rPr>
                <w:sz w:val="16"/>
              </w:rPr>
              <w:t>$74,928,771</w:t>
            </w:r>
          </w:p>
        </w:tc>
        <w:tc>
          <w:tcPr>
            <w:tcW w:type="dxa" w:w="1041"/>
          </w:tcPr>
          <w:p>
            <w:pPr>
              <w:spacing w:after="0"/>
              <w:jc w:val="right"/>
            </w:pPr>
            <w:r>
              <w:rPr>
                <w:sz w:val="16"/>
              </w:rPr>
              <w:t>8,924</w:t>
            </w:r>
          </w:p>
        </w:tc>
        <w:tc>
          <w:tcPr>
            <w:tcW w:type="dxa" w:w="1037"/>
          </w:tcPr>
          <w:p>
            <w:pPr>
              <w:spacing w:after="0"/>
              <w:jc w:val="right"/>
            </w:pPr>
            <w:r>
              <w:rPr>
                <w:sz w:val="16"/>
              </w:rPr>
              <w:t>$145,212</w:t>
            </w:r>
          </w:p>
        </w:tc>
        <w:tc>
          <w:tcPr>
            <w:tcW w:type="dxa" w:w="1126"/>
          </w:tcPr>
          <w:p>
            <w:pPr>
              <w:spacing w:after="0"/>
              <w:jc w:val="right"/>
            </w:pPr>
            <w:r>
              <w:rPr>
                <w:sz w:val="16"/>
              </w:rPr>
              <w:t>$1,251</w:t>
            </w:r>
          </w:p>
        </w:tc>
        <w:tc>
          <w:tcPr>
            <w:tcW w:type="dxa" w:w="1182"/>
          </w:tcPr>
          <w:p>
            <w:pPr>
              <w:spacing w:after="0"/>
              <w:jc w:val="right"/>
            </w:pPr>
            <w:r>
              <w:rPr>
                <w:sz w:val="16"/>
              </w:rPr>
              <w:t>$188,321</w:t>
            </w:r>
          </w:p>
        </w:tc>
        <w:tc>
          <w:tcPr>
            <w:tcW w:type="dxa" w:w="1305"/>
          </w:tcPr>
          <w:p>
            <w:pPr>
              <w:spacing w:after="0"/>
              <w:jc w:val="right"/>
            </w:pPr>
            <w:r>
              <w:rPr>
                <w:sz w:val="16"/>
              </w:rPr>
              <w:t>0.00427%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$338,240,379</w:t>
            </w:r>
          </w:p>
        </w:tc>
        <w:tc>
          <w:tcPr>
            <w:tcW w:type="dxa" w:w="1131"/>
          </w:tcPr>
          <w:p>
            <w:pPr>
              <w:spacing w:after="0"/>
              <w:jc w:val="right"/>
            </w:pPr>
            <w:r>
              <w:rPr>
                <w:sz w:val="16"/>
              </w:rPr>
              <w:t>$13,058,336</w:t>
            </w:r>
          </w:p>
        </w:tc>
        <w:tc>
          <w:tcPr>
            <w:tcW w:type="dxa" w:w="1041"/>
          </w:tcPr>
          <w:p>
            <w:pPr>
              <w:spacing w:after="0"/>
              <w:jc w:val="right"/>
            </w:pPr>
            <w:r>
              <w:rPr>
                <w:sz w:val="16"/>
              </w:rPr>
              <w:t>1,341</w:t>
            </w:r>
          </w:p>
        </w:tc>
        <w:tc>
          <w:tcPr>
            <w:tcW w:type="dxa" w:w="1037"/>
          </w:tcPr>
          <w:p>
            <w:pPr>
              <w:spacing w:after="0"/>
              <w:jc w:val="right"/>
            </w:pPr>
            <w:r>
              <w:rPr>
                <w:sz w:val="16"/>
              </w:rPr>
              <w:t>$70,812</w:t>
            </w:r>
          </w:p>
        </w:tc>
        <w:tc>
          <w:tcPr>
            <w:tcW w:type="dxa" w:w="1126"/>
          </w:tcPr>
          <w:p>
            <w:pPr>
              <w:spacing w:after="0"/>
              <w:jc w:val="right"/>
            </w:pPr>
            <w:r>
              <w:rPr>
                <w:sz w:val="16"/>
              </w:rPr>
              <w:t>$36</w:t>
            </w:r>
          </w:p>
        </w:tc>
        <w:tc>
          <w:tcPr>
            <w:tcW w:type="dxa" w:w="1182"/>
          </w:tcPr>
          <w:p>
            <w:pPr>
              <w:spacing w:after="0"/>
              <w:jc w:val="right"/>
            </w:pPr>
            <w:r>
              <w:rPr>
                <w:sz w:val="16"/>
              </w:rPr>
              <w:t>$3,412</w:t>
            </w:r>
          </w:p>
        </w:tc>
        <w:tc>
          <w:tcPr>
            <w:tcW w:type="dxa" w:w="1305"/>
          </w:tcPr>
          <w:p>
            <w:pPr>
              <w:spacing w:after="0"/>
              <w:jc w:val="right"/>
            </w:pPr>
            <w:r>
              <w:rPr>
                <w:sz w:val="16"/>
              </w:rPr>
              <w:t>0.0209%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$3,404,546,673</w:t>
            </w:r>
          </w:p>
        </w:tc>
        <w:tc>
          <w:tcPr>
            <w:tcW w:type="dxa" w:w="1131"/>
          </w:tcPr>
          <w:p>
            <w:pPr>
              <w:spacing w:after="0"/>
              <w:jc w:val="right"/>
            </w:pPr>
            <w:r>
              <w:rPr>
                <w:sz w:val="16"/>
              </w:rPr>
              <w:t>$74,928,771</w:t>
            </w:r>
          </w:p>
        </w:tc>
        <w:tc>
          <w:tcPr>
            <w:tcW w:type="dxa" w:w="1041"/>
          </w:tcPr>
          <w:p>
            <w:pPr>
              <w:spacing w:after="0"/>
              <w:jc w:val="right"/>
            </w:pPr>
            <w:r>
              <w:rPr>
                <w:sz w:val="16"/>
              </w:rPr>
              <w:t>8,924</w:t>
            </w:r>
          </w:p>
        </w:tc>
        <w:tc>
          <w:tcPr>
            <w:tcW w:type="dxa" w:w="1037"/>
          </w:tcPr>
          <w:p>
            <w:pPr>
              <w:spacing w:after="0"/>
              <w:jc w:val="right"/>
            </w:pPr>
            <w:r>
              <w:rPr>
                <w:sz w:val="16"/>
              </w:rPr>
              <w:t>$107,347</w:t>
            </w:r>
          </w:p>
        </w:tc>
        <w:tc>
          <w:tcPr>
            <w:tcW w:type="dxa" w:w="1126"/>
          </w:tcPr>
          <w:p>
            <w:pPr>
              <w:spacing w:after="0"/>
              <w:jc w:val="right"/>
            </w:pPr>
            <w:r>
              <w:rPr>
                <w:sz w:val="16"/>
              </w:rPr>
              <w:t>$89</w:t>
            </w:r>
          </w:p>
        </w:tc>
        <w:tc>
          <w:tcPr>
            <w:tcW w:type="dxa" w:w="1182"/>
          </w:tcPr>
          <w:p>
            <w:pPr>
              <w:spacing w:after="0"/>
              <w:jc w:val="right"/>
            </w:pPr>
            <w:r>
              <w:rPr>
                <w:sz w:val="16"/>
              </w:rPr>
              <w:t>$141,155</w:t>
            </w:r>
          </w:p>
        </w:tc>
        <w:tc>
          <w:tcPr>
            <w:tcW w:type="dxa" w:w="1305"/>
          </w:tcPr>
          <w:p>
            <w:pPr>
              <w:spacing w:after="0"/>
              <w:jc w:val="right"/>
            </w:pPr>
            <w:r>
              <w:rPr>
                <w:sz w:val="16"/>
              </w:rPr>
              <w:t>0.00315%</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16 county-coded records, 16 with a damage value recorded (including $0), $0; 14 zone-level records, 14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$3,404,546,673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$74,928,771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$4,451,788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$16,921,663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Dawson County (unincorporated area)</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Dawson County</w:t>
            </w:r>
          </w:p>
        </w:tc>
        <w:tc>
          <w:tcPr>
            <w:tcW w:type="dxa" w:w="1636"/>
          </w:tcPr>
          <w:p>
            <w:pPr>
              <w:spacing w:after="0"/>
              <w:jc w:val="left"/>
            </w:pPr>
            <w:r>
              <w:rPr>
                <w:sz w:val="16"/>
              </w:rPr>
              <w:t>300140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Glendive city</w:t>
            </w:r>
          </w:p>
        </w:tc>
        <w:tc>
          <w:tcPr>
            <w:tcW w:type="dxa" w:w="1636"/>
          </w:tcPr>
          <w:p>
            <w:pPr>
              <w:spacing w:after="0"/>
              <w:jc w:val="left"/>
            </w:pPr>
            <w:r>
              <w:rPr>
                <w:sz w:val="16"/>
              </w:rPr>
              <w:t>300015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Richey town</w:t>
            </w:r>
          </w:p>
        </w:tc>
        <w:tc>
          <w:tcPr>
            <w:tcW w:type="dxa" w:w="1636"/>
          </w:tcPr>
          <w:p>
            <w:pPr>
              <w:spacing w:after="0"/>
              <w:jc w:val="left"/>
            </w:pPr>
            <w:r>
              <w:rPr>
                <w:sz w:val="16"/>
              </w:rPr>
              <w:t>300103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Dawson County, MT: risk-assessment baseline packet, release 2026-10 (data as of 2026-09-30; County FIPS 30021). Automated baseline. </w:t>
      </w:r>
      <w:hyperlink r:id="rId15">
        <w:r>
          <w:rPr>
            <w:color w:val="1F4E99"/>
            <w:sz w:val="17"/>
            <w:u w:val="single"/>
          </w:rPr>
          <w:t>https://hazardplain.org/mt/30021/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Dawson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Dawson County, MT: Risk-assessment baseline packet</dc:title>
  <dc:subject>Hazard Plain release 2026-10, as of 2026-09-30. Automated baseline</dc:subject>
  <dc:creator>Hazard Plain</dc:creator>
  <cp:keywords>Hazard Plain; hazard mitigation; risk assessment; 30021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