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Daniels County, MT</w:t>
      </w:r>
    </w:p>
    <w:p>
      <w:pPr>
        <w:spacing w:after="120" w:before="0"/>
      </w:pPr>
      <w:r>
        <w:rPr>
          <w:color w:val="555555"/>
          <w:sz w:val="24"/>
        </w:rPr>
        <w:t>Risk-assessment baseline packet</w:t>
      </w:r>
    </w:p>
    <w:p>
      <w:pPr>
        <w:spacing w:after="120" w:before="0"/>
      </w:pPr>
      <w:r>
        <w:rPr>
          <w:b/>
          <w:sz w:val="18"/>
        </w:rPr>
        <w:t xml:space="preserve">County FIPS: </w:t>
      </w:r>
      <w:r>
        <w:rPr>
          <w:sz w:val="18"/>
        </w:rPr>
        <w:t>30019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2030-03-11. Plan: Eastern Montana Regional Hazard Mitigation Plan 2025 (FEMA plan 110310), approved 2025-03-12.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2025-03-12: no new hazard declaration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($1,479,853 a year), Inland Flooding ($669,958) and Hail ($61,102).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Days to expiry: </w:t>
      </w:r>
      <w:r>
        <w:rPr/>
        <w:t>1,258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9"/>
        <w:gridCol w:w="716"/>
        <w:gridCol w:w="2787"/>
        <w:gridCol w:w="2379"/>
        <w:gridCol w:w="1093"/>
        <w:gridCol w:w="1093"/>
        <w:gridCol w:w="942"/>
        <w:gridCol w:w="3633"/>
      </w:tblGrid>
      <w:tr>
        <w:trPr>
          <w:cantSplit/>
          <w:tblHeader/>
        </w:trPr>
        <w:tc>
          <w:tcPr>
            <w:tcW w:type="dxa" w:w="1469"/>
            <w:shd w:val="clear" w:color="auto" w:fill="E8E8E8"/>
          </w:tcPr>
          <w:p>
            <w:pPr>
              <w:spacing w:after="0"/>
              <w:jc w:val="left"/>
            </w:pPr>
            <w:r>
              <w:rPr>
                <w:b/>
                <w:sz w:val="16"/>
              </w:rPr>
              <w:t>Jurisdiction</w:t>
            </w:r>
          </w:p>
        </w:tc>
        <w:tc>
          <w:tcPr>
            <w:tcW w:type="dxa" w:w="716"/>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Status</w:t>
            </w:r>
          </w:p>
        </w:tc>
        <w:tc>
          <w:tcPr>
            <w:tcW w:type="dxa" w:w="2379"/>
            <w:shd w:val="clear" w:color="auto" w:fill="E8E8E8"/>
          </w:tcPr>
          <w:p>
            <w:pPr>
              <w:spacing w:after="0"/>
              <w:jc w:val="left"/>
            </w:pPr>
            <w:r>
              <w:rPr>
                <w:b/>
                <w:sz w:val="16"/>
              </w:rPr>
              <w:t>Plan</w:t>
            </w:r>
          </w:p>
        </w:tc>
        <w:tc>
          <w:tcPr>
            <w:tcW w:type="dxa" w:w="1093"/>
            <w:shd w:val="clear" w:color="auto" w:fill="E8E8E8"/>
          </w:tcPr>
          <w:p>
            <w:pPr>
              <w:spacing w:after="0"/>
              <w:jc w:val="left"/>
            </w:pPr>
            <w:r>
              <w:rPr>
                <w:b/>
                <w:sz w:val="16"/>
              </w:rPr>
              <w:t>Approved</w:t>
            </w:r>
          </w:p>
        </w:tc>
        <w:tc>
          <w:tcPr>
            <w:tcW w:type="dxa" w:w="1093"/>
            <w:shd w:val="clear" w:color="auto" w:fill="E8E8E8"/>
          </w:tcPr>
          <w:p>
            <w:pPr>
              <w:spacing w:after="0"/>
              <w:jc w:val="left"/>
            </w:pPr>
            <w:r>
              <w:rPr>
                <w:b/>
                <w:sz w:val="16"/>
              </w:rPr>
              <w:t>Expires</w:t>
            </w:r>
          </w:p>
        </w:tc>
        <w:tc>
          <w:tcPr>
            <w:tcW w:type="dxa" w:w="9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33"/>
            <w:shd w:val="clear" w:color="auto" w:fill="E8E8E8"/>
          </w:tcPr>
          <w:p>
            <w:pPr>
              <w:spacing w:after="0"/>
              <w:jc w:val="left"/>
            </w:pPr>
            <w:r>
              <w:rPr>
                <w:b/>
                <w:sz w:val="16"/>
              </w:rPr>
              <w:t>Notes</w:t>
            </w:r>
          </w:p>
        </w:tc>
      </w:tr>
      <w:tr>
        <w:trPr>
          <w:cantSplit/>
        </w:trPr>
        <w:tc>
          <w:tcPr>
            <w:tcW w:type="dxa" w:w="1469"/>
          </w:tcPr>
          <w:p>
            <w:pPr>
              <w:spacing w:after="0"/>
              <w:jc w:val="left"/>
            </w:pPr>
            <w:r>
              <w:rPr>
                <w:sz w:val="16"/>
              </w:rPr>
              <w:t>Daniels County</w:t>
            </w:r>
          </w:p>
        </w:tc>
        <w:tc>
          <w:tcPr>
            <w:tcW w:type="dxa" w:w="716"/>
          </w:tcPr>
          <w:p>
            <w:pPr>
              <w:spacing w:after="0"/>
              <w:jc w:val="left"/>
            </w:pPr>
            <w:r>
              <w:rPr>
                <w:sz w:val="16"/>
              </w:rPr>
              <w:t>County</w:t>
            </w:r>
          </w:p>
        </w:tc>
        <w:tc>
          <w:tcPr>
            <w:tcW w:type="dxa" w:w="2787"/>
          </w:tcPr>
          <w:p>
            <w:pPr>
              <w:spacing w:after="0"/>
              <w:jc w:val="left"/>
            </w:pPr>
            <w:r>
              <w:rPr>
                <w:sz w:val="16"/>
              </w:rPr>
              <w:t>Approved, expires 2030-03-11</w:t>
            </w:r>
          </w:p>
        </w:tc>
        <w:tc>
          <w:tcPr>
            <w:tcW w:type="dxa" w:w="2379"/>
          </w:tcPr>
          <w:p>
            <w:pPr>
              <w:spacing w:after="0"/>
              <w:jc w:val="left"/>
            </w:pPr>
            <w:r>
              <w:rPr>
                <w:sz w:val="16"/>
              </w:rPr>
              <w:t>Eastern Montana Regional Hazard Mitigation Plan 2025 (FEMA plan 110310)</w:t>
            </w:r>
          </w:p>
        </w:tc>
        <w:tc>
          <w:tcPr>
            <w:tcW w:type="dxa" w:w="1093"/>
          </w:tcPr>
          <w:p>
            <w:pPr>
              <w:spacing w:after="0"/>
              <w:jc w:val="left"/>
            </w:pPr>
            <w:r>
              <w:rPr>
                <w:sz w:val="16"/>
              </w:rPr>
              <w:t>2025-03-12</w:t>
            </w:r>
          </w:p>
        </w:tc>
        <w:tc>
          <w:tcPr>
            <w:tcW w:type="dxa" w:w="1093"/>
          </w:tcPr>
          <w:p>
            <w:pPr>
              <w:spacing w:after="0"/>
              <w:jc w:val="left"/>
            </w:pPr>
            <w:r>
              <w:rPr>
                <w:sz w:val="16"/>
              </w:rPr>
              <w:t>2030-03-11</w:t>
            </w:r>
          </w:p>
        </w:tc>
        <w:tc>
          <w:tcPr>
            <w:tcW w:type="dxa" w:w="942"/>
          </w:tcPr>
          <w:p>
            <w:pPr>
              <w:spacing w:after="0"/>
              <w:jc w:val="right"/>
            </w:pPr>
            <w:r>
              <w:rPr>
                <w:sz w:val="16"/>
              </w:rPr>
              <w:t>1,258</w:t>
            </w:r>
          </w:p>
        </w:tc>
        <w:tc>
          <w:tcPr>
            <w:tcW w:type="dxa" w:w="3633"/>
          </w:tcPr>
          <w:p>
            <w:pPr>
              <w:spacing w:after="0"/>
              <w:jc w:val="left"/>
            </w:pPr>
            <w:r>
              <w:rPr>
                <w:sz w:val="16"/>
              </w:rPr>
              <w:t>this jurisdiction approved 2025-04-18</w:t>
            </w:r>
          </w:p>
        </w:tc>
      </w:tr>
      <w:tr>
        <w:trPr>
          <w:cantSplit/>
        </w:trPr>
        <w:tc>
          <w:tcPr>
            <w:tcW w:type="dxa" w:w="1469"/>
          </w:tcPr>
          <w:p>
            <w:pPr>
              <w:spacing w:after="0"/>
              <w:jc w:val="left"/>
            </w:pPr>
            <w:r>
              <w:rPr>
                <w:sz w:val="16"/>
              </w:rPr>
              <w:t>Flaxville town</w:t>
            </w:r>
          </w:p>
        </w:tc>
        <w:tc>
          <w:tcPr>
            <w:tcW w:type="dxa" w:w="716"/>
          </w:tcPr>
          <w:p>
            <w:pPr>
              <w:spacing w:after="0"/>
              <w:jc w:val="left"/>
            </w:pPr>
            <w:r>
              <w:rPr>
                <w:sz w:val="16"/>
              </w:rPr>
              <w:t>Town</w:t>
            </w:r>
          </w:p>
        </w:tc>
        <w:tc>
          <w:tcPr>
            <w:tcW w:type="dxa" w:w="2787"/>
          </w:tcPr>
          <w:p>
            <w:pPr>
              <w:spacing w:after="0"/>
              <w:jc w:val="left"/>
            </w:pPr>
            <w:r>
              <w:rPr>
                <w:sz w:val="16"/>
              </w:rPr>
              <w:t>Approved, expires 2030-03-11</w:t>
            </w:r>
          </w:p>
        </w:tc>
        <w:tc>
          <w:tcPr>
            <w:tcW w:type="dxa" w:w="2379"/>
          </w:tcPr>
          <w:p>
            <w:pPr>
              <w:spacing w:after="0"/>
              <w:jc w:val="left"/>
            </w:pPr>
            <w:r>
              <w:rPr>
                <w:sz w:val="16"/>
              </w:rPr>
              <w:t>Eastern Montana Regional Hazard Mitigation Plan 2025 (FEMA plan 110310)</w:t>
            </w:r>
          </w:p>
        </w:tc>
        <w:tc>
          <w:tcPr>
            <w:tcW w:type="dxa" w:w="1093"/>
          </w:tcPr>
          <w:p>
            <w:pPr>
              <w:spacing w:after="0"/>
              <w:jc w:val="left"/>
            </w:pPr>
            <w:r>
              <w:rPr>
                <w:sz w:val="16"/>
              </w:rPr>
              <w:t>2025-03-12</w:t>
            </w:r>
          </w:p>
        </w:tc>
        <w:tc>
          <w:tcPr>
            <w:tcW w:type="dxa" w:w="1093"/>
          </w:tcPr>
          <w:p>
            <w:pPr>
              <w:spacing w:after="0"/>
              <w:jc w:val="left"/>
            </w:pPr>
            <w:r>
              <w:rPr>
                <w:sz w:val="16"/>
              </w:rPr>
              <w:t>2030-03-11</w:t>
            </w:r>
          </w:p>
        </w:tc>
        <w:tc>
          <w:tcPr>
            <w:tcW w:type="dxa" w:w="942"/>
          </w:tcPr>
          <w:p>
            <w:pPr>
              <w:spacing w:after="0"/>
              <w:jc w:val="right"/>
            </w:pPr>
            <w:r>
              <w:rPr>
                <w:sz w:val="16"/>
              </w:rPr>
              <w:t>1,258</w:t>
            </w:r>
          </w:p>
        </w:tc>
        <w:tc>
          <w:tcPr>
            <w:tcW w:type="dxa" w:w="3633"/>
          </w:tcPr>
          <w:p>
            <w:pPr>
              <w:spacing w:after="0"/>
              <w:jc w:val="left"/>
            </w:pPr>
            <w:r>
              <w:rPr>
                <w:sz w:val="16"/>
              </w:rPr>
              <w:t>this jurisdiction approved 2025-04-18</w:t>
            </w:r>
          </w:p>
        </w:tc>
      </w:tr>
      <w:tr>
        <w:trPr>
          <w:cantSplit/>
        </w:trPr>
        <w:tc>
          <w:tcPr>
            <w:tcW w:type="dxa" w:w="1469"/>
          </w:tcPr>
          <w:p>
            <w:pPr>
              <w:spacing w:after="0"/>
              <w:jc w:val="left"/>
            </w:pPr>
            <w:r>
              <w:rPr>
                <w:sz w:val="16"/>
              </w:rPr>
              <w:t>Scobey city</w:t>
            </w:r>
          </w:p>
        </w:tc>
        <w:tc>
          <w:tcPr>
            <w:tcW w:type="dxa" w:w="716"/>
          </w:tcPr>
          <w:p>
            <w:pPr>
              <w:spacing w:after="0"/>
              <w:jc w:val="left"/>
            </w:pPr>
            <w:r>
              <w:rPr>
                <w:sz w:val="16"/>
              </w:rPr>
              <w:t>City</w:t>
            </w:r>
          </w:p>
        </w:tc>
        <w:tc>
          <w:tcPr>
            <w:tcW w:type="dxa" w:w="2787"/>
          </w:tcPr>
          <w:p>
            <w:pPr>
              <w:spacing w:after="0"/>
              <w:jc w:val="left"/>
            </w:pPr>
            <w:r>
              <w:rPr>
                <w:sz w:val="16"/>
              </w:rPr>
              <w:t>Approved, expires 2030-03-11</w:t>
            </w:r>
          </w:p>
        </w:tc>
        <w:tc>
          <w:tcPr>
            <w:tcW w:type="dxa" w:w="2379"/>
          </w:tcPr>
          <w:p>
            <w:pPr>
              <w:spacing w:after="0"/>
              <w:jc w:val="left"/>
            </w:pPr>
            <w:r>
              <w:rPr>
                <w:sz w:val="16"/>
              </w:rPr>
              <w:t>Eastern Montana Regional Hazard Mitigation Plan 2025 (FEMA plan 110310)</w:t>
            </w:r>
          </w:p>
        </w:tc>
        <w:tc>
          <w:tcPr>
            <w:tcW w:type="dxa" w:w="1093"/>
          </w:tcPr>
          <w:p>
            <w:pPr>
              <w:spacing w:after="0"/>
              <w:jc w:val="left"/>
            </w:pPr>
            <w:r>
              <w:rPr>
                <w:sz w:val="16"/>
              </w:rPr>
              <w:t>2025-03-12</w:t>
            </w:r>
          </w:p>
        </w:tc>
        <w:tc>
          <w:tcPr>
            <w:tcW w:type="dxa" w:w="1093"/>
          </w:tcPr>
          <w:p>
            <w:pPr>
              <w:spacing w:after="0"/>
              <w:jc w:val="left"/>
            </w:pPr>
            <w:r>
              <w:rPr>
                <w:sz w:val="16"/>
              </w:rPr>
              <w:t>2030-03-11</w:t>
            </w:r>
          </w:p>
        </w:tc>
        <w:tc>
          <w:tcPr>
            <w:tcW w:type="dxa" w:w="942"/>
          </w:tcPr>
          <w:p>
            <w:pPr>
              <w:spacing w:after="0"/>
              <w:jc w:val="right"/>
            </w:pPr>
            <w:r>
              <w:rPr>
                <w:sz w:val="16"/>
              </w:rPr>
              <w:t>1,258</w:t>
            </w:r>
          </w:p>
        </w:tc>
        <w:tc>
          <w:tcPr>
            <w:tcW w:type="dxa" w:w="3633"/>
          </w:tcPr>
          <w:p>
            <w:pPr>
              <w:spacing w:after="0"/>
              <w:jc w:val="left"/>
            </w:pPr>
            <w:r>
              <w:rPr>
                <w:sz w:val="16"/>
              </w:rPr>
              <w:t>this jurisdiction approved 2025-04-18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110310 covers 67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037"/>
        <w:gridCol w:w="1037"/>
        <w:gridCol w:w="948"/>
        <w:gridCol w:w="1126"/>
        <w:gridCol w:w="1403"/>
        <w:gridCol w:w="1117"/>
        <w:gridCol w:w="1598"/>
        <w:gridCol w:w="1550"/>
        <w:gridCol w:w="2574"/>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5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74"/>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037"/>
          </w:tcPr>
          <w:p>
            <w:pPr>
              <w:spacing w:after="0"/>
              <w:jc w:val="left"/>
            </w:pPr>
            <w:r>
              <w:rPr>
                <w:sz w:val="16"/>
              </w:rPr>
              <w:t>Relatively Moderate</w:t>
            </w:r>
          </w:p>
        </w:tc>
        <w:tc>
          <w:tcPr>
            <w:tcW w:type="dxa" w:w="948"/>
          </w:tcPr>
          <w:p>
            <w:pPr>
              <w:spacing w:after="0"/>
              <w:jc w:val="right"/>
            </w:pPr>
            <w:r>
              <w:rPr>
                <w:sz w:val="16"/>
              </w:rPr>
              <w:t>$18,074</w:t>
            </w:r>
          </w:p>
        </w:tc>
        <w:tc>
          <w:tcPr>
            <w:tcW w:type="dxa" w:w="1126"/>
          </w:tcPr>
          <w:p>
            <w:pPr>
              <w:spacing w:after="0"/>
              <w:jc w:val="right"/>
            </w:pPr>
            <w:r>
              <w:rPr>
                <w:sz w:val="16"/>
              </w:rPr>
              <w:t>$684,143</w:t>
            </w:r>
          </w:p>
        </w:tc>
        <w:tc>
          <w:tcPr>
            <w:tcW w:type="dxa" w:w="1403"/>
          </w:tcPr>
          <w:p>
            <w:pPr>
              <w:spacing w:after="0"/>
              <w:jc w:val="right"/>
            </w:pPr>
            <w:r>
              <w:rPr>
                <w:sz w:val="16"/>
              </w:rPr>
              <w:t>$777,635</w:t>
            </w:r>
          </w:p>
        </w:tc>
        <w:tc>
          <w:tcPr>
            <w:tcW w:type="dxa" w:w="1117"/>
          </w:tcPr>
          <w:p>
            <w:pPr>
              <w:spacing w:after="0"/>
              <w:jc w:val="right"/>
            </w:pPr>
            <w:r>
              <w:rPr>
                <w:sz w:val="16"/>
              </w:rPr>
              <w:t>$1,479,853</w:t>
            </w:r>
          </w:p>
        </w:tc>
        <w:tc>
          <w:tcPr>
            <w:tcW w:type="dxa" w:w="1598"/>
          </w:tcPr>
          <w:p>
            <w:pPr>
              <w:spacing w:after="0"/>
              <w:jc w:val="right"/>
            </w:pPr>
            <w:r>
              <w:rPr>
                <w:sz w:val="16"/>
              </w:rPr>
              <w:t>49</w:t>
            </w:r>
          </w:p>
        </w:tc>
        <w:tc>
          <w:tcPr>
            <w:tcW w:type="dxa" w:w="1550"/>
          </w:tcPr>
          <w:p>
            <w:pPr>
              <w:spacing w:after="0"/>
              <w:jc w:val="left"/>
            </w:pPr>
          </w:p>
        </w:tc>
        <w:tc>
          <w:tcPr>
            <w:tcW w:type="dxa" w:w="2574"/>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$669,958</w:t>
            </w:r>
          </w:p>
        </w:tc>
        <w:tc>
          <w:tcPr>
            <w:tcW w:type="dxa" w:w="1126"/>
          </w:tcPr>
          <w:p>
            <w:pPr>
              <w:spacing w:after="0"/>
              <w:jc w:val="right"/>
            </w:pPr>
            <w:r>
              <w:rPr>
                <w:sz w:val="16"/>
              </w:rPr>
              <w:t>$0</w:t>
            </w:r>
          </w:p>
        </w:tc>
        <w:tc>
          <w:tcPr>
            <w:tcW w:type="dxa" w:w="1403"/>
          </w:tcPr>
          <w:p>
            <w:pPr>
              <w:spacing w:after="0"/>
              <w:jc w:val="right"/>
            </w:pPr>
            <w:r>
              <w:rPr>
                <w:sz w:val="16"/>
              </w:rPr>
              <w:t>$0</w:t>
            </w:r>
          </w:p>
        </w:tc>
        <w:tc>
          <w:tcPr>
            <w:tcW w:type="dxa" w:w="1117"/>
          </w:tcPr>
          <w:p>
            <w:pPr>
              <w:spacing w:after="0"/>
              <w:jc w:val="right"/>
            </w:pPr>
            <w:r>
              <w:rPr>
                <w:sz w:val="16"/>
              </w:rPr>
              <w:t>$669,958</w:t>
            </w:r>
          </w:p>
        </w:tc>
        <w:tc>
          <w:tcPr>
            <w:tcW w:type="dxa" w:w="1598"/>
          </w:tcPr>
          <w:p>
            <w:pPr>
              <w:spacing w:after="0"/>
              <w:jc w:val="right"/>
            </w:pPr>
            <w:r>
              <w:rPr>
                <w:sz w:val="16"/>
              </w:rPr>
              <w:t>19</w:t>
            </w:r>
          </w:p>
        </w:tc>
        <w:tc>
          <w:tcPr>
            <w:tcW w:type="dxa" w:w="1550"/>
          </w:tcPr>
          <w:p>
            <w:pPr>
              <w:spacing w:after="0"/>
              <w:jc w:val="left"/>
            </w:pPr>
          </w:p>
        </w:tc>
        <w:tc>
          <w:tcPr>
            <w:tcW w:type="dxa" w:w="2574"/>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$35,171</w:t>
            </w:r>
          </w:p>
        </w:tc>
        <w:tc>
          <w:tcPr>
            <w:tcW w:type="dxa" w:w="1126"/>
          </w:tcPr>
          <w:p>
            <w:pPr>
              <w:spacing w:after="0"/>
              <w:jc w:val="right"/>
            </w:pPr>
            <w:r>
              <w:rPr>
                <w:sz w:val="16"/>
              </w:rPr>
              <w:t>$24,058</w:t>
            </w:r>
          </w:p>
        </w:tc>
        <w:tc>
          <w:tcPr>
            <w:tcW w:type="dxa" w:w="1403"/>
          </w:tcPr>
          <w:p>
            <w:pPr>
              <w:spacing w:after="0"/>
              <w:jc w:val="right"/>
            </w:pPr>
            <w:r>
              <w:rPr>
                <w:sz w:val="16"/>
              </w:rPr>
              <w:t>$1,874</w:t>
            </w:r>
          </w:p>
        </w:tc>
        <w:tc>
          <w:tcPr>
            <w:tcW w:type="dxa" w:w="1117"/>
          </w:tcPr>
          <w:p>
            <w:pPr>
              <w:spacing w:after="0"/>
              <w:jc w:val="right"/>
            </w:pPr>
            <w:r>
              <w:rPr>
                <w:sz w:val="16"/>
              </w:rPr>
              <w:t>$61,102</w:t>
            </w:r>
          </w:p>
        </w:tc>
        <w:tc>
          <w:tcPr>
            <w:tcW w:type="dxa" w:w="1598"/>
          </w:tcPr>
          <w:p>
            <w:pPr>
              <w:spacing w:after="0"/>
              <w:jc w:val="right"/>
            </w:pPr>
            <w:r>
              <w:rPr>
                <w:sz w:val="16"/>
              </w:rPr>
              <w:t>156</w:t>
            </w:r>
          </w:p>
        </w:tc>
        <w:tc>
          <w:tcPr>
            <w:tcW w:type="dxa" w:w="1550"/>
          </w:tcPr>
          <w:p>
            <w:pPr>
              <w:spacing w:after="0"/>
              <w:jc w:val="left"/>
            </w:pPr>
          </w:p>
        </w:tc>
        <w:tc>
          <w:tcPr>
            <w:tcW w:type="dxa" w:w="2574"/>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$42,003</w:t>
            </w:r>
          </w:p>
        </w:tc>
        <w:tc>
          <w:tcPr>
            <w:tcW w:type="dxa" w:w="1126"/>
          </w:tcPr>
          <w:p>
            <w:pPr>
              <w:spacing w:after="0"/>
              <w:jc w:val="right"/>
            </w:pPr>
            <w:r>
              <w:rPr>
                <w:sz w:val="16"/>
              </w:rPr>
              <w:t>$223</w:t>
            </w:r>
          </w:p>
        </w:tc>
        <w:tc>
          <w:tcPr>
            <w:tcW w:type="dxa" w:w="1403"/>
          </w:tcPr>
          <w:p>
            <w:pPr>
              <w:spacing w:after="0"/>
              <w:jc w:val="right"/>
            </w:pPr>
            <w:r>
              <w:rPr>
                <w:sz w:val="16"/>
              </w:rPr>
              <w:t>$13,840</w:t>
            </w:r>
          </w:p>
        </w:tc>
        <w:tc>
          <w:tcPr>
            <w:tcW w:type="dxa" w:w="1117"/>
          </w:tcPr>
          <w:p>
            <w:pPr>
              <w:spacing w:after="0"/>
              <w:jc w:val="right"/>
            </w:pPr>
            <w:r>
              <w:rPr>
                <w:sz w:val="16"/>
              </w:rPr>
              <w:t>$56,066</w:t>
            </w:r>
          </w:p>
        </w:tc>
        <w:tc>
          <w:tcPr>
            <w:tcW w:type="dxa" w:w="1598"/>
          </w:tcPr>
          <w:p>
            <w:pPr>
              <w:spacing w:after="0"/>
              <w:jc w:val="right"/>
            </w:pPr>
            <w:r>
              <w:rPr>
                <w:sz w:val="16"/>
              </w:rPr>
              <w:t>2</w:t>
            </w:r>
          </w:p>
        </w:tc>
        <w:tc>
          <w:tcPr>
            <w:tcW w:type="dxa" w:w="1550"/>
          </w:tcPr>
          <w:p>
            <w:pPr>
              <w:spacing w:after="0"/>
              <w:jc w:val="left"/>
            </w:pPr>
          </w:p>
        </w:tc>
        <w:tc>
          <w:tcPr>
            <w:tcW w:type="dxa" w:w="2574"/>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$25,834</w:t>
            </w:r>
          </w:p>
        </w:tc>
        <w:tc>
          <w:tcPr>
            <w:tcW w:type="dxa" w:w="1126"/>
          </w:tcPr>
          <w:p>
            <w:pPr>
              <w:spacing w:after="0"/>
              <w:jc w:val="right"/>
            </w:pPr>
            <w:r>
              <w:rPr>
                <w:sz w:val="16"/>
              </w:rPr>
              <w:t>$63</w:t>
            </w:r>
          </w:p>
        </w:tc>
        <w:tc>
          <w:tcPr>
            <w:tcW w:type="dxa" w:w="1403"/>
          </w:tcPr>
          <w:p>
            <w:pPr>
              <w:spacing w:after="0"/>
              <w:jc w:val="right"/>
            </w:pPr>
            <w:r>
              <w:rPr>
                <w:sz w:val="16"/>
              </w:rPr>
              <w:t>$24,192</w:t>
            </w:r>
          </w:p>
        </w:tc>
        <w:tc>
          <w:tcPr>
            <w:tcW w:type="dxa" w:w="1117"/>
          </w:tcPr>
          <w:p>
            <w:pPr>
              <w:spacing w:after="0"/>
              <w:jc w:val="right"/>
            </w:pPr>
            <w:r>
              <w:rPr>
                <w:sz w:val="16"/>
              </w:rPr>
              <w:t>$50,090</w:t>
            </w:r>
          </w:p>
        </w:tc>
        <w:tc>
          <w:tcPr>
            <w:tcW w:type="dxa" w:w="1598"/>
          </w:tcPr>
          <w:p>
            <w:pPr>
              <w:spacing w:after="0"/>
              <w:jc w:val="right"/>
            </w:pPr>
            <w:r>
              <w:rPr>
                <w:sz w:val="16"/>
              </w:rPr>
              <w:t>75</w:t>
            </w:r>
          </w:p>
        </w:tc>
        <w:tc>
          <w:tcPr>
            <w:tcW w:type="dxa" w:w="1550"/>
          </w:tcPr>
          <w:p>
            <w:pPr>
              <w:spacing w:after="0"/>
              <w:jc w:val="left"/>
            </w:pPr>
          </w:p>
        </w:tc>
        <w:tc>
          <w:tcPr>
            <w:tcW w:type="dxa" w:w="2574"/>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$29,165</w:t>
            </w:r>
          </w:p>
        </w:tc>
        <w:tc>
          <w:tcPr>
            <w:tcW w:type="dxa" w:w="1126"/>
          </w:tcPr>
          <w:p>
            <w:pPr>
              <w:spacing w:after="0"/>
              <w:jc w:val="right"/>
            </w:pPr>
            <w:r>
              <w:rPr>
                <w:sz w:val="16"/>
              </w:rPr>
              <w:t>$8,530</w:t>
            </w:r>
          </w:p>
        </w:tc>
        <w:tc>
          <w:tcPr>
            <w:tcW w:type="dxa" w:w="1403"/>
          </w:tcPr>
          <w:p>
            <w:pPr>
              <w:spacing w:after="0"/>
              <w:jc w:val="right"/>
            </w:pPr>
            <w:r>
              <w:rPr>
                <w:sz w:val="16"/>
              </w:rPr>
              <w:t>$9,078</w:t>
            </w:r>
          </w:p>
        </w:tc>
        <w:tc>
          <w:tcPr>
            <w:tcW w:type="dxa" w:w="1117"/>
          </w:tcPr>
          <w:p>
            <w:pPr>
              <w:spacing w:after="0"/>
              <w:jc w:val="right"/>
            </w:pPr>
            <w:r>
              <w:rPr>
                <w:sz w:val="16"/>
              </w:rPr>
              <w:t>$46,772</w:t>
            </w:r>
          </w:p>
        </w:tc>
        <w:tc>
          <w:tcPr>
            <w:tcW w:type="dxa" w:w="1598"/>
          </w:tcPr>
          <w:p>
            <w:pPr>
              <w:spacing w:after="0"/>
              <w:jc w:val="right"/>
            </w:pPr>
            <w:r>
              <w:rPr>
                <w:sz w:val="16"/>
              </w:rPr>
              <w:t>112</w:t>
            </w:r>
          </w:p>
        </w:tc>
        <w:tc>
          <w:tcPr>
            <w:tcW w:type="dxa" w:w="1550"/>
          </w:tcPr>
          <w:p>
            <w:pPr>
              <w:spacing w:after="0"/>
              <w:jc w:val="left"/>
            </w:pPr>
          </w:p>
        </w:tc>
        <w:tc>
          <w:tcPr>
            <w:tcW w:type="dxa" w:w="2574"/>
          </w:tcPr>
          <w:p>
            <w:pPr>
              <w:spacing w:after="0"/>
              <w:jc w:val="left"/>
            </w:pPr>
            <w:r>
              <w:rPr>
                <w:sz w:val="16"/>
              </w:rPr>
              <w:t>Includes 44 High Wind records (a NOAA non-thunderstorm wind type, outside NRI's Strong Wind definition).</w:t>
            </w:r>
          </w:p>
        </w:tc>
      </w:tr>
      <w:tr>
        <w:trPr>
          <w:cantSplit/>
        </w:trPr>
        <w:tc>
          <w:tcPr>
            <w:tcW w:type="dxa" w:w="686"/>
          </w:tcPr>
          <w:p>
            <w:pPr>
              <w:spacing w:after="0"/>
              <w:jc w:val="right"/>
            </w:pPr>
            <w:r>
              <w:rPr>
                <w:sz w:val="16"/>
              </w:rPr>
              <w:t>7</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$29,233</w:t>
            </w:r>
          </w:p>
        </w:tc>
        <w:tc>
          <w:tcPr>
            <w:tcW w:type="dxa" w:w="1126"/>
          </w:tcPr>
          <w:p>
            <w:pPr>
              <w:spacing w:after="0"/>
              <w:jc w:val="right"/>
            </w:pPr>
            <w:r>
              <w:rPr>
                <w:sz w:val="16"/>
              </w:rPr>
              <w:t>$20</w:t>
            </w:r>
          </w:p>
        </w:tc>
        <w:tc>
          <w:tcPr>
            <w:tcW w:type="dxa" w:w="1403"/>
          </w:tcPr>
          <w:p>
            <w:pPr>
              <w:spacing w:after="0"/>
              <w:jc w:val="right"/>
            </w:pPr>
            <w:r>
              <w:rPr>
                <w:sz w:val="16"/>
              </w:rPr>
              <w:t>$480</w:t>
            </w:r>
          </w:p>
        </w:tc>
        <w:tc>
          <w:tcPr>
            <w:tcW w:type="dxa" w:w="1117"/>
          </w:tcPr>
          <w:p>
            <w:pPr>
              <w:spacing w:after="0"/>
              <w:jc w:val="right"/>
            </w:pPr>
            <w:r>
              <w:rPr>
                <w:sz w:val="16"/>
              </w:rPr>
              <w:t>$29,733</w:t>
            </w:r>
          </w:p>
        </w:tc>
        <w:tc>
          <w:tcPr>
            <w:tcW w:type="dxa" w:w="1598"/>
          </w:tcPr>
          <w:p>
            <w:pPr>
              <w:spacing w:after="0"/>
              <w:jc w:val="right"/>
            </w:pPr>
            <w:r>
              <w:rPr>
                <w:sz w:val="16"/>
              </w:rPr>
              <w:t>0</w:t>
            </w:r>
          </w:p>
        </w:tc>
        <w:tc>
          <w:tcPr>
            <w:tcW w:type="dxa" w:w="1550"/>
          </w:tcPr>
          <w:p>
            <w:pPr>
              <w:spacing w:after="0"/>
              <w:jc w:val="left"/>
            </w:pPr>
          </w:p>
        </w:tc>
        <w:tc>
          <w:tcPr>
            <w:tcW w:type="dxa" w:w="2574"/>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$27,774</w:t>
            </w:r>
          </w:p>
        </w:tc>
        <w:tc>
          <w:tcPr>
            <w:tcW w:type="dxa" w:w="1403"/>
          </w:tcPr>
          <w:p>
            <w:pPr>
              <w:spacing w:after="0"/>
              <w:jc w:val="right"/>
            </w:pPr>
            <w:r>
              <w:rPr>
                <w:sz w:val="16"/>
              </w:rPr>
              <w:t>n/a</w:t>
            </w:r>
          </w:p>
        </w:tc>
        <w:tc>
          <w:tcPr>
            <w:tcW w:type="dxa" w:w="1117"/>
          </w:tcPr>
          <w:p>
            <w:pPr>
              <w:spacing w:after="0"/>
              <w:jc w:val="right"/>
            </w:pPr>
            <w:r>
              <w:rPr>
                <w:sz w:val="16"/>
              </w:rPr>
              <w:t>$27,774</w:t>
            </w:r>
          </w:p>
        </w:tc>
        <w:tc>
          <w:tcPr>
            <w:tcW w:type="dxa" w:w="1598"/>
          </w:tcPr>
          <w:p>
            <w:pPr>
              <w:spacing w:after="0"/>
              <w:jc w:val="right"/>
            </w:pPr>
            <w:r>
              <w:rPr>
                <w:sz w:val="16"/>
              </w:rPr>
              <w:t>54</w:t>
            </w:r>
          </w:p>
        </w:tc>
        <w:tc>
          <w:tcPr>
            <w:tcW w:type="dxa" w:w="1550"/>
          </w:tcPr>
          <w:p>
            <w:pPr>
              <w:spacing w:after="0"/>
              <w:jc w:val="left"/>
            </w:pPr>
          </w:p>
        </w:tc>
        <w:tc>
          <w:tcPr>
            <w:tcW w:type="dxa" w:w="2574"/>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$1,409</w:t>
            </w:r>
          </w:p>
        </w:tc>
        <w:tc>
          <w:tcPr>
            <w:tcW w:type="dxa" w:w="1126"/>
          </w:tcPr>
          <w:p>
            <w:pPr>
              <w:spacing w:after="0"/>
              <w:jc w:val="right"/>
            </w:pPr>
            <w:r>
              <w:rPr>
                <w:sz w:val="16"/>
              </w:rPr>
              <w:t>$2,705</w:t>
            </w:r>
          </w:p>
        </w:tc>
        <w:tc>
          <w:tcPr>
            <w:tcW w:type="dxa" w:w="1403"/>
          </w:tcPr>
          <w:p>
            <w:pPr>
              <w:spacing w:after="0"/>
              <w:jc w:val="right"/>
            </w:pPr>
            <w:r>
              <w:rPr>
                <w:sz w:val="16"/>
              </w:rPr>
              <w:t>$12,391</w:t>
            </w:r>
          </w:p>
        </w:tc>
        <w:tc>
          <w:tcPr>
            <w:tcW w:type="dxa" w:w="1117"/>
          </w:tcPr>
          <w:p>
            <w:pPr>
              <w:spacing w:after="0"/>
              <w:jc w:val="right"/>
            </w:pPr>
            <w:r>
              <w:rPr>
                <w:sz w:val="16"/>
              </w:rPr>
              <w:t>$16,505</w:t>
            </w:r>
          </w:p>
        </w:tc>
        <w:tc>
          <w:tcPr>
            <w:tcW w:type="dxa" w:w="1598"/>
          </w:tcPr>
          <w:p>
            <w:pPr>
              <w:spacing w:after="0"/>
              <w:jc w:val="right"/>
            </w:pPr>
            <w:r>
              <w:rPr>
                <w:sz w:val="16"/>
              </w:rPr>
              <w:t>3</w:t>
            </w:r>
          </w:p>
        </w:tc>
        <w:tc>
          <w:tcPr>
            <w:tcW w:type="dxa" w:w="1550"/>
          </w:tcPr>
          <w:p>
            <w:pPr>
              <w:spacing w:after="0"/>
              <w:jc w:val="left"/>
            </w:pPr>
          </w:p>
        </w:tc>
        <w:tc>
          <w:tcPr>
            <w:tcW w:type="dxa" w:w="2574"/>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$2,137</w:t>
            </w:r>
          </w:p>
        </w:tc>
        <w:tc>
          <w:tcPr>
            <w:tcW w:type="dxa" w:w="1126"/>
          </w:tcPr>
          <w:p>
            <w:pPr>
              <w:spacing w:after="0"/>
              <w:jc w:val="right"/>
            </w:pPr>
            <w:r>
              <w:rPr>
                <w:sz w:val="16"/>
              </w:rPr>
              <w:t>n/a</w:t>
            </w:r>
          </w:p>
        </w:tc>
        <w:tc>
          <w:tcPr>
            <w:tcW w:type="dxa" w:w="1403"/>
          </w:tcPr>
          <w:p>
            <w:pPr>
              <w:spacing w:after="0"/>
              <w:jc w:val="right"/>
            </w:pPr>
            <w:r>
              <w:rPr>
                <w:sz w:val="16"/>
              </w:rPr>
              <w:t>$8,174</w:t>
            </w:r>
          </w:p>
        </w:tc>
        <w:tc>
          <w:tcPr>
            <w:tcW w:type="dxa" w:w="1117"/>
          </w:tcPr>
          <w:p>
            <w:pPr>
              <w:spacing w:after="0"/>
              <w:jc w:val="right"/>
            </w:pPr>
            <w:r>
              <w:rPr>
                <w:sz w:val="16"/>
              </w:rPr>
              <w:t>$10,311</w:t>
            </w:r>
          </w:p>
        </w:tc>
        <w:tc>
          <w:tcPr>
            <w:tcW w:type="dxa" w:w="1598"/>
          </w:tcPr>
          <w:p>
            <w:pPr>
              <w:spacing w:after="0"/>
              <w:jc w:val="right"/>
            </w:pPr>
            <w:r>
              <w:rPr>
                <w:sz w:val="16"/>
              </w:rPr>
              <w:t>2</w:t>
            </w:r>
          </w:p>
        </w:tc>
        <w:tc>
          <w:tcPr>
            <w:tcW w:type="dxa" w:w="1550"/>
          </w:tcPr>
          <w:p>
            <w:pPr>
              <w:spacing w:after="0"/>
              <w:jc w:val="left"/>
            </w:pPr>
          </w:p>
        </w:tc>
        <w:tc>
          <w:tcPr>
            <w:tcW w:type="dxa" w:w="2574"/>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$3,881</w:t>
            </w:r>
          </w:p>
        </w:tc>
        <w:tc>
          <w:tcPr>
            <w:tcW w:type="dxa" w:w="1126"/>
          </w:tcPr>
          <w:p>
            <w:pPr>
              <w:spacing w:after="0"/>
              <w:jc w:val="right"/>
            </w:pPr>
            <w:r>
              <w:rPr>
                <w:sz w:val="16"/>
              </w:rPr>
              <w:t>n/a</w:t>
            </w:r>
          </w:p>
        </w:tc>
        <w:tc>
          <w:tcPr>
            <w:tcW w:type="dxa" w:w="1403"/>
          </w:tcPr>
          <w:p>
            <w:pPr>
              <w:spacing w:after="0"/>
              <w:jc w:val="right"/>
            </w:pPr>
            <w:r>
              <w:rPr>
                <w:sz w:val="16"/>
              </w:rPr>
              <w:t>$577</w:t>
            </w:r>
          </w:p>
        </w:tc>
        <w:tc>
          <w:tcPr>
            <w:tcW w:type="dxa" w:w="1117"/>
          </w:tcPr>
          <w:p>
            <w:pPr>
              <w:spacing w:after="0"/>
              <w:jc w:val="right"/>
            </w:pPr>
            <w:r>
              <w:rPr>
                <w:sz w:val="16"/>
              </w:rPr>
              <w:t>$4,458</w:t>
            </w:r>
          </w:p>
        </w:tc>
        <w:tc>
          <w:tcPr>
            <w:tcW w:type="dxa" w:w="1598"/>
          </w:tcPr>
          <w:p>
            <w:pPr>
              <w:spacing w:after="0"/>
              <w:jc w:val="right"/>
            </w:pPr>
          </w:p>
        </w:tc>
        <w:tc>
          <w:tcPr>
            <w:tcW w:type="dxa" w:w="1550"/>
          </w:tcPr>
          <w:p>
            <w:pPr>
              <w:spacing w:after="0"/>
              <w:jc w:val="left"/>
            </w:pPr>
          </w:p>
        </w:tc>
        <w:tc>
          <w:tcPr>
            <w:tcW w:type="dxa" w:w="2574"/>
          </w:tcPr>
          <w:p>
            <w:pPr>
              <w:spacing w:after="0"/>
              <w:jc w:val="left"/>
            </w:pPr>
            <w:r>
              <w:rPr>
                <w:sz w:val="16"/>
              </w:rPr>
              <w:t>Storm Events does not record earthquakes.</w:t>
            </w:r>
          </w:p>
        </w:tc>
      </w:tr>
      <w:tr>
        <w:trPr>
          <w:cantSplit/>
        </w:trPr>
        <w:tc>
          <w:tcPr>
            <w:tcW w:type="dxa" w:w="686"/>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$1,786</w:t>
            </w:r>
          </w:p>
        </w:tc>
        <w:tc>
          <w:tcPr>
            <w:tcW w:type="dxa" w:w="1126"/>
          </w:tcPr>
          <w:p>
            <w:pPr>
              <w:spacing w:after="0"/>
              <w:jc w:val="right"/>
            </w:pPr>
            <w:r>
              <w:rPr>
                <w:sz w:val="16"/>
              </w:rPr>
              <w:t>n/a</w:t>
            </w:r>
          </w:p>
        </w:tc>
        <w:tc>
          <w:tcPr>
            <w:tcW w:type="dxa" w:w="1403"/>
          </w:tcPr>
          <w:p>
            <w:pPr>
              <w:spacing w:after="0"/>
              <w:jc w:val="right"/>
            </w:pPr>
            <w:r>
              <w:rPr>
                <w:sz w:val="16"/>
              </w:rPr>
              <w:t>$113</w:t>
            </w:r>
          </w:p>
        </w:tc>
        <w:tc>
          <w:tcPr>
            <w:tcW w:type="dxa" w:w="1117"/>
          </w:tcPr>
          <w:p>
            <w:pPr>
              <w:spacing w:after="0"/>
              <w:jc w:val="right"/>
            </w:pPr>
            <w:r>
              <w:rPr>
                <w:sz w:val="16"/>
              </w:rPr>
              <w:t>$1,899</w:t>
            </w:r>
          </w:p>
        </w:tc>
        <w:tc>
          <w:tcPr>
            <w:tcW w:type="dxa" w:w="1598"/>
          </w:tcPr>
          <w:p>
            <w:pPr>
              <w:spacing w:after="0"/>
              <w:jc w:val="right"/>
            </w:pPr>
            <w:r>
              <w:rPr>
                <w:sz w:val="16"/>
              </w:rPr>
              <w:t>2</w:t>
            </w:r>
          </w:p>
        </w:tc>
        <w:tc>
          <w:tcPr>
            <w:tcW w:type="dxa" w:w="1550"/>
          </w:tcPr>
          <w:p>
            <w:pPr>
              <w:spacing w:after="0"/>
              <w:jc w:val="left"/>
            </w:pPr>
          </w:p>
        </w:tc>
        <w:tc>
          <w:tcPr>
            <w:tcW w:type="dxa" w:w="2574"/>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$20</w:t>
            </w:r>
          </w:p>
        </w:tc>
        <w:tc>
          <w:tcPr>
            <w:tcW w:type="dxa" w:w="1126"/>
          </w:tcPr>
          <w:p>
            <w:pPr>
              <w:spacing w:after="0"/>
              <w:jc w:val="right"/>
            </w:pPr>
            <w:r>
              <w:rPr>
                <w:sz w:val="16"/>
              </w:rPr>
              <w:t>n/a</w:t>
            </w:r>
          </w:p>
        </w:tc>
        <w:tc>
          <w:tcPr>
            <w:tcW w:type="dxa" w:w="1403"/>
          </w:tcPr>
          <w:p>
            <w:pPr>
              <w:spacing w:after="0"/>
              <w:jc w:val="right"/>
            </w:pPr>
            <w:r>
              <w:rPr>
                <w:sz w:val="16"/>
              </w:rPr>
              <w:t>$3</w:t>
            </w:r>
          </w:p>
        </w:tc>
        <w:tc>
          <w:tcPr>
            <w:tcW w:type="dxa" w:w="1117"/>
          </w:tcPr>
          <w:p>
            <w:pPr>
              <w:spacing w:after="0"/>
              <w:jc w:val="right"/>
            </w:pPr>
            <w:r>
              <w:rPr>
                <w:sz w:val="16"/>
              </w:rPr>
              <w:t>$23</w:t>
            </w:r>
          </w:p>
        </w:tc>
        <w:tc>
          <w:tcPr>
            <w:tcW w:type="dxa" w:w="1598"/>
          </w:tcPr>
          <w:p>
            <w:pPr>
              <w:spacing w:after="0"/>
              <w:jc w:val="right"/>
            </w:pPr>
            <w:r>
              <w:rPr>
                <w:sz w:val="16"/>
              </w:rPr>
              <w:t>0</w:t>
            </w:r>
          </w:p>
        </w:tc>
        <w:tc>
          <w:tcPr>
            <w:tcW w:type="dxa" w:w="1550"/>
          </w:tcPr>
          <w:p>
            <w:pPr>
              <w:spacing w:after="0"/>
              <w:jc w:val="left"/>
            </w:pPr>
          </w:p>
        </w:tc>
        <w:tc>
          <w:tcPr>
            <w:tcW w:type="dxa" w:w="2574"/>
          </w:tcPr>
          <w:p>
            <w:pPr>
              <w:spacing w:after="0"/>
              <w:jc w:val="left"/>
            </w:pPr>
            <w:r>
              <w:rPr>
                <w:sz w:val="16"/>
              </w:rPr>
              <w:t>Declared 1 time; no Storm Events record of this type.</w:t>
            </w:r>
          </w:p>
        </w:tc>
      </w:tr>
      <w:tr>
        <w:trPr>
          <w:cantSplit/>
        </w:trPr>
        <w:tc>
          <w:tcPr>
            <w:tcW w:type="dxa" w:w="686"/>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3"/>
          </w:tcPr>
          <w:p>
            <w:pPr>
              <w:spacing w:after="0"/>
              <w:jc w:val="right"/>
            </w:pPr>
          </w:p>
        </w:tc>
        <w:tc>
          <w:tcPr>
            <w:tcW w:type="dxa" w:w="1117"/>
          </w:tcPr>
          <w:p>
            <w:pPr>
              <w:spacing w:after="0"/>
              <w:jc w:val="right"/>
            </w:pPr>
          </w:p>
        </w:tc>
        <w:tc>
          <w:tcPr>
            <w:tcW w:type="dxa" w:w="1598"/>
          </w:tcPr>
          <w:p>
            <w:pPr>
              <w:spacing w:after="0"/>
              <w:jc w:val="right"/>
            </w:pPr>
            <w:r>
              <w:rPr>
                <w:sz w:val="16"/>
              </w:rPr>
              <w:t>0</w:t>
            </w:r>
          </w:p>
        </w:tc>
        <w:tc>
          <w:tcPr>
            <w:tcW w:type="dxa" w:w="1550"/>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57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203 (Very Low, 16.4)</w:t>
            </w:r>
          </w:p>
        </w:tc>
      </w:tr>
      <w:tr>
        <w:trPr>
          <w:cantSplit/>
        </w:trPr>
        <w:tc>
          <w:tcPr>
            <w:tcW w:type="dxa" w:w="3263"/>
          </w:tcPr>
          <w:p>
            <w:pPr>
              <w:spacing w:after="0"/>
              <w:jc w:val="left"/>
            </w:pPr>
            <w:r>
              <w:rPr>
                <w:sz w:val="16"/>
              </w:rPr>
              <w:t>Hurricane</w:t>
            </w:r>
          </w:p>
        </w:tc>
        <w:tc>
          <w:tcPr>
            <w:tcW w:type="dxa" w:w="10849"/>
          </w:tcPr>
          <w:p>
            <w:pPr>
              <w:spacing w:after="0"/>
              <w:jc w:val="left"/>
            </w:pPr>
            <w:r>
              <w:rPr>
                <w:sz w:val="16"/>
              </w:rPr>
              <w:t>no tract has a National Risk Index rating for this hazard</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203 (Very Low, 69.4)</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203 (Relatively Low, 47.1)</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203 (Relatively Moderate, 89.7)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203 is Census Tract 203).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6"/>
        <w:gridCol w:w="1920"/>
        <w:gridCol w:w="1827"/>
        <w:gridCol w:w="2110"/>
        <w:gridCol w:w="1482"/>
        <w:gridCol w:w="1669"/>
        <w:gridCol w:w="1572"/>
        <w:gridCol w:w="1616"/>
      </w:tblGrid>
      <w:tr>
        <w:trPr>
          <w:cantSplit/>
          <w:tblHeader/>
        </w:trPr>
        <w:tc>
          <w:tcPr>
            <w:tcW w:type="dxa" w:w="1916"/>
            <w:shd w:val="clear" w:color="auto" w:fill="E8E8E8"/>
          </w:tcPr>
          <w:p>
            <w:pPr>
              <w:spacing w:after="0"/>
              <w:jc w:val="left"/>
            </w:pPr>
            <w:r>
              <w:rPr>
                <w:b/>
                <w:sz w:val="16"/>
              </w:rPr>
              <w:t>Hazard</w:t>
            </w:r>
          </w:p>
        </w:tc>
        <w:tc>
          <w:tcPr>
            <w:tcW w:type="dxa" w:w="1920"/>
            <w:shd w:val="clear" w:color="auto" w:fill="E8E8E8"/>
          </w:tcPr>
          <w:p>
            <w:pPr>
              <w:spacing w:after="0"/>
              <w:jc w:val="left"/>
            </w:pPr>
            <w:r>
              <w:rPr>
                <w:b/>
                <w:sz w:val="16"/>
              </w:rPr>
              <w:t>Scale</w:t>
            </w:r>
          </w:p>
        </w:tc>
        <w:tc>
          <w:tcPr>
            <w:tcW w:type="dxa" w:w="18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10"/>
            <w:shd w:val="clear" w:color="auto" w:fill="E8E8E8"/>
          </w:tcPr>
          <w:p>
            <w:pPr>
              <w:spacing w:after="0"/>
              <w:jc w:val="left"/>
            </w:pPr>
            <w:r>
              <w:rPr>
                <w:b/>
                <w:sz w:val="16"/>
              </w:rPr>
              <w:t>Observed range</w:t>
            </w:r>
          </w:p>
        </w:tc>
        <w:tc>
          <w:tcPr>
            <w:tcW w:type="dxa" w:w="1482"/>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572"/>
            <w:shd w:val="clear" w:color="auto" w:fill="E8E8E8"/>
          </w:tcPr>
          <w:p>
            <w:pPr>
              <w:spacing w:after="0"/>
              <w:jc w:val="left"/>
            </w:pPr>
            <w:r>
              <w:rPr>
                <w:b/>
                <w:sz w:val="16"/>
              </w:rPr>
              <w:t>How it applies to jurisdictions</w:t>
            </w:r>
          </w:p>
        </w:tc>
        <w:tc>
          <w:tcPr>
            <w:tcW w:type="dxa" w:w="1616"/>
            <w:shd w:val="clear" w:color="auto" w:fill="E8E8E8"/>
          </w:tcPr>
          <w:p>
            <w:pPr>
              <w:spacing w:after="0"/>
              <w:jc w:val="left"/>
            </w:pPr>
            <w:r>
              <w:rPr>
                <w:b/>
                <w:sz w:val="16"/>
              </w:rPr>
              <w:t>Note</w:t>
            </w:r>
          </w:p>
        </w:tc>
      </w:tr>
      <w:tr>
        <w:trPr>
          <w:cantSplit/>
        </w:trPr>
        <w:tc>
          <w:tcPr>
            <w:tcW w:type="dxa" w:w="1916"/>
          </w:tcPr>
          <w:p>
            <w:pPr>
              <w:spacing w:after="0"/>
              <w:jc w:val="left"/>
            </w:pPr>
            <w:r>
              <w:rPr>
                <w:sz w:val="16"/>
              </w:rPr>
              <w:t>Cold/Wind Chill, Extreme Cold/Wind Chill</w:t>
            </w:r>
          </w:p>
        </w:tc>
        <w:tc>
          <w:tcPr>
            <w:tcW w:type="dxa" w:w="1920"/>
          </w:tcPr>
          <w:p>
            <w:pPr>
              <w:spacing w:after="0"/>
              <w:jc w:val="left"/>
            </w:pPr>
            <w:r>
              <w:rPr>
                <w:sz w:val="16"/>
              </w:rPr>
              <w:t>wind chill</w:t>
            </w:r>
          </w:p>
        </w:tc>
        <w:tc>
          <w:tcPr>
            <w:tcW w:type="dxa" w:w="1827"/>
          </w:tcPr>
          <w:p>
            <w:pPr>
              <w:spacing w:after="0"/>
              <w:jc w:val="right"/>
            </w:pPr>
            <w:r>
              <w:rPr>
                <w:sz w:val="16"/>
              </w:rPr>
              <w:t>49 records, 1997 to 2026 (49 zone-level)</w:t>
            </w:r>
          </w:p>
        </w:tc>
        <w:tc>
          <w:tcPr>
            <w:tcW w:type="dxa" w:w="2110"/>
          </w:tcPr>
          <w:p>
            <w:pPr>
              <w:spacing w:after="0"/>
              <w:jc w:val="left"/>
            </w:pPr>
            <w:r>
              <w:rPr>
                <w:sz w:val="16"/>
              </w:rPr>
              <w:t>1 day to 10 days (median 2 days); 37 with a recorded value</w:t>
            </w:r>
          </w:p>
        </w:tc>
        <w:tc>
          <w:tcPr>
            <w:tcW w:type="dxa" w:w="1482"/>
          </w:tcPr>
          <w:p>
            <w:pPr>
              <w:spacing w:after="0"/>
              <w:jc w:val="left"/>
            </w:pPr>
            <w:r>
              <w:rPr>
                <w:sz w:val="16"/>
              </w:rPr>
              <w:t>10 consecutive days, 2021-02-05 to 2021-02-14, zone-level</w:t>
            </w:r>
          </w:p>
        </w:tc>
        <w:tc>
          <w:tcPr>
            <w:tcW w:type="dxa" w:w="1669"/>
          </w:tcPr>
          <w:p>
            <w:pPr>
              <w:spacing w:after="0"/>
              <w:jc w:val="left"/>
            </w:pPr>
          </w:p>
        </w:tc>
        <w:tc>
          <w:tcPr>
            <w:tcW w:type="dxa" w:w="1572"/>
          </w:tcPr>
          <w:p>
            <w:pPr>
              <w:spacing w:after="0"/>
              <w:jc w:val="left"/>
            </w:pPr>
            <w:r>
              <w:rPr>
                <w:sz w:val="16"/>
              </w:rPr>
              <w:t>Countywide (zone-level records).</w:t>
            </w:r>
          </w:p>
        </w:tc>
        <w:tc>
          <w:tcPr>
            <w:tcW w:type="dxa" w:w="1616"/>
          </w:tcPr>
          <w:p>
            <w:pPr>
              <w:spacing w:after="0"/>
              <w:jc w:val="left"/>
            </w:pPr>
          </w:p>
        </w:tc>
      </w:tr>
      <w:tr>
        <w:trPr>
          <w:cantSplit/>
        </w:trPr>
        <w:tc>
          <w:tcPr>
            <w:tcW w:type="dxa" w:w="1916"/>
          </w:tcPr>
          <w:p>
            <w:pPr>
              <w:spacing w:after="0"/>
              <w:jc w:val="left"/>
            </w:pPr>
            <w:r>
              <w:rPr>
                <w:sz w:val="16"/>
              </w:rPr>
              <w:t>Frost/Freeze (outside NRI's Cold Wave definition)</w:t>
            </w:r>
          </w:p>
        </w:tc>
        <w:tc>
          <w:tcPr>
            <w:tcW w:type="dxa" w:w="1920"/>
          </w:tcPr>
          <w:p>
            <w:pPr>
              <w:spacing w:after="0"/>
              <w:jc w:val="left"/>
            </w:pPr>
            <w:r>
              <w:rPr>
                <w:sz w:val="16"/>
              </w:rPr>
              <w:t>crop damage</w:t>
            </w:r>
          </w:p>
        </w:tc>
        <w:tc>
          <w:tcPr>
            <w:tcW w:type="dxa" w:w="1827"/>
          </w:tcPr>
          <w:p>
            <w:pPr>
              <w:spacing w:after="0"/>
              <w:jc w:val="right"/>
            </w:pPr>
            <w:r>
              <w:rPr>
                <w:sz w:val="16"/>
              </w:rPr>
              <w:t>0</w:t>
            </w:r>
          </w:p>
        </w:tc>
        <w:tc>
          <w:tcPr>
            <w:tcW w:type="dxa" w:w="2110"/>
          </w:tcPr>
          <w:p>
            <w:pPr>
              <w:spacing w:after="0"/>
              <w:jc w:val="left"/>
            </w:pPr>
          </w:p>
        </w:tc>
        <w:tc>
          <w:tcPr>
            <w:tcW w:type="dxa" w:w="1482"/>
          </w:tcPr>
          <w:p>
            <w:pPr>
              <w:spacing w:after="0"/>
              <w:jc w:val="left"/>
            </w:pPr>
          </w:p>
        </w:tc>
        <w:tc>
          <w:tcPr>
            <w:tcW w:type="dxa" w:w="1669"/>
          </w:tcPr>
          <w:p>
            <w:pPr>
              <w:spacing w:after="0"/>
              <w:jc w:val="left"/>
            </w:pPr>
          </w:p>
        </w:tc>
        <w:tc>
          <w:tcPr>
            <w:tcW w:type="dxa" w:w="1572"/>
          </w:tcPr>
          <w:p>
            <w:pPr>
              <w:spacing w:after="0"/>
              <w:jc w:val="left"/>
            </w:pPr>
          </w:p>
        </w:tc>
        <w:tc>
          <w:tcPr>
            <w:tcW w:type="dxa" w:w="1616"/>
          </w:tcPr>
          <w:p>
            <w:pPr>
              <w:spacing w:after="0"/>
              <w:jc w:val="left"/>
            </w:pPr>
          </w:p>
        </w:tc>
      </w:tr>
      <w:tr>
        <w:trPr>
          <w:cantSplit/>
        </w:trPr>
        <w:tc>
          <w:tcPr>
            <w:tcW w:type="dxa" w:w="1916"/>
          </w:tcPr>
          <w:p>
            <w:pPr>
              <w:spacing w:after="0"/>
              <w:jc w:val="left"/>
            </w:pPr>
            <w:r>
              <w:rPr>
                <w:sz w:val="16"/>
              </w:rPr>
              <w:t>Drought</w:t>
            </w:r>
          </w:p>
        </w:tc>
        <w:tc>
          <w:tcPr>
            <w:tcW w:type="dxa" w:w="1920"/>
          </w:tcPr>
          <w:p>
            <w:pPr>
              <w:spacing w:after="0"/>
              <w:jc w:val="left"/>
            </w:pPr>
            <w:r>
              <w:rPr>
                <w:sz w:val="16"/>
              </w:rPr>
              <w:t>U.S. Drought Monitor scale (D0 to D4)</w:t>
            </w:r>
          </w:p>
        </w:tc>
        <w:tc>
          <w:tcPr>
            <w:tcW w:type="dxa" w:w="1827"/>
          </w:tcPr>
          <w:p>
            <w:pPr>
              <w:spacing w:after="0"/>
              <w:jc w:val="right"/>
            </w:pPr>
            <w:r>
              <w:rPr>
                <w:sz w:val="16"/>
              </w:rPr>
              <w:t>54 records, 2005 to 2026 (54 zone-level)</w:t>
            </w:r>
          </w:p>
        </w:tc>
        <w:tc>
          <w:tcPr>
            <w:tcW w:type="dxa" w:w="2110"/>
          </w:tcPr>
          <w:p>
            <w:pPr>
              <w:spacing w:after="0"/>
              <w:jc w:val="left"/>
            </w:pPr>
            <w:r>
              <w:rPr>
                <w:sz w:val="16"/>
              </w:rPr>
              <w:t>28 days to 608 days (median 63.5 days); 10 with a recorded value</w:t>
            </w:r>
          </w:p>
        </w:tc>
        <w:tc>
          <w:tcPr>
            <w:tcW w:type="dxa" w:w="1482"/>
          </w:tcPr>
          <w:p>
            <w:pPr>
              <w:spacing w:after="0"/>
              <w:jc w:val="left"/>
            </w:pPr>
            <w:r>
              <w:rPr>
                <w:sz w:val="16"/>
              </w:rPr>
              <w:t>608 days (20 months), 2020-10-01 to 2022-05-31, a run of 20 consecutive Storm Events drought records, zone-level</w:t>
            </w:r>
          </w:p>
        </w:tc>
        <w:tc>
          <w:tcPr>
            <w:tcW w:type="dxa" w:w="1669"/>
          </w:tcPr>
          <w:p>
            <w:pPr>
              <w:spacing w:after="0"/>
              <w:jc w:val="left"/>
            </w:pPr>
          </w:p>
        </w:tc>
        <w:tc>
          <w:tcPr>
            <w:tcW w:type="dxa" w:w="1572"/>
          </w:tcPr>
          <w:p>
            <w:pPr>
              <w:spacing w:after="0"/>
              <w:jc w:val="left"/>
            </w:pPr>
            <w:r>
              <w:rPr>
                <w:sz w:val="16"/>
              </w:rPr>
              <w:t>Countywide (zone-level records).</w:t>
            </w:r>
          </w:p>
        </w:tc>
        <w:tc>
          <w:tcPr>
            <w:tcW w:type="dxa" w:w="16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6"/>
          </w:tcPr>
          <w:p>
            <w:pPr>
              <w:spacing w:after="0"/>
              <w:jc w:val="left"/>
            </w:pPr>
            <w:r>
              <w:rPr>
                <w:sz w:val="16"/>
              </w:rPr>
              <w:t>Earthquake</w:t>
            </w:r>
          </w:p>
        </w:tc>
        <w:tc>
          <w:tcPr>
            <w:tcW w:type="dxa" w:w="1920"/>
          </w:tcPr>
          <w:p>
            <w:pPr>
              <w:spacing w:after="0"/>
              <w:jc w:val="left"/>
            </w:pPr>
            <w:r>
              <w:rPr>
                <w:sz w:val="16"/>
              </w:rPr>
              <w:t>Modified Mercalli (local data)</w:t>
            </w:r>
          </w:p>
        </w:tc>
        <w:tc>
          <w:tcPr>
            <w:tcW w:type="dxa" w:w="1827"/>
          </w:tcPr>
          <w:p>
            <w:pPr>
              <w:spacing w:after="0"/>
              <w:jc w:val="right"/>
            </w:pPr>
            <w:r>
              <w:rPr>
                <w:sz w:val="16"/>
              </w:rPr>
              <w:t>0</w:t>
            </w:r>
          </w:p>
        </w:tc>
        <w:tc>
          <w:tcPr>
            <w:tcW w:type="dxa" w:w="2110"/>
          </w:tcPr>
          <w:p>
            <w:pPr>
              <w:spacing w:after="0"/>
              <w:jc w:val="left"/>
            </w:pPr>
          </w:p>
        </w:tc>
        <w:tc>
          <w:tcPr>
            <w:tcW w:type="dxa" w:w="1482"/>
          </w:tcPr>
          <w:p>
            <w:pPr>
              <w:spacing w:after="0"/>
              <w:jc w:val="left"/>
            </w:pPr>
          </w:p>
        </w:tc>
        <w:tc>
          <w:tcPr>
            <w:tcW w:type="dxa" w:w="1669"/>
          </w:tcPr>
          <w:p>
            <w:pPr>
              <w:spacing w:after="0"/>
              <w:jc w:val="left"/>
            </w:pPr>
          </w:p>
        </w:tc>
        <w:tc>
          <w:tcPr>
            <w:tcW w:type="dxa" w:w="1572"/>
          </w:tcPr>
          <w:p>
            <w:pPr>
              <w:spacing w:after="0"/>
              <w:jc w:val="left"/>
            </w:pPr>
          </w:p>
        </w:tc>
        <w:tc>
          <w:tcPr>
            <w:tcW w:type="dxa" w:w="1616"/>
          </w:tcPr>
          <w:p>
            <w:pPr>
              <w:spacing w:after="0"/>
              <w:jc w:val="left"/>
            </w:pPr>
            <w:r>
              <w:rPr>
                <w:sz w:val="16"/>
              </w:rPr>
              <w:t>Storm Events does not record earthquakes; the USGS earthquake catalog is the source.</w:t>
            </w:r>
          </w:p>
        </w:tc>
      </w:tr>
      <w:tr>
        <w:trPr>
          <w:cantSplit/>
        </w:trPr>
        <w:tc>
          <w:tcPr>
            <w:tcW w:type="dxa" w:w="1916"/>
          </w:tcPr>
          <w:p>
            <w:pPr>
              <w:spacing w:after="0"/>
              <w:jc w:val="left"/>
            </w:pPr>
            <w:r>
              <w:rPr>
                <w:sz w:val="16"/>
              </w:rPr>
              <w:t>Hail</w:t>
            </w:r>
          </w:p>
        </w:tc>
        <w:tc>
          <w:tcPr>
            <w:tcW w:type="dxa" w:w="1920"/>
          </w:tcPr>
          <w:p>
            <w:pPr>
              <w:spacing w:after="0"/>
              <w:jc w:val="left"/>
            </w:pPr>
            <w:r>
              <w:rPr>
                <w:sz w:val="16"/>
              </w:rPr>
              <w:t>hail size (inches)</w:t>
            </w:r>
          </w:p>
        </w:tc>
        <w:tc>
          <w:tcPr>
            <w:tcW w:type="dxa" w:w="1827"/>
          </w:tcPr>
          <w:p>
            <w:pPr>
              <w:spacing w:after="0"/>
              <w:jc w:val="right"/>
            </w:pPr>
            <w:r>
              <w:rPr>
                <w:sz w:val="16"/>
              </w:rPr>
              <w:t>163 records, 1956 to 2026</w:t>
            </w:r>
          </w:p>
        </w:tc>
        <w:tc>
          <w:tcPr>
            <w:tcW w:type="dxa" w:w="2110"/>
          </w:tcPr>
          <w:p>
            <w:pPr>
              <w:spacing w:after="0"/>
              <w:jc w:val="left"/>
            </w:pPr>
            <w:r>
              <w:rPr>
                <w:sz w:val="16"/>
              </w:rPr>
              <w:t>0.75 in to 4 in (median 1 in); 163 with a recorded value</w:t>
            </w:r>
          </w:p>
        </w:tc>
        <w:tc>
          <w:tcPr>
            <w:tcW w:type="dxa" w:w="1482"/>
          </w:tcPr>
          <w:p>
            <w:pPr>
              <w:spacing w:after="0"/>
              <w:jc w:val="left"/>
            </w:pPr>
            <w:r>
              <w:rPr>
                <w:sz w:val="16"/>
              </w:rPr>
              <w:t>4 in hail, 2010-07-26; same size also recorded on 1998-07-04</w:t>
            </w:r>
          </w:p>
        </w:tc>
        <w:tc>
          <w:tcPr>
            <w:tcW w:type="dxa" w:w="1669"/>
          </w:tcPr>
          <w:p>
            <w:pPr>
              <w:spacing w:after="0"/>
              <w:jc w:val="left"/>
            </w:pPr>
            <w:r>
              <w:rPr>
                <w:sz w:val="16"/>
              </w:rPr>
              <w:t>Hail, 2000-08-11, $150,000 property; $200,000 crops (2000 dollars)</w:t>
            </w:r>
          </w:p>
        </w:tc>
        <w:tc>
          <w:tcPr>
            <w:tcW w:type="dxa" w:w="1572"/>
          </w:tcPr>
          <w:p>
            <w:pPr>
              <w:spacing w:after="0"/>
              <w:jc w:val="left"/>
            </w:pPr>
            <w:r>
              <w:rPr>
                <w:sz w:val="16"/>
              </w:rPr>
              <w:t>Event records naming jurisdictions in the plan: Scobey city (54 records), Flaxville town (21 records).</w:t>
            </w:r>
          </w:p>
        </w:tc>
        <w:tc>
          <w:tcPr>
            <w:tcW w:type="dxa" w:w="1616"/>
          </w:tcPr>
          <w:p>
            <w:pPr>
              <w:spacing w:after="0"/>
              <w:jc w:val="left"/>
            </w:pPr>
          </w:p>
        </w:tc>
      </w:tr>
      <w:tr>
        <w:trPr>
          <w:cantSplit/>
        </w:trPr>
        <w:tc>
          <w:tcPr>
            <w:tcW w:type="dxa" w:w="1916"/>
          </w:tcPr>
          <w:p>
            <w:pPr>
              <w:spacing w:after="0"/>
              <w:jc w:val="left"/>
            </w:pPr>
            <w:r>
              <w:rPr>
                <w:sz w:val="16"/>
              </w:rPr>
              <w:t>Excessive Heat, Heat</w:t>
            </w:r>
          </w:p>
        </w:tc>
        <w:tc>
          <w:tcPr>
            <w:tcW w:type="dxa" w:w="1920"/>
          </w:tcPr>
          <w:p>
            <w:pPr>
              <w:spacing w:after="0"/>
              <w:jc w:val="left"/>
            </w:pPr>
            <w:r>
              <w:rPr>
                <w:sz w:val="16"/>
              </w:rPr>
              <w:t>heat index (in event narratives)</w:t>
            </w:r>
          </w:p>
        </w:tc>
        <w:tc>
          <w:tcPr>
            <w:tcW w:type="dxa" w:w="1827"/>
          </w:tcPr>
          <w:p>
            <w:pPr>
              <w:spacing w:after="0"/>
              <w:jc w:val="right"/>
            </w:pPr>
            <w:r>
              <w:rPr>
                <w:sz w:val="16"/>
              </w:rPr>
              <w:t>3 records, 2003 to 2018 (3 zone-level)</w:t>
            </w:r>
          </w:p>
        </w:tc>
        <w:tc>
          <w:tcPr>
            <w:tcW w:type="dxa" w:w="2110"/>
          </w:tcPr>
          <w:p>
            <w:pPr>
              <w:spacing w:after="0"/>
              <w:jc w:val="left"/>
            </w:pPr>
            <w:r>
              <w:rPr>
                <w:sz w:val="16"/>
              </w:rPr>
              <w:t>2 days to 19 days (median 6 days); 3 with a recorded value</w:t>
            </w:r>
          </w:p>
        </w:tc>
        <w:tc>
          <w:tcPr>
            <w:tcW w:type="dxa" w:w="1482"/>
          </w:tcPr>
          <w:p>
            <w:pPr>
              <w:spacing w:after="0"/>
              <w:jc w:val="left"/>
            </w:pPr>
            <w:r>
              <w:rPr>
                <w:sz w:val="16"/>
              </w:rPr>
              <w:t>19 consecutive days, 2007-07-13 to 2007-07-31, zone-level</w:t>
            </w:r>
          </w:p>
        </w:tc>
        <w:tc>
          <w:tcPr>
            <w:tcW w:type="dxa" w:w="1669"/>
          </w:tcPr>
          <w:p>
            <w:pPr>
              <w:spacing w:after="0"/>
              <w:jc w:val="left"/>
            </w:pPr>
          </w:p>
        </w:tc>
        <w:tc>
          <w:tcPr>
            <w:tcW w:type="dxa" w:w="1572"/>
          </w:tcPr>
          <w:p>
            <w:pPr>
              <w:spacing w:after="0"/>
              <w:jc w:val="left"/>
            </w:pPr>
            <w:r>
              <w:rPr>
                <w:sz w:val="16"/>
              </w:rPr>
              <w:t>Countywide (zone-level records).</w:t>
            </w:r>
          </w:p>
        </w:tc>
        <w:tc>
          <w:tcPr>
            <w:tcW w:type="dxa" w:w="1616"/>
          </w:tcPr>
          <w:p>
            <w:pPr>
              <w:spacing w:after="0"/>
              <w:jc w:val="left"/>
            </w:pPr>
          </w:p>
        </w:tc>
      </w:tr>
      <w:tr>
        <w:trPr>
          <w:cantSplit/>
        </w:trPr>
        <w:tc>
          <w:tcPr>
            <w:tcW w:type="dxa" w:w="1916"/>
          </w:tcPr>
          <w:p>
            <w:pPr>
              <w:spacing w:after="0"/>
              <w:jc w:val="left"/>
            </w:pPr>
            <w:r>
              <w:rPr>
                <w:sz w:val="16"/>
              </w:rPr>
              <w:t>Hurricane, Tropical Storm, Tropical Depression</w:t>
            </w:r>
          </w:p>
        </w:tc>
        <w:tc>
          <w:tcPr>
            <w:tcW w:type="dxa" w:w="1920"/>
          </w:tcPr>
          <w:p>
            <w:pPr>
              <w:spacing w:after="0"/>
              <w:jc w:val="left"/>
            </w:pPr>
            <w:r>
              <w:rPr>
                <w:sz w:val="16"/>
              </w:rPr>
              <w:t>Saffir-Simpson</w:t>
            </w:r>
          </w:p>
        </w:tc>
        <w:tc>
          <w:tcPr>
            <w:tcW w:type="dxa" w:w="1827"/>
          </w:tcPr>
          <w:p>
            <w:pPr>
              <w:spacing w:after="0"/>
              <w:jc w:val="right"/>
            </w:pPr>
            <w:r>
              <w:rPr>
                <w:sz w:val="16"/>
              </w:rPr>
              <w:t>0</w:t>
            </w:r>
          </w:p>
        </w:tc>
        <w:tc>
          <w:tcPr>
            <w:tcW w:type="dxa" w:w="2110"/>
          </w:tcPr>
          <w:p>
            <w:pPr>
              <w:spacing w:after="0"/>
              <w:jc w:val="left"/>
            </w:pPr>
          </w:p>
        </w:tc>
        <w:tc>
          <w:tcPr>
            <w:tcW w:type="dxa" w:w="1482"/>
          </w:tcPr>
          <w:p>
            <w:pPr>
              <w:spacing w:after="0"/>
              <w:jc w:val="left"/>
            </w:pPr>
          </w:p>
        </w:tc>
        <w:tc>
          <w:tcPr>
            <w:tcW w:type="dxa" w:w="1669"/>
          </w:tcPr>
          <w:p>
            <w:pPr>
              <w:spacing w:after="0"/>
              <w:jc w:val="left"/>
            </w:pPr>
          </w:p>
        </w:tc>
        <w:tc>
          <w:tcPr>
            <w:tcW w:type="dxa" w:w="1572"/>
          </w:tcPr>
          <w:p>
            <w:pPr>
              <w:spacing w:after="0"/>
              <w:jc w:val="left"/>
            </w:pPr>
          </w:p>
        </w:tc>
        <w:tc>
          <w:tcPr>
            <w:tcW w:type="dxa" w:w="16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6"/>
          </w:tcPr>
          <w:p>
            <w:pPr>
              <w:spacing w:after="0"/>
              <w:jc w:val="left"/>
            </w:pPr>
            <w:r>
              <w:rPr>
                <w:sz w:val="16"/>
              </w:rPr>
              <w:t>Ice Storm</w:t>
            </w:r>
          </w:p>
        </w:tc>
        <w:tc>
          <w:tcPr>
            <w:tcW w:type="dxa" w:w="1920"/>
          </w:tcPr>
          <w:p>
            <w:pPr>
              <w:spacing w:after="0"/>
              <w:jc w:val="left"/>
            </w:pPr>
            <w:r>
              <w:rPr>
                <w:sz w:val="16"/>
              </w:rPr>
              <w:t>Sperry-Piltz ice scale (local data)</w:t>
            </w:r>
          </w:p>
        </w:tc>
        <w:tc>
          <w:tcPr>
            <w:tcW w:type="dxa" w:w="1827"/>
          </w:tcPr>
          <w:p>
            <w:pPr>
              <w:spacing w:after="0"/>
              <w:jc w:val="right"/>
            </w:pPr>
            <w:r>
              <w:rPr>
                <w:sz w:val="16"/>
              </w:rPr>
              <w:t>2 records, 2000 to 2009 (2 zone-level)</w:t>
            </w:r>
          </w:p>
        </w:tc>
        <w:tc>
          <w:tcPr>
            <w:tcW w:type="dxa" w:w="2110"/>
          </w:tcPr>
          <w:p>
            <w:pPr>
              <w:spacing w:after="0"/>
              <w:jc w:val="left"/>
            </w:pPr>
          </w:p>
        </w:tc>
        <w:tc>
          <w:tcPr>
            <w:tcW w:type="dxa" w:w="1482"/>
          </w:tcPr>
          <w:p>
            <w:pPr>
              <w:spacing w:after="0"/>
              <w:jc w:val="left"/>
            </w:pPr>
            <w:r>
              <w:rPr>
                <w:sz w:val="16"/>
              </w:rPr>
              <w:t>No damage reported in 2 records.</w:t>
            </w:r>
          </w:p>
        </w:tc>
        <w:tc>
          <w:tcPr>
            <w:tcW w:type="dxa" w:w="1669"/>
          </w:tcPr>
          <w:p>
            <w:pPr>
              <w:spacing w:after="0"/>
              <w:jc w:val="left"/>
            </w:pPr>
          </w:p>
        </w:tc>
        <w:tc>
          <w:tcPr>
            <w:tcW w:type="dxa" w:w="1572"/>
          </w:tcPr>
          <w:p>
            <w:pPr>
              <w:spacing w:after="0"/>
              <w:jc w:val="left"/>
            </w:pPr>
            <w:r>
              <w:rPr>
                <w:sz w:val="16"/>
              </w:rPr>
              <w:t>Countywide (zone-level records).</w:t>
            </w:r>
          </w:p>
        </w:tc>
        <w:tc>
          <w:tcPr>
            <w:tcW w:type="dxa" w:w="1616"/>
          </w:tcPr>
          <w:p>
            <w:pPr>
              <w:spacing w:after="0"/>
              <w:jc w:val="left"/>
            </w:pPr>
          </w:p>
        </w:tc>
      </w:tr>
      <w:tr>
        <w:trPr>
          <w:cantSplit/>
        </w:trPr>
        <w:tc>
          <w:tcPr>
            <w:tcW w:type="dxa" w:w="1916"/>
          </w:tcPr>
          <w:p>
            <w:pPr>
              <w:spacing w:after="0"/>
              <w:jc w:val="left"/>
            </w:pPr>
            <w:r>
              <w:rPr>
                <w:sz w:val="16"/>
              </w:rPr>
              <w:t>Flash Flood, Flood, Lakeshore Flood</w:t>
            </w:r>
          </w:p>
        </w:tc>
        <w:tc>
          <w:tcPr>
            <w:tcW w:type="dxa" w:w="1920"/>
          </w:tcPr>
          <w:p>
            <w:pPr>
              <w:spacing w:after="0"/>
              <w:jc w:val="left"/>
            </w:pPr>
            <w:r>
              <w:rPr>
                <w:sz w:val="16"/>
              </w:rPr>
              <w:t>damage and flood days (flood depth: FIRM)</w:t>
            </w:r>
          </w:p>
        </w:tc>
        <w:tc>
          <w:tcPr>
            <w:tcW w:type="dxa" w:w="1827"/>
          </w:tcPr>
          <w:p>
            <w:pPr>
              <w:spacing w:after="0"/>
              <w:jc w:val="right"/>
            </w:pPr>
            <w:r>
              <w:rPr>
                <w:sz w:val="16"/>
              </w:rPr>
              <w:t>19 records, 1997 to 2025 (2 zone-level)</w:t>
            </w:r>
          </w:p>
        </w:tc>
        <w:tc>
          <w:tcPr>
            <w:tcW w:type="dxa" w:w="2110"/>
          </w:tcPr>
          <w:p>
            <w:pPr>
              <w:spacing w:after="0"/>
              <w:jc w:val="left"/>
            </w:pPr>
          </w:p>
        </w:tc>
        <w:tc>
          <w:tcPr>
            <w:tcW w:type="dxa" w:w="1482"/>
          </w:tcPr>
          <w:p>
            <w:pPr>
              <w:spacing w:after="0"/>
              <w:jc w:val="left"/>
            </w:pPr>
            <w:r>
              <w:rPr>
                <w:sz w:val="16"/>
              </w:rPr>
              <w:t>Flood, 1999-03-17, $85,000 property; crops not reported (1999 dollars); NWS zone MTZ018</w:t>
            </w:r>
          </w:p>
        </w:tc>
        <w:tc>
          <w:tcPr>
            <w:tcW w:type="dxa" w:w="1669"/>
          </w:tcPr>
          <w:p>
            <w:pPr>
              <w:spacing w:after="0"/>
              <w:jc w:val="left"/>
            </w:pPr>
          </w:p>
        </w:tc>
        <w:tc>
          <w:tcPr>
            <w:tcW w:type="dxa" w:w="1572"/>
          </w:tcPr>
          <w:p>
            <w:pPr>
              <w:spacing w:after="0"/>
              <w:jc w:val="left"/>
            </w:pPr>
            <w:r>
              <w:rPr>
                <w:sz w:val="16"/>
              </w:rPr>
              <w:t>Event records naming jurisdictions in the plan: Scobey city (3 records). Zone-level records (2) apply countywide.</w:t>
            </w:r>
          </w:p>
        </w:tc>
        <w:tc>
          <w:tcPr>
            <w:tcW w:type="dxa" w:w="16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6"/>
          </w:tcPr>
          <w:p>
            <w:pPr>
              <w:spacing w:after="0"/>
              <w:jc w:val="left"/>
            </w:pPr>
            <w:r>
              <w:rPr>
                <w:sz w:val="16"/>
              </w:rPr>
              <w:t>Debris Flow</w:t>
            </w:r>
          </w:p>
        </w:tc>
        <w:tc>
          <w:tcPr>
            <w:tcW w:type="dxa" w:w="1920"/>
          </w:tcPr>
          <w:p>
            <w:pPr>
              <w:spacing w:after="0"/>
              <w:jc w:val="left"/>
            </w:pPr>
            <w:r>
              <w:rPr>
                <w:sz w:val="16"/>
              </w:rPr>
              <w:t>none (count and damage only)</w:t>
            </w:r>
          </w:p>
        </w:tc>
        <w:tc>
          <w:tcPr>
            <w:tcW w:type="dxa" w:w="1827"/>
          </w:tcPr>
          <w:p>
            <w:pPr>
              <w:spacing w:after="0"/>
              <w:jc w:val="right"/>
            </w:pPr>
            <w:r>
              <w:rPr>
                <w:sz w:val="16"/>
              </w:rPr>
              <w:t>0</w:t>
            </w:r>
          </w:p>
        </w:tc>
        <w:tc>
          <w:tcPr>
            <w:tcW w:type="dxa" w:w="2110"/>
          </w:tcPr>
          <w:p>
            <w:pPr>
              <w:spacing w:after="0"/>
              <w:jc w:val="left"/>
            </w:pPr>
          </w:p>
        </w:tc>
        <w:tc>
          <w:tcPr>
            <w:tcW w:type="dxa" w:w="1482"/>
          </w:tcPr>
          <w:p>
            <w:pPr>
              <w:spacing w:after="0"/>
              <w:jc w:val="left"/>
            </w:pPr>
          </w:p>
        </w:tc>
        <w:tc>
          <w:tcPr>
            <w:tcW w:type="dxa" w:w="1669"/>
          </w:tcPr>
          <w:p>
            <w:pPr>
              <w:spacing w:after="0"/>
              <w:jc w:val="left"/>
            </w:pPr>
          </w:p>
        </w:tc>
        <w:tc>
          <w:tcPr>
            <w:tcW w:type="dxa" w:w="1572"/>
          </w:tcPr>
          <w:p>
            <w:pPr>
              <w:spacing w:after="0"/>
              <w:jc w:val="left"/>
            </w:pPr>
          </w:p>
        </w:tc>
        <w:tc>
          <w:tcPr>
            <w:tcW w:type="dxa" w:w="1616"/>
          </w:tcPr>
          <w:p>
            <w:pPr>
              <w:spacing w:after="0"/>
              <w:jc w:val="left"/>
            </w:pPr>
          </w:p>
        </w:tc>
      </w:tr>
      <w:tr>
        <w:trPr>
          <w:cantSplit/>
        </w:trPr>
        <w:tc>
          <w:tcPr>
            <w:tcW w:type="dxa" w:w="1916"/>
          </w:tcPr>
          <w:p>
            <w:pPr>
              <w:spacing w:after="0"/>
              <w:jc w:val="left"/>
            </w:pPr>
            <w:r>
              <w:rPr>
                <w:sz w:val="16"/>
              </w:rPr>
              <w:t>Lightning</w:t>
            </w:r>
          </w:p>
        </w:tc>
        <w:tc>
          <w:tcPr>
            <w:tcW w:type="dxa" w:w="1920"/>
          </w:tcPr>
          <w:p>
            <w:pPr>
              <w:spacing w:after="0"/>
              <w:jc w:val="left"/>
            </w:pPr>
            <w:r>
              <w:rPr>
                <w:sz w:val="16"/>
              </w:rPr>
              <w:t>annualized frequency (the measure FEMA's Local Mitigation Planning Handbook names)</w:t>
            </w:r>
          </w:p>
        </w:tc>
        <w:tc>
          <w:tcPr>
            <w:tcW w:type="dxa" w:w="1827"/>
          </w:tcPr>
          <w:p>
            <w:pPr>
              <w:spacing w:after="0"/>
              <w:jc w:val="right"/>
            </w:pPr>
            <w:r>
              <w:rPr>
                <w:sz w:val="16"/>
              </w:rPr>
              <w:t>2 records, 2003 to 2023</w:t>
            </w:r>
          </w:p>
        </w:tc>
        <w:tc>
          <w:tcPr>
            <w:tcW w:type="dxa" w:w="2110"/>
          </w:tcPr>
          <w:p>
            <w:pPr>
              <w:spacing w:after="0"/>
              <w:jc w:val="left"/>
            </w:pPr>
          </w:p>
        </w:tc>
        <w:tc>
          <w:tcPr>
            <w:tcW w:type="dxa" w:w="1482"/>
          </w:tcPr>
          <w:p>
            <w:pPr>
              <w:spacing w:after="0"/>
              <w:jc w:val="left"/>
            </w:pPr>
            <w:r>
              <w:rPr>
                <w:sz w:val="16"/>
              </w:rPr>
              <w:t>Lightning, 2023-06-30, $5,000 property; $0 crops (2023 dollars)</w:t>
            </w:r>
          </w:p>
        </w:tc>
        <w:tc>
          <w:tcPr>
            <w:tcW w:type="dxa" w:w="1669"/>
          </w:tcPr>
          <w:p>
            <w:pPr>
              <w:spacing w:after="0"/>
              <w:jc w:val="left"/>
            </w:pPr>
          </w:p>
        </w:tc>
        <w:tc>
          <w:tcPr>
            <w:tcW w:type="dxa" w:w="1572"/>
          </w:tcPr>
          <w:p>
            <w:pPr>
              <w:spacing w:after="0"/>
              <w:jc w:val="left"/>
            </w:pPr>
            <w:r>
              <w:rPr>
                <w:sz w:val="16"/>
              </w:rPr>
              <w:t>Event records naming jurisdictions in the plan: Flaxville town (1 record).</w:t>
            </w:r>
          </w:p>
        </w:tc>
        <w:tc>
          <w:tcPr>
            <w:tcW w:type="dxa" w:w="1616"/>
          </w:tcPr>
          <w:p>
            <w:pPr>
              <w:spacing w:after="0"/>
              <w:jc w:val="left"/>
            </w:pPr>
            <w:r>
              <w:rPr>
                <w:sz w:val="16"/>
              </w:rPr>
              <w:t>Storm Events lists lightning with damage or casualties.</w:t>
            </w:r>
          </w:p>
        </w:tc>
      </w:tr>
      <w:tr>
        <w:trPr>
          <w:cantSplit/>
        </w:trPr>
        <w:tc>
          <w:tcPr>
            <w:tcW w:type="dxa" w:w="1916"/>
          </w:tcPr>
          <w:p>
            <w:pPr>
              <w:spacing w:after="0"/>
              <w:jc w:val="left"/>
            </w:pPr>
            <w:r>
              <w:rPr>
                <w:sz w:val="16"/>
              </w:rPr>
              <w:t>High Wind and Strong Wind (outside NRI's Strong Wind definition)</w:t>
            </w:r>
          </w:p>
        </w:tc>
        <w:tc>
          <w:tcPr>
            <w:tcW w:type="dxa" w:w="1920"/>
          </w:tcPr>
          <w:p>
            <w:pPr>
              <w:spacing w:after="0"/>
              <w:jc w:val="left"/>
            </w:pPr>
            <w:r>
              <w:rPr>
                <w:sz w:val="16"/>
              </w:rPr>
              <w:t>wind speed (kt and mph)</w:t>
            </w:r>
          </w:p>
        </w:tc>
        <w:tc>
          <w:tcPr>
            <w:tcW w:type="dxa" w:w="1827"/>
          </w:tcPr>
          <w:p>
            <w:pPr>
              <w:spacing w:after="0"/>
              <w:jc w:val="right"/>
            </w:pPr>
            <w:r>
              <w:rPr>
                <w:sz w:val="16"/>
              </w:rPr>
              <w:t>44 records, 1999 to 2026 (44 zone-level)</w:t>
            </w:r>
          </w:p>
        </w:tc>
        <w:tc>
          <w:tcPr>
            <w:tcW w:type="dxa" w:w="2110"/>
          </w:tcPr>
          <w:p>
            <w:pPr>
              <w:spacing w:after="0"/>
              <w:jc w:val="left"/>
            </w:pPr>
            <w:r>
              <w:rPr>
                <w:sz w:val="16"/>
              </w:rPr>
              <w:t>35 kt (40 mph) to 65 kt (75 mph) (median 50 kt (58 mph)); 44 with a recorded value</w:t>
            </w:r>
          </w:p>
        </w:tc>
        <w:tc>
          <w:tcPr>
            <w:tcW w:type="dxa" w:w="1482"/>
          </w:tcPr>
          <w:p>
            <w:pPr>
              <w:spacing w:after="0"/>
              <w:jc w:val="left"/>
            </w:pPr>
            <w:r>
              <w:rPr>
                <w:sz w:val="16"/>
              </w:rPr>
              <w:t>65 kt (75 mph) measured gust, High Wind, 2021-01-13; NWS zone MTZ018</w:t>
            </w:r>
          </w:p>
        </w:tc>
        <w:tc>
          <w:tcPr>
            <w:tcW w:type="dxa" w:w="1669"/>
          </w:tcPr>
          <w:p>
            <w:pPr>
              <w:spacing w:after="0"/>
              <w:jc w:val="left"/>
            </w:pPr>
            <w:r>
              <w:rPr>
                <w:sz w:val="16"/>
              </w:rPr>
              <w:t>High Wind, 2000-04-05, $30,000 property; crops not reported (zone total, 2000 dollars)</w:t>
            </w:r>
          </w:p>
        </w:tc>
        <w:tc>
          <w:tcPr>
            <w:tcW w:type="dxa" w:w="1572"/>
          </w:tcPr>
          <w:p>
            <w:pPr>
              <w:spacing w:after="0"/>
              <w:jc w:val="left"/>
            </w:pPr>
            <w:r>
              <w:rPr>
                <w:sz w:val="16"/>
              </w:rPr>
              <w:t>Countywide (zone-level records).</w:t>
            </w:r>
          </w:p>
        </w:tc>
        <w:tc>
          <w:tcPr>
            <w:tcW w:type="dxa" w:w="1616"/>
          </w:tcPr>
          <w:p>
            <w:pPr>
              <w:spacing w:after="0"/>
              <w:jc w:val="left"/>
            </w:pPr>
          </w:p>
        </w:tc>
      </w:tr>
      <w:tr>
        <w:trPr>
          <w:cantSplit/>
        </w:trPr>
        <w:tc>
          <w:tcPr>
            <w:tcW w:type="dxa" w:w="1916"/>
          </w:tcPr>
          <w:p>
            <w:pPr>
              <w:spacing w:after="0"/>
              <w:jc w:val="left"/>
            </w:pPr>
            <w:r>
              <w:rPr>
                <w:sz w:val="16"/>
              </w:rPr>
              <w:t>Thunderstorm Wind</w:t>
            </w:r>
          </w:p>
        </w:tc>
        <w:tc>
          <w:tcPr>
            <w:tcW w:type="dxa" w:w="1920"/>
          </w:tcPr>
          <w:p>
            <w:pPr>
              <w:spacing w:after="0"/>
              <w:jc w:val="left"/>
            </w:pPr>
            <w:r>
              <w:rPr>
                <w:sz w:val="16"/>
              </w:rPr>
              <w:t>wind speed (kt and mph)</w:t>
            </w:r>
          </w:p>
        </w:tc>
        <w:tc>
          <w:tcPr>
            <w:tcW w:type="dxa" w:w="1827"/>
          </w:tcPr>
          <w:p>
            <w:pPr>
              <w:spacing w:after="0"/>
              <w:jc w:val="right"/>
            </w:pPr>
            <w:r>
              <w:rPr>
                <w:sz w:val="16"/>
              </w:rPr>
              <w:t>74 records, 1966 to 2026</w:t>
            </w:r>
          </w:p>
        </w:tc>
        <w:tc>
          <w:tcPr>
            <w:tcW w:type="dxa" w:w="2110"/>
          </w:tcPr>
          <w:p>
            <w:pPr>
              <w:spacing w:after="0"/>
              <w:jc w:val="left"/>
            </w:pPr>
            <w:r>
              <w:rPr>
                <w:sz w:val="16"/>
              </w:rPr>
              <w:t>50 kt (58 mph) to 75 kt (86 mph) (median 54 kt (62 mph)); 66 with a recorded value</w:t>
            </w:r>
          </w:p>
        </w:tc>
        <w:tc>
          <w:tcPr>
            <w:tcW w:type="dxa" w:w="1482"/>
          </w:tcPr>
          <w:p>
            <w:pPr>
              <w:spacing w:after="0"/>
              <w:jc w:val="left"/>
            </w:pPr>
            <w:r>
              <w:rPr>
                <w:sz w:val="16"/>
              </w:rPr>
              <w:t>75 kt (86 mph), measurement type not recorded, Thunderstorm Wind, 1988-08-17</w:t>
            </w:r>
          </w:p>
        </w:tc>
        <w:tc>
          <w:tcPr>
            <w:tcW w:type="dxa" w:w="1669"/>
          </w:tcPr>
          <w:p>
            <w:pPr>
              <w:spacing w:after="0"/>
              <w:jc w:val="left"/>
            </w:pPr>
            <w:r>
              <w:rPr>
                <w:sz w:val="16"/>
              </w:rPr>
              <w:t>Thunderstorm Wind, 1997-08-08, $20,000 property; $75,000 crops (1997 dollars)</w:t>
            </w:r>
          </w:p>
        </w:tc>
        <w:tc>
          <w:tcPr>
            <w:tcW w:type="dxa" w:w="1572"/>
          </w:tcPr>
          <w:p>
            <w:pPr>
              <w:spacing w:after="0"/>
              <w:jc w:val="left"/>
            </w:pPr>
            <w:r>
              <w:rPr>
                <w:sz w:val="16"/>
              </w:rPr>
              <w:t>Event records naming jurisdictions in the plan: Scobey city (20 records), Flaxville town (11 records).</w:t>
            </w:r>
          </w:p>
        </w:tc>
        <w:tc>
          <w:tcPr>
            <w:tcW w:type="dxa" w:w="1616"/>
          </w:tcPr>
          <w:p>
            <w:pPr>
              <w:spacing w:after="0"/>
              <w:jc w:val="left"/>
            </w:pPr>
          </w:p>
        </w:tc>
      </w:tr>
      <w:tr>
        <w:trPr>
          <w:cantSplit/>
        </w:trPr>
        <w:tc>
          <w:tcPr>
            <w:tcW w:type="dxa" w:w="1916"/>
          </w:tcPr>
          <w:p>
            <w:pPr>
              <w:spacing w:after="0"/>
              <w:jc w:val="left"/>
            </w:pPr>
            <w:r>
              <w:rPr>
                <w:sz w:val="16"/>
              </w:rPr>
              <w:t>Tornado</w:t>
            </w:r>
          </w:p>
        </w:tc>
        <w:tc>
          <w:tcPr>
            <w:tcW w:type="dxa" w:w="1920"/>
          </w:tcPr>
          <w:p>
            <w:pPr>
              <w:spacing w:after="0"/>
              <w:jc w:val="left"/>
            </w:pPr>
            <w:r>
              <w:rPr>
                <w:sz w:val="16"/>
              </w:rPr>
              <w:t>Enhanced Fujita (Fujita before Feb 2007)</w:t>
            </w:r>
          </w:p>
        </w:tc>
        <w:tc>
          <w:tcPr>
            <w:tcW w:type="dxa" w:w="1827"/>
          </w:tcPr>
          <w:p>
            <w:pPr>
              <w:spacing w:after="0"/>
              <w:jc w:val="right"/>
            </w:pPr>
            <w:r>
              <w:rPr>
                <w:sz w:val="16"/>
              </w:rPr>
              <w:t>7 records, 1959 to 2023</w:t>
            </w:r>
          </w:p>
        </w:tc>
        <w:tc>
          <w:tcPr>
            <w:tcW w:type="dxa" w:w="2110"/>
          </w:tcPr>
          <w:p>
            <w:pPr>
              <w:spacing w:after="0"/>
              <w:jc w:val="left"/>
            </w:pPr>
            <w:r>
              <w:rPr>
                <w:sz w:val="16"/>
              </w:rPr>
              <w:t>F/EF0 to F/EF1 (median between F/EF0 and F/EF1); 4 with a recorded value</w:t>
            </w:r>
          </w:p>
        </w:tc>
        <w:tc>
          <w:tcPr>
            <w:tcW w:type="dxa" w:w="1482"/>
          </w:tcPr>
          <w:p>
            <w:pPr>
              <w:spacing w:after="0"/>
              <w:jc w:val="left"/>
            </w:pPr>
            <w:r>
              <w:rPr>
                <w:sz w:val="16"/>
              </w:rPr>
              <w:t>F1 tornado, 1972-06-11, 10.4 mi path length (whole path, pre-1996), 50 yd wide, $2,500 property; crops not recorded (1972 dollars)</w:t>
            </w:r>
          </w:p>
        </w:tc>
        <w:tc>
          <w:tcPr>
            <w:tcW w:type="dxa" w:w="1669"/>
          </w:tcPr>
          <w:p>
            <w:pPr>
              <w:spacing w:after="0"/>
              <w:jc w:val="left"/>
            </w:pPr>
          </w:p>
        </w:tc>
        <w:tc>
          <w:tcPr>
            <w:tcW w:type="dxa" w:w="1572"/>
          </w:tcPr>
          <w:p>
            <w:pPr>
              <w:spacing w:after="0"/>
              <w:jc w:val="left"/>
            </w:pPr>
            <w:r>
              <w:rPr>
                <w:sz w:val="16"/>
              </w:rPr>
              <w:t>Event records naming jurisdictions in the plan: Scobey city (1 record).</w:t>
            </w:r>
          </w:p>
        </w:tc>
        <w:tc>
          <w:tcPr>
            <w:tcW w:type="dxa" w:w="16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6"/>
          </w:tcPr>
          <w:p>
            <w:pPr>
              <w:spacing w:after="0"/>
              <w:jc w:val="left"/>
            </w:pPr>
            <w:r>
              <w:rPr>
                <w:sz w:val="16"/>
              </w:rPr>
              <w:t>Wildfire</w:t>
            </w:r>
          </w:p>
        </w:tc>
        <w:tc>
          <w:tcPr>
            <w:tcW w:type="dxa" w:w="1920"/>
          </w:tcPr>
          <w:p>
            <w:pPr>
              <w:spacing w:after="0"/>
              <w:jc w:val="left"/>
            </w:pPr>
            <w:r>
              <w:rPr>
                <w:sz w:val="16"/>
              </w:rPr>
              <w:t>acres burned (local data)</w:t>
            </w:r>
          </w:p>
        </w:tc>
        <w:tc>
          <w:tcPr>
            <w:tcW w:type="dxa" w:w="1827"/>
          </w:tcPr>
          <w:p>
            <w:pPr>
              <w:spacing w:after="0"/>
              <w:jc w:val="right"/>
            </w:pPr>
            <w:r>
              <w:rPr>
                <w:sz w:val="16"/>
              </w:rPr>
              <w:t>0</w:t>
            </w:r>
          </w:p>
        </w:tc>
        <w:tc>
          <w:tcPr>
            <w:tcW w:type="dxa" w:w="2110"/>
          </w:tcPr>
          <w:p>
            <w:pPr>
              <w:spacing w:after="0"/>
              <w:jc w:val="left"/>
            </w:pPr>
          </w:p>
        </w:tc>
        <w:tc>
          <w:tcPr>
            <w:tcW w:type="dxa" w:w="1482"/>
          </w:tcPr>
          <w:p>
            <w:pPr>
              <w:spacing w:after="0"/>
              <w:jc w:val="left"/>
            </w:pPr>
          </w:p>
        </w:tc>
        <w:tc>
          <w:tcPr>
            <w:tcW w:type="dxa" w:w="1669"/>
          </w:tcPr>
          <w:p>
            <w:pPr>
              <w:spacing w:after="0"/>
              <w:jc w:val="left"/>
            </w:pPr>
          </w:p>
        </w:tc>
        <w:tc>
          <w:tcPr>
            <w:tcW w:type="dxa" w:w="1572"/>
          </w:tcPr>
          <w:p>
            <w:pPr>
              <w:spacing w:after="0"/>
              <w:jc w:val="left"/>
            </w:pPr>
          </w:p>
        </w:tc>
        <w:tc>
          <w:tcPr>
            <w:tcW w:type="dxa" w:w="1616"/>
          </w:tcPr>
          <w:p>
            <w:pPr>
              <w:spacing w:after="0"/>
              <w:jc w:val="left"/>
            </w:pPr>
          </w:p>
        </w:tc>
      </w:tr>
      <w:tr>
        <w:trPr>
          <w:cantSplit/>
        </w:trPr>
        <w:tc>
          <w:tcPr>
            <w:tcW w:type="dxa" w:w="1916"/>
          </w:tcPr>
          <w:p>
            <w:pPr>
              <w:spacing w:after="0"/>
              <w:jc w:val="left"/>
            </w:pPr>
            <w:r>
              <w:rPr>
                <w:sz w:val="16"/>
              </w:rPr>
              <w:t>Winter Storm, Heavy Snow, Blizzard, Lake-Effect Snow, Winter Weather, Sleet</w:t>
            </w:r>
          </w:p>
        </w:tc>
        <w:tc>
          <w:tcPr>
            <w:tcW w:type="dxa" w:w="1920"/>
          </w:tcPr>
          <w:p>
            <w:pPr>
              <w:spacing w:after="0"/>
              <w:jc w:val="left"/>
            </w:pPr>
            <w:r>
              <w:rPr>
                <w:sz w:val="16"/>
              </w:rPr>
              <w:t>none in data (snowfall: local data)</w:t>
            </w:r>
          </w:p>
        </w:tc>
        <w:tc>
          <w:tcPr>
            <w:tcW w:type="dxa" w:w="1827"/>
          </w:tcPr>
          <w:p>
            <w:pPr>
              <w:spacing w:after="0"/>
              <w:jc w:val="right"/>
            </w:pPr>
            <w:r>
              <w:rPr>
                <w:sz w:val="16"/>
              </w:rPr>
              <w:t>75 records, 1996 to 2026 (75 zone-level)</w:t>
            </w:r>
          </w:p>
        </w:tc>
        <w:tc>
          <w:tcPr>
            <w:tcW w:type="dxa" w:w="2110"/>
          </w:tcPr>
          <w:p>
            <w:pPr>
              <w:spacing w:after="0"/>
              <w:jc w:val="left"/>
            </w:pPr>
          </w:p>
        </w:tc>
        <w:tc>
          <w:tcPr>
            <w:tcW w:type="dxa" w:w="1482"/>
          </w:tcPr>
          <w:p>
            <w:pPr>
              <w:spacing w:after="0"/>
              <w:jc w:val="left"/>
            </w:pPr>
            <w:r>
              <w:rPr>
                <w:sz w:val="16"/>
              </w:rPr>
              <w:t>No damage reported in 75 records.</w:t>
            </w:r>
          </w:p>
        </w:tc>
        <w:tc>
          <w:tcPr>
            <w:tcW w:type="dxa" w:w="1669"/>
          </w:tcPr>
          <w:p>
            <w:pPr>
              <w:spacing w:after="0"/>
              <w:jc w:val="left"/>
            </w:pPr>
          </w:p>
        </w:tc>
        <w:tc>
          <w:tcPr>
            <w:tcW w:type="dxa" w:w="1572"/>
          </w:tcPr>
          <w:p>
            <w:pPr>
              <w:spacing w:after="0"/>
              <w:jc w:val="left"/>
            </w:pPr>
            <w:r>
              <w:rPr>
                <w:sz w:val="16"/>
              </w:rPr>
              <w:t>Countywide (zone-level records).</w:t>
            </w:r>
          </w:p>
        </w:tc>
        <w:tc>
          <w:tcPr>
            <w:tcW w:type="dxa" w:w="161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2023-10-11</w:t>
            </w:r>
          </w:p>
        </w:tc>
        <w:tc>
          <w:tcPr>
            <w:tcW w:type="dxa" w:w="1074"/>
          </w:tcPr>
          <w:p>
            <w:pPr>
              <w:spacing w:after="0"/>
              <w:jc w:val="left"/>
            </w:pPr>
            <w:r>
              <w:rPr>
                <w:sz w:val="16"/>
              </w:rPr>
              <w:t>2023-06-01</w:t>
            </w:r>
          </w:p>
        </w:tc>
        <w:tc>
          <w:tcPr>
            <w:tcW w:type="dxa" w:w="1074"/>
          </w:tcPr>
          <w:p>
            <w:pPr>
              <w:spacing w:after="0"/>
              <w:jc w:val="left"/>
            </w:pPr>
            <w:r>
              <w:rPr>
                <w:sz w:val="16"/>
              </w:rPr>
              <w:t>DR-4745-MT</w:t>
            </w:r>
          </w:p>
        </w:tc>
        <w:tc>
          <w:tcPr>
            <w:tcW w:type="dxa" w:w="1444"/>
          </w:tcPr>
          <w:p>
            <w:pPr>
              <w:spacing w:after="0"/>
              <w:jc w:val="left"/>
            </w:pPr>
            <w:r>
              <w:rPr>
                <w:sz w:val="16"/>
              </w:rPr>
              <w:t>Major disaster</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$109,382.13</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2023-08-12</w:t>
            </w:r>
          </w:p>
        </w:tc>
        <w:tc>
          <w:tcPr>
            <w:tcW w:type="dxa" w:w="1074"/>
          </w:tcPr>
          <w:p>
            <w:pPr>
              <w:spacing w:after="0"/>
              <w:jc w:val="left"/>
            </w:pPr>
            <w:r>
              <w:rPr>
                <w:sz w:val="16"/>
              </w:rPr>
              <w:t>2023-04-10</w:t>
            </w:r>
          </w:p>
        </w:tc>
        <w:tc>
          <w:tcPr>
            <w:tcW w:type="dxa" w:w="1074"/>
          </w:tcPr>
          <w:p>
            <w:pPr>
              <w:spacing w:after="0"/>
              <w:jc w:val="left"/>
            </w:pPr>
            <w:r>
              <w:rPr>
                <w:sz w:val="16"/>
              </w:rPr>
              <w:t>DR-4726-MT</w:t>
            </w:r>
          </w:p>
        </w:tc>
        <w:tc>
          <w:tcPr>
            <w:tcW w:type="dxa" w:w="1444"/>
          </w:tcPr>
          <w:p>
            <w:pPr>
              <w:spacing w:after="0"/>
              <w:jc w:val="left"/>
            </w:pPr>
            <w:r>
              <w:rPr>
                <w:sz w:val="16"/>
              </w:rPr>
              <w:t>Major disaster</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$87,640.53</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2020-03-31</w:t>
            </w:r>
          </w:p>
        </w:tc>
        <w:tc>
          <w:tcPr>
            <w:tcW w:type="dxa" w:w="1074"/>
          </w:tcPr>
          <w:p>
            <w:pPr>
              <w:spacing w:after="0"/>
              <w:jc w:val="left"/>
            </w:pPr>
            <w:r>
              <w:rPr>
                <w:sz w:val="16"/>
              </w:rPr>
              <w:t>2020-01-20</w:t>
            </w:r>
          </w:p>
        </w:tc>
        <w:tc>
          <w:tcPr>
            <w:tcW w:type="dxa" w:w="1074"/>
          </w:tcPr>
          <w:p>
            <w:pPr>
              <w:spacing w:after="0"/>
              <w:jc w:val="left"/>
            </w:pPr>
            <w:r>
              <w:rPr>
                <w:sz w:val="16"/>
              </w:rPr>
              <w:t>DR-4508-MT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EM-3476-MT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DR-4508</w:t>
            </w:r>
          </w:p>
        </w:tc>
      </w:tr>
      <w:tr>
        <w:trPr>
          <w:cantSplit/>
        </w:trPr>
        <w:tc>
          <w:tcPr>
            <w:tcW w:type="dxa" w:w="1074"/>
          </w:tcPr>
          <w:p>
            <w:pPr>
              <w:spacing w:after="0"/>
              <w:jc w:val="left"/>
            </w:pPr>
            <w:r>
              <w:rPr>
                <w:sz w:val="16"/>
              </w:rPr>
              <w:t>2019-05-24</w:t>
            </w:r>
          </w:p>
        </w:tc>
        <w:tc>
          <w:tcPr>
            <w:tcW w:type="dxa" w:w="1074"/>
          </w:tcPr>
          <w:p>
            <w:pPr>
              <w:spacing w:after="0"/>
              <w:jc w:val="left"/>
            </w:pPr>
            <w:r>
              <w:rPr>
                <w:sz w:val="16"/>
              </w:rPr>
              <w:t>2019-03-20</w:t>
            </w:r>
          </w:p>
        </w:tc>
        <w:tc>
          <w:tcPr>
            <w:tcW w:type="dxa" w:w="1074"/>
          </w:tcPr>
          <w:p>
            <w:pPr>
              <w:spacing w:after="0"/>
              <w:jc w:val="left"/>
            </w:pPr>
            <w:r>
              <w:rPr>
                <w:sz w:val="16"/>
              </w:rPr>
              <w:t>DR-4437-MT</w:t>
            </w:r>
          </w:p>
        </w:tc>
        <w:tc>
          <w:tcPr>
            <w:tcW w:type="dxa" w:w="1444"/>
          </w:tcPr>
          <w:p>
            <w:pPr>
              <w:spacing w:after="0"/>
              <w:jc w:val="left"/>
            </w:pPr>
            <w:r>
              <w:rPr>
                <w:sz w:val="16"/>
              </w:rPr>
              <w:t>Major disaster</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$99,718.73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2011-06-17</w:t>
            </w:r>
          </w:p>
        </w:tc>
        <w:tc>
          <w:tcPr>
            <w:tcW w:type="dxa" w:w="1074"/>
          </w:tcPr>
          <w:p>
            <w:pPr>
              <w:spacing w:after="0"/>
              <w:jc w:val="left"/>
            </w:pPr>
            <w:r>
              <w:rPr>
                <w:sz w:val="16"/>
              </w:rPr>
              <w:t>2011-04-04</w:t>
            </w:r>
          </w:p>
        </w:tc>
        <w:tc>
          <w:tcPr>
            <w:tcW w:type="dxa" w:w="1074"/>
          </w:tcPr>
          <w:p>
            <w:pPr>
              <w:spacing w:after="0"/>
              <w:jc w:val="left"/>
            </w:pPr>
            <w:r>
              <w:rPr>
                <w:sz w:val="16"/>
              </w:rPr>
              <w:t>DR-1996-MT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$196,237.74</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2005-09-13</w:t>
            </w:r>
          </w:p>
        </w:tc>
        <w:tc>
          <w:tcPr>
            <w:tcW w:type="dxa" w:w="1074"/>
          </w:tcPr>
          <w:p>
            <w:pPr>
              <w:spacing w:after="0"/>
              <w:jc w:val="left"/>
            </w:pPr>
            <w:r>
              <w:rPr>
                <w:sz w:val="16"/>
              </w:rPr>
              <w:t>2005-08-29</w:t>
            </w:r>
          </w:p>
        </w:tc>
        <w:tc>
          <w:tcPr>
            <w:tcW w:type="dxa" w:w="1074"/>
          </w:tcPr>
          <w:p>
            <w:pPr>
              <w:spacing w:after="0"/>
              <w:jc w:val="left"/>
            </w:pPr>
            <w:r>
              <w:rPr>
                <w:sz w:val="16"/>
              </w:rPr>
              <w:t>EM-3253-MT</w:t>
            </w:r>
          </w:p>
        </w:tc>
        <w:tc>
          <w:tcPr>
            <w:tcW w:type="dxa" w:w="1444"/>
          </w:tcPr>
          <w:p>
            <w:pPr>
              <w:spacing w:after="0"/>
              <w:jc w:val="left"/>
            </w:pPr>
            <w:r>
              <w:rPr>
                <w:sz w:val="16"/>
              </w:rPr>
              <w:t>Emergency</w:t>
            </w:r>
          </w:p>
        </w:tc>
        <w:tc>
          <w:tcPr>
            <w:tcW w:type="dxa" w:w="2554"/>
          </w:tcPr>
          <w:p>
            <w:pPr>
              <w:spacing w:after="0"/>
              <w:jc w:val="left"/>
            </w:pPr>
            <w:r>
              <w:rPr>
                <w:sz w:val="16"/>
              </w:rPr>
              <w:t>Hurricane Katrina Evacuation</w:t>
            </w:r>
          </w:p>
        </w:tc>
        <w:tc>
          <w:tcPr>
            <w:tcW w:type="dxa" w:w="2369"/>
          </w:tcPr>
          <w:p>
            <w:pPr>
              <w:spacing w:after="0"/>
              <w:jc w:val="left"/>
            </w:pPr>
            <w:r>
              <w:rPr>
                <w:sz w:val="16"/>
              </w:rPr>
              <w:t>Hurricane: evacuation support, not a local hazard event;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1986-03-15</w:t>
            </w:r>
          </w:p>
        </w:tc>
        <w:tc>
          <w:tcPr>
            <w:tcW w:type="dxa" w:w="1074"/>
          </w:tcPr>
          <w:p>
            <w:pPr>
              <w:spacing w:after="0"/>
              <w:jc w:val="left"/>
            </w:pPr>
            <w:r>
              <w:rPr>
                <w:sz w:val="16"/>
              </w:rPr>
              <w:t>1986-02-24</w:t>
            </w:r>
          </w:p>
        </w:tc>
        <w:tc>
          <w:tcPr>
            <w:tcW w:type="dxa" w:w="1074"/>
          </w:tcPr>
          <w:p>
            <w:pPr>
              <w:spacing w:after="0"/>
              <w:jc w:val="left"/>
            </w:pPr>
            <w:r>
              <w:rPr>
                <w:sz w:val="16"/>
              </w:rPr>
              <w:t>DR-761-MT</w:t>
            </w:r>
          </w:p>
        </w:tc>
        <w:tc>
          <w:tcPr>
            <w:tcW w:type="dxa" w:w="1444"/>
          </w:tcPr>
          <w:p>
            <w:pPr>
              <w:spacing w:after="0"/>
              <w:jc w:val="left"/>
            </w:pPr>
            <w:r>
              <w:rPr>
                <w:sz w:val="16"/>
              </w:rPr>
              <w:t>Major disaster</w:t>
            </w:r>
          </w:p>
        </w:tc>
        <w:tc>
          <w:tcPr>
            <w:tcW w:type="dxa" w:w="2554"/>
          </w:tcPr>
          <w:p>
            <w:pPr>
              <w:spacing w:after="0"/>
              <w:jc w:val="left"/>
            </w:pPr>
            <w:r>
              <w:rPr>
                <w:sz w:val="16"/>
              </w:rPr>
              <w:t>Heavy Rains, Landslides &amp; Flooding</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49</w:t>
            </w:r>
          </w:p>
        </w:tc>
        <w:tc>
          <w:tcPr>
            <w:tcW w:type="dxa" w:w="1116"/>
          </w:tcPr>
          <w:p>
            <w:pPr>
              <w:spacing w:after="0"/>
              <w:jc w:val="right"/>
            </w:pPr>
            <w:r>
              <w:rPr>
                <w:sz w:val="16"/>
              </w:rPr>
              <w:t>2</w:t>
            </w:r>
          </w:p>
        </w:tc>
        <w:tc>
          <w:tcPr>
            <w:tcW w:type="dxa" w:w="1933"/>
          </w:tcPr>
          <w:p>
            <w:pPr>
              <w:spacing w:after="0"/>
              <w:jc w:val="right"/>
            </w:pPr>
            <w:r>
              <w:rPr>
                <w:sz w:val="16"/>
              </w:rPr>
              <w:t>5</w:t>
            </w:r>
          </w:p>
        </w:tc>
        <w:tc>
          <w:tcPr>
            <w:tcW w:type="dxa" w:w="775"/>
          </w:tcPr>
          <w:p>
            <w:pPr>
              <w:spacing w:after="0"/>
              <w:jc w:val="right"/>
            </w:pPr>
            <w:r>
              <w:rPr>
                <w:sz w:val="16"/>
              </w:rPr>
              <w:t>13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54</w:t>
            </w:r>
          </w:p>
        </w:tc>
        <w:tc>
          <w:tcPr>
            <w:tcW w:type="dxa" w:w="1116"/>
          </w:tcPr>
          <w:p>
            <w:pPr>
              <w:spacing w:after="0"/>
              <w:jc w:val="right"/>
            </w:pPr>
            <w:r>
              <w:rPr>
                <w:sz w:val="16"/>
              </w:rPr>
              <w:t>5</w:t>
            </w:r>
          </w:p>
        </w:tc>
        <w:tc>
          <w:tcPr>
            <w:tcW w:type="dxa" w:w="1933"/>
          </w:tcPr>
          <w:p>
            <w:pPr>
              <w:spacing w:after="0"/>
              <w:jc w:val="right"/>
            </w:pPr>
            <w:r>
              <w:rPr>
                <w:sz w:val="16"/>
              </w:rPr>
              <w:t>4</w:t>
            </w:r>
          </w:p>
        </w:tc>
        <w:tc>
          <w:tcPr>
            <w:tcW w:type="dxa" w:w="775"/>
          </w:tcPr>
          <w:p>
            <w:pPr>
              <w:spacing w:after="0"/>
              <w:jc w:val="right"/>
            </w:pPr>
            <w:r>
              <w:rPr>
                <w:sz w:val="16"/>
              </w:rPr>
              <w:t>25</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163</w:t>
            </w:r>
          </w:p>
        </w:tc>
        <w:tc>
          <w:tcPr>
            <w:tcW w:type="dxa" w:w="1116"/>
          </w:tcPr>
          <w:p>
            <w:pPr>
              <w:spacing w:after="0"/>
              <w:jc w:val="right"/>
            </w:pPr>
            <w:r>
              <w:rPr>
                <w:sz w:val="16"/>
              </w:rPr>
              <w:t>3</w:t>
            </w:r>
          </w:p>
        </w:tc>
        <w:tc>
          <w:tcPr>
            <w:tcW w:type="dxa" w:w="1933"/>
          </w:tcPr>
          <w:p>
            <w:pPr>
              <w:spacing w:after="0"/>
              <w:jc w:val="right"/>
            </w:pPr>
            <w:r>
              <w:rPr>
                <w:sz w:val="16"/>
              </w:rPr>
              <w:t>6</w:t>
            </w:r>
          </w:p>
        </w:tc>
        <w:tc>
          <w:tcPr>
            <w:tcW w:type="dxa" w:w="775"/>
          </w:tcPr>
          <w:p>
            <w:pPr>
              <w:spacing w:after="0"/>
              <w:jc w:val="right"/>
            </w:pPr>
            <w:r>
              <w:rPr>
                <w:sz w:val="16"/>
              </w:rPr>
              <w:t>14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3</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19</w:t>
            </w:r>
          </w:p>
        </w:tc>
        <w:tc>
          <w:tcPr>
            <w:tcW w:type="dxa" w:w="1116"/>
          </w:tcPr>
          <w:p>
            <w:pPr>
              <w:spacing w:after="0"/>
              <w:jc w:val="right"/>
            </w:pPr>
            <w:r>
              <w:rPr>
                <w:sz w:val="16"/>
              </w:rPr>
              <w:t>0</w:t>
            </w:r>
          </w:p>
        </w:tc>
        <w:tc>
          <w:tcPr>
            <w:tcW w:type="dxa" w:w="1933"/>
          </w:tcPr>
          <w:p>
            <w:pPr>
              <w:spacing w:after="0"/>
              <w:jc w:val="right"/>
            </w:pPr>
            <w:r>
              <w:rPr>
                <w:sz w:val="16"/>
              </w:rPr>
              <w:t>1</w:t>
            </w:r>
          </w:p>
        </w:tc>
        <w:tc>
          <w:tcPr>
            <w:tcW w:type="dxa" w:w="775"/>
          </w:tcPr>
          <w:p>
            <w:pPr>
              <w:spacing w:after="0"/>
              <w:jc w:val="right"/>
            </w:pPr>
            <w:r>
              <w:rPr>
                <w:sz w:val="16"/>
              </w:rPr>
              <w:t>2</w:t>
            </w:r>
          </w:p>
        </w:tc>
        <w:tc>
          <w:tcPr>
            <w:tcW w:type="dxa" w:w="1597"/>
          </w:tcPr>
          <w:p>
            <w:pPr>
              <w:spacing w:after="0"/>
              <w:jc w:val="right"/>
            </w:pPr>
            <w:r>
              <w:rPr>
                <w:sz w:val="16"/>
              </w:rPr>
              <w:t>5</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118</w:t>
            </w:r>
          </w:p>
        </w:tc>
        <w:tc>
          <w:tcPr>
            <w:tcW w:type="dxa" w:w="1116"/>
          </w:tcPr>
          <w:p>
            <w:pPr>
              <w:spacing w:after="0"/>
              <w:jc w:val="right"/>
            </w:pPr>
            <w:r>
              <w:rPr>
                <w:sz w:val="16"/>
              </w:rPr>
              <w:t>6</w:t>
            </w:r>
          </w:p>
        </w:tc>
        <w:tc>
          <w:tcPr>
            <w:tcW w:type="dxa" w:w="1933"/>
          </w:tcPr>
          <w:p>
            <w:pPr>
              <w:spacing w:after="0"/>
              <w:jc w:val="right"/>
            </w:pPr>
            <w:r>
              <w:rPr>
                <w:sz w:val="16"/>
              </w:rPr>
              <w:t>1</w:t>
            </w:r>
          </w:p>
        </w:tc>
        <w:tc>
          <w:tcPr>
            <w:tcW w:type="dxa" w:w="775"/>
          </w:tcPr>
          <w:p>
            <w:pPr>
              <w:spacing w:after="0"/>
              <w:jc w:val="right"/>
            </w:pPr>
            <w:r>
              <w:rPr>
                <w:sz w:val="16"/>
              </w:rPr>
              <w:t>15</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44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75</w:t>
            </w:r>
          </w:p>
        </w:tc>
        <w:tc>
          <w:tcPr>
            <w:tcW w:type="dxa" w:w="1116"/>
          </w:tcPr>
          <w:p>
            <w:pPr>
              <w:spacing w:after="0"/>
              <w:jc w:val="right"/>
            </w:pPr>
            <w:r>
              <w:rPr>
                <w:sz w:val="16"/>
              </w:rPr>
              <w:t>1</w:t>
            </w:r>
          </w:p>
        </w:tc>
        <w:tc>
          <w:tcPr>
            <w:tcW w:type="dxa" w:w="1933"/>
          </w:tcPr>
          <w:p>
            <w:pPr>
              <w:spacing w:after="0"/>
              <w:jc w:val="right"/>
            </w:pPr>
            <w:r>
              <w:rPr>
                <w:sz w:val="16"/>
              </w:rPr>
              <w:t>3</w:t>
            </w:r>
          </w:p>
        </w:tc>
        <w:tc>
          <w:tcPr>
            <w:tcW w:type="dxa" w:w="775"/>
          </w:tcPr>
          <w:p>
            <w:pPr>
              <w:spacing w:after="0"/>
              <w:jc w:val="right"/>
            </w:pPr>
            <w:r>
              <w:rPr>
                <w:sz w:val="16"/>
              </w:rPr>
              <w:t>9</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8"/>
        <w:gridCol w:w="2994"/>
        <w:gridCol w:w="942"/>
        <w:gridCol w:w="2454"/>
        <w:gridCol w:w="714"/>
        <w:gridCol w:w="29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8"/>
            <w:shd w:val="clear" w:color="auto" w:fill="E8E8E8"/>
          </w:tcPr>
          <w:p>
            <w:pPr>
              <w:spacing w:after="0"/>
              <w:jc w:val="left"/>
            </w:pPr>
            <w:r>
              <w:rPr>
                <w:b/>
                <w:sz w:val="16"/>
              </w:rPr>
              <w:t>Magnitude or extent</w:t>
            </w:r>
          </w:p>
        </w:tc>
        <w:tc>
          <w:tcPr>
            <w:tcW w:type="dxa" w:w="2994"/>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4"/>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9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2023-06-30</w:t>
            </w:r>
          </w:p>
        </w:tc>
        <w:tc>
          <w:tcPr>
            <w:tcW w:type="dxa" w:w="1215"/>
          </w:tcPr>
          <w:p>
            <w:pPr>
              <w:spacing w:after="0"/>
              <w:jc w:val="left"/>
            </w:pPr>
            <w:r>
              <w:rPr>
                <w:sz w:val="16"/>
              </w:rPr>
              <w:t>Lightning</w:t>
            </w:r>
          </w:p>
        </w:tc>
        <w:tc>
          <w:tcPr>
            <w:tcW w:type="dxa" w:w="1808"/>
          </w:tcPr>
          <w:p>
            <w:pPr>
              <w:spacing w:after="0"/>
              <w:jc w:val="left"/>
            </w:pPr>
          </w:p>
        </w:tc>
        <w:tc>
          <w:tcPr>
            <w:tcW w:type="dxa" w:w="2994"/>
          </w:tcPr>
          <w:p>
            <w:pPr>
              <w:spacing w:after="0"/>
              <w:jc w:val="left"/>
            </w:pPr>
            <w:r>
              <w:rPr>
                <w:sz w:val="16"/>
              </w:rPr>
              <w:t>$5,000 property; $0 crops (2023 dollars)</w:t>
            </w:r>
          </w:p>
        </w:tc>
        <w:tc>
          <w:tcPr>
            <w:tcW w:type="dxa" w:w="942"/>
          </w:tcPr>
          <w:p>
            <w:pPr>
              <w:spacing w:after="0"/>
              <w:jc w:val="right"/>
            </w:pPr>
            <w:r>
              <w:rPr>
                <w:sz w:val="16"/>
              </w:rPr>
              <w:t>0, 0</w:t>
            </w:r>
          </w:p>
        </w:tc>
        <w:tc>
          <w:tcPr>
            <w:tcW w:type="dxa" w:w="2454"/>
          </w:tcPr>
          <w:p>
            <w:pPr>
              <w:spacing w:after="0"/>
              <w:jc w:val="left"/>
            </w:pPr>
            <w:r>
              <w:rPr>
                <w:sz w:val="16"/>
              </w:rPr>
              <w:t>FLAXVILLE</w:t>
            </w:r>
          </w:p>
        </w:tc>
        <w:tc>
          <w:tcPr>
            <w:tcW w:type="dxa" w:w="714"/>
          </w:tcPr>
          <w:p>
            <w:pPr>
              <w:spacing w:after="0"/>
              <w:jc w:val="left"/>
            </w:pPr>
            <w:r>
              <w:rPr>
                <w:sz w:val="16"/>
              </w:rPr>
              <w:t>within last 5 years</w:t>
            </w:r>
          </w:p>
        </w:tc>
        <w:tc>
          <w:tcPr>
            <w:tcW w:type="dxa" w:w="2947"/>
          </w:tcPr>
          <w:p>
            <w:pPr>
              <w:spacing w:after="0"/>
              <w:jc w:val="left"/>
            </w:pPr>
            <w:r>
              <w:rPr>
                <w:sz w:val="16"/>
              </w:rPr>
              <w:t>B1-c worst recorded: Lightning</w:t>
            </w:r>
          </w:p>
        </w:tc>
      </w:tr>
      <w:tr>
        <w:trPr>
          <w:cantSplit/>
        </w:trPr>
        <w:tc>
          <w:tcPr>
            <w:tcW w:type="dxa" w:w="1037"/>
          </w:tcPr>
          <w:p>
            <w:pPr>
              <w:spacing w:after="0"/>
              <w:jc w:val="left"/>
            </w:pPr>
            <w:r>
              <w:rPr>
                <w:sz w:val="16"/>
              </w:rPr>
              <w:t>2021-02-05</w:t>
            </w:r>
          </w:p>
        </w:tc>
        <w:tc>
          <w:tcPr>
            <w:tcW w:type="dxa" w:w="1215"/>
          </w:tcPr>
          <w:p>
            <w:pPr>
              <w:spacing w:after="0"/>
              <w:jc w:val="left"/>
            </w:pPr>
            <w:r>
              <w:rPr>
                <w:sz w:val="16"/>
              </w:rPr>
              <w:t>Cold/Wind Chill</w:t>
            </w:r>
          </w:p>
        </w:tc>
        <w:tc>
          <w:tcPr>
            <w:tcW w:type="dxa" w:w="1808"/>
          </w:tcPr>
          <w:p>
            <w:pPr>
              <w:spacing w:after="0"/>
              <w:jc w:val="left"/>
            </w:pPr>
          </w:p>
        </w:tc>
        <w:tc>
          <w:tcPr>
            <w:tcW w:type="dxa" w:w="2994"/>
          </w:tcPr>
          <w:p>
            <w:pPr>
              <w:spacing w:after="0"/>
              <w:jc w:val="left"/>
            </w:pPr>
            <w:r>
              <w:rPr>
                <w:sz w:val="16"/>
              </w:rPr>
              <w:t>$0 property; $0 crops (zone total, 2021 dollars)</w:t>
            </w:r>
          </w:p>
        </w:tc>
        <w:tc>
          <w:tcPr>
            <w:tcW w:type="dxa" w:w="942"/>
          </w:tcPr>
          <w:p>
            <w:pPr>
              <w:spacing w:after="0"/>
              <w:jc w:val="right"/>
            </w:pPr>
            <w:r>
              <w:rPr>
                <w:sz w:val="16"/>
              </w:rPr>
              <w:t>0, 0</w:t>
            </w:r>
          </w:p>
        </w:tc>
        <w:tc>
          <w:tcPr>
            <w:tcW w:type="dxa" w:w="2454"/>
          </w:tcPr>
          <w:p>
            <w:pPr>
              <w:spacing w:after="0"/>
              <w:jc w:val="left"/>
            </w:pPr>
            <w:r>
              <w:rPr>
                <w:sz w:val="16"/>
              </w:rPr>
              <w:t>NWS zone MTZ018 (DANIELS), zone-level</w:t>
            </w:r>
          </w:p>
        </w:tc>
        <w:tc>
          <w:tcPr>
            <w:tcW w:type="dxa" w:w="714"/>
          </w:tcPr>
          <w:p>
            <w:pPr>
              <w:spacing w:after="0"/>
              <w:jc w:val="left"/>
            </w:pPr>
          </w:p>
        </w:tc>
        <w:tc>
          <w:tcPr>
            <w:tcW w:type="dxa" w:w="29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808"/>
          </w:tcPr>
          <w:p>
            <w:pPr>
              <w:spacing w:after="0"/>
              <w:jc w:val="left"/>
            </w:pPr>
            <w:r>
              <w:rPr>
                <w:sz w:val="16"/>
              </w:rPr>
              <w:t>65 kt (75 mph) measured gust</w:t>
            </w:r>
          </w:p>
        </w:tc>
        <w:tc>
          <w:tcPr>
            <w:tcW w:type="dxa" w:w="2994"/>
          </w:tcPr>
          <w:p>
            <w:pPr>
              <w:spacing w:after="0"/>
              <w:jc w:val="left"/>
            </w:pPr>
            <w:r>
              <w:rPr>
                <w:sz w:val="16"/>
              </w:rPr>
              <w:t>$0 property; $0 crops (zone total, 2021 dollars)</w:t>
            </w:r>
          </w:p>
        </w:tc>
        <w:tc>
          <w:tcPr>
            <w:tcW w:type="dxa" w:w="942"/>
          </w:tcPr>
          <w:p>
            <w:pPr>
              <w:spacing w:after="0"/>
              <w:jc w:val="right"/>
            </w:pPr>
            <w:r>
              <w:rPr>
                <w:sz w:val="16"/>
              </w:rPr>
              <w:t>0, 0</w:t>
            </w:r>
          </w:p>
        </w:tc>
        <w:tc>
          <w:tcPr>
            <w:tcW w:type="dxa" w:w="2454"/>
          </w:tcPr>
          <w:p>
            <w:pPr>
              <w:spacing w:after="0"/>
              <w:jc w:val="left"/>
            </w:pPr>
            <w:r>
              <w:rPr>
                <w:sz w:val="16"/>
              </w:rPr>
              <w:t>NWS zone MTZ018 (DANIELS), zone-level</w:t>
            </w:r>
          </w:p>
        </w:tc>
        <w:tc>
          <w:tcPr>
            <w:tcW w:type="dxa" w:w="714"/>
          </w:tcPr>
          <w:p>
            <w:pPr>
              <w:spacing w:after="0"/>
              <w:jc w:val="left"/>
            </w:pPr>
          </w:p>
        </w:tc>
        <w:tc>
          <w:tcPr>
            <w:tcW w:type="dxa" w:w="2947"/>
          </w:tcPr>
          <w:p>
            <w:pPr>
              <w:spacing w:after="0"/>
              <w:jc w:val="left"/>
            </w:pPr>
            <w:r>
              <w:rPr>
                <w:sz w:val="16"/>
              </w:rPr>
              <w:t>B1-c worst recorded: High Wind and Strong Wind</w:t>
            </w:r>
          </w:p>
        </w:tc>
      </w:tr>
      <w:tr>
        <w:trPr>
          <w:cantSplit/>
        </w:trPr>
        <w:tc>
          <w:tcPr>
            <w:tcW w:type="dxa" w:w="1037"/>
          </w:tcPr>
          <w:p>
            <w:pPr>
              <w:spacing w:after="0"/>
              <w:jc w:val="left"/>
            </w:pPr>
            <w:r>
              <w:rPr>
                <w:sz w:val="16"/>
              </w:rPr>
              <w:t>2020-10-01</w:t>
            </w:r>
          </w:p>
        </w:tc>
        <w:tc>
          <w:tcPr>
            <w:tcW w:type="dxa" w:w="1215"/>
          </w:tcPr>
          <w:p>
            <w:pPr>
              <w:spacing w:after="0"/>
              <w:jc w:val="left"/>
            </w:pPr>
            <w:r>
              <w:rPr>
                <w:sz w:val="16"/>
              </w:rPr>
              <w:t>Drought</w:t>
            </w:r>
          </w:p>
        </w:tc>
        <w:tc>
          <w:tcPr>
            <w:tcW w:type="dxa" w:w="1808"/>
          </w:tcPr>
          <w:p>
            <w:pPr>
              <w:spacing w:after="0"/>
              <w:jc w:val="left"/>
            </w:pPr>
          </w:p>
        </w:tc>
        <w:tc>
          <w:tcPr>
            <w:tcW w:type="dxa" w:w="2994"/>
          </w:tcPr>
          <w:p>
            <w:pPr>
              <w:spacing w:after="0"/>
              <w:jc w:val="left"/>
            </w:pPr>
            <w:r>
              <w:rPr>
                <w:sz w:val="16"/>
              </w:rPr>
              <w:t>$0 property; $0 crops (zone total, 2020 dollars)</w:t>
            </w:r>
          </w:p>
        </w:tc>
        <w:tc>
          <w:tcPr>
            <w:tcW w:type="dxa" w:w="942"/>
          </w:tcPr>
          <w:p>
            <w:pPr>
              <w:spacing w:after="0"/>
              <w:jc w:val="right"/>
            </w:pPr>
            <w:r>
              <w:rPr>
                <w:sz w:val="16"/>
              </w:rPr>
              <w:t>0, 0</w:t>
            </w:r>
          </w:p>
        </w:tc>
        <w:tc>
          <w:tcPr>
            <w:tcW w:type="dxa" w:w="2454"/>
          </w:tcPr>
          <w:p>
            <w:pPr>
              <w:spacing w:after="0"/>
              <w:jc w:val="left"/>
            </w:pPr>
            <w:r>
              <w:rPr>
                <w:sz w:val="16"/>
              </w:rPr>
              <w:t>NWS zone MTZ018 (DANIELS), zone-level</w:t>
            </w:r>
          </w:p>
        </w:tc>
        <w:tc>
          <w:tcPr>
            <w:tcW w:type="dxa" w:w="714"/>
          </w:tcPr>
          <w:p>
            <w:pPr>
              <w:spacing w:after="0"/>
              <w:jc w:val="left"/>
            </w:pPr>
          </w:p>
        </w:tc>
        <w:tc>
          <w:tcPr>
            <w:tcW w:type="dxa" w:w="2947"/>
          </w:tcPr>
          <w:p>
            <w:pPr>
              <w:spacing w:after="0"/>
              <w:jc w:val="left"/>
            </w:pPr>
            <w:r>
              <w:rPr>
                <w:sz w:val="16"/>
              </w:rPr>
              <w:t>B1-c worst recorded: Drought</w:t>
            </w:r>
          </w:p>
        </w:tc>
      </w:tr>
      <w:tr>
        <w:trPr>
          <w:cantSplit/>
        </w:trPr>
        <w:tc>
          <w:tcPr>
            <w:tcW w:type="dxa" w:w="1037"/>
          </w:tcPr>
          <w:p>
            <w:pPr>
              <w:spacing w:after="0"/>
              <w:jc w:val="left"/>
            </w:pPr>
            <w:r>
              <w:rPr>
                <w:sz w:val="16"/>
              </w:rPr>
              <w:t>2010-07-26</w:t>
            </w:r>
          </w:p>
        </w:tc>
        <w:tc>
          <w:tcPr>
            <w:tcW w:type="dxa" w:w="1215"/>
          </w:tcPr>
          <w:p>
            <w:pPr>
              <w:spacing w:after="0"/>
              <w:jc w:val="left"/>
            </w:pPr>
            <w:r>
              <w:rPr>
                <w:sz w:val="16"/>
              </w:rPr>
              <w:t>Hail</w:t>
            </w:r>
          </w:p>
        </w:tc>
        <w:tc>
          <w:tcPr>
            <w:tcW w:type="dxa" w:w="1808"/>
          </w:tcPr>
          <w:p>
            <w:pPr>
              <w:spacing w:after="0"/>
              <w:jc w:val="left"/>
            </w:pPr>
            <w:r>
              <w:rPr>
                <w:sz w:val="16"/>
              </w:rPr>
              <w:t>4 in</w:t>
            </w:r>
          </w:p>
        </w:tc>
        <w:tc>
          <w:tcPr>
            <w:tcW w:type="dxa" w:w="2994"/>
          </w:tcPr>
          <w:p>
            <w:pPr>
              <w:spacing w:after="0"/>
              <w:jc w:val="left"/>
            </w:pPr>
            <w:r>
              <w:rPr>
                <w:sz w:val="16"/>
              </w:rPr>
              <w:t>damage not reported</w:t>
            </w:r>
          </w:p>
        </w:tc>
        <w:tc>
          <w:tcPr>
            <w:tcW w:type="dxa" w:w="942"/>
          </w:tcPr>
          <w:p>
            <w:pPr>
              <w:spacing w:after="0"/>
              <w:jc w:val="right"/>
            </w:pPr>
            <w:r>
              <w:rPr>
                <w:sz w:val="16"/>
              </w:rPr>
              <w:t>0, 0</w:t>
            </w:r>
          </w:p>
        </w:tc>
        <w:tc>
          <w:tcPr>
            <w:tcW w:type="dxa" w:w="2454"/>
          </w:tcPr>
          <w:p>
            <w:pPr>
              <w:spacing w:after="0"/>
              <w:jc w:val="left"/>
            </w:pPr>
            <w:r>
              <w:rPr>
                <w:sz w:val="16"/>
              </w:rPr>
              <w:t>SCOBEY</w:t>
            </w:r>
          </w:p>
        </w:tc>
        <w:tc>
          <w:tcPr>
            <w:tcW w:type="dxa" w:w="714"/>
          </w:tcPr>
          <w:p>
            <w:pPr>
              <w:spacing w:after="0"/>
              <w:jc w:val="left"/>
            </w:pPr>
          </w:p>
        </w:tc>
        <w:tc>
          <w:tcPr>
            <w:tcW w:type="dxa" w:w="2947"/>
          </w:tcPr>
          <w:p>
            <w:pPr>
              <w:spacing w:after="0"/>
              <w:jc w:val="left"/>
            </w:pPr>
            <w:r>
              <w:rPr>
                <w:sz w:val="16"/>
              </w:rPr>
              <w:t>B1-c worst recorded: Hail</w:t>
            </w:r>
          </w:p>
        </w:tc>
      </w:tr>
      <w:tr>
        <w:trPr>
          <w:cantSplit/>
        </w:trPr>
        <w:tc>
          <w:tcPr>
            <w:tcW w:type="dxa" w:w="1037"/>
          </w:tcPr>
          <w:p>
            <w:pPr>
              <w:spacing w:after="0"/>
              <w:jc w:val="left"/>
            </w:pPr>
            <w:r>
              <w:rPr>
                <w:sz w:val="16"/>
              </w:rPr>
              <w:t>2007-07-13</w:t>
            </w:r>
          </w:p>
        </w:tc>
        <w:tc>
          <w:tcPr>
            <w:tcW w:type="dxa" w:w="1215"/>
          </w:tcPr>
          <w:p>
            <w:pPr>
              <w:spacing w:after="0"/>
              <w:jc w:val="left"/>
            </w:pPr>
            <w:r>
              <w:rPr>
                <w:sz w:val="16"/>
              </w:rPr>
              <w:t>Heat</w:t>
            </w:r>
          </w:p>
        </w:tc>
        <w:tc>
          <w:tcPr>
            <w:tcW w:type="dxa" w:w="1808"/>
          </w:tcPr>
          <w:p>
            <w:pPr>
              <w:spacing w:after="0"/>
              <w:jc w:val="left"/>
            </w:pPr>
          </w:p>
        </w:tc>
        <w:tc>
          <w:tcPr>
            <w:tcW w:type="dxa" w:w="2994"/>
          </w:tcPr>
          <w:p>
            <w:pPr>
              <w:spacing w:after="0"/>
              <w:jc w:val="left"/>
            </w:pPr>
            <w:r>
              <w:rPr>
                <w:sz w:val="16"/>
              </w:rPr>
              <w:t>$0 property; $0 crops (zone total, 2007 dollars)</w:t>
            </w:r>
          </w:p>
        </w:tc>
        <w:tc>
          <w:tcPr>
            <w:tcW w:type="dxa" w:w="942"/>
          </w:tcPr>
          <w:p>
            <w:pPr>
              <w:spacing w:after="0"/>
              <w:jc w:val="right"/>
            </w:pPr>
            <w:r>
              <w:rPr>
                <w:sz w:val="16"/>
              </w:rPr>
              <w:t>0, 0</w:t>
            </w:r>
          </w:p>
        </w:tc>
        <w:tc>
          <w:tcPr>
            <w:tcW w:type="dxa" w:w="2454"/>
          </w:tcPr>
          <w:p>
            <w:pPr>
              <w:spacing w:after="0"/>
              <w:jc w:val="left"/>
            </w:pPr>
            <w:r>
              <w:rPr>
                <w:sz w:val="16"/>
              </w:rPr>
              <w:t>NWS zone MTZ018 (DANIELS), zone-level</w:t>
            </w:r>
          </w:p>
        </w:tc>
        <w:tc>
          <w:tcPr>
            <w:tcW w:type="dxa" w:w="714"/>
          </w:tcPr>
          <w:p>
            <w:pPr>
              <w:spacing w:after="0"/>
              <w:jc w:val="left"/>
            </w:pPr>
          </w:p>
        </w:tc>
        <w:tc>
          <w:tcPr>
            <w:tcW w:type="dxa" w:w="2947"/>
          </w:tcPr>
          <w:p>
            <w:pPr>
              <w:spacing w:after="0"/>
              <w:jc w:val="left"/>
            </w:pPr>
            <w:r>
              <w:rPr>
                <w:sz w:val="16"/>
              </w:rPr>
              <w:t>B1-c worst recorded: Excessive Heat, Heat</w:t>
            </w:r>
          </w:p>
        </w:tc>
      </w:tr>
      <w:tr>
        <w:trPr>
          <w:cantSplit/>
        </w:trPr>
        <w:tc>
          <w:tcPr>
            <w:tcW w:type="dxa" w:w="1037"/>
          </w:tcPr>
          <w:p>
            <w:pPr>
              <w:spacing w:after="0"/>
              <w:jc w:val="left"/>
            </w:pPr>
            <w:r>
              <w:rPr>
                <w:sz w:val="16"/>
              </w:rPr>
              <w:t>2000-08-11</w:t>
            </w:r>
          </w:p>
        </w:tc>
        <w:tc>
          <w:tcPr>
            <w:tcW w:type="dxa" w:w="1215"/>
          </w:tcPr>
          <w:p>
            <w:pPr>
              <w:spacing w:after="0"/>
              <w:jc w:val="left"/>
            </w:pPr>
            <w:r>
              <w:rPr>
                <w:sz w:val="16"/>
              </w:rPr>
              <w:t>Hail</w:t>
            </w:r>
          </w:p>
        </w:tc>
        <w:tc>
          <w:tcPr>
            <w:tcW w:type="dxa" w:w="1808"/>
          </w:tcPr>
          <w:p>
            <w:pPr>
              <w:spacing w:after="0"/>
              <w:jc w:val="left"/>
            </w:pPr>
            <w:r>
              <w:rPr>
                <w:sz w:val="16"/>
              </w:rPr>
              <w:t>3 in</w:t>
            </w:r>
          </w:p>
        </w:tc>
        <w:tc>
          <w:tcPr>
            <w:tcW w:type="dxa" w:w="2994"/>
          </w:tcPr>
          <w:p>
            <w:pPr>
              <w:spacing w:after="0"/>
              <w:jc w:val="left"/>
            </w:pPr>
            <w:r>
              <w:rPr>
                <w:sz w:val="16"/>
              </w:rPr>
              <w:t>$150,000 property; $200,000 crops (2000 dollars)</w:t>
            </w:r>
          </w:p>
        </w:tc>
        <w:tc>
          <w:tcPr>
            <w:tcW w:type="dxa" w:w="942"/>
          </w:tcPr>
          <w:p>
            <w:pPr>
              <w:spacing w:after="0"/>
              <w:jc w:val="right"/>
            </w:pPr>
            <w:r>
              <w:rPr>
                <w:sz w:val="16"/>
              </w:rPr>
              <w:t>0, 0</w:t>
            </w:r>
          </w:p>
        </w:tc>
        <w:tc>
          <w:tcPr>
            <w:tcW w:type="dxa" w:w="2454"/>
          </w:tcPr>
          <w:p>
            <w:pPr>
              <w:spacing w:after="0"/>
              <w:jc w:val="left"/>
            </w:pPr>
            <w:r>
              <w:rPr>
                <w:sz w:val="16"/>
              </w:rPr>
              <w:t>PEERLESS</w:t>
            </w:r>
          </w:p>
        </w:tc>
        <w:tc>
          <w:tcPr>
            <w:tcW w:type="dxa" w:w="714"/>
          </w:tcPr>
          <w:p>
            <w:pPr>
              <w:spacing w:after="0"/>
              <w:jc w:val="left"/>
            </w:pPr>
          </w:p>
        </w:tc>
        <w:tc>
          <w:tcPr>
            <w:tcW w:type="dxa" w:w="2947"/>
          </w:tcPr>
          <w:p>
            <w:pPr>
              <w:spacing w:after="0"/>
              <w:jc w:val="left"/>
            </w:pPr>
            <w:r>
              <w:rPr>
                <w:sz w:val="16"/>
              </w:rPr>
              <w:t>B1-c most damaging: Hail</w:t>
            </w:r>
          </w:p>
        </w:tc>
      </w:tr>
      <w:tr>
        <w:trPr>
          <w:cantSplit/>
        </w:trPr>
        <w:tc>
          <w:tcPr>
            <w:tcW w:type="dxa" w:w="1037"/>
          </w:tcPr>
          <w:p>
            <w:pPr>
              <w:spacing w:after="0"/>
              <w:jc w:val="left"/>
            </w:pPr>
            <w:r>
              <w:rPr>
                <w:sz w:val="16"/>
              </w:rPr>
              <w:t>2000-04-05</w:t>
            </w:r>
          </w:p>
        </w:tc>
        <w:tc>
          <w:tcPr>
            <w:tcW w:type="dxa" w:w="1215"/>
          </w:tcPr>
          <w:p>
            <w:pPr>
              <w:spacing w:after="0"/>
              <w:jc w:val="left"/>
            </w:pPr>
            <w:r>
              <w:rPr>
                <w:sz w:val="16"/>
              </w:rPr>
              <w:t>High Wind</w:t>
            </w:r>
          </w:p>
        </w:tc>
        <w:tc>
          <w:tcPr>
            <w:tcW w:type="dxa" w:w="1808"/>
          </w:tcPr>
          <w:p>
            <w:pPr>
              <w:spacing w:after="0"/>
              <w:jc w:val="left"/>
            </w:pPr>
            <w:r>
              <w:rPr>
                <w:sz w:val="16"/>
              </w:rPr>
              <w:t>61 kt (70 mph) estimated</w:t>
            </w:r>
          </w:p>
        </w:tc>
        <w:tc>
          <w:tcPr>
            <w:tcW w:type="dxa" w:w="2994"/>
          </w:tcPr>
          <w:p>
            <w:pPr>
              <w:spacing w:after="0"/>
              <w:jc w:val="left"/>
            </w:pPr>
            <w:r>
              <w:rPr>
                <w:sz w:val="16"/>
              </w:rPr>
              <w:t>$30,000 property; crops not reported (zone total, 2000 dollars)</w:t>
            </w:r>
          </w:p>
        </w:tc>
        <w:tc>
          <w:tcPr>
            <w:tcW w:type="dxa" w:w="942"/>
          </w:tcPr>
          <w:p>
            <w:pPr>
              <w:spacing w:after="0"/>
              <w:jc w:val="right"/>
            </w:pPr>
            <w:r>
              <w:rPr>
                <w:sz w:val="16"/>
              </w:rPr>
              <w:t>0, 0</w:t>
            </w:r>
          </w:p>
        </w:tc>
        <w:tc>
          <w:tcPr>
            <w:tcW w:type="dxa" w:w="2454"/>
          </w:tcPr>
          <w:p>
            <w:pPr>
              <w:spacing w:after="0"/>
              <w:jc w:val="left"/>
            </w:pPr>
            <w:r>
              <w:rPr>
                <w:sz w:val="16"/>
              </w:rPr>
              <w:t>NWS zone MTZ018 (DANIELS), zone-level</w:t>
            </w:r>
          </w:p>
        </w:tc>
        <w:tc>
          <w:tcPr>
            <w:tcW w:type="dxa" w:w="714"/>
          </w:tcPr>
          <w:p>
            <w:pPr>
              <w:spacing w:after="0"/>
              <w:jc w:val="left"/>
            </w:pPr>
          </w:p>
        </w:tc>
        <w:tc>
          <w:tcPr>
            <w:tcW w:type="dxa" w:w="2947"/>
          </w:tcPr>
          <w:p>
            <w:pPr>
              <w:spacing w:after="0"/>
              <w:jc w:val="left"/>
            </w:pPr>
            <w:r>
              <w:rPr>
                <w:sz w:val="16"/>
              </w:rPr>
              <w:t>B1-c most damaging: High Wind and Strong Wind</w:t>
            </w:r>
          </w:p>
        </w:tc>
      </w:tr>
      <w:tr>
        <w:trPr>
          <w:cantSplit/>
        </w:trPr>
        <w:tc>
          <w:tcPr>
            <w:tcW w:type="dxa" w:w="1037"/>
          </w:tcPr>
          <w:p>
            <w:pPr>
              <w:spacing w:after="0"/>
              <w:jc w:val="left"/>
            </w:pPr>
            <w:r>
              <w:rPr>
                <w:sz w:val="16"/>
              </w:rPr>
              <w:t>1999-03-17</w:t>
            </w:r>
          </w:p>
        </w:tc>
        <w:tc>
          <w:tcPr>
            <w:tcW w:type="dxa" w:w="1215"/>
          </w:tcPr>
          <w:p>
            <w:pPr>
              <w:spacing w:after="0"/>
              <w:jc w:val="left"/>
            </w:pPr>
            <w:r>
              <w:rPr>
                <w:sz w:val="16"/>
              </w:rPr>
              <w:t>Flood</w:t>
            </w:r>
          </w:p>
        </w:tc>
        <w:tc>
          <w:tcPr>
            <w:tcW w:type="dxa" w:w="1808"/>
          </w:tcPr>
          <w:p>
            <w:pPr>
              <w:spacing w:after="0"/>
              <w:jc w:val="left"/>
            </w:pPr>
          </w:p>
        </w:tc>
        <w:tc>
          <w:tcPr>
            <w:tcW w:type="dxa" w:w="2994"/>
          </w:tcPr>
          <w:p>
            <w:pPr>
              <w:spacing w:after="0"/>
              <w:jc w:val="left"/>
            </w:pPr>
            <w:r>
              <w:rPr>
                <w:sz w:val="16"/>
              </w:rPr>
              <w:t>$85,000 property; crops not reported (zone total, 1999 dollars)</w:t>
            </w:r>
          </w:p>
        </w:tc>
        <w:tc>
          <w:tcPr>
            <w:tcW w:type="dxa" w:w="942"/>
          </w:tcPr>
          <w:p>
            <w:pPr>
              <w:spacing w:after="0"/>
              <w:jc w:val="right"/>
            </w:pPr>
            <w:r>
              <w:rPr>
                <w:sz w:val="16"/>
              </w:rPr>
              <w:t>0, 0</w:t>
            </w:r>
          </w:p>
        </w:tc>
        <w:tc>
          <w:tcPr>
            <w:tcW w:type="dxa" w:w="2454"/>
          </w:tcPr>
          <w:p>
            <w:pPr>
              <w:spacing w:after="0"/>
              <w:jc w:val="left"/>
            </w:pPr>
            <w:r>
              <w:rPr>
                <w:sz w:val="16"/>
              </w:rPr>
              <w:t>NWS zone MTZ018 (DANIELS), zone-level</w:t>
            </w:r>
          </w:p>
        </w:tc>
        <w:tc>
          <w:tcPr>
            <w:tcW w:type="dxa" w:w="714"/>
          </w:tcPr>
          <w:p>
            <w:pPr>
              <w:spacing w:after="0"/>
              <w:jc w:val="left"/>
            </w:pPr>
          </w:p>
        </w:tc>
        <w:tc>
          <w:tcPr>
            <w:tcW w:type="dxa" w:w="29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1997-08-08</w:t>
            </w:r>
          </w:p>
        </w:tc>
        <w:tc>
          <w:tcPr>
            <w:tcW w:type="dxa" w:w="1215"/>
          </w:tcPr>
          <w:p>
            <w:pPr>
              <w:spacing w:after="0"/>
              <w:jc w:val="left"/>
            </w:pPr>
            <w:r>
              <w:rPr>
                <w:sz w:val="16"/>
              </w:rPr>
              <w:t>Thunderstorm Wind</w:t>
            </w:r>
          </w:p>
        </w:tc>
        <w:tc>
          <w:tcPr>
            <w:tcW w:type="dxa" w:w="1808"/>
          </w:tcPr>
          <w:p>
            <w:pPr>
              <w:spacing w:after="0"/>
              <w:jc w:val="left"/>
            </w:pPr>
            <w:r>
              <w:rPr>
                <w:sz w:val="16"/>
              </w:rPr>
              <w:t>speed not recorded</w:t>
            </w:r>
          </w:p>
        </w:tc>
        <w:tc>
          <w:tcPr>
            <w:tcW w:type="dxa" w:w="2994"/>
          </w:tcPr>
          <w:p>
            <w:pPr>
              <w:spacing w:after="0"/>
              <w:jc w:val="left"/>
            </w:pPr>
            <w:r>
              <w:rPr>
                <w:sz w:val="16"/>
              </w:rPr>
              <w:t>$20,000 property; $75,000 crops (1997 dollars)</w:t>
            </w:r>
          </w:p>
        </w:tc>
        <w:tc>
          <w:tcPr>
            <w:tcW w:type="dxa" w:w="942"/>
          </w:tcPr>
          <w:p>
            <w:pPr>
              <w:spacing w:after="0"/>
              <w:jc w:val="right"/>
            </w:pPr>
            <w:r>
              <w:rPr>
                <w:sz w:val="16"/>
              </w:rPr>
              <w:t>0, 0</w:t>
            </w:r>
          </w:p>
        </w:tc>
        <w:tc>
          <w:tcPr>
            <w:tcW w:type="dxa" w:w="2454"/>
          </w:tcPr>
          <w:p>
            <w:pPr>
              <w:spacing w:after="0"/>
              <w:jc w:val="left"/>
            </w:pPr>
            <w:r>
              <w:rPr>
                <w:sz w:val="16"/>
              </w:rPr>
              <w:t>FOUR BUTTES</w:t>
            </w:r>
          </w:p>
        </w:tc>
        <w:tc>
          <w:tcPr>
            <w:tcW w:type="dxa" w:w="714"/>
          </w:tcPr>
          <w:p>
            <w:pPr>
              <w:spacing w:after="0"/>
              <w:jc w:val="left"/>
            </w:pPr>
          </w:p>
        </w:tc>
        <w:tc>
          <w:tcPr>
            <w:tcW w:type="dxa" w:w="2947"/>
          </w:tcPr>
          <w:p>
            <w:pPr>
              <w:spacing w:after="0"/>
              <w:jc w:val="left"/>
            </w:pPr>
            <w:r>
              <w:rPr>
                <w:sz w:val="16"/>
              </w:rPr>
              <w:t>B1-c most damaging: Thunderstorm Wind</w:t>
            </w:r>
          </w:p>
        </w:tc>
      </w:tr>
      <w:tr>
        <w:trPr>
          <w:cantSplit/>
        </w:trPr>
        <w:tc>
          <w:tcPr>
            <w:tcW w:type="dxa" w:w="1037"/>
          </w:tcPr>
          <w:p>
            <w:pPr>
              <w:spacing w:after="0"/>
              <w:jc w:val="left"/>
            </w:pPr>
            <w:r>
              <w:rPr>
                <w:sz w:val="16"/>
              </w:rPr>
              <w:t>1988-08-17</w:t>
            </w:r>
          </w:p>
        </w:tc>
        <w:tc>
          <w:tcPr>
            <w:tcW w:type="dxa" w:w="1215"/>
          </w:tcPr>
          <w:p>
            <w:pPr>
              <w:spacing w:after="0"/>
              <w:jc w:val="left"/>
            </w:pPr>
            <w:r>
              <w:rPr>
                <w:sz w:val="16"/>
              </w:rPr>
              <w:t>Thunderstorm Wind</w:t>
            </w:r>
          </w:p>
        </w:tc>
        <w:tc>
          <w:tcPr>
            <w:tcW w:type="dxa" w:w="1808"/>
          </w:tcPr>
          <w:p>
            <w:pPr>
              <w:spacing w:after="0"/>
              <w:jc w:val="left"/>
            </w:pPr>
            <w:r>
              <w:rPr>
                <w:sz w:val="16"/>
              </w:rPr>
              <w:t>75 kt (86 mph), measurement type not recorded</w:t>
            </w:r>
          </w:p>
        </w:tc>
        <w:tc>
          <w:tcPr>
            <w:tcW w:type="dxa" w:w="2994"/>
          </w:tcPr>
          <w:p>
            <w:pPr>
              <w:spacing w:after="0"/>
              <w:jc w:val="left"/>
            </w:pPr>
            <w:r>
              <w:rPr>
                <w:sz w:val="16"/>
              </w:rPr>
              <w:t>damage not recorded (pre-1996 record)</w:t>
            </w:r>
          </w:p>
        </w:tc>
        <w:tc>
          <w:tcPr>
            <w:tcW w:type="dxa" w:w="942"/>
          </w:tcPr>
          <w:p>
            <w:pPr>
              <w:spacing w:after="0"/>
              <w:jc w:val="right"/>
            </w:pPr>
            <w:r>
              <w:rPr>
                <w:sz w:val="16"/>
              </w:rPr>
              <w:t>0, 0</w:t>
            </w:r>
          </w:p>
        </w:tc>
        <w:tc>
          <w:tcPr>
            <w:tcW w:type="dxa" w:w="2454"/>
          </w:tcPr>
          <w:p>
            <w:pPr>
              <w:spacing w:after="0"/>
              <w:jc w:val="left"/>
            </w:pPr>
            <w:r>
              <w:rPr>
                <w:sz w:val="16"/>
              </w:rPr>
              <w:t>location not recorded</w:t>
            </w:r>
          </w:p>
        </w:tc>
        <w:tc>
          <w:tcPr>
            <w:tcW w:type="dxa" w:w="714"/>
          </w:tcPr>
          <w:p>
            <w:pPr>
              <w:spacing w:after="0"/>
              <w:jc w:val="left"/>
            </w:pPr>
          </w:p>
        </w:tc>
        <w:tc>
          <w:tcPr>
            <w:tcW w:type="dxa" w:w="2947"/>
          </w:tcPr>
          <w:p>
            <w:pPr>
              <w:spacing w:after="0"/>
              <w:jc w:val="left"/>
            </w:pPr>
            <w:r>
              <w:rPr>
                <w:sz w:val="16"/>
              </w:rPr>
              <w:t>B1-c worst recorded: Thunderstorm Wind</w:t>
            </w:r>
          </w:p>
        </w:tc>
      </w:tr>
      <w:tr>
        <w:trPr>
          <w:cantSplit/>
        </w:trPr>
        <w:tc>
          <w:tcPr>
            <w:tcW w:type="dxa" w:w="1037"/>
          </w:tcPr>
          <w:p>
            <w:pPr>
              <w:spacing w:after="0"/>
              <w:jc w:val="left"/>
            </w:pPr>
            <w:r>
              <w:rPr>
                <w:sz w:val="16"/>
              </w:rPr>
              <w:t>1972-06-11</w:t>
            </w:r>
          </w:p>
        </w:tc>
        <w:tc>
          <w:tcPr>
            <w:tcW w:type="dxa" w:w="1215"/>
          </w:tcPr>
          <w:p>
            <w:pPr>
              <w:spacing w:after="0"/>
              <w:jc w:val="left"/>
            </w:pPr>
            <w:r>
              <w:rPr>
                <w:sz w:val="16"/>
              </w:rPr>
              <w:t>Tornado</w:t>
            </w:r>
          </w:p>
        </w:tc>
        <w:tc>
          <w:tcPr>
            <w:tcW w:type="dxa" w:w="1808"/>
          </w:tcPr>
          <w:p>
            <w:pPr>
              <w:spacing w:after="0"/>
              <w:jc w:val="left"/>
            </w:pPr>
            <w:r>
              <w:rPr>
                <w:sz w:val="16"/>
              </w:rPr>
              <w:t>F1, 10.4 mi path length (whole path, pre-1996), 50 yd wide</w:t>
            </w:r>
          </w:p>
        </w:tc>
        <w:tc>
          <w:tcPr>
            <w:tcW w:type="dxa" w:w="2994"/>
          </w:tcPr>
          <w:p>
            <w:pPr>
              <w:spacing w:after="0"/>
              <w:jc w:val="left"/>
            </w:pPr>
            <w:r>
              <w:rPr>
                <w:sz w:val="16"/>
              </w:rPr>
              <w:t>$2,500 property; crops not recorded (1972 dollars)</w:t>
            </w:r>
          </w:p>
        </w:tc>
        <w:tc>
          <w:tcPr>
            <w:tcW w:type="dxa" w:w="942"/>
          </w:tcPr>
          <w:p>
            <w:pPr>
              <w:spacing w:after="0"/>
              <w:jc w:val="right"/>
            </w:pPr>
            <w:r>
              <w:rPr>
                <w:sz w:val="16"/>
              </w:rPr>
              <w:t>0, 0</w:t>
            </w:r>
          </w:p>
        </w:tc>
        <w:tc>
          <w:tcPr>
            <w:tcW w:type="dxa" w:w="2454"/>
          </w:tcPr>
          <w:p>
            <w:pPr>
              <w:spacing w:after="0"/>
              <w:jc w:val="left"/>
            </w:pPr>
            <w:r>
              <w:rPr>
                <w:sz w:val="16"/>
              </w:rPr>
              <w:t>location not recorded</w:t>
            </w:r>
          </w:p>
        </w:tc>
        <w:tc>
          <w:tcPr>
            <w:tcW w:type="dxa" w:w="714"/>
          </w:tcPr>
          <w:p>
            <w:pPr>
              <w:spacing w:after="0"/>
              <w:jc w:val="left"/>
            </w:pPr>
          </w:p>
        </w:tc>
        <w:tc>
          <w:tcPr>
            <w:tcW w:type="dxa" w:w="294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4"/>
          </w:tcPr>
          <w:p>
            <w:pPr>
              <w:spacing w:after="0"/>
              <w:jc w:val="right"/>
            </w:pPr>
            <w:r>
              <w:rPr>
                <w:sz w:val="16"/>
              </w:rPr>
              <w:t>21.1</w:t>
            </w:r>
          </w:p>
        </w:tc>
        <w:tc>
          <w:tcPr>
            <w:tcW w:type="dxa" w:w="1306"/>
          </w:tcPr>
          <w:p>
            <w:pPr>
              <w:spacing w:after="0"/>
              <w:jc w:val="left"/>
            </w:pPr>
            <w:r>
              <w:rPr>
                <w:sz w:val="16"/>
              </w:rPr>
              <w:t>event-days per year</w:t>
            </w:r>
          </w:p>
        </w:tc>
        <w:tc>
          <w:tcPr>
            <w:tcW w:type="dxa" w:w="1646"/>
          </w:tcPr>
          <w:p>
            <w:pPr>
              <w:spacing w:after="0"/>
              <w:jc w:val="left"/>
            </w:pPr>
            <w:r>
              <w:rPr>
                <w:sz w:val="16"/>
              </w:rPr>
              <w:t>about 21.1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19 of 30 years, 1996 to 2025 (63.3%)</w:t>
            </w:r>
          </w:p>
        </w:tc>
        <w:tc>
          <w:tcPr>
            <w:tcW w:type="dxa" w:w="1547"/>
          </w:tcPr>
          <w:p>
            <w:pPr>
              <w:spacing w:after="0"/>
              <w:jc w:val="right"/>
            </w:pPr>
            <w:r>
              <w:rPr>
                <w:sz w:val="16"/>
              </w:rPr>
              <w:t>400</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31.9</w:t>
            </w:r>
          </w:p>
        </w:tc>
        <w:tc>
          <w:tcPr>
            <w:tcW w:type="dxa" w:w="1306"/>
          </w:tcPr>
          <w:p>
            <w:pPr>
              <w:spacing w:after="0"/>
              <w:jc w:val="left"/>
            </w:pPr>
            <w:r>
              <w:rPr>
                <w:sz w:val="16"/>
              </w:rPr>
              <w:t>event-days per year</w:t>
            </w:r>
          </w:p>
        </w:tc>
        <w:tc>
          <w:tcPr>
            <w:tcW w:type="dxa" w:w="1646"/>
          </w:tcPr>
          <w:p>
            <w:pPr>
              <w:spacing w:after="0"/>
              <w:jc w:val="left"/>
            </w:pPr>
            <w:r>
              <w:rPr>
                <w:sz w:val="16"/>
              </w:rPr>
              <w:t>about 31.9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11 of 30 years, 1996 to 2025 (36.7%)</w:t>
            </w:r>
          </w:p>
        </w:tc>
        <w:tc>
          <w:tcPr>
            <w:tcW w:type="dxa" w:w="1547"/>
          </w:tcPr>
          <w:p>
            <w:pPr>
              <w:spacing w:after="0"/>
              <w:jc w:val="right"/>
            </w:pPr>
            <w:r>
              <w:rPr>
                <w:sz w:val="16"/>
              </w:rPr>
              <w:t>805</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0.00015</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0.015%</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1.34</w:t>
            </w:r>
          </w:p>
        </w:tc>
        <w:tc>
          <w:tcPr>
            <w:tcW w:type="dxa" w:w="1306"/>
          </w:tcPr>
          <w:p>
            <w:pPr>
              <w:spacing w:after="0"/>
              <w:jc w:val="left"/>
            </w:pPr>
            <w:r>
              <w:rPr>
                <w:sz w:val="16"/>
              </w:rPr>
              <w:t>events per year</w:t>
            </w:r>
          </w:p>
        </w:tc>
        <w:tc>
          <w:tcPr>
            <w:tcW w:type="dxa" w:w="1646"/>
          </w:tcPr>
          <w:p>
            <w:pPr>
              <w:spacing w:after="0"/>
              <w:jc w:val="left"/>
            </w:pPr>
            <w:r>
              <w:rPr>
                <w:sz w:val="16"/>
              </w:rPr>
              <w:t>about 1.34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50.8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1.74</w:t>
            </w:r>
          </w:p>
        </w:tc>
        <w:tc>
          <w:tcPr>
            <w:tcW w:type="dxa" w:w="1306"/>
          </w:tcPr>
          <w:p>
            <w:pPr>
              <w:spacing w:after="0"/>
              <w:jc w:val="left"/>
            </w:pPr>
            <w:r>
              <w:rPr>
                <w:sz w:val="16"/>
              </w:rPr>
              <w:t>event-days per year</w:t>
            </w:r>
          </w:p>
        </w:tc>
        <w:tc>
          <w:tcPr>
            <w:tcW w:type="dxa" w:w="1646"/>
          </w:tcPr>
          <w:p>
            <w:pPr>
              <w:spacing w:after="0"/>
              <w:jc w:val="left"/>
            </w:pPr>
            <w:r>
              <w:rPr>
                <w:sz w:val="16"/>
              </w:rPr>
              <w:t>about 1.74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3 of 30 years, 1996 to 2025 (10%)</w:t>
            </w:r>
          </w:p>
        </w:tc>
        <w:tc>
          <w:tcPr>
            <w:tcW w:type="dxa" w:w="1547"/>
          </w:tcPr>
          <w:p>
            <w:pPr>
              <w:spacing w:after="0"/>
              <w:jc w:val="right"/>
            </w:pPr>
            <w:r>
              <w:rPr>
                <w:sz w:val="16"/>
              </w:rPr>
              <w:t>19</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p>
        </w:tc>
        <w:tc>
          <w:tcPr>
            <w:tcW w:type="dxa" w:w="1306"/>
          </w:tcPr>
          <w:p>
            <w:pPr>
              <w:spacing w:after="0"/>
              <w:jc w:val="left"/>
            </w:pPr>
            <w:r>
              <w:rPr>
                <w:sz w:val="16"/>
              </w:rPr>
              <w:t>events per year</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p>
        </w:tc>
        <w:tc>
          <w:tcPr>
            <w:tcW w:type="dxa" w:w="1599"/>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0.0149</w:t>
            </w:r>
          </w:p>
        </w:tc>
        <w:tc>
          <w:tcPr>
            <w:tcW w:type="dxa" w:w="1306"/>
          </w:tcPr>
          <w:p>
            <w:pPr>
              <w:spacing w:after="0"/>
              <w:jc w:val="left"/>
            </w:pPr>
            <w:r>
              <w:rPr>
                <w:sz w:val="16"/>
              </w:rPr>
              <w:t>event-days per year</w:t>
            </w:r>
          </w:p>
        </w:tc>
        <w:tc>
          <w:tcPr>
            <w:tcW w:type="dxa" w:w="1646"/>
          </w:tcPr>
          <w:p>
            <w:pPr>
              <w:spacing w:after="0"/>
              <w:jc w:val="left"/>
            </w:pPr>
            <w:r>
              <w:rPr>
                <w:sz w:val="16"/>
              </w:rPr>
              <w:t>about 0.0149 days per year</w:t>
            </w:r>
          </w:p>
        </w:tc>
        <w:tc>
          <w:tcPr>
            <w:tcW w:type="dxa" w:w="1037"/>
          </w:tcPr>
          <w:p>
            <w:pPr>
              <w:spacing w:after="0"/>
              <w:jc w:val="left"/>
            </w:pPr>
            <w:r>
              <w:rPr>
                <w:sz w:val="16"/>
              </w:rPr>
              <w:t>Possible</w:t>
            </w:r>
          </w:p>
        </w:tc>
        <w:tc>
          <w:tcPr>
            <w:tcW w:type="dxa" w:w="2160"/>
          </w:tcPr>
          <w:p>
            <w:pPr>
              <w:spacing w:after="0"/>
              <w:jc w:val="left"/>
            </w:pPr>
            <w:r>
              <w:rPr>
                <w:sz w:val="16"/>
              </w:rPr>
              <w:t>Storm Events event-days in 2 of 30 years, 1996 to 2025 (6.67%)</w:t>
            </w:r>
          </w:p>
        </w:tc>
        <w:tc>
          <w:tcPr>
            <w:tcW w:type="dxa" w:w="1547"/>
          </w:tcPr>
          <w:p>
            <w:pPr>
              <w:spacing w:after="0"/>
              <w:jc w:val="right"/>
            </w:pPr>
            <w:r>
              <w:rPr>
                <w:sz w:val="16"/>
              </w:rPr>
              <w:t>0</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0.5</w:t>
            </w:r>
          </w:p>
        </w:tc>
        <w:tc>
          <w:tcPr>
            <w:tcW w:type="dxa" w:w="1306"/>
          </w:tcPr>
          <w:p>
            <w:pPr>
              <w:spacing w:after="0"/>
              <w:jc w:val="left"/>
            </w:pPr>
            <w:r>
              <w:rPr>
                <w:sz w:val="16"/>
              </w:rPr>
              <w:t>event-days per year</w:t>
            </w:r>
          </w:p>
        </w:tc>
        <w:tc>
          <w:tcPr>
            <w:tcW w:type="dxa" w:w="1646"/>
          </w:tcPr>
          <w:p>
            <w:pPr>
              <w:spacing w:after="0"/>
              <w:jc w:val="left"/>
            </w:pPr>
            <w:r>
              <w:rPr>
                <w:sz w:val="16"/>
              </w:rPr>
              <w:t>about 0.5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9 of 30 years, 1996 to 2025 (30%)</w:t>
            </w:r>
          </w:p>
        </w:tc>
        <w:tc>
          <w:tcPr>
            <w:tcW w:type="dxa" w:w="1547"/>
          </w:tcPr>
          <w:p>
            <w:pPr>
              <w:spacing w:after="0"/>
              <w:jc w:val="right"/>
            </w:pPr>
            <w:r>
              <w:rPr>
                <w:sz w:val="16"/>
              </w:rPr>
              <w:t>14</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0.236</w:t>
            </w:r>
          </w:p>
        </w:tc>
        <w:tc>
          <w:tcPr>
            <w:tcW w:type="dxa" w:w="1306"/>
          </w:tcPr>
          <w:p>
            <w:pPr>
              <w:spacing w:after="0"/>
              <w:jc w:val="left"/>
            </w:pPr>
            <w:r>
              <w:rPr>
                <w:sz w:val="16"/>
              </w:rPr>
              <w:t>events per year (modeled)</w:t>
            </w:r>
          </w:p>
        </w:tc>
        <w:tc>
          <w:tcPr>
            <w:tcW w:type="dxa" w:w="1646"/>
          </w:tcPr>
          <w:p>
            <w:pPr>
              <w:spacing w:after="0"/>
              <w:jc w:val="left"/>
            </w:pPr>
            <w:r>
              <w:rPr>
                <w:sz w:val="16"/>
              </w:rPr>
              <w:t>about 1 in 4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25.5</w:t>
            </w:r>
          </w:p>
        </w:tc>
        <w:tc>
          <w:tcPr>
            <w:tcW w:type="dxa" w:w="1306"/>
          </w:tcPr>
          <w:p>
            <w:pPr>
              <w:spacing w:after="0"/>
              <w:jc w:val="left"/>
            </w:pPr>
            <w:r>
              <w:rPr>
                <w:sz w:val="16"/>
              </w:rPr>
              <w:t>days per year with a strike</w:t>
            </w:r>
          </w:p>
        </w:tc>
        <w:tc>
          <w:tcPr>
            <w:tcW w:type="dxa" w:w="1646"/>
          </w:tcPr>
          <w:p>
            <w:pPr>
              <w:spacing w:after="0"/>
              <w:jc w:val="left"/>
            </w:pPr>
            <w:r>
              <w:rPr>
                <w:sz w:val="16"/>
              </w:rPr>
              <w:t>about 25.5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1.13</w:t>
            </w:r>
          </w:p>
        </w:tc>
        <w:tc>
          <w:tcPr>
            <w:tcW w:type="dxa" w:w="1306"/>
          </w:tcPr>
          <w:p>
            <w:pPr>
              <w:spacing w:after="0"/>
              <w:jc w:val="left"/>
            </w:pPr>
            <w:r>
              <w:rPr>
                <w:sz w:val="16"/>
              </w:rPr>
              <w:t>events per year</w:t>
            </w:r>
          </w:p>
        </w:tc>
        <w:tc>
          <w:tcPr>
            <w:tcW w:type="dxa" w:w="1646"/>
          </w:tcPr>
          <w:p>
            <w:pPr>
              <w:spacing w:after="0"/>
              <w:jc w:val="left"/>
            </w:pPr>
            <w:r>
              <w:rPr>
                <w:sz w:val="16"/>
              </w:rPr>
              <w:t>about 1.13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43</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0.113</w:t>
            </w:r>
          </w:p>
        </w:tc>
        <w:tc>
          <w:tcPr>
            <w:tcW w:type="dxa" w:w="1306"/>
          </w:tcPr>
          <w:p>
            <w:pPr>
              <w:spacing w:after="0"/>
              <w:jc w:val="left"/>
            </w:pPr>
            <w:r>
              <w:rPr>
                <w:sz w:val="16"/>
              </w:rPr>
              <w:t>events per year</w:t>
            </w:r>
          </w:p>
        </w:tc>
        <w:tc>
          <w:tcPr>
            <w:tcW w:type="dxa" w:w="1646"/>
          </w:tcPr>
          <w:p>
            <w:pPr>
              <w:spacing w:after="0"/>
              <w:jc w:val="left"/>
            </w:pPr>
            <w:r>
              <w:rPr>
                <w:sz w:val="16"/>
              </w:rPr>
              <w:t>about 1 in 9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4"/>
          </w:tcPr>
          <w:p>
            <w:pPr>
              <w:spacing w:after="0"/>
              <w:jc w:val="right"/>
            </w:pPr>
            <w:r>
              <w:rPr>
                <w:sz w:val="16"/>
              </w:rPr>
              <w:t>0.00107</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0.107%</w:t>
            </w:r>
          </w:p>
        </w:tc>
        <w:tc>
          <w:tcPr>
            <w:tcW w:type="dxa" w:w="1037"/>
          </w:tcPr>
          <w:p>
            <w:pPr>
              <w:spacing w:after="0"/>
              <w:jc w:val="left"/>
            </w:pPr>
          </w:p>
        </w:tc>
        <w:tc>
          <w:tcPr>
            <w:tcW w:type="dxa" w:w="2160"/>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18.5</w:t>
            </w:r>
          </w:p>
        </w:tc>
        <w:tc>
          <w:tcPr>
            <w:tcW w:type="dxa" w:w="1306"/>
          </w:tcPr>
          <w:p>
            <w:pPr>
              <w:spacing w:after="0"/>
              <w:jc w:val="left"/>
            </w:pPr>
            <w:r>
              <w:rPr>
                <w:sz w:val="16"/>
              </w:rPr>
              <w:t>event-days per year</w:t>
            </w:r>
          </w:p>
        </w:tc>
        <w:tc>
          <w:tcPr>
            <w:tcW w:type="dxa" w:w="1646"/>
          </w:tcPr>
          <w:p>
            <w:pPr>
              <w:spacing w:after="0"/>
              <w:jc w:val="left"/>
            </w:pPr>
            <w:r>
              <w:rPr>
                <w:sz w:val="16"/>
              </w:rPr>
              <w:t>about 18.5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25 of 30 years, 1996 to 2025 (83.3%)</w:t>
            </w:r>
          </w:p>
        </w:tc>
        <w:tc>
          <w:tcPr>
            <w:tcW w:type="dxa" w:w="1547"/>
          </w:tcPr>
          <w:p>
            <w:pPr>
              <w:spacing w:after="0"/>
              <w:jc w:val="right"/>
            </w:pPr>
            <w:r>
              <w:rPr>
                <w:sz w:val="16"/>
              </w:rPr>
              <w:t>351</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99.5</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91.7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16.4</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84.9</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Heat Wave</w:t>
            </w:r>
          </w:p>
        </w:tc>
        <w:tc>
          <w:tcPr>
            <w:tcW w:type="dxa" w:w="3270"/>
          </w:tcPr>
          <w:p>
            <w:pPr>
              <w:spacing w:after="0"/>
              <w:jc w:val="right"/>
            </w:pPr>
            <w:r>
              <w:rPr>
                <w:sz w:val="16"/>
              </w:rPr>
              <w:t>22.7</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25.0</w:t>
            </w:r>
          </w:p>
        </w:tc>
        <w:tc>
          <w:tcPr>
            <w:tcW w:type="dxa" w:w="6217"/>
          </w:tcPr>
          <w:p>
            <w:pPr>
              <w:spacing w:after="0"/>
              <w:jc w:val="left"/>
            </w:pPr>
            <w:r>
              <w:rPr>
                <w:sz w:val="16"/>
              </w:rPr>
              <w:t>Very Low</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55.3</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Landslide</w:t>
            </w:r>
          </w:p>
        </w:tc>
        <w:tc>
          <w:tcPr>
            <w:tcW w:type="dxa" w:w="3270"/>
          </w:tcPr>
          <w:p>
            <w:pPr>
              <w:spacing w:after="0"/>
              <w:jc w:val="right"/>
            </w:pPr>
            <w:r>
              <w:rPr>
                <w:sz w:val="16"/>
              </w:rPr>
              <w:t>69.4</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45.5</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76.7</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Tornado</w:t>
            </w:r>
          </w:p>
        </w:tc>
        <w:tc>
          <w:tcPr>
            <w:tcW w:type="dxa" w:w="3270"/>
          </w:tcPr>
          <w:p>
            <w:pPr>
              <w:spacing w:after="0"/>
              <w:jc w:val="right"/>
            </w:pPr>
            <w:r>
              <w:rPr>
                <w:sz w:val="16"/>
              </w:rPr>
              <w:t>47.1</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Wildfire</w:t>
            </w:r>
          </w:p>
        </w:tc>
        <w:tc>
          <w:tcPr>
            <w:tcW w:type="dxa" w:w="3270"/>
          </w:tcPr>
          <w:p>
            <w:pPr>
              <w:spacing w:after="0"/>
              <w:jc w:val="right"/>
            </w:pPr>
            <w:r>
              <w:rPr>
                <w:sz w:val="16"/>
              </w:rPr>
              <w:t>89.7</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98.2</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Daniels County</w:t>
            </w:r>
          </w:p>
        </w:tc>
        <w:tc>
          <w:tcPr>
            <w:tcW w:type="dxa" w:w="836"/>
          </w:tcPr>
          <w:p>
            <w:pPr>
              <w:spacing w:after="0"/>
              <w:jc w:val="left"/>
            </w:pPr>
            <w:r>
              <w:rPr>
                <w:sz w:val="16"/>
              </w:rPr>
              <w:t>County</w:t>
            </w:r>
          </w:p>
        </w:tc>
        <w:tc>
          <w:tcPr>
            <w:tcW w:type="dxa" w:w="3253"/>
          </w:tcPr>
          <w:p>
            <w:pPr>
              <w:spacing w:after="0"/>
              <w:jc w:val="left"/>
            </w:pPr>
            <w:r>
              <w:rPr>
                <w:sz w:val="16"/>
              </w:rPr>
              <w:t>Approved, expires 2030-03-11</w:t>
            </w:r>
          </w:p>
        </w:tc>
        <w:tc>
          <w:tcPr>
            <w:tcW w:type="dxa" w:w="2594"/>
          </w:tcPr>
          <w:p>
            <w:pPr>
              <w:spacing w:after="0"/>
              <w:jc w:val="right"/>
            </w:pPr>
            <w:r>
              <w:rPr>
                <w:sz w:val="16"/>
              </w:rPr>
              <w:t>FMA RL 0, SRL 0; any 0</w:t>
            </w:r>
          </w:p>
        </w:tc>
        <w:tc>
          <w:tcPr>
            <w:tcW w:type="dxa" w:w="2682"/>
          </w:tcPr>
          <w:p>
            <w:pPr>
              <w:spacing w:after="0"/>
              <w:jc w:val="right"/>
            </w:pPr>
            <w:r>
              <w:rPr>
                <w:sz w:val="16"/>
              </w:rPr>
              <w:t>$449,154.10</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Flaxville town</w:t>
            </w:r>
          </w:p>
        </w:tc>
        <w:tc>
          <w:tcPr>
            <w:tcW w:type="dxa" w:w="836"/>
          </w:tcPr>
          <w:p>
            <w:pPr>
              <w:spacing w:after="0"/>
              <w:jc w:val="left"/>
            </w:pPr>
            <w:r>
              <w:rPr>
                <w:sz w:val="16"/>
              </w:rPr>
              <w:t>Town</w:t>
            </w:r>
          </w:p>
        </w:tc>
        <w:tc>
          <w:tcPr>
            <w:tcW w:type="dxa" w:w="3253"/>
          </w:tcPr>
          <w:p>
            <w:pPr>
              <w:spacing w:after="0"/>
              <w:jc w:val="left"/>
            </w:pPr>
            <w:r>
              <w:rPr>
                <w:sz w:val="16"/>
              </w:rPr>
              <w:t>Approved, expires 2030-03-11</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33 total; 0 since its plan</w:t>
            </w:r>
          </w:p>
        </w:tc>
      </w:tr>
      <w:tr>
        <w:trPr>
          <w:cantSplit/>
        </w:trPr>
        <w:tc>
          <w:tcPr>
            <w:tcW w:type="dxa" w:w="1715"/>
          </w:tcPr>
          <w:p>
            <w:pPr>
              <w:spacing w:after="0"/>
              <w:jc w:val="left"/>
            </w:pPr>
            <w:r>
              <w:rPr>
                <w:sz w:val="16"/>
              </w:rPr>
              <w:t>Scobey city</w:t>
            </w:r>
          </w:p>
        </w:tc>
        <w:tc>
          <w:tcPr>
            <w:tcW w:type="dxa" w:w="836"/>
          </w:tcPr>
          <w:p>
            <w:pPr>
              <w:spacing w:after="0"/>
              <w:jc w:val="left"/>
            </w:pPr>
            <w:r>
              <w:rPr>
                <w:sz w:val="16"/>
              </w:rPr>
              <w:t>City</w:t>
            </w:r>
          </w:p>
        </w:tc>
        <w:tc>
          <w:tcPr>
            <w:tcW w:type="dxa" w:w="3253"/>
          </w:tcPr>
          <w:p>
            <w:pPr>
              <w:spacing w:after="0"/>
              <w:jc w:val="left"/>
            </w:pPr>
            <w:r>
              <w:rPr>
                <w:sz w:val="16"/>
              </w:rPr>
              <w:t>Approved, expires 2030-03-11</w:t>
            </w:r>
          </w:p>
        </w:tc>
        <w:tc>
          <w:tcPr>
            <w:tcW w:type="dxa" w:w="2594"/>
          </w:tcPr>
          <w:p>
            <w:pPr>
              <w:spacing w:after="0"/>
              <w:jc w:val="right"/>
            </w:pPr>
            <w:r>
              <w:rPr>
                <w:sz w:val="16"/>
              </w:rPr>
              <w:t>FMA RL 0, SRL 0; any 0</w:t>
            </w:r>
          </w:p>
        </w:tc>
        <w:tc>
          <w:tcPr>
            <w:tcW w:type="dxa" w:w="2682"/>
          </w:tcPr>
          <w:p>
            <w:pPr>
              <w:spacing w:after="0"/>
              <w:jc w:val="right"/>
            </w:pPr>
            <w:r>
              <w:rPr>
                <w:sz w:val="16"/>
              </w:rPr>
              <w:t>$43,825.03</w:t>
            </w:r>
          </w:p>
        </w:tc>
        <w:tc>
          <w:tcPr>
            <w:tcW w:type="dxa" w:w="3033"/>
          </w:tcPr>
          <w:p>
            <w:pPr>
              <w:spacing w:after="0"/>
              <w:jc w:val="right"/>
            </w:pPr>
            <w:r>
              <w:rPr>
                <w:sz w:val="16"/>
              </w:rPr>
              <w:t>78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009"/>
        <w:gridCol w:w="1305"/>
        <w:gridCol w:w="1228"/>
        <w:gridCol w:w="1112"/>
        <w:gridCol w:w="1112"/>
        <w:gridCol w:w="16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$1,981,201,300</w:t>
            </w:r>
          </w:p>
        </w:tc>
        <w:tc>
          <w:tcPr>
            <w:tcW w:type="dxa" w:w="1137"/>
          </w:tcPr>
          <w:p>
            <w:pPr>
              <w:spacing w:after="0"/>
              <w:jc w:val="right"/>
            </w:pPr>
            <w:r>
              <w:rPr>
                <w:sz w:val="16"/>
              </w:rPr>
              <w:t>$54,283,253</w:t>
            </w:r>
          </w:p>
        </w:tc>
        <w:tc>
          <w:tcPr>
            <w:tcW w:type="dxa" w:w="1046"/>
          </w:tcPr>
          <w:p>
            <w:pPr>
              <w:spacing w:after="0"/>
              <w:jc w:val="right"/>
            </w:pPr>
            <w:r>
              <w:rPr>
                <w:sz w:val="16"/>
              </w:rPr>
              <w:t>1,661</w:t>
            </w:r>
          </w:p>
        </w:tc>
        <w:tc>
          <w:tcPr>
            <w:tcW w:type="dxa" w:w="948"/>
          </w:tcPr>
          <w:p>
            <w:pPr>
              <w:spacing w:after="0"/>
              <w:jc w:val="right"/>
            </w:pPr>
            <w:r>
              <w:rPr>
                <w:sz w:val="16"/>
              </w:rPr>
              <w:t>$18,074</w:t>
            </w:r>
          </w:p>
        </w:tc>
        <w:tc>
          <w:tcPr>
            <w:tcW w:type="dxa" w:w="1126"/>
          </w:tcPr>
          <w:p>
            <w:pPr>
              <w:spacing w:after="0"/>
              <w:jc w:val="right"/>
            </w:pPr>
            <w:r>
              <w:rPr>
                <w:sz w:val="16"/>
              </w:rPr>
              <w:t>$684,143</w:t>
            </w:r>
          </w:p>
        </w:tc>
        <w:tc>
          <w:tcPr>
            <w:tcW w:type="dxa" w:w="1009"/>
          </w:tcPr>
          <w:p>
            <w:pPr>
              <w:spacing w:after="0"/>
              <w:jc w:val="right"/>
            </w:pPr>
            <w:r>
              <w:rPr>
                <w:sz w:val="16"/>
              </w:rPr>
              <w:t>$777,635</w:t>
            </w:r>
          </w:p>
        </w:tc>
        <w:tc>
          <w:tcPr>
            <w:tcW w:type="dxa" w:w="1305"/>
          </w:tcPr>
          <w:p>
            <w:pPr>
              <w:spacing w:after="0"/>
              <w:jc w:val="right"/>
            </w:pPr>
            <w:r>
              <w:rPr>
                <w:sz w:val="16"/>
              </w:rPr>
              <w:t>0.000912%</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$29,050,896</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$27,774</w:t>
            </w:r>
          </w:p>
        </w:tc>
        <w:tc>
          <w:tcPr>
            <w:tcW w:type="dxa" w:w="1009"/>
          </w:tcPr>
          <w:p>
            <w:pPr>
              <w:spacing w:after="0"/>
              <w:jc w:val="right"/>
            </w:pPr>
            <w:r>
              <w:rPr>
                <w:sz w:val="16"/>
              </w:rPr>
              <w:t>n/a</w:t>
            </w:r>
          </w:p>
        </w:tc>
        <w:tc>
          <w:tcPr>
            <w:tcW w:type="dxa" w:w="1305"/>
          </w:tcPr>
          <w:p>
            <w:pPr>
              <w:spacing w:after="0"/>
              <w:jc w:val="right"/>
            </w:pPr>
            <w:r>
              <w:rPr>
                <w:sz w:val="16"/>
              </w:rPr>
              <w:t>0.0956% (agriculture)</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$3,673,343,914</w:t>
            </w:r>
          </w:p>
        </w:tc>
        <w:tc>
          <w:tcPr>
            <w:tcW w:type="dxa" w:w="1137"/>
          </w:tcPr>
          <w:p>
            <w:pPr>
              <w:spacing w:after="0"/>
              <w:jc w:val="right"/>
            </w:pPr>
            <w:r>
              <w:rPr>
                <w:sz w:val="16"/>
              </w:rPr>
              <w:t>n/a</w:t>
            </w:r>
          </w:p>
        </w:tc>
        <w:tc>
          <w:tcPr>
            <w:tcW w:type="dxa" w:w="1046"/>
          </w:tcPr>
          <w:p>
            <w:pPr>
              <w:spacing w:after="0"/>
              <w:jc w:val="right"/>
            </w:pPr>
            <w:r>
              <w:rPr>
                <w:sz w:val="16"/>
              </w:rPr>
              <w:t>1,661</w:t>
            </w:r>
          </w:p>
        </w:tc>
        <w:tc>
          <w:tcPr>
            <w:tcW w:type="dxa" w:w="948"/>
          </w:tcPr>
          <w:p>
            <w:pPr>
              <w:spacing w:after="0"/>
              <w:jc w:val="right"/>
            </w:pPr>
            <w:r>
              <w:rPr>
                <w:sz w:val="16"/>
              </w:rPr>
              <w:t>$3,881</w:t>
            </w:r>
          </w:p>
        </w:tc>
        <w:tc>
          <w:tcPr>
            <w:tcW w:type="dxa" w:w="1126"/>
          </w:tcPr>
          <w:p>
            <w:pPr>
              <w:spacing w:after="0"/>
              <w:jc w:val="right"/>
            </w:pPr>
            <w:r>
              <w:rPr>
                <w:sz w:val="16"/>
              </w:rPr>
              <w:t>n/a</w:t>
            </w:r>
          </w:p>
        </w:tc>
        <w:tc>
          <w:tcPr>
            <w:tcW w:type="dxa" w:w="1009"/>
          </w:tcPr>
          <w:p>
            <w:pPr>
              <w:spacing w:after="0"/>
              <w:jc w:val="right"/>
            </w:pPr>
            <w:r>
              <w:rPr>
                <w:sz w:val="16"/>
              </w:rPr>
              <w:t>$577</w:t>
            </w:r>
          </w:p>
        </w:tc>
        <w:tc>
          <w:tcPr>
            <w:tcW w:type="dxa" w:w="1305"/>
          </w:tcPr>
          <w:p>
            <w:pPr>
              <w:spacing w:after="0"/>
              <w:jc w:val="right"/>
            </w:pPr>
            <w:r>
              <w:rPr>
                <w:sz w:val="16"/>
              </w:rPr>
              <w:t>0.000106%</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$1,981,201,300</w:t>
            </w:r>
          </w:p>
        </w:tc>
        <w:tc>
          <w:tcPr>
            <w:tcW w:type="dxa" w:w="1137"/>
          </w:tcPr>
          <w:p>
            <w:pPr>
              <w:spacing w:after="0"/>
              <w:jc w:val="right"/>
            </w:pPr>
            <w:r>
              <w:rPr>
                <w:sz w:val="16"/>
              </w:rPr>
              <w:t>$54,283,253</w:t>
            </w:r>
          </w:p>
        </w:tc>
        <w:tc>
          <w:tcPr>
            <w:tcW w:type="dxa" w:w="1046"/>
          </w:tcPr>
          <w:p>
            <w:pPr>
              <w:spacing w:after="0"/>
              <w:jc w:val="right"/>
            </w:pPr>
            <w:r>
              <w:rPr>
                <w:sz w:val="16"/>
              </w:rPr>
              <w:t>1,661</w:t>
            </w:r>
          </w:p>
        </w:tc>
        <w:tc>
          <w:tcPr>
            <w:tcW w:type="dxa" w:w="948"/>
          </w:tcPr>
          <w:p>
            <w:pPr>
              <w:spacing w:after="0"/>
              <w:jc w:val="right"/>
            </w:pPr>
            <w:r>
              <w:rPr>
                <w:sz w:val="16"/>
              </w:rPr>
              <w:t>$35,171</w:t>
            </w:r>
          </w:p>
        </w:tc>
        <w:tc>
          <w:tcPr>
            <w:tcW w:type="dxa" w:w="1126"/>
          </w:tcPr>
          <w:p>
            <w:pPr>
              <w:spacing w:after="0"/>
              <w:jc w:val="right"/>
            </w:pPr>
            <w:r>
              <w:rPr>
                <w:sz w:val="16"/>
              </w:rPr>
              <w:t>$24,058</w:t>
            </w:r>
          </w:p>
        </w:tc>
        <w:tc>
          <w:tcPr>
            <w:tcW w:type="dxa" w:w="1009"/>
          </w:tcPr>
          <w:p>
            <w:pPr>
              <w:spacing w:after="0"/>
              <w:jc w:val="right"/>
            </w:pPr>
            <w:r>
              <w:rPr>
                <w:sz w:val="16"/>
              </w:rPr>
              <w:t>$1,874</w:t>
            </w:r>
          </w:p>
        </w:tc>
        <w:tc>
          <w:tcPr>
            <w:tcW w:type="dxa" w:w="1305"/>
          </w:tcPr>
          <w:p>
            <w:pPr>
              <w:spacing w:after="0"/>
              <w:jc w:val="right"/>
            </w:pPr>
            <w:r>
              <w:rPr>
                <w:sz w:val="16"/>
              </w:rPr>
              <w:t>0.00178%</w:t>
            </w:r>
          </w:p>
        </w:tc>
        <w:tc>
          <w:tcPr>
            <w:tcW w:type="dxa" w:w="1228"/>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$1,981,201,300</w:t>
            </w:r>
          </w:p>
        </w:tc>
        <w:tc>
          <w:tcPr>
            <w:tcW w:type="dxa" w:w="1137"/>
          </w:tcPr>
          <w:p>
            <w:pPr>
              <w:spacing w:after="0"/>
              <w:jc w:val="right"/>
            </w:pPr>
            <w:r>
              <w:rPr>
                <w:sz w:val="16"/>
              </w:rPr>
              <w:t>$54,283,253</w:t>
            </w:r>
          </w:p>
        </w:tc>
        <w:tc>
          <w:tcPr>
            <w:tcW w:type="dxa" w:w="1046"/>
          </w:tcPr>
          <w:p>
            <w:pPr>
              <w:spacing w:after="0"/>
              <w:jc w:val="right"/>
            </w:pPr>
            <w:r>
              <w:rPr>
                <w:sz w:val="16"/>
              </w:rPr>
              <w:t>1,661</w:t>
            </w:r>
          </w:p>
        </w:tc>
        <w:tc>
          <w:tcPr>
            <w:tcW w:type="dxa" w:w="948"/>
          </w:tcPr>
          <w:p>
            <w:pPr>
              <w:spacing w:after="0"/>
              <w:jc w:val="right"/>
            </w:pPr>
            <w:r>
              <w:rPr>
                <w:sz w:val="16"/>
              </w:rPr>
              <w:t>$1,409</w:t>
            </w:r>
          </w:p>
        </w:tc>
        <w:tc>
          <w:tcPr>
            <w:tcW w:type="dxa" w:w="1126"/>
          </w:tcPr>
          <w:p>
            <w:pPr>
              <w:spacing w:after="0"/>
              <w:jc w:val="right"/>
            </w:pPr>
            <w:r>
              <w:rPr>
                <w:sz w:val="16"/>
              </w:rPr>
              <w:t>$2,705</w:t>
            </w:r>
          </w:p>
        </w:tc>
        <w:tc>
          <w:tcPr>
            <w:tcW w:type="dxa" w:w="1009"/>
          </w:tcPr>
          <w:p>
            <w:pPr>
              <w:spacing w:after="0"/>
              <w:jc w:val="right"/>
            </w:pPr>
            <w:r>
              <w:rPr>
                <w:sz w:val="16"/>
              </w:rPr>
              <w:t>$12,391</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009"/>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$1,981,201,300</w:t>
            </w:r>
          </w:p>
        </w:tc>
        <w:tc>
          <w:tcPr>
            <w:tcW w:type="dxa" w:w="1137"/>
          </w:tcPr>
          <w:p>
            <w:pPr>
              <w:spacing w:after="0"/>
              <w:jc w:val="right"/>
            </w:pPr>
            <w:r>
              <w:rPr>
                <w:sz w:val="16"/>
              </w:rPr>
              <w:t>n/a</w:t>
            </w:r>
          </w:p>
        </w:tc>
        <w:tc>
          <w:tcPr>
            <w:tcW w:type="dxa" w:w="1046"/>
          </w:tcPr>
          <w:p>
            <w:pPr>
              <w:spacing w:after="0"/>
              <w:jc w:val="right"/>
            </w:pPr>
            <w:r>
              <w:rPr>
                <w:sz w:val="16"/>
              </w:rPr>
              <w:t>1,661</w:t>
            </w:r>
          </w:p>
        </w:tc>
        <w:tc>
          <w:tcPr>
            <w:tcW w:type="dxa" w:w="948"/>
          </w:tcPr>
          <w:p>
            <w:pPr>
              <w:spacing w:after="0"/>
              <w:jc w:val="right"/>
            </w:pPr>
            <w:r>
              <w:rPr>
                <w:sz w:val="16"/>
              </w:rPr>
              <w:t>$1,786</w:t>
            </w:r>
          </w:p>
        </w:tc>
        <w:tc>
          <w:tcPr>
            <w:tcW w:type="dxa" w:w="1126"/>
          </w:tcPr>
          <w:p>
            <w:pPr>
              <w:spacing w:after="0"/>
              <w:jc w:val="right"/>
            </w:pPr>
            <w:r>
              <w:rPr>
                <w:sz w:val="16"/>
              </w:rPr>
              <w:t>n/a</w:t>
            </w:r>
          </w:p>
        </w:tc>
        <w:tc>
          <w:tcPr>
            <w:tcW w:type="dxa" w:w="1009"/>
          </w:tcPr>
          <w:p>
            <w:pPr>
              <w:spacing w:after="0"/>
              <w:jc w:val="right"/>
            </w:pPr>
            <w:r>
              <w:rPr>
                <w:sz w:val="16"/>
              </w:rPr>
              <w:t>$113</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$1,980,891,674</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948"/>
          </w:tcPr>
          <w:p>
            <w:pPr>
              <w:spacing w:after="0"/>
              <w:jc w:val="right"/>
            </w:pPr>
            <w:r>
              <w:rPr>
                <w:sz w:val="16"/>
              </w:rPr>
              <w:t>$669,958</w:t>
            </w:r>
          </w:p>
        </w:tc>
        <w:tc>
          <w:tcPr>
            <w:tcW w:type="dxa" w:w="1126"/>
          </w:tcPr>
          <w:p>
            <w:pPr>
              <w:spacing w:after="0"/>
              <w:jc w:val="right"/>
            </w:pPr>
            <w:r>
              <w:rPr>
                <w:sz w:val="16"/>
              </w:rPr>
              <w:t>$0</w:t>
            </w:r>
          </w:p>
        </w:tc>
        <w:tc>
          <w:tcPr>
            <w:tcW w:type="dxa" w:w="1009"/>
          </w:tcPr>
          <w:p>
            <w:pPr>
              <w:spacing w:after="0"/>
              <w:jc w:val="right"/>
            </w:pPr>
            <w:r>
              <w:rPr>
                <w:sz w:val="16"/>
              </w:rPr>
              <w:t>$0</w:t>
            </w:r>
          </w:p>
        </w:tc>
        <w:tc>
          <w:tcPr>
            <w:tcW w:type="dxa" w:w="1305"/>
          </w:tcPr>
          <w:p>
            <w:pPr>
              <w:spacing w:after="0"/>
              <w:jc w:val="right"/>
            </w:pPr>
            <w:r>
              <w:rPr>
                <w:sz w:val="16"/>
              </w:rPr>
              <w:t>n/a (see note)</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$8,738,824</w:t>
            </w:r>
          </w:p>
        </w:tc>
        <w:tc>
          <w:tcPr>
            <w:tcW w:type="dxa" w:w="1137"/>
          </w:tcPr>
          <w:p>
            <w:pPr>
              <w:spacing w:after="0"/>
              <w:jc w:val="right"/>
            </w:pPr>
            <w:r>
              <w:rPr>
                <w:sz w:val="16"/>
              </w:rPr>
              <w:t>n/a</w:t>
            </w:r>
          </w:p>
        </w:tc>
        <w:tc>
          <w:tcPr>
            <w:tcW w:type="dxa" w:w="1046"/>
          </w:tcPr>
          <w:p>
            <w:pPr>
              <w:spacing w:after="0"/>
              <w:jc w:val="right"/>
            </w:pPr>
            <w:r>
              <w:rPr>
                <w:sz w:val="16"/>
              </w:rPr>
              <w:t>3</w:t>
            </w:r>
          </w:p>
        </w:tc>
        <w:tc>
          <w:tcPr>
            <w:tcW w:type="dxa" w:w="948"/>
          </w:tcPr>
          <w:p>
            <w:pPr>
              <w:spacing w:after="0"/>
              <w:jc w:val="right"/>
            </w:pPr>
            <w:r>
              <w:rPr>
                <w:sz w:val="16"/>
              </w:rPr>
              <w:t>$20</w:t>
            </w:r>
          </w:p>
        </w:tc>
        <w:tc>
          <w:tcPr>
            <w:tcW w:type="dxa" w:w="1126"/>
          </w:tcPr>
          <w:p>
            <w:pPr>
              <w:spacing w:after="0"/>
              <w:jc w:val="right"/>
            </w:pPr>
            <w:r>
              <w:rPr>
                <w:sz w:val="16"/>
              </w:rPr>
              <w:t>n/a</w:t>
            </w:r>
          </w:p>
        </w:tc>
        <w:tc>
          <w:tcPr>
            <w:tcW w:type="dxa" w:w="1009"/>
          </w:tcPr>
          <w:p>
            <w:pPr>
              <w:spacing w:after="0"/>
              <w:jc w:val="right"/>
            </w:pPr>
            <w:r>
              <w:rPr>
                <w:sz w:val="16"/>
              </w:rPr>
              <w:t>$3</w:t>
            </w:r>
          </w:p>
        </w:tc>
        <w:tc>
          <w:tcPr>
            <w:tcW w:type="dxa" w:w="1305"/>
          </w:tcPr>
          <w:p>
            <w:pPr>
              <w:spacing w:after="0"/>
              <w:jc w:val="right"/>
            </w:pPr>
            <w:r>
              <w:rPr>
                <w:sz w:val="16"/>
              </w:rPr>
              <w:t>0.000224%</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$1,981,201,300</w:t>
            </w:r>
          </w:p>
        </w:tc>
        <w:tc>
          <w:tcPr>
            <w:tcW w:type="dxa" w:w="1137"/>
          </w:tcPr>
          <w:p>
            <w:pPr>
              <w:spacing w:after="0"/>
              <w:jc w:val="right"/>
            </w:pPr>
            <w:r>
              <w:rPr>
                <w:sz w:val="16"/>
              </w:rPr>
              <w:t>n/a</w:t>
            </w:r>
          </w:p>
        </w:tc>
        <w:tc>
          <w:tcPr>
            <w:tcW w:type="dxa" w:w="1046"/>
          </w:tcPr>
          <w:p>
            <w:pPr>
              <w:spacing w:after="0"/>
              <w:jc w:val="right"/>
            </w:pPr>
            <w:r>
              <w:rPr>
                <w:sz w:val="16"/>
              </w:rPr>
              <w:t>1,661</w:t>
            </w:r>
          </w:p>
        </w:tc>
        <w:tc>
          <w:tcPr>
            <w:tcW w:type="dxa" w:w="948"/>
          </w:tcPr>
          <w:p>
            <w:pPr>
              <w:spacing w:after="0"/>
              <w:jc w:val="right"/>
            </w:pPr>
            <w:r>
              <w:rPr>
                <w:sz w:val="16"/>
              </w:rPr>
              <w:t>$2,137</w:t>
            </w:r>
          </w:p>
        </w:tc>
        <w:tc>
          <w:tcPr>
            <w:tcW w:type="dxa" w:w="1126"/>
          </w:tcPr>
          <w:p>
            <w:pPr>
              <w:spacing w:after="0"/>
              <w:jc w:val="right"/>
            </w:pPr>
            <w:r>
              <w:rPr>
                <w:sz w:val="16"/>
              </w:rPr>
              <w:t>n/a</w:t>
            </w:r>
          </w:p>
        </w:tc>
        <w:tc>
          <w:tcPr>
            <w:tcW w:type="dxa" w:w="1009"/>
          </w:tcPr>
          <w:p>
            <w:pPr>
              <w:spacing w:after="0"/>
              <w:jc w:val="right"/>
            </w:pPr>
            <w:r>
              <w:rPr>
                <w:sz w:val="16"/>
              </w:rPr>
              <w:t>$8,174</w:t>
            </w:r>
          </w:p>
        </w:tc>
        <w:tc>
          <w:tcPr>
            <w:tcW w:type="dxa" w:w="1305"/>
          </w:tcPr>
          <w:p>
            <w:pPr>
              <w:spacing w:after="0"/>
              <w:jc w:val="right"/>
            </w:pPr>
            <w:r>
              <w:rPr>
                <w:sz w:val="16"/>
              </w:rPr>
              <w:t>0.000108%</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$1,981,201,300</w:t>
            </w:r>
          </w:p>
        </w:tc>
        <w:tc>
          <w:tcPr>
            <w:tcW w:type="dxa" w:w="1137"/>
          </w:tcPr>
          <w:p>
            <w:pPr>
              <w:spacing w:after="0"/>
              <w:jc w:val="right"/>
            </w:pPr>
            <w:r>
              <w:rPr>
                <w:sz w:val="16"/>
              </w:rPr>
              <w:t>$54,283,253</w:t>
            </w:r>
          </w:p>
        </w:tc>
        <w:tc>
          <w:tcPr>
            <w:tcW w:type="dxa" w:w="1046"/>
          </w:tcPr>
          <w:p>
            <w:pPr>
              <w:spacing w:after="0"/>
              <w:jc w:val="right"/>
            </w:pPr>
            <w:r>
              <w:rPr>
                <w:sz w:val="16"/>
              </w:rPr>
              <w:t>1,661</w:t>
            </w:r>
          </w:p>
        </w:tc>
        <w:tc>
          <w:tcPr>
            <w:tcW w:type="dxa" w:w="948"/>
          </w:tcPr>
          <w:p>
            <w:pPr>
              <w:spacing w:after="0"/>
              <w:jc w:val="right"/>
            </w:pPr>
            <w:r>
              <w:rPr>
                <w:sz w:val="16"/>
              </w:rPr>
              <w:t>$29,165</w:t>
            </w:r>
          </w:p>
        </w:tc>
        <w:tc>
          <w:tcPr>
            <w:tcW w:type="dxa" w:w="1126"/>
          </w:tcPr>
          <w:p>
            <w:pPr>
              <w:spacing w:after="0"/>
              <w:jc w:val="right"/>
            </w:pPr>
            <w:r>
              <w:rPr>
                <w:sz w:val="16"/>
              </w:rPr>
              <w:t>$8,530</w:t>
            </w:r>
          </w:p>
        </w:tc>
        <w:tc>
          <w:tcPr>
            <w:tcW w:type="dxa" w:w="1009"/>
          </w:tcPr>
          <w:p>
            <w:pPr>
              <w:spacing w:after="0"/>
              <w:jc w:val="right"/>
            </w:pPr>
            <w:r>
              <w:rPr>
                <w:sz w:val="16"/>
              </w:rPr>
              <w:t>$9,078</w:t>
            </w:r>
          </w:p>
        </w:tc>
        <w:tc>
          <w:tcPr>
            <w:tcW w:type="dxa" w:w="1305"/>
          </w:tcPr>
          <w:p>
            <w:pPr>
              <w:spacing w:after="0"/>
              <w:jc w:val="right"/>
            </w:pPr>
            <w:r>
              <w:rPr>
                <w:sz w:val="16"/>
              </w:rPr>
              <w:t>0.00147%</w:t>
            </w:r>
          </w:p>
        </w:tc>
        <w:tc>
          <w:tcPr>
            <w:tcW w:type="dxa" w:w="1228"/>
          </w:tcPr>
          <w:p>
            <w:pPr>
              <w:spacing w:after="0"/>
              <w:jc w:val="right"/>
            </w:pPr>
            <w:r>
              <w:rPr>
                <w:sz w:val="16"/>
              </w:rPr>
              <w:t>$0</w:t>
            </w: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$1,981,201,300</w:t>
            </w:r>
          </w:p>
        </w:tc>
        <w:tc>
          <w:tcPr>
            <w:tcW w:type="dxa" w:w="1137"/>
          </w:tcPr>
          <w:p>
            <w:pPr>
              <w:spacing w:after="0"/>
              <w:jc w:val="right"/>
            </w:pPr>
            <w:r>
              <w:rPr>
                <w:sz w:val="16"/>
              </w:rPr>
              <w:t>$54,283,253</w:t>
            </w:r>
          </w:p>
        </w:tc>
        <w:tc>
          <w:tcPr>
            <w:tcW w:type="dxa" w:w="1046"/>
          </w:tcPr>
          <w:p>
            <w:pPr>
              <w:spacing w:after="0"/>
              <w:jc w:val="right"/>
            </w:pPr>
            <w:r>
              <w:rPr>
                <w:sz w:val="16"/>
              </w:rPr>
              <w:t>1,661</w:t>
            </w:r>
          </w:p>
        </w:tc>
        <w:tc>
          <w:tcPr>
            <w:tcW w:type="dxa" w:w="948"/>
          </w:tcPr>
          <w:p>
            <w:pPr>
              <w:spacing w:after="0"/>
              <w:jc w:val="right"/>
            </w:pPr>
            <w:r>
              <w:rPr>
                <w:sz w:val="16"/>
              </w:rPr>
              <w:t>$42,003</w:t>
            </w:r>
          </w:p>
        </w:tc>
        <w:tc>
          <w:tcPr>
            <w:tcW w:type="dxa" w:w="1126"/>
          </w:tcPr>
          <w:p>
            <w:pPr>
              <w:spacing w:after="0"/>
              <w:jc w:val="right"/>
            </w:pPr>
            <w:r>
              <w:rPr>
                <w:sz w:val="16"/>
              </w:rPr>
              <w:t>$223</w:t>
            </w:r>
          </w:p>
        </w:tc>
        <w:tc>
          <w:tcPr>
            <w:tcW w:type="dxa" w:w="1009"/>
          </w:tcPr>
          <w:p>
            <w:pPr>
              <w:spacing w:after="0"/>
              <w:jc w:val="right"/>
            </w:pPr>
            <w:r>
              <w:rPr>
                <w:sz w:val="16"/>
              </w:rPr>
              <w:t>$13,840</w:t>
            </w:r>
          </w:p>
        </w:tc>
        <w:tc>
          <w:tcPr>
            <w:tcW w:type="dxa" w:w="1305"/>
          </w:tcPr>
          <w:p>
            <w:pPr>
              <w:spacing w:after="0"/>
              <w:jc w:val="right"/>
            </w:pPr>
            <w:r>
              <w:rPr>
                <w:sz w:val="16"/>
              </w:rPr>
              <w:t>0.00212%</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$195,216,549</w:t>
            </w:r>
          </w:p>
        </w:tc>
        <w:tc>
          <w:tcPr>
            <w:tcW w:type="dxa" w:w="1137"/>
          </w:tcPr>
          <w:p>
            <w:pPr>
              <w:spacing w:after="0"/>
              <w:jc w:val="right"/>
            </w:pPr>
            <w:r>
              <w:rPr>
                <w:sz w:val="16"/>
              </w:rPr>
              <w:t>$6,658,956</w:t>
            </w:r>
          </w:p>
        </w:tc>
        <w:tc>
          <w:tcPr>
            <w:tcW w:type="dxa" w:w="1046"/>
          </w:tcPr>
          <w:p>
            <w:pPr>
              <w:spacing w:after="0"/>
              <w:jc w:val="right"/>
            </w:pPr>
            <w:r>
              <w:rPr>
                <w:sz w:val="16"/>
              </w:rPr>
              <w:t>222</w:t>
            </w:r>
          </w:p>
        </w:tc>
        <w:tc>
          <w:tcPr>
            <w:tcW w:type="dxa" w:w="948"/>
          </w:tcPr>
          <w:p>
            <w:pPr>
              <w:spacing w:after="0"/>
              <w:jc w:val="right"/>
            </w:pPr>
            <w:r>
              <w:rPr>
                <w:sz w:val="16"/>
              </w:rPr>
              <w:t>$29,233</w:t>
            </w:r>
          </w:p>
        </w:tc>
        <w:tc>
          <w:tcPr>
            <w:tcW w:type="dxa" w:w="1126"/>
          </w:tcPr>
          <w:p>
            <w:pPr>
              <w:spacing w:after="0"/>
              <w:jc w:val="right"/>
            </w:pPr>
            <w:r>
              <w:rPr>
                <w:sz w:val="16"/>
              </w:rPr>
              <w:t>$20</w:t>
            </w:r>
          </w:p>
        </w:tc>
        <w:tc>
          <w:tcPr>
            <w:tcW w:type="dxa" w:w="1009"/>
          </w:tcPr>
          <w:p>
            <w:pPr>
              <w:spacing w:after="0"/>
              <w:jc w:val="right"/>
            </w:pPr>
            <w:r>
              <w:rPr>
                <w:sz w:val="16"/>
              </w:rPr>
              <w:t>$480</w:t>
            </w:r>
          </w:p>
        </w:tc>
        <w:tc>
          <w:tcPr>
            <w:tcW w:type="dxa" w:w="1305"/>
          </w:tcPr>
          <w:p>
            <w:pPr>
              <w:spacing w:after="0"/>
              <w:jc w:val="right"/>
            </w:pPr>
            <w:r>
              <w:rPr>
                <w:sz w:val="16"/>
              </w:rPr>
              <w:t>0.015%</w:t>
            </w:r>
          </w:p>
        </w:tc>
        <w:tc>
          <w:tcPr>
            <w:tcW w:type="dxa" w:w="1228"/>
          </w:tcPr>
          <w:p>
            <w:pPr>
              <w:spacing w:after="0"/>
              <w:jc w:val="right"/>
            </w:pPr>
          </w:p>
        </w:tc>
        <w:tc>
          <w:tcPr>
            <w:tcW w:type="dxa" w:w="1112"/>
          </w:tcPr>
          <w:p>
            <w:pPr>
              <w:spacing w:after="0"/>
              <w:jc w:val="right"/>
            </w:pPr>
          </w:p>
        </w:tc>
        <w:tc>
          <w:tcPr>
            <w:tcW w:type="dxa" w:w="1112"/>
          </w:tcPr>
          <w:p>
            <w:pPr>
              <w:spacing w:after="0"/>
              <w:jc w:val="right"/>
            </w:pPr>
          </w:p>
        </w:tc>
        <w:tc>
          <w:tcPr>
            <w:tcW w:type="dxa" w:w="16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$1,981,201,300</w:t>
            </w:r>
          </w:p>
        </w:tc>
        <w:tc>
          <w:tcPr>
            <w:tcW w:type="dxa" w:w="1137"/>
          </w:tcPr>
          <w:p>
            <w:pPr>
              <w:spacing w:after="0"/>
              <w:jc w:val="right"/>
            </w:pPr>
            <w:r>
              <w:rPr>
                <w:sz w:val="16"/>
              </w:rPr>
              <w:t>$54,283,253</w:t>
            </w:r>
          </w:p>
        </w:tc>
        <w:tc>
          <w:tcPr>
            <w:tcW w:type="dxa" w:w="1046"/>
          </w:tcPr>
          <w:p>
            <w:pPr>
              <w:spacing w:after="0"/>
              <w:jc w:val="right"/>
            </w:pPr>
            <w:r>
              <w:rPr>
                <w:sz w:val="16"/>
              </w:rPr>
              <w:t>1,661</w:t>
            </w:r>
          </w:p>
        </w:tc>
        <w:tc>
          <w:tcPr>
            <w:tcW w:type="dxa" w:w="948"/>
          </w:tcPr>
          <w:p>
            <w:pPr>
              <w:spacing w:after="0"/>
              <w:jc w:val="right"/>
            </w:pPr>
            <w:r>
              <w:rPr>
                <w:sz w:val="16"/>
              </w:rPr>
              <w:t>$25,834</w:t>
            </w:r>
          </w:p>
        </w:tc>
        <w:tc>
          <w:tcPr>
            <w:tcW w:type="dxa" w:w="1126"/>
          </w:tcPr>
          <w:p>
            <w:pPr>
              <w:spacing w:after="0"/>
              <w:jc w:val="right"/>
            </w:pPr>
            <w:r>
              <w:rPr>
                <w:sz w:val="16"/>
              </w:rPr>
              <w:t>$63</w:t>
            </w:r>
          </w:p>
        </w:tc>
        <w:tc>
          <w:tcPr>
            <w:tcW w:type="dxa" w:w="1009"/>
          </w:tcPr>
          <w:p>
            <w:pPr>
              <w:spacing w:after="0"/>
              <w:jc w:val="right"/>
            </w:pPr>
            <w:r>
              <w:rPr>
                <w:sz w:val="16"/>
              </w:rPr>
              <w:t>$24,192</w:t>
            </w:r>
          </w:p>
        </w:tc>
        <w:tc>
          <w:tcPr>
            <w:tcW w:type="dxa" w:w="1305"/>
          </w:tcPr>
          <w:p>
            <w:pPr>
              <w:spacing w:after="0"/>
              <w:jc w:val="right"/>
            </w:pPr>
            <w:r>
              <w:rPr>
                <w:sz w:val="16"/>
              </w:rPr>
              <w:t>0.0013%</w:t>
            </w:r>
          </w:p>
        </w:tc>
        <w:tc>
          <w:tcPr>
            <w:tcW w:type="dxa" w:w="1228"/>
          </w:tcPr>
          <w:p>
            <w:pPr>
              <w:spacing w:after="0"/>
              <w:jc w:val="right"/>
            </w:pPr>
          </w:p>
        </w:tc>
        <w:tc>
          <w:tcPr>
            <w:tcW w:type="dxa" w:w="1112"/>
          </w:tcPr>
          <w:p>
            <w:pPr>
              <w:spacing w:after="0"/>
              <w:jc w:val="right"/>
            </w:pPr>
            <w:r>
              <w:rPr>
                <w:sz w:val="16"/>
              </w:rPr>
              <w:t>$0</w:t>
            </w:r>
          </w:p>
        </w:tc>
        <w:tc>
          <w:tcPr>
            <w:tcW w:type="dxa" w:w="1112"/>
          </w:tcPr>
          <w:p>
            <w:pPr>
              <w:spacing w:after="0"/>
              <w:jc w:val="right"/>
            </w:pPr>
          </w:p>
        </w:tc>
        <w:tc>
          <w:tcPr>
            <w:tcW w:type="dxa" w:w="16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2025-03-12 (Storm Events through 2026-06-30): 5 county-coded records, 5 with a damage value recorded (including $0), $0; 12 zone-level records, 12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$1,981,201,300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$54,283,253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$1,606,186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$848,358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Daniels County</w:t>
            </w:r>
          </w:p>
        </w:tc>
        <w:tc>
          <w:tcPr>
            <w:tcW w:type="dxa" w:w="1620"/>
          </w:tcPr>
          <w:p>
            <w:pPr>
              <w:spacing w:after="0"/>
              <w:jc w:val="left"/>
            </w:pPr>
            <w:r>
              <w:rPr>
                <w:sz w:val="16"/>
              </w:rPr>
              <w:t>300148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Flaxville town</w:t>
            </w:r>
          </w:p>
        </w:tc>
        <w:tc>
          <w:tcPr>
            <w:tcW w:type="dxa" w:w="1620"/>
          </w:tcPr>
          <w:p>
            <w:pPr>
              <w:spacing w:after="0"/>
              <w:jc w:val="left"/>
            </w:pPr>
            <w:r>
              <w:rPr>
                <w:sz w:val="16"/>
              </w:rPr>
              <w:t>300081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Scobey city</w:t>
            </w:r>
          </w:p>
        </w:tc>
        <w:tc>
          <w:tcPr>
            <w:tcW w:type="dxa" w:w="1620"/>
          </w:tcPr>
          <w:p>
            <w:pPr>
              <w:spacing w:after="0"/>
              <w:jc w:val="left"/>
            </w:pPr>
            <w:r>
              <w:rPr>
                <w:sz w:val="16"/>
              </w:rPr>
              <w:t>300124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Daniels County, MT: risk-assessment baseline packet, release 2026-10 (data as of 2026-09-30; County FIPS 30019). Automated baseline. </w:t>
      </w:r>
      <w:hyperlink r:id="rId15">
        <w:r>
          <w:rPr>
            <w:color w:val="1F4E99"/>
            <w:sz w:val="17"/>
            <w:u w:val="single"/>
          </w:rPr>
          <w:t>https://hazardplain.org/mt/30019/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Daniels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Daniels County, MT: Risk-assessment baseline packet</dc:title>
  <dc:subject>Hazard Plain release 2026-10, as of 2026-09-30. Automated baseline</dc:subject>
  <dc:creator>Hazard Plain</dc:creator>
  <cp:keywords>Hazard Plain; hazard mitigation; risk assessment; 30019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