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Custer County, MT</w:t>
      </w:r>
    </w:p>
    <w:p>
      <w:pPr>
        <w:spacing w:after="120" w:before="0"/>
      </w:pPr>
      <w:r>
        <w:rPr>
          <w:color w:val="555555"/>
          <w:sz w:val="24"/>
        </w:rPr>
        <w:t>Risk-assessment baseline packet</w:t>
      </w:r>
    </w:p>
    <w:p>
      <w:pPr>
        <w:spacing w:after="120" w:before="0"/>
      </w:pPr>
      <w:r>
        <w:rPr>
          <w:b/>
          <w:sz w:val="18"/>
        </w:rPr>
        <w:t xml:space="preserve">County FIPS: </w:t>
      </w:r>
      <w:r>
        <w:rPr>
          <w:sz w:val="18"/>
        </w:rPr>
        <w:t>30017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no new hazard declaration and 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($4,336,438 a year), Inland Flooding ($3,519,621) and Strong Wind ($575,081).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721"/>
        <w:gridCol w:w="2805"/>
        <w:gridCol w:w="2395"/>
        <w:gridCol w:w="1100"/>
        <w:gridCol w:w="1100"/>
        <w:gridCol w:w="949"/>
        <w:gridCol w:w="3658"/>
      </w:tblGrid>
      <w:tr>
        <w:trPr>
          <w:cantSplit/>
          <w:tblHeader/>
        </w:trPr>
        <w:tc>
          <w:tcPr>
            <w:tcW w:type="dxa" w:w="1384"/>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395"/>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Notes</w:t>
            </w:r>
          </w:p>
        </w:tc>
      </w:tr>
      <w:tr>
        <w:trPr>
          <w:cantSplit/>
        </w:trPr>
        <w:tc>
          <w:tcPr>
            <w:tcW w:type="dxa" w:w="1384"/>
          </w:tcPr>
          <w:p>
            <w:pPr>
              <w:spacing w:after="0"/>
              <w:jc w:val="left"/>
            </w:pPr>
            <w:r>
              <w:rPr>
                <w:sz w:val="16"/>
              </w:rPr>
              <w:t>Custer County</w:t>
            </w:r>
          </w:p>
        </w:tc>
        <w:tc>
          <w:tcPr>
            <w:tcW w:type="dxa" w:w="721"/>
          </w:tcPr>
          <w:p>
            <w:pPr>
              <w:spacing w:after="0"/>
              <w:jc w:val="left"/>
            </w:pPr>
            <w:r>
              <w:rPr>
                <w:sz w:val="16"/>
              </w:rPr>
              <w:t>County</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2025-04-18</w:t>
            </w:r>
          </w:p>
        </w:tc>
      </w:tr>
      <w:tr>
        <w:trPr>
          <w:cantSplit/>
        </w:trPr>
        <w:tc>
          <w:tcPr>
            <w:tcW w:type="dxa" w:w="1384"/>
          </w:tcPr>
          <w:p>
            <w:pPr>
              <w:spacing w:after="0"/>
              <w:jc w:val="left"/>
            </w:pPr>
            <w:r>
              <w:rPr>
                <w:sz w:val="16"/>
              </w:rPr>
              <w:t>Ismay town</w:t>
            </w:r>
          </w:p>
        </w:tc>
        <w:tc>
          <w:tcPr>
            <w:tcW w:type="dxa" w:w="721"/>
          </w:tcPr>
          <w:p>
            <w:pPr>
              <w:spacing w:after="0"/>
              <w:jc w:val="left"/>
            </w:pPr>
            <w:r>
              <w:rPr>
                <w:sz w:val="16"/>
              </w:rPr>
              <w:t>Town</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2025-06-13</w:t>
            </w:r>
          </w:p>
        </w:tc>
      </w:tr>
      <w:tr>
        <w:trPr>
          <w:cantSplit/>
        </w:trPr>
        <w:tc>
          <w:tcPr>
            <w:tcW w:type="dxa" w:w="1384"/>
          </w:tcPr>
          <w:p>
            <w:pPr>
              <w:spacing w:after="0"/>
              <w:jc w:val="left"/>
            </w:pPr>
            <w:r>
              <w:rPr>
                <w:sz w:val="16"/>
              </w:rPr>
              <w:t>Miles City city</w:t>
            </w:r>
          </w:p>
        </w:tc>
        <w:tc>
          <w:tcPr>
            <w:tcW w:type="dxa" w:w="721"/>
          </w:tcPr>
          <w:p>
            <w:pPr>
              <w:spacing w:after="0"/>
              <w:jc w:val="left"/>
            </w:pPr>
            <w:r>
              <w:rPr>
                <w:sz w:val="16"/>
              </w:rPr>
              <w:t>City</w:t>
            </w:r>
          </w:p>
        </w:tc>
        <w:tc>
          <w:tcPr>
            <w:tcW w:type="dxa" w:w="2805"/>
          </w:tcPr>
          <w:p>
            <w:pPr>
              <w:spacing w:after="0"/>
              <w:jc w:val="left"/>
            </w:pPr>
            <w:r>
              <w:rPr>
                <w:sz w:val="16"/>
              </w:rPr>
              <w:t>Approved, expires 2030-03-11</w:t>
            </w:r>
          </w:p>
        </w:tc>
        <w:tc>
          <w:tcPr>
            <w:tcW w:type="dxa" w:w="2395"/>
          </w:tcPr>
          <w:p>
            <w:pPr>
              <w:spacing w:after="0"/>
              <w:jc w:val="left"/>
            </w:pPr>
            <w:r>
              <w:rPr>
                <w:sz w:val="16"/>
              </w:rPr>
              <w:t>Eastern Montana Regional Hazard Mitigation Plan 2025 (FEMA plan 110310)</w:t>
            </w:r>
          </w:p>
        </w:tc>
        <w:tc>
          <w:tcPr>
            <w:tcW w:type="dxa" w:w="1100"/>
          </w:tcPr>
          <w:p>
            <w:pPr>
              <w:spacing w:after="0"/>
              <w:jc w:val="left"/>
            </w:pPr>
            <w:r>
              <w:rPr>
                <w:sz w:val="16"/>
              </w:rPr>
              <w:t>2025-03-12</w:t>
            </w:r>
          </w:p>
        </w:tc>
        <w:tc>
          <w:tcPr>
            <w:tcW w:type="dxa" w:w="1100"/>
          </w:tcPr>
          <w:p>
            <w:pPr>
              <w:spacing w:after="0"/>
              <w:jc w:val="left"/>
            </w:pPr>
            <w:r>
              <w:rPr>
                <w:sz w:val="16"/>
              </w:rPr>
              <w:t>2030-03-11</w:t>
            </w:r>
          </w:p>
        </w:tc>
        <w:tc>
          <w:tcPr>
            <w:tcW w:type="dxa" w:w="949"/>
          </w:tcPr>
          <w:p>
            <w:pPr>
              <w:spacing w:after="0"/>
              <w:jc w:val="right"/>
            </w:pPr>
            <w:r>
              <w:rPr>
                <w:sz w:val="16"/>
              </w:rPr>
              <w:t>1,258</w:t>
            </w:r>
          </w:p>
        </w:tc>
        <w:tc>
          <w:tcPr>
            <w:tcW w:type="dxa" w:w="3658"/>
          </w:tcPr>
          <w:p>
            <w:pPr>
              <w:spacing w:after="0"/>
              <w:jc w:val="left"/>
            </w:pPr>
            <w:r>
              <w:rPr>
                <w:sz w:val="16"/>
              </w:rPr>
              <w:t>this jurisdiction approved 2025-05-30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110310 covers 67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169"/>
        <w:gridCol w:w="1037"/>
        <w:gridCol w:w="1126"/>
        <w:gridCol w:w="1420"/>
        <w:gridCol w:w="1103"/>
        <w:gridCol w:w="1499"/>
        <w:gridCol w:w="1476"/>
        <w:gridCol w:w="239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7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9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Cold Wave</w:t>
            </w:r>
          </w:p>
        </w:tc>
        <w:tc>
          <w:tcPr>
            <w:tcW w:type="dxa" w:w="1169"/>
          </w:tcPr>
          <w:p>
            <w:pPr>
              <w:spacing w:after="0"/>
              <w:jc w:val="left"/>
            </w:pPr>
            <w:r>
              <w:rPr>
                <w:sz w:val="16"/>
              </w:rPr>
              <w:t>Relatively Moderate</w:t>
            </w:r>
          </w:p>
        </w:tc>
        <w:tc>
          <w:tcPr>
            <w:tcW w:type="dxa" w:w="1169"/>
          </w:tcPr>
          <w:p>
            <w:pPr>
              <w:spacing w:after="0"/>
              <w:jc w:val="left"/>
            </w:pPr>
            <w:r>
              <w:rPr>
                <w:sz w:val="16"/>
              </w:rPr>
              <w:t>Relatively High</w:t>
            </w:r>
          </w:p>
        </w:tc>
        <w:tc>
          <w:tcPr>
            <w:tcW w:type="dxa" w:w="1037"/>
          </w:tcPr>
          <w:p>
            <w:pPr>
              <w:spacing w:after="0"/>
              <w:jc w:val="right"/>
            </w:pPr>
            <w:r>
              <w:rPr>
                <w:sz w:val="16"/>
              </w:rPr>
              <w:t>$9,579</w:t>
            </w:r>
          </w:p>
        </w:tc>
        <w:tc>
          <w:tcPr>
            <w:tcW w:type="dxa" w:w="1126"/>
          </w:tcPr>
          <w:p>
            <w:pPr>
              <w:spacing w:after="0"/>
              <w:jc w:val="right"/>
            </w:pPr>
            <w:r>
              <w:rPr>
                <w:sz w:val="16"/>
              </w:rPr>
              <w:t>$372,861</w:t>
            </w:r>
          </w:p>
        </w:tc>
        <w:tc>
          <w:tcPr>
            <w:tcW w:type="dxa" w:w="1420"/>
          </w:tcPr>
          <w:p>
            <w:pPr>
              <w:spacing w:after="0"/>
              <w:jc w:val="right"/>
            </w:pPr>
            <w:r>
              <w:rPr>
                <w:sz w:val="16"/>
              </w:rPr>
              <w:t>$3,953,997</w:t>
            </w:r>
          </w:p>
        </w:tc>
        <w:tc>
          <w:tcPr>
            <w:tcW w:type="dxa" w:w="1103"/>
          </w:tcPr>
          <w:p>
            <w:pPr>
              <w:spacing w:after="0"/>
              <w:jc w:val="right"/>
            </w:pPr>
            <w:r>
              <w:rPr>
                <w:sz w:val="16"/>
              </w:rPr>
              <w:t>$4,336,438</w:t>
            </w:r>
          </w:p>
        </w:tc>
        <w:tc>
          <w:tcPr>
            <w:tcW w:type="dxa" w:w="1499"/>
          </w:tcPr>
          <w:p>
            <w:pPr>
              <w:spacing w:after="0"/>
              <w:jc w:val="right"/>
            </w:pPr>
            <w:r>
              <w:rPr>
                <w:sz w:val="16"/>
              </w:rPr>
              <w:t>3</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169"/>
          </w:tcPr>
          <w:p>
            <w:pPr>
              <w:spacing w:after="0"/>
              <w:jc w:val="left"/>
            </w:pPr>
            <w:r>
              <w:rPr>
                <w:sz w:val="16"/>
              </w:rPr>
              <w:t>Very Low</w:t>
            </w:r>
          </w:p>
        </w:tc>
        <w:tc>
          <w:tcPr>
            <w:tcW w:type="dxa" w:w="1037"/>
          </w:tcPr>
          <w:p>
            <w:pPr>
              <w:spacing w:after="0"/>
              <w:jc w:val="right"/>
            </w:pPr>
            <w:r>
              <w:rPr>
                <w:sz w:val="16"/>
              </w:rPr>
              <w:t>$3,068,377</w:t>
            </w:r>
          </w:p>
        </w:tc>
        <w:tc>
          <w:tcPr>
            <w:tcW w:type="dxa" w:w="1126"/>
          </w:tcPr>
          <w:p>
            <w:pPr>
              <w:spacing w:after="0"/>
              <w:jc w:val="right"/>
            </w:pPr>
            <w:r>
              <w:rPr>
                <w:sz w:val="16"/>
              </w:rPr>
              <w:t>$25,215</w:t>
            </w:r>
          </w:p>
        </w:tc>
        <w:tc>
          <w:tcPr>
            <w:tcW w:type="dxa" w:w="1420"/>
          </w:tcPr>
          <w:p>
            <w:pPr>
              <w:spacing w:after="0"/>
              <w:jc w:val="right"/>
            </w:pPr>
            <w:r>
              <w:rPr>
                <w:sz w:val="16"/>
              </w:rPr>
              <w:t>$426,029</w:t>
            </w:r>
          </w:p>
        </w:tc>
        <w:tc>
          <w:tcPr>
            <w:tcW w:type="dxa" w:w="1103"/>
          </w:tcPr>
          <w:p>
            <w:pPr>
              <w:spacing w:after="0"/>
              <w:jc w:val="right"/>
            </w:pPr>
            <w:r>
              <w:rPr>
                <w:sz w:val="16"/>
              </w:rPr>
              <w:t>$3,519,621</w:t>
            </w:r>
          </w:p>
        </w:tc>
        <w:tc>
          <w:tcPr>
            <w:tcW w:type="dxa" w:w="1499"/>
          </w:tcPr>
          <w:p>
            <w:pPr>
              <w:spacing w:after="0"/>
              <w:jc w:val="right"/>
            </w:pPr>
            <w:r>
              <w:rPr>
                <w:sz w:val="16"/>
              </w:rPr>
              <w:t>31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$38,429</w:t>
            </w:r>
          </w:p>
        </w:tc>
        <w:tc>
          <w:tcPr>
            <w:tcW w:type="dxa" w:w="1126"/>
          </w:tcPr>
          <w:p>
            <w:pPr>
              <w:spacing w:after="0"/>
              <w:jc w:val="right"/>
            </w:pPr>
            <w:r>
              <w:rPr>
                <w:sz w:val="16"/>
              </w:rPr>
              <w:t>$22,890</w:t>
            </w:r>
          </w:p>
        </w:tc>
        <w:tc>
          <w:tcPr>
            <w:tcW w:type="dxa" w:w="1420"/>
          </w:tcPr>
          <w:p>
            <w:pPr>
              <w:spacing w:after="0"/>
              <w:jc w:val="right"/>
            </w:pPr>
            <w:r>
              <w:rPr>
                <w:sz w:val="16"/>
              </w:rPr>
              <w:t>$513,763</w:t>
            </w:r>
          </w:p>
        </w:tc>
        <w:tc>
          <w:tcPr>
            <w:tcW w:type="dxa" w:w="1103"/>
          </w:tcPr>
          <w:p>
            <w:pPr>
              <w:spacing w:after="0"/>
              <w:jc w:val="right"/>
            </w:pPr>
            <w:r>
              <w:rPr>
                <w:sz w:val="16"/>
              </w:rPr>
              <w:t>$575,081</w:t>
            </w:r>
          </w:p>
        </w:tc>
        <w:tc>
          <w:tcPr>
            <w:tcW w:type="dxa" w:w="1499"/>
          </w:tcPr>
          <w:p>
            <w:pPr>
              <w:spacing w:after="0"/>
              <w:jc w:val="right"/>
            </w:pPr>
            <w:r>
              <w:rPr>
                <w:sz w:val="16"/>
              </w:rPr>
              <w:t>221</w:t>
            </w:r>
          </w:p>
        </w:tc>
        <w:tc>
          <w:tcPr>
            <w:tcW w:type="dxa" w:w="1476"/>
          </w:tcPr>
          <w:p>
            <w:pPr>
              <w:spacing w:after="0"/>
              <w:jc w:val="left"/>
            </w:pPr>
          </w:p>
        </w:tc>
        <w:tc>
          <w:tcPr>
            <w:tcW w:type="dxa" w:w="2398"/>
          </w:tcPr>
          <w:p>
            <w:pPr>
              <w:spacing w:after="0"/>
              <w:jc w:val="left"/>
            </w:pPr>
            <w:r>
              <w:rPr>
                <w:sz w:val="16"/>
              </w:rPr>
              <w:t>Includes 52 High Wind records (a NOAA non-thunderstorm wind type, outside NRI's Strong Wind definition).</w:t>
            </w:r>
          </w:p>
        </w:tc>
      </w:tr>
      <w:tr>
        <w:trPr>
          <w:cantSplit/>
        </w:trPr>
        <w:tc>
          <w:tcPr>
            <w:tcW w:type="dxa" w:w="680"/>
          </w:tcPr>
          <w:p>
            <w:pPr>
              <w:spacing w:after="0"/>
              <w:jc w:val="right"/>
            </w:pPr>
            <w:r>
              <w:rPr>
                <w:sz w:val="16"/>
              </w:rPr>
              <w:t>4</w:t>
            </w:r>
          </w:p>
        </w:tc>
        <w:tc>
          <w:tcPr>
            <w:tcW w:type="dxa" w:w="1037"/>
          </w:tcPr>
          <w:p>
            <w:pPr>
              <w:spacing w:after="0"/>
              <w:jc w:val="left"/>
            </w:pPr>
            <w:r>
              <w:rPr>
                <w:sz w:val="16"/>
              </w:rPr>
              <w:t>Wildfire</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$528,939</w:t>
            </w:r>
          </w:p>
        </w:tc>
        <w:tc>
          <w:tcPr>
            <w:tcW w:type="dxa" w:w="1126"/>
          </w:tcPr>
          <w:p>
            <w:pPr>
              <w:spacing w:after="0"/>
              <w:jc w:val="right"/>
            </w:pPr>
            <w:r>
              <w:rPr>
                <w:sz w:val="16"/>
              </w:rPr>
              <w:t>$999</w:t>
            </w:r>
          </w:p>
        </w:tc>
        <w:tc>
          <w:tcPr>
            <w:tcW w:type="dxa" w:w="1420"/>
          </w:tcPr>
          <w:p>
            <w:pPr>
              <w:spacing w:after="0"/>
              <w:jc w:val="right"/>
            </w:pPr>
            <w:r>
              <w:rPr>
                <w:sz w:val="16"/>
              </w:rPr>
              <w:t>$20,283</w:t>
            </w:r>
          </w:p>
        </w:tc>
        <w:tc>
          <w:tcPr>
            <w:tcW w:type="dxa" w:w="1103"/>
          </w:tcPr>
          <w:p>
            <w:pPr>
              <w:spacing w:after="0"/>
              <w:jc w:val="right"/>
            </w:pPr>
            <w:r>
              <w:rPr>
                <w:sz w:val="16"/>
              </w:rPr>
              <w:t>$550,222</w:t>
            </w:r>
          </w:p>
        </w:tc>
        <w:tc>
          <w:tcPr>
            <w:tcW w:type="dxa" w:w="1499"/>
          </w:tcPr>
          <w:p>
            <w:pPr>
              <w:spacing w:after="0"/>
              <w:jc w:val="right"/>
            </w:pPr>
            <w:r>
              <w:rPr>
                <w:sz w:val="16"/>
              </w:rPr>
              <w:t>2</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169"/>
          </w:tcPr>
          <w:p>
            <w:pPr>
              <w:spacing w:after="0"/>
              <w:jc w:val="left"/>
            </w:pPr>
            <w:r>
              <w:rPr>
                <w:sz w:val="16"/>
              </w:rPr>
              <w:t>Relatively Moderate</w:t>
            </w:r>
          </w:p>
        </w:tc>
        <w:tc>
          <w:tcPr>
            <w:tcW w:type="dxa" w:w="1037"/>
          </w:tcPr>
          <w:p>
            <w:pPr>
              <w:spacing w:after="0"/>
              <w:jc w:val="right"/>
            </w:pPr>
            <w:r>
              <w:rPr>
                <w:sz w:val="16"/>
              </w:rPr>
              <w:t>$3,729</w:t>
            </w:r>
          </w:p>
        </w:tc>
        <w:tc>
          <w:tcPr>
            <w:tcW w:type="dxa" w:w="1126"/>
          </w:tcPr>
          <w:p>
            <w:pPr>
              <w:spacing w:after="0"/>
              <w:jc w:val="right"/>
            </w:pPr>
            <w:r>
              <w:rPr>
                <w:sz w:val="16"/>
              </w:rPr>
              <w:t>n/a</w:t>
            </w:r>
          </w:p>
        </w:tc>
        <w:tc>
          <w:tcPr>
            <w:tcW w:type="dxa" w:w="1420"/>
          </w:tcPr>
          <w:p>
            <w:pPr>
              <w:spacing w:after="0"/>
              <w:jc w:val="right"/>
            </w:pPr>
            <w:r>
              <w:rPr>
                <w:sz w:val="16"/>
              </w:rPr>
              <w:t>$489,286</w:t>
            </w:r>
          </w:p>
        </w:tc>
        <w:tc>
          <w:tcPr>
            <w:tcW w:type="dxa" w:w="1103"/>
          </w:tcPr>
          <w:p>
            <w:pPr>
              <w:spacing w:after="0"/>
              <w:jc w:val="right"/>
            </w:pPr>
            <w:r>
              <w:rPr>
                <w:sz w:val="16"/>
              </w:rPr>
              <w:t>$493,015</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Winter Weather</w:t>
            </w:r>
          </w:p>
        </w:tc>
        <w:tc>
          <w:tcPr>
            <w:tcW w:type="dxa" w:w="1169"/>
          </w:tcPr>
          <w:p>
            <w:pPr>
              <w:spacing w:after="0"/>
              <w:jc w:val="left"/>
            </w:pPr>
            <w:r>
              <w:rPr>
                <w:sz w:val="16"/>
              </w:rPr>
              <w:t>Relatively High</w:t>
            </w:r>
          </w:p>
        </w:tc>
        <w:tc>
          <w:tcPr>
            <w:tcW w:type="dxa" w:w="1169"/>
          </w:tcPr>
          <w:p>
            <w:pPr>
              <w:spacing w:after="0"/>
              <w:jc w:val="left"/>
            </w:pPr>
            <w:r>
              <w:rPr>
                <w:sz w:val="16"/>
              </w:rPr>
              <w:t>Relatively Moderate</w:t>
            </w:r>
          </w:p>
        </w:tc>
        <w:tc>
          <w:tcPr>
            <w:tcW w:type="dxa" w:w="1037"/>
          </w:tcPr>
          <w:p>
            <w:pPr>
              <w:spacing w:after="0"/>
              <w:jc w:val="right"/>
            </w:pPr>
            <w:r>
              <w:rPr>
                <w:sz w:val="16"/>
              </w:rPr>
              <w:t>$99,658</w:t>
            </w:r>
          </w:p>
        </w:tc>
        <w:tc>
          <w:tcPr>
            <w:tcW w:type="dxa" w:w="1126"/>
          </w:tcPr>
          <w:p>
            <w:pPr>
              <w:spacing w:after="0"/>
              <w:jc w:val="right"/>
            </w:pPr>
            <w:r>
              <w:rPr>
                <w:sz w:val="16"/>
              </w:rPr>
              <w:t>$98</w:t>
            </w:r>
          </w:p>
        </w:tc>
        <w:tc>
          <w:tcPr>
            <w:tcW w:type="dxa" w:w="1420"/>
          </w:tcPr>
          <w:p>
            <w:pPr>
              <w:spacing w:after="0"/>
              <w:jc w:val="right"/>
            </w:pPr>
            <w:r>
              <w:rPr>
                <w:sz w:val="16"/>
              </w:rPr>
              <w:t>$130,183</w:t>
            </w:r>
          </w:p>
        </w:tc>
        <w:tc>
          <w:tcPr>
            <w:tcW w:type="dxa" w:w="1103"/>
          </w:tcPr>
          <w:p>
            <w:pPr>
              <w:spacing w:after="0"/>
              <w:jc w:val="right"/>
            </w:pPr>
            <w:r>
              <w:rPr>
                <w:sz w:val="16"/>
              </w:rPr>
              <w:t>$229,939</w:t>
            </w:r>
          </w:p>
        </w:tc>
        <w:tc>
          <w:tcPr>
            <w:tcW w:type="dxa" w:w="1499"/>
          </w:tcPr>
          <w:p>
            <w:pPr>
              <w:spacing w:after="0"/>
              <w:jc w:val="right"/>
            </w:pPr>
            <w:r>
              <w:rPr>
                <w:sz w:val="16"/>
              </w:rPr>
              <w:t>76</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$105,640</w:t>
            </w:r>
          </w:p>
        </w:tc>
        <w:tc>
          <w:tcPr>
            <w:tcW w:type="dxa" w:w="1126"/>
          </w:tcPr>
          <w:p>
            <w:pPr>
              <w:spacing w:after="0"/>
              <w:jc w:val="right"/>
            </w:pPr>
            <w:r>
              <w:rPr>
                <w:sz w:val="16"/>
              </w:rPr>
              <w:t>$36,173</w:t>
            </w:r>
          </w:p>
        </w:tc>
        <w:tc>
          <w:tcPr>
            <w:tcW w:type="dxa" w:w="1420"/>
          </w:tcPr>
          <w:p>
            <w:pPr>
              <w:spacing w:after="0"/>
              <w:jc w:val="right"/>
            </w:pPr>
            <w:r>
              <w:rPr>
                <w:sz w:val="16"/>
              </w:rPr>
              <w:t>$41,991</w:t>
            </w:r>
          </w:p>
        </w:tc>
        <w:tc>
          <w:tcPr>
            <w:tcW w:type="dxa" w:w="1103"/>
          </w:tcPr>
          <w:p>
            <w:pPr>
              <w:spacing w:after="0"/>
              <w:jc w:val="right"/>
            </w:pPr>
            <w:r>
              <w:rPr>
                <w:sz w:val="16"/>
              </w:rPr>
              <w:t>$183,804</w:t>
            </w:r>
          </w:p>
        </w:tc>
        <w:tc>
          <w:tcPr>
            <w:tcW w:type="dxa" w:w="1499"/>
          </w:tcPr>
          <w:p>
            <w:pPr>
              <w:spacing w:after="0"/>
              <w:jc w:val="right"/>
            </w:pPr>
            <w:r>
              <w:rPr>
                <w:sz w:val="16"/>
              </w:rPr>
              <w:t>200</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Heat Wave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$1,744</w:t>
            </w:r>
          </w:p>
        </w:tc>
        <w:tc>
          <w:tcPr>
            <w:tcW w:type="dxa" w:w="1126"/>
          </w:tcPr>
          <w:p>
            <w:pPr>
              <w:spacing w:after="0"/>
              <w:jc w:val="right"/>
            </w:pPr>
            <w:r>
              <w:rPr>
                <w:sz w:val="16"/>
              </w:rPr>
              <w:t>$6,255</w:t>
            </w:r>
          </w:p>
        </w:tc>
        <w:tc>
          <w:tcPr>
            <w:tcW w:type="dxa" w:w="1420"/>
          </w:tcPr>
          <w:p>
            <w:pPr>
              <w:spacing w:after="0"/>
              <w:jc w:val="right"/>
            </w:pPr>
            <w:r>
              <w:rPr>
                <w:sz w:val="16"/>
              </w:rPr>
              <w:t>$153,908</w:t>
            </w:r>
          </w:p>
        </w:tc>
        <w:tc>
          <w:tcPr>
            <w:tcW w:type="dxa" w:w="1103"/>
          </w:tcPr>
          <w:p>
            <w:pPr>
              <w:spacing w:after="0"/>
              <w:jc w:val="right"/>
            </w:pPr>
            <w:r>
              <w:rPr>
                <w:sz w:val="16"/>
              </w:rPr>
              <w:t>$161,907</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9</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$53,509</w:t>
            </w:r>
          </w:p>
        </w:tc>
        <w:tc>
          <w:tcPr>
            <w:tcW w:type="dxa" w:w="1126"/>
          </w:tcPr>
          <w:p>
            <w:pPr>
              <w:spacing w:after="0"/>
              <w:jc w:val="right"/>
            </w:pPr>
            <w:r>
              <w:rPr>
                <w:sz w:val="16"/>
              </w:rPr>
              <w:t>$2,938</w:t>
            </w:r>
          </w:p>
        </w:tc>
        <w:tc>
          <w:tcPr>
            <w:tcW w:type="dxa" w:w="1420"/>
          </w:tcPr>
          <w:p>
            <w:pPr>
              <w:spacing w:after="0"/>
              <w:jc w:val="right"/>
            </w:pPr>
            <w:r>
              <w:rPr>
                <w:sz w:val="16"/>
              </w:rPr>
              <w:t>$69,814</w:t>
            </w:r>
          </w:p>
        </w:tc>
        <w:tc>
          <w:tcPr>
            <w:tcW w:type="dxa" w:w="1103"/>
          </w:tcPr>
          <w:p>
            <w:pPr>
              <w:spacing w:after="0"/>
              <w:jc w:val="right"/>
            </w:pPr>
            <w:r>
              <w:rPr>
                <w:sz w:val="16"/>
              </w:rPr>
              <w:t>$126,261</w:t>
            </w:r>
          </w:p>
        </w:tc>
        <w:tc>
          <w:tcPr>
            <w:tcW w:type="dxa" w:w="1499"/>
          </w:tcPr>
          <w:p>
            <w:pPr>
              <w:spacing w:after="0"/>
              <w:jc w:val="right"/>
            </w:pPr>
            <w:r>
              <w:rPr>
                <w:sz w:val="16"/>
              </w:rPr>
              <w:t>2</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$53,704</w:t>
            </w:r>
          </w:p>
        </w:tc>
        <w:tc>
          <w:tcPr>
            <w:tcW w:type="dxa" w:w="1126"/>
          </w:tcPr>
          <w:p>
            <w:pPr>
              <w:spacing w:after="0"/>
              <w:jc w:val="right"/>
            </w:pPr>
            <w:r>
              <w:rPr>
                <w:sz w:val="16"/>
              </w:rPr>
              <w:t>n/a</w:t>
            </w:r>
          </w:p>
        </w:tc>
        <w:tc>
          <w:tcPr>
            <w:tcW w:type="dxa" w:w="1420"/>
          </w:tcPr>
          <w:p>
            <w:pPr>
              <w:spacing w:after="0"/>
              <w:jc w:val="right"/>
            </w:pPr>
            <w:r>
              <w:rPr>
                <w:sz w:val="16"/>
              </w:rPr>
              <w:t>$13,933</w:t>
            </w:r>
          </w:p>
        </w:tc>
        <w:tc>
          <w:tcPr>
            <w:tcW w:type="dxa" w:w="1103"/>
          </w:tcPr>
          <w:p>
            <w:pPr>
              <w:spacing w:after="0"/>
              <w:jc w:val="right"/>
            </w:pPr>
            <w:r>
              <w:rPr>
                <w:sz w:val="16"/>
              </w:rPr>
              <w:t>$67,637</w:t>
            </w:r>
          </w:p>
        </w:tc>
        <w:tc>
          <w:tcPr>
            <w:tcW w:type="dxa" w:w="1499"/>
          </w:tcPr>
          <w:p>
            <w:pPr>
              <w:spacing w:after="0"/>
              <w:jc w:val="right"/>
            </w:pPr>
          </w:p>
        </w:tc>
        <w:tc>
          <w:tcPr>
            <w:tcW w:type="dxa" w:w="1476"/>
          </w:tcPr>
          <w:p>
            <w:pPr>
              <w:spacing w:after="0"/>
              <w:jc w:val="left"/>
            </w:pPr>
          </w:p>
        </w:tc>
        <w:tc>
          <w:tcPr>
            <w:tcW w:type="dxa" w:w="2398"/>
          </w:tcPr>
          <w:p>
            <w:pPr>
              <w:spacing w:after="0"/>
              <w:jc w:val="left"/>
            </w:pPr>
            <w:r>
              <w:rPr>
                <w:sz w:val="16"/>
              </w:rPr>
              <w:t>Storm Events does not record earthquakes.</w:t>
            </w:r>
          </w:p>
        </w:tc>
      </w:tr>
      <w:tr>
        <w:trPr>
          <w:cantSplit/>
        </w:trPr>
        <w:tc>
          <w:tcPr>
            <w:tcW w:type="dxa" w:w="680"/>
          </w:tcPr>
          <w:p>
            <w:pPr>
              <w:spacing w:after="0"/>
              <w:jc w:val="right"/>
            </w:pPr>
            <w:r>
              <w:rPr>
                <w:sz w:val="16"/>
              </w:rPr>
              <w:t>11</w:t>
            </w:r>
          </w:p>
        </w:tc>
        <w:tc>
          <w:tcPr>
            <w:tcW w:type="dxa" w:w="1037"/>
          </w:tcPr>
          <w:p>
            <w:pPr>
              <w:spacing w:after="0"/>
              <w:jc w:val="left"/>
            </w:pPr>
            <w:r>
              <w:rPr>
                <w:sz w:val="16"/>
              </w:rPr>
              <w:t>Drought</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$12,815</w:t>
            </w:r>
          </w:p>
        </w:tc>
        <w:tc>
          <w:tcPr>
            <w:tcW w:type="dxa" w:w="1420"/>
          </w:tcPr>
          <w:p>
            <w:pPr>
              <w:spacing w:after="0"/>
              <w:jc w:val="right"/>
            </w:pPr>
            <w:r>
              <w:rPr>
                <w:sz w:val="16"/>
              </w:rPr>
              <w:t>n/a</w:t>
            </w:r>
          </w:p>
        </w:tc>
        <w:tc>
          <w:tcPr>
            <w:tcW w:type="dxa" w:w="1103"/>
          </w:tcPr>
          <w:p>
            <w:pPr>
              <w:spacing w:after="0"/>
              <w:jc w:val="right"/>
            </w:pPr>
            <w:r>
              <w:rPr>
                <w:sz w:val="16"/>
              </w:rPr>
              <w:t>$12,815</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Ice Storm</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$3,155</w:t>
            </w:r>
          </w:p>
        </w:tc>
        <w:tc>
          <w:tcPr>
            <w:tcW w:type="dxa" w:w="1126"/>
          </w:tcPr>
          <w:p>
            <w:pPr>
              <w:spacing w:after="0"/>
              <w:jc w:val="right"/>
            </w:pPr>
            <w:r>
              <w:rPr>
                <w:sz w:val="16"/>
              </w:rPr>
              <w:t>n/a</w:t>
            </w:r>
          </w:p>
        </w:tc>
        <w:tc>
          <w:tcPr>
            <w:tcW w:type="dxa" w:w="1420"/>
          </w:tcPr>
          <w:p>
            <w:pPr>
              <w:spacing w:after="0"/>
              <w:jc w:val="right"/>
            </w:pPr>
            <w:r>
              <w:rPr>
                <w:sz w:val="16"/>
              </w:rPr>
              <w:t>$808</w:t>
            </w:r>
          </w:p>
        </w:tc>
        <w:tc>
          <w:tcPr>
            <w:tcW w:type="dxa" w:w="1103"/>
          </w:tcPr>
          <w:p>
            <w:pPr>
              <w:spacing w:after="0"/>
              <w:jc w:val="right"/>
            </w:pPr>
            <w:r>
              <w:rPr>
                <w:sz w:val="16"/>
              </w:rPr>
              <w:t>$3,963</w:t>
            </w:r>
          </w:p>
        </w:tc>
        <w:tc>
          <w:tcPr>
            <w:tcW w:type="dxa" w:w="1499"/>
          </w:tcPr>
          <w:p>
            <w:pPr>
              <w:spacing w:after="0"/>
              <w:jc w:val="right"/>
            </w:pPr>
            <w:r>
              <w:rPr>
                <w:sz w:val="16"/>
              </w:rPr>
              <w:t>3</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$1,023</w:t>
            </w:r>
          </w:p>
        </w:tc>
        <w:tc>
          <w:tcPr>
            <w:tcW w:type="dxa" w:w="1126"/>
          </w:tcPr>
          <w:p>
            <w:pPr>
              <w:spacing w:after="0"/>
              <w:jc w:val="right"/>
            </w:pPr>
            <w:r>
              <w:rPr>
                <w:sz w:val="16"/>
              </w:rPr>
              <w:t>n/a</w:t>
            </w:r>
          </w:p>
        </w:tc>
        <w:tc>
          <w:tcPr>
            <w:tcW w:type="dxa" w:w="1420"/>
          </w:tcPr>
          <w:p>
            <w:pPr>
              <w:spacing w:after="0"/>
              <w:jc w:val="right"/>
            </w:pPr>
            <w:r>
              <w:rPr>
                <w:sz w:val="16"/>
              </w:rPr>
              <w:t>$943</w:t>
            </w:r>
          </w:p>
        </w:tc>
        <w:tc>
          <w:tcPr>
            <w:tcW w:type="dxa" w:w="1103"/>
          </w:tcPr>
          <w:p>
            <w:pPr>
              <w:spacing w:after="0"/>
              <w:jc w:val="right"/>
            </w:pPr>
            <w:r>
              <w:rPr>
                <w:sz w:val="16"/>
              </w:rPr>
              <w:t>$1,966</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69"/>
          </w:tcPr>
          <w:p>
            <w:pPr>
              <w:spacing w:after="0"/>
              <w:jc w:val="left"/>
            </w:pPr>
            <w:r>
              <w:rPr>
                <w:sz w:val="16"/>
              </w:rPr>
              <w:t>Not Applicable</w:t>
            </w:r>
          </w:p>
        </w:tc>
        <w:tc>
          <w:tcPr>
            <w:tcW w:type="dxa" w:w="11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20"/>
          </w:tcPr>
          <w:p>
            <w:pPr>
              <w:spacing w:after="0"/>
              <w:jc w:val="right"/>
            </w:pPr>
          </w:p>
        </w:tc>
        <w:tc>
          <w:tcPr>
            <w:tcW w:type="dxa" w:w="1103"/>
          </w:tcPr>
          <w:p>
            <w:pPr>
              <w:spacing w:after="0"/>
              <w:jc w:val="right"/>
            </w:pPr>
          </w:p>
        </w:tc>
        <w:tc>
          <w:tcPr>
            <w:tcW w:type="dxa" w:w="1499"/>
          </w:tcPr>
          <w:p>
            <w:pPr>
              <w:spacing w:after="0"/>
              <w:jc w:val="right"/>
            </w:pPr>
            <w:r>
              <w:rPr>
                <w:sz w:val="16"/>
              </w:rPr>
              <w:t>0</w:t>
            </w:r>
          </w:p>
        </w:tc>
        <w:tc>
          <w:tcPr>
            <w:tcW w:type="dxa" w:w="1476"/>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3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9620 (Relatively Low, 53.7); tract 9616 (Very Low, 38.4); tract 9619 (Very Low, 30.5)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9613 (Relatively Low, 94.2); tract 9619 (Very Low, 18.1); tract 9615 (Very Low, 10.9)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9613 (Relatively Low, 41.8); tract 9616 (Relatively Low, 39.8); tract 9620 (Relatively Low, 35.0)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9613 (Relatively High, 98.1); tract 9619 (Relatively Low, 85.4); tract 9616 (Relatively Low, 71.2)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9620 is Census Tract 9620).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801"/>
        <w:gridCol w:w="1650"/>
        <w:gridCol w:w="1751"/>
        <w:gridCol w:w="2069"/>
        <w:gridCol w:w="1546"/>
        <w:gridCol w:w="2010"/>
        <w:gridCol w:w="1526"/>
      </w:tblGrid>
      <w:tr>
        <w:trPr>
          <w:cantSplit/>
          <w:tblHeader/>
        </w:trPr>
        <w:tc>
          <w:tcPr>
            <w:tcW w:type="dxa" w:w="1759"/>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6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51"/>
            <w:shd w:val="clear" w:color="auto" w:fill="E8E8E8"/>
          </w:tcPr>
          <w:p>
            <w:pPr>
              <w:spacing w:after="0"/>
              <w:jc w:val="left"/>
            </w:pPr>
            <w:r>
              <w:rPr>
                <w:b/>
                <w:sz w:val="16"/>
              </w:rPr>
              <w:t>Observed range</w:t>
            </w:r>
          </w:p>
        </w:tc>
        <w:tc>
          <w:tcPr>
            <w:tcW w:type="dxa" w:w="2069"/>
            <w:shd w:val="clear" w:color="auto" w:fill="E8E8E8"/>
          </w:tcPr>
          <w:p>
            <w:pPr>
              <w:spacing w:after="0"/>
              <w:jc w:val="left"/>
            </w:pPr>
            <w:r>
              <w:rPr>
                <w:b/>
                <w:sz w:val="16"/>
              </w:rPr>
              <w:t>Worst recorded event</w:t>
            </w:r>
          </w:p>
        </w:tc>
        <w:tc>
          <w:tcPr>
            <w:tcW w:type="dxa" w:w="1546"/>
            <w:shd w:val="clear" w:color="auto" w:fill="E8E8E8"/>
          </w:tcPr>
          <w:p>
            <w:pPr>
              <w:spacing w:after="0"/>
              <w:jc w:val="left"/>
            </w:pPr>
            <w:r>
              <w:rPr>
                <w:b/>
                <w:sz w:val="16"/>
              </w:rPr>
              <w:t>Most damaging (when different)</w:t>
            </w:r>
          </w:p>
        </w:tc>
        <w:tc>
          <w:tcPr>
            <w:tcW w:type="dxa" w:w="2010"/>
            <w:shd w:val="clear" w:color="auto" w:fill="E8E8E8"/>
          </w:tcPr>
          <w:p>
            <w:pPr>
              <w:spacing w:after="0"/>
              <w:jc w:val="left"/>
            </w:pPr>
            <w:r>
              <w:rPr>
                <w:b/>
                <w:sz w:val="16"/>
              </w:rPr>
              <w:t>How it applies to jurisdictions</w:t>
            </w:r>
          </w:p>
        </w:tc>
        <w:tc>
          <w:tcPr>
            <w:tcW w:type="dxa" w:w="1526"/>
            <w:shd w:val="clear" w:color="auto" w:fill="E8E8E8"/>
          </w:tcPr>
          <w:p>
            <w:pPr>
              <w:spacing w:after="0"/>
              <w:jc w:val="left"/>
            </w:pPr>
            <w:r>
              <w:rPr>
                <w:b/>
                <w:sz w:val="16"/>
              </w:rPr>
              <w:t>Note</w:t>
            </w:r>
          </w:p>
        </w:tc>
      </w:tr>
      <w:tr>
        <w:trPr>
          <w:cantSplit/>
        </w:trPr>
        <w:tc>
          <w:tcPr>
            <w:tcW w:type="dxa" w:w="1759"/>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650"/>
          </w:tcPr>
          <w:p>
            <w:pPr>
              <w:spacing w:after="0"/>
              <w:jc w:val="right"/>
            </w:pPr>
            <w:r>
              <w:rPr>
                <w:sz w:val="16"/>
              </w:rPr>
              <w:t>3 records, 1998 to 2025 (3 zone-level)</w:t>
            </w:r>
          </w:p>
        </w:tc>
        <w:tc>
          <w:tcPr>
            <w:tcW w:type="dxa" w:w="1751"/>
          </w:tcPr>
          <w:p>
            <w:pPr>
              <w:spacing w:after="0"/>
              <w:jc w:val="left"/>
            </w:pPr>
            <w:r>
              <w:rPr>
                <w:sz w:val="16"/>
              </w:rPr>
              <w:t>1 day to 7 days (median 3 days); 3 with a recorded value</w:t>
            </w:r>
          </w:p>
        </w:tc>
        <w:tc>
          <w:tcPr>
            <w:tcW w:type="dxa" w:w="2069"/>
          </w:tcPr>
          <w:p>
            <w:pPr>
              <w:spacing w:after="0"/>
              <w:jc w:val="left"/>
            </w:pPr>
            <w:r>
              <w:rPr>
                <w:sz w:val="16"/>
              </w:rPr>
              <w:t>7 consecutive days, 1998-12-18 to 1998-12-24, zone-level</w:t>
            </w:r>
          </w:p>
        </w:tc>
        <w:tc>
          <w:tcPr>
            <w:tcW w:type="dxa" w:w="1546"/>
          </w:tcPr>
          <w:p>
            <w:pPr>
              <w:spacing w:after="0"/>
              <w:jc w:val="left"/>
            </w:pPr>
          </w:p>
        </w:tc>
        <w:tc>
          <w:tcPr>
            <w:tcW w:type="dxa" w:w="2010"/>
          </w:tcPr>
          <w:p>
            <w:pPr>
              <w:spacing w:after="0"/>
              <w:jc w:val="left"/>
            </w:pPr>
            <w:r>
              <w:rPr>
                <w:sz w:val="16"/>
              </w:rPr>
              <w:t>Countywide (zone-level records).</w:t>
            </w:r>
          </w:p>
        </w:tc>
        <w:tc>
          <w:tcPr>
            <w:tcW w:type="dxa" w:w="1526"/>
          </w:tcPr>
          <w:p>
            <w:pPr>
              <w:spacing w:after="0"/>
              <w:jc w:val="left"/>
            </w:pPr>
          </w:p>
        </w:tc>
      </w:tr>
      <w:tr>
        <w:trPr>
          <w:cantSplit/>
        </w:trPr>
        <w:tc>
          <w:tcPr>
            <w:tcW w:type="dxa" w:w="1759"/>
          </w:tcPr>
          <w:p>
            <w:pPr>
              <w:spacing w:after="0"/>
              <w:jc w:val="left"/>
            </w:pPr>
            <w:r>
              <w:rPr>
                <w:sz w:val="16"/>
              </w:rPr>
              <w:t>Frost/Freeze (outside NRI's Cold Wave definition)</w:t>
            </w:r>
          </w:p>
        </w:tc>
        <w:tc>
          <w:tcPr>
            <w:tcW w:type="dxa" w:w="1801"/>
          </w:tcPr>
          <w:p>
            <w:pPr>
              <w:spacing w:after="0"/>
              <w:jc w:val="left"/>
            </w:pPr>
            <w:r>
              <w:rPr>
                <w:sz w:val="16"/>
              </w:rPr>
              <w:t>crop damage</w:t>
            </w:r>
          </w:p>
        </w:tc>
        <w:tc>
          <w:tcPr>
            <w:tcW w:type="dxa" w:w="1650"/>
          </w:tcPr>
          <w:p>
            <w:pPr>
              <w:spacing w:after="0"/>
              <w:jc w:val="right"/>
            </w:pPr>
            <w:r>
              <w:rPr>
                <w:sz w:val="16"/>
              </w:rPr>
              <w:t>0</w:t>
            </w:r>
          </w:p>
        </w:tc>
        <w:tc>
          <w:tcPr>
            <w:tcW w:type="dxa" w:w="1751"/>
          </w:tcPr>
          <w:p>
            <w:pPr>
              <w:spacing w:after="0"/>
              <w:jc w:val="left"/>
            </w:pPr>
          </w:p>
        </w:tc>
        <w:tc>
          <w:tcPr>
            <w:tcW w:type="dxa" w:w="2069"/>
          </w:tcPr>
          <w:p>
            <w:pPr>
              <w:spacing w:after="0"/>
              <w:jc w:val="left"/>
            </w:pPr>
          </w:p>
        </w:tc>
        <w:tc>
          <w:tcPr>
            <w:tcW w:type="dxa" w:w="1546"/>
          </w:tcPr>
          <w:p>
            <w:pPr>
              <w:spacing w:after="0"/>
              <w:jc w:val="left"/>
            </w:pPr>
          </w:p>
        </w:tc>
        <w:tc>
          <w:tcPr>
            <w:tcW w:type="dxa" w:w="2010"/>
          </w:tcPr>
          <w:p>
            <w:pPr>
              <w:spacing w:after="0"/>
              <w:jc w:val="left"/>
            </w:pPr>
          </w:p>
        </w:tc>
        <w:tc>
          <w:tcPr>
            <w:tcW w:type="dxa" w:w="1526"/>
          </w:tcPr>
          <w:p>
            <w:pPr>
              <w:spacing w:after="0"/>
              <w:jc w:val="left"/>
            </w:pPr>
          </w:p>
        </w:tc>
      </w:tr>
      <w:tr>
        <w:trPr>
          <w:cantSplit/>
        </w:trPr>
        <w:tc>
          <w:tcPr>
            <w:tcW w:type="dxa" w:w="1759"/>
          </w:tcPr>
          <w:p>
            <w:pPr>
              <w:spacing w:after="0"/>
              <w:jc w:val="left"/>
            </w:pPr>
            <w:r>
              <w:rPr>
                <w:sz w:val="16"/>
              </w:rPr>
              <w:t>Drought</w:t>
            </w:r>
          </w:p>
        </w:tc>
        <w:tc>
          <w:tcPr>
            <w:tcW w:type="dxa" w:w="1801"/>
          </w:tcPr>
          <w:p>
            <w:pPr>
              <w:spacing w:after="0"/>
              <w:jc w:val="left"/>
            </w:pPr>
            <w:r>
              <w:rPr>
                <w:sz w:val="16"/>
              </w:rPr>
              <w:t>U.S. Drought Monitor scale (D0 to D4)</w:t>
            </w:r>
          </w:p>
        </w:tc>
        <w:tc>
          <w:tcPr>
            <w:tcW w:type="dxa" w:w="1650"/>
          </w:tcPr>
          <w:p>
            <w:pPr>
              <w:spacing w:after="0"/>
              <w:jc w:val="right"/>
            </w:pPr>
            <w:r>
              <w:rPr>
                <w:sz w:val="16"/>
              </w:rPr>
              <w:t>1 record, 2021 (1 zone-level)</w:t>
            </w:r>
          </w:p>
        </w:tc>
        <w:tc>
          <w:tcPr>
            <w:tcW w:type="dxa" w:w="1751"/>
          </w:tcPr>
          <w:p>
            <w:pPr>
              <w:spacing w:after="0"/>
              <w:jc w:val="left"/>
            </w:pPr>
            <w:r>
              <w:rPr>
                <w:sz w:val="16"/>
              </w:rPr>
              <w:t>31 days; 1 with a recorded value</w:t>
            </w:r>
          </w:p>
        </w:tc>
        <w:tc>
          <w:tcPr>
            <w:tcW w:type="dxa" w:w="2069"/>
          </w:tcPr>
          <w:p>
            <w:pPr>
              <w:spacing w:after="0"/>
              <w:jc w:val="left"/>
            </w:pPr>
            <w:r>
              <w:rPr>
                <w:sz w:val="16"/>
              </w:rPr>
              <w:t>31 days (1 month), 2021-08-01 to 2021-08-31, zone-level</w:t>
            </w:r>
          </w:p>
        </w:tc>
        <w:tc>
          <w:tcPr>
            <w:tcW w:type="dxa" w:w="1546"/>
          </w:tcPr>
          <w:p>
            <w:pPr>
              <w:spacing w:after="0"/>
              <w:jc w:val="left"/>
            </w:pPr>
          </w:p>
        </w:tc>
        <w:tc>
          <w:tcPr>
            <w:tcW w:type="dxa" w:w="2010"/>
          </w:tcPr>
          <w:p>
            <w:pPr>
              <w:spacing w:after="0"/>
              <w:jc w:val="left"/>
            </w:pPr>
            <w:r>
              <w:rPr>
                <w:sz w:val="16"/>
              </w:rPr>
              <w:t>Countywide (zone-level records).</w:t>
            </w:r>
          </w:p>
        </w:tc>
        <w:tc>
          <w:tcPr>
            <w:tcW w:type="dxa" w:w="15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801"/>
          </w:tcPr>
          <w:p>
            <w:pPr>
              <w:spacing w:after="0"/>
              <w:jc w:val="left"/>
            </w:pPr>
            <w:r>
              <w:rPr>
                <w:sz w:val="16"/>
              </w:rPr>
              <w:t>Modified Mercalli (local data)</w:t>
            </w:r>
          </w:p>
        </w:tc>
        <w:tc>
          <w:tcPr>
            <w:tcW w:type="dxa" w:w="1650"/>
          </w:tcPr>
          <w:p>
            <w:pPr>
              <w:spacing w:after="0"/>
              <w:jc w:val="right"/>
            </w:pPr>
            <w:r>
              <w:rPr>
                <w:sz w:val="16"/>
              </w:rPr>
              <w:t>0</w:t>
            </w:r>
          </w:p>
        </w:tc>
        <w:tc>
          <w:tcPr>
            <w:tcW w:type="dxa" w:w="1751"/>
          </w:tcPr>
          <w:p>
            <w:pPr>
              <w:spacing w:after="0"/>
              <w:jc w:val="left"/>
            </w:pPr>
          </w:p>
        </w:tc>
        <w:tc>
          <w:tcPr>
            <w:tcW w:type="dxa" w:w="2069"/>
          </w:tcPr>
          <w:p>
            <w:pPr>
              <w:spacing w:after="0"/>
              <w:jc w:val="left"/>
            </w:pPr>
          </w:p>
        </w:tc>
        <w:tc>
          <w:tcPr>
            <w:tcW w:type="dxa" w:w="1546"/>
          </w:tcPr>
          <w:p>
            <w:pPr>
              <w:spacing w:after="0"/>
              <w:jc w:val="left"/>
            </w:pPr>
          </w:p>
        </w:tc>
        <w:tc>
          <w:tcPr>
            <w:tcW w:type="dxa" w:w="2010"/>
          </w:tcPr>
          <w:p>
            <w:pPr>
              <w:spacing w:after="0"/>
              <w:jc w:val="left"/>
            </w:pPr>
          </w:p>
        </w:tc>
        <w:tc>
          <w:tcPr>
            <w:tcW w:type="dxa" w:w="1526"/>
          </w:tcPr>
          <w:p>
            <w:pPr>
              <w:spacing w:after="0"/>
              <w:jc w:val="left"/>
            </w:pPr>
            <w:r>
              <w:rPr>
                <w:sz w:val="16"/>
              </w:rPr>
              <w:t>Storm Events does not record earthquakes; the USGS earthquake catalog is the source.</w:t>
            </w:r>
          </w:p>
        </w:tc>
      </w:tr>
      <w:tr>
        <w:trPr>
          <w:cantSplit/>
        </w:trPr>
        <w:tc>
          <w:tcPr>
            <w:tcW w:type="dxa" w:w="1759"/>
          </w:tcPr>
          <w:p>
            <w:pPr>
              <w:spacing w:after="0"/>
              <w:jc w:val="left"/>
            </w:pPr>
            <w:r>
              <w:rPr>
                <w:sz w:val="16"/>
              </w:rPr>
              <w:t>Hail</w:t>
            </w:r>
          </w:p>
        </w:tc>
        <w:tc>
          <w:tcPr>
            <w:tcW w:type="dxa" w:w="1801"/>
          </w:tcPr>
          <w:p>
            <w:pPr>
              <w:spacing w:after="0"/>
              <w:jc w:val="left"/>
            </w:pPr>
            <w:r>
              <w:rPr>
                <w:sz w:val="16"/>
              </w:rPr>
              <w:t>hail size (inches)</w:t>
            </w:r>
          </w:p>
        </w:tc>
        <w:tc>
          <w:tcPr>
            <w:tcW w:type="dxa" w:w="1650"/>
          </w:tcPr>
          <w:p>
            <w:pPr>
              <w:spacing w:after="0"/>
              <w:jc w:val="right"/>
            </w:pPr>
            <w:r>
              <w:rPr>
                <w:sz w:val="16"/>
              </w:rPr>
              <w:t>239 records, 1958 to 2025</w:t>
            </w:r>
          </w:p>
        </w:tc>
        <w:tc>
          <w:tcPr>
            <w:tcW w:type="dxa" w:w="1751"/>
          </w:tcPr>
          <w:p>
            <w:pPr>
              <w:spacing w:after="0"/>
              <w:jc w:val="left"/>
            </w:pPr>
            <w:r>
              <w:rPr>
                <w:sz w:val="16"/>
              </w:rPr>
              <w:t>0.75 in to 4.5 in (median 1 in); 238 with a recorded value</w:t>
            </w:r>
          </w:p>
        </w:tc>
        <w:tc>
          <w:tcPr>
            <w:tcW w:type="dxa" w:w="2069"/>
          </w:tcPr>
          <w:p>
            <w:pPr>
              <w:spacing w:after="0"/>
              <w:jc w:val="left"/>
            </w:pPr>
            <w:r>
              <w:rPr>
                <w:sz w:val="16"/>
              </w:rPr>
              <w:t>4.5 in hail, 1995-08-26</w:t>
            </w:r>
          </w:p>
        </w:tc>
        <w:tc>
          <w:tcPr>
            <w:tcW w:type="dxa" w:w="1546"/>
          </w:tcPr>
          <w:p>
            <w:pPr>
              <w:spacing w:after="0"/>
              <w:jc w:val="left"/>
            </w:pPr>
            <w:r>
              <w:rPr>
                <w:sz w:val="16"/>
              </w:rPr>
              <w:t>Hail, 1993-08-13, $500 property; crops not recorded (1993 dollars)</w:t>
            </w:r>
          </w:p>
        </w:tc>
        <w:tc>
          <w:tcPr>
            <w:tcW w:type="dxa" w:w="2010"/>
          </w:tcPr>
          <w:p>
            <w:pPr>
              <w:spacing w:after="0"/>
              <w:jc w:val="left"/>
            </w:pPr>
            <w:r>
              <w:rPr>
                <w:sz w:val="16"/>
              </w:rPr>
              <w:t>Event records naming jurisdictions in the plan: Miles City city (90 records), Ismay town (17 records).</w:t>
            </w:r>
          </w:p>
        </w:tc>
        <w:tc>
          <w:tcPr>
            <w:tcW w:type="dxa" w:w="1526"/>
          </w:tcPr>
          <w:p>
            <w:pPr>
              <w:spacing w:after="0"/>
              <w:jc w:val="left"/>
            </w:pPr>
          </w:p>
        </w:tc>
      </w:tr>
      <w:tr>
        <w:trPr>
          <w:cantSplit/>
        </w:trPr>
        <w:tc>
          <w:tcPr>
            <w:tcW w:type="dxa" w:w="1759"/>
          </w:tcPr>
          <w:p>
            <w:pPr>
              <w:spacing w:after="0"/>
              <w:jc w:val="left"/>
            </w:pPr>
            <w:r>
              <w:rPr>
                <w:sz w:val="16"/>
              </w:rPr>
              <w:t>Excessive Heat, Heat</w:t>
            </w:r>
          </w:p>
        </w:tc>
        <w:tc>
          <w:tcPr>
            <w:tcW w:type="dxa" w:w="1801"/>
          </w:tcPr>
          <w:p>
            <w:pPr>
              <w:spacing w:after="0"/>
              <w:jc w:val="left"/>
            </w:pPr>
            <w:r>
              <w:rPr>
                <w:sz w:val="16"/>
              </w:rPr>
              <w:t>heat index (in event narratives)</w:t>
            </w:r>
          </w:p>
        </w:tc>
        <w:tc>
          <w:tcPr>
            <w:tcW w:type="dxa" w:w="1650"/>
          </w:tcPr>
          <w:p>
            <w:pPr>
              <w:spacing w:after="0"/>
              <w:jc w:val="right"/>
            </w:pPr>
            <w:r>
              <w:rPr>
                <w:sz w:val="16"/>
              </w:rPr>
              <w:t>0</w:t>
            </w:r>
          </w:p>
        </w:tc>
        <w:tc>
          <w:tcPr>
            <w:tcW w:type="dxa" w:w="1751"/>
          </w:tcPr>
          <w:p>
            <w:pPr>
              <w:spacing w:after="0"/>
              <w:jc w:val="left"/>
            </w:pPr>
          </w:p>
        </w:tc>
        <w:tc>
          <w:tcPr>
            <w:tcW w:type="dxa" w:w="2069"/>
          </w:tcPr>
          <w:p>
            <w:pPr>
              <w:spacing w:after="0"/>
              <w:jc w:val="left"/>
            </w:pPr>
          </w:p>
        </w:tc>
        <w:tc>
          <w:tcPr>
            <w:tcW w:type="dxa" w:w="1546"/>
          </w:tcPr>
          <w:p>
            <w:pPr>
              <w:spacing w:after="0"/>
              <w:jc w:val="left"/>
            </w:pPr>
          </w:p>
        </w:tc>
        <w:tc>
          <w:tcPr>
            <w:tcW w:type="dxa" w:w="2010"/>
          </w:tcPr>
          <w:p>
            <w:pPr>
              <w:spacing w:after="0"/>
              <w:jc w:val="left"/>
            </w:pPr>
          </w:p>
        </w:tc>
        <w:tc>
          <w:tcPr>
            <w:tcW w:type="dxa" w:w="1526"/>
          </w:tcPr>
          <w:p>
            <w:pPr>
              <w:spacing w:after="0"/>
              <w:jc w:val="left"/>
            </w:pPr>
          </w:p>
        </w:tc>
      </w:tr>
      <w:tr>
        <w:trPr>
          <w:cantSplit/>
        </w:trPr>
        <w:tc>
          <w:tcPr>
            <w:tcW w:type="dxa" w:w="1759"/>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650"/>
          </w:tcPr>
          <w:p>
            <w:pPr>
              <w:spacing w:after="0"/>
              <w:jc w:val="right"/>
            </w:pPr>
            <w:r>
              <w:rPr>
                <w:sz w:val="16"/>
              </w:rPr>
              <w:t>0</w:t>
            </w:r>
          </w:p>
        </w:tc>
        <w:tc>
          <w:tcPr>
            <w:tcW w:type="dxa" w:w="1751"/>
          </w:tcPr>
          <w:p>
            <w:pPr>
              <w:spacing w:after="0"/>
              <w:jc w:val="left"/>
            </w:pPr>
          </w:p>
        </w:tc>
        <w:tc>
          <w:tcPr>
            <w:tcW w:type="dxa" w:w="2069"/>
          </w:tcPr>
          <w:p>
            <w:pPr>
              <w:spacing w:after="0"/>
              <w:jc w:val="left"/>
            </w:pPr>
          </w:p>
        </w:tc>
        <w:tc>
          <w:tcPr>
            <w:tcW w:type="dxa" w:w="1546"/>
          </w:tcPr>
          <w:p>
            <w:pPr>
              <w:spacing w:after="0"/>
              <w:jc w:val="left"/>
            </w:pPr>
          </w:p>
        </w:tc>
        <w:tc>
          <w:tcPr>
            <w:tcW w:type="dxa" w:w="2010"/>
          </w:tcPr>
          <w:p>
            <w:pPr>
              <w:spacing w:after="0"/>
              <w:jc w:val="left"/>
            </w:pPr>
          </w:p>
        </w:tc>
        <w:tc>
          <w:tcPr>
            <w:tcW w:type="dxa" w:w="152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9"/>
          </w:tcPr>
          <w:p>
            <w:pPr>
              <w:spacing w:after="0"/>
              <w:jc w:val="left"/>
            </w:pPr>
            <w:r>
              <w:rPr>
                <w:sz w:val="16"/>
              </w:rPr>
              <w:t>Ice Storm</w:t>
            </w:r>
          </w:p>
        </w:tc>
        <w:tc>
          <w:tcPr>
            <w:tcW w:type="dxa" w:w="1801"/>
          </w:tcPr>
          <w:p>
            <w:pPr>
              <w:spacing w:after="0"/>
              <w:jc w:val="left"/>
            </w:pPr>
            <w:r>
              <w:rPr>
                <w:sz w:val="16"/>
              </w:rPr>
              <w:t>Sperry-Piltz ice scale (local data)</w:t>
            </w:r>
          </w:p>
        </w:tc>
        <w:tc>
          <w:tcPr>
            <w:tcW w:type="dxa" w:w="1650"/>
          </w:tcPr>
          <w:p>
            <w:pPr>
              <w:spacing w:after="0"/>
              <w:jc w:val="right"/>
            </w:pPr>
            <w:r>
              <w:rPr>
                <w:sz w:val="16"/>
              </w:rPr>
              <w:t>3 records, 1998 to 2009 (3 zone-level)</w:t>
            </w:r>
          </w:p>
        </w:tc>
        <w:tc>
          <w:tcPr>
            <w:tcW w:type="dxa" w:w="1751"/>
          </w:tcPr>
          <w:p>
            <w:pPr>
              <w:spacing w:after="0"/>
              <w:jc w:val="left"/>
            </w:pPr>
          </w:p>
        </w:tc>
        <w:tc>
          <w:tcPr>
            <w:tcW w:type="dxa" w:w="2069"/>
          </w:tcPr>
          <w:p>
            <w:pPr>
              <w:spacing w:after="0"/>
              <w:jc w:val="left"/>
            </w:pPr>
            <w:r>
              <w:rPr>
                <w:sz w:val="16"/>
              </w:rPr>
              <w:t>No damage reported in 3 records.</w:t>
            </w:r>
          </w:p>
        </w:tc>
        <w:tc>
          <w:tcPr>
            <w:tcW w:type="dxa" w:w="1546"/>
          </w:tcPr>
          <w:p>
            <w:pPr>
              <w:spacing w:after="0"/>
              <w:jc w:val="left"/>
            </w:pPr>
          </w:p>
        </w:tc>
        <w:tc>
          <w:tcPr>
            <w:tcW w:type="dxa" w:w="2010"/>
          </w:tcPr>
          <w:p>
            <w:pPr>
              <w:spacing w:after="0"/>
              <w:jc w:val="left"/>
            </w:pPr>
            <w:r>
              <w:rPr>
                <w:sz w:val="16"/>
              </w:rPr>
              <w:t>Countywide (zone-level records).</w:t>
            </w:r>
          </w:p>
        </w:tc>
        <w:tc>
          <w:tcPr>
            <w:tcW w:type="dxa" w:w="1526"/>
          </w:tcPr>
          <w:p>
            <w:pPr>
              <w:spacing w:after="0"/>
              <w:jc w:val="left"/>
            </w:pPr>
          </w:p>
        </w:tc>
      </w:tr>
      <w:tr>
        <w:trPr>
          <w:cantSplit/>
        </w:trPr>
        <w:tc>
          <w:tcPr>
            <w:tcW w:type="dxa" w:w="1759"/>
          </w:tcPr>
          <w:p>
            <w:pPr>
              <w:spacing w:after="0"/>
              <w:jc w:val="left"/>
            </w:pPr>
            <w:r>
              <w:rPr>
                <w:sz w:val="16"/>
              </w:rPr>
              <w:t>Flash Flood, Flood, Lakeshore Flood</w:t>
            </w:r>
          </w:p>
        </w:tc>
        <w:tc>
          <w:tcPr>
            <w:tcW w:type="dxa" w:w="1801"/>
          </w:tcPr>
          <w:p>
            <w:pPr>
              <w:spacing w:after="0"/>
              <w:jc w:val="left"/>
            </w:pPr>
            <w:r>
              <w:rPr>
                <w:sz w:val="16"/>
              </w:rPr>
              <w:t>damage and flood days (flood depth: FIRM)</w:t>
            </w:r>
          </w:p>
        </w:tc>
        <w:tc>
          <w:tcPr>
            <w:tcW w:type="dxa" w:w="1650"/>
          </w:tcPr>
          <w:p>
            <w:pPr>
              <w:spacing w:after="0"/>
              <w:jc w:val="right"/>
            </w:pPr>
            <w:r>
              <w:rPr>
                <w:sz w:val="16"/>
              </w:rPr>
              <w:t>31 records, 1998 to 2025 (1 zone-level)</w:t>
            </w:r>
          </w:p>
        </w:tc>
        <w:tc>
          <w:tcPr>
            <w:tcW w:type="dxa" w:w="1751"/>
          </w:tcPr>
          <w:p>
            <w:pPr>
              <w:spacing w:after="0"/>
              <w:jc w:val="left"/>
            </w:pPr>
          </w:p>
        </w:tc>
        <w:tc>
          <w:tcPr>
            <w:tcW w:type="dxa" w:w="2069"/>
          </w:tcPr>
          <w:p>
            <w:pPr>
              <w:spacing w:after="0"/>
              <w:jc w:val="left"/>
            </w:pPr>
            <w:r>
              <w:rPr>
                <w:sz w:val="16"/>
              </w:rPr>
              <w:t>Flood, 2011-05-20, $1,100,000 property; $0 crops (2011 dollars)</w:t>
            </w:r>
          </w:p>
        </w:tc>
        <w:tc>
          <w:tcPr>
            <w:tcW w:type="dxa" w:w="1546"/>
          </w:tcPr>
          <w:p>
            <w:pPr>
              <w:spacing w:after="0"/>
              <w:jc w:val="left"/>
            </w:pPr>
          </w:p>
        </w:tc>
        <w:tc>
          <w:tcPr>
            <w:tcW w:type="dxa" w:w="2010"/>
          </w:tcPr>
          <w:p>
            <w:pPr>
              <w:spacing w:after="0"/>
              <w:jc w:val="left"/>
            </w:pPr>
            <w:r>
              <w:rPr>
                <w:sz w:val="16"/>
              </w:rPr>
              <w:t>Event records naming jurisdictions in the plan: Miles City city (20 records), Ismay town (1 record). Zone-level records (1) apply countywide.</w:t>
            </w:r>
          </w:p>
        </w:tc>
        <w:tc>
          <w:tcPr>
            <w:tcW w:type="dxa" w:w="152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9"/>
          </w:tcPr>
          <w:p>
            <w:pPr>
              <w:spacing w:after="0"/>
              <w:jc w:val="left"/>
            </w:pPr>
            <w:r>
              <w:rPr>
                <w:sz w:val="16"/>
              </w:rPr>
              <w:t>Debris Flow</w:t>
            </w:r>
          </w:p>
        </w:tc>
        <w:tc>
          <w:tcPr>
            <w:tcW w:type="dxa" w:w="1801"/>
          </w:tcPr>
          <w:p>
            <w:pPr>
              <w:spacing w:after="0"/>
              <w:jc w:val="left"/>
            </w:pPr>
            <w:r>
              <w:rPr>
                <w:sz w:val="16"/>
              </w:rPr>
              <w:t>none (count and damage only)</w:t>
            </w:r>
          </w:p>
        </w:tc>
        <w:tc>
          <w:tcPr>
            <w:tcW w:type="dxa" w:w="1650"/>
          </w:tcPr>
          <w:p>
            <w:pPr>
              <w:spacing w:after="0"/>
              <w:jc w:val="right"/>
            </w:pPr>
            <w:r>
              <w:rPr>
                <w:sz w:val="16"/>
              </w:rPr>
              <w:t>0</w:t>
            </w:r>
          </w:p>
        </w:tc>
        <w:tc>
          <w:tcPr>
            <w:tcW w:type="dxa" w:w="1751"/>
          </w:tcPr>
          <w:p>
            <w:pPr>
              <w:spacing w:after="0"/>
              <w:jc w:val="left"/>
            </w:pPr>
          </w:p>
        </w:tc>
        <w:tc>
          <w:tcPr>
            <w:tcW w:type="dxa" w:w="2069"/>
          </w:tcPr>
          <w:p>
            <w:pPr>
              <w:spacing w:after="0"/>
              <w:jc w:val="left"/>
            </w:pPr>
          </w:p>
        </w:tc>
        <w:tc>
          <w:tcPr>
            <w:tcW w:type="dxa" w:w="1546"/>
          </w:tcPr>
          <w:p>
            <w:pPr>
              <w:spacing w:after="0"/>
              <w:jc w:val="left"/>
            </w:pPr>
          </w:p>
        </w:tc>
        <w:tc>
          <w:tcPr>
            <w:tcW w:type="dxa" w:w="2010"/>
          </w:tcPr>
          <w:p>
            <w:pPr>
              <w:spacing w:after="0"/>
              <w:jc w:val="left"/>
            </w:pPr>
          </w:p>
        </w:tc>
        <w:tc>
          <w:tcPr>
            <w:tcW w:type="dxa" w:w="1526"/>
          </w:tcPr>
          <w:p>
            <w:pPr>
              <w:spacing w:after="0"/>
              <w:jc w:val="left"/>
            </w:pPr>
          </w:p>
        </w:tc>
      </w:tr>
      <w:tr>
        <w:trPr>
          <w:cantSplit/>
        </w:trPr>
        <w:tc>
          <w:tcPr>
            <w:tcW w:type="dxa" w:w="1759"/>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650"/>
          </w:tcPr>
          <w:p>
            <w:pPr>
              <w:spacing w:after="0"/>
              <w:jc w:val="right"/>
            </w:pPr>
            <w:r>
              <w:rPr>
                <w:sz w:val="16"/>
              </w:rPr>
              <w:t>1 record, 1999</w:t>
            </w:r>
          </w:p>
        </w:tc>
        <w:tc>
          <w:tcPr>
            <w:tcW w:type="dxa" w:w="1751"/>
          </w:tcPr>
          <w:p>
            <w:pPr>
              <w:spacing w:after="0"/>
              <w:jc w:val="left"/>
            </w:pPr>
          </w:p>
        </w:tc>
        <w:tc>
          <w:tcPr>
            <w:tcW w:type="dxa" w:w="2069"/>
          </w:tcPr>
          <w:p>
            <w:pPr>
              <w:spacing w:after="0"/>
              <w:jc w:val="left"/>
            </w:pPr>
            <w:r>
              <w:rPr>
                <w:sz w:val="16"/>
              </w:rPr>
              <w:t>Lightning, 1999-06-25, damage not reported, 1 direct death</w:t>
            </w:r>
          </w:p>
        </w:tc>
        <w:tc>
          <w:tcPr>
            <w:tcW w:type="dxa" w:w="1546"/>
          </w:tcPr>
          <w:p>
            <w:pPr>
              <w:spacing w:after="0"/>
              <w:jc w:val="left"/>
            </w:pPr>
          </w:p>
        </w:tc>
        <w:tc>
          <w:tcPr>
            <w:tcW w:type="dxa" w:w="2010"/>
          </w:tcPr>
          <w:p>
            <w:pPr>
              <w:spacing w:after="0"/>
              <w:jc w:val="left"/>
            </w:pPr>
            <w:r>
              <w:rPr>
                <w:sz w:val="16"/>
              </w:rPr>
              <w:t>No event record names a jurisdiction in the plan.</w:t>
            </w:r>
          </w:p>
        </w:tc>
        <w:tc>
          <w:tcPr>
            <w:tcW w:type="dxa" w:w="1526"/>
          </w:tcPr>
          <w:p>
            <w:pPr>
              <w:spacing w:after="0"/>
              <w:jc w:val="left"/>
            </w:pPr>
            <w:r>
              <w:rPr>
                <w:sz w:val="16"/>
              </w:rPr>
              <w:t>Storm Events lists lightning with damage or casualties.</w:t>
            </w:r>
          </w:p>
        </w:tc>
      </w:tr>
      <w:tr>
        <w:trPr>
          <w:cantSplit/>
        </w:trPr>
        <w:tc>
          <w:tcPr>
            <w:tcW w:type="dxa" w:w="1759"/>
          </w:tcPr>
          <w:p>
            <w:pPr>
              <w:spacing w:after="0"/>
              <w:jc w:val="left"/>
            </w:pPr>
            <w:r>
              <w:rPr>
                <w:sz w:val="16"/>
              </w:rPr>
              <w:t>High Wind and Strong Wind (outside NRI's Strong Wind definition)</w:t>
            </w:r>
          </w:p>
        </w:tc>
        <w:tc>
          <w:tcPr>
            <w:tcW w:type="dxa" w:w="1801"/>
          </w:tcPr>
          <w:p>
            <w:pPr>
              <w:spacing w:after="0"/>
              <w:jc w:val="left"/>
            </w:pPr>
            <w:r>
              <w:rPr>
                <w:sz w:val="16"/>
              </w:rPr>
              <w:t>wind speed (kt and mph)</w:t>
            </w:r>
          </w:p>
        </w:tc>
        <w:tc>
          <w:tcPr>
            <w:tcW w:type="dxa" w:w="1650"/>
          </w:tcPr>
          <w:p>
            <w:pPr>
              <w:spacing w:after="0"/>
              <w:jc w:val="right"/>
            </w:pPr>
            <w:r>
              <w:rPr>
                <w:sz w:val="16"/>
              </w:rPr>
              <w:t>52 records, 1997 to 2026 (52 zone-level)</w:t>
            </w:r>
          </w:p>
        </w:tc>
        <w:tc>
          <w:tcPr>
            <w:tcW w:type="dxa" w:w="1751"/>
          </w:tcPr>
          <w:p>
            <w:pPr>
              <w:spacing w:after="0"/>
              <w:jc w:val="left"/>
            </w:pPr>
            <w:r>
              <w:rPr>
                <w:sz w:val="16"/>
              </w:rPr>
              <w:t>35 kt (40 mph) to 70 kt (81 mph) (median 53 kt (61 mph)); 51 with a recorded value</w:t>
            </w:r>
          </w:p>
        </w:tc>
        <w:tc>
          <w:tcPr>
            <w:tcW w:type="dxa" w:w="2069"/>
          </w:tcPr>
          <w:p>
            <w:pPr>
              <w:spacing w:after="0"/>
              <w:jc w:val="left"/>
            </w:pPr>
            <w:r>
              <w:rPr>
                <w:sz w:val="16"/>
              </w:rPr>
              <w:t>70 kt (81 mph) estimated, High Wind, 2002-08-16; NWS zone MTZ032</w:t>
            </w:r>
          </w:p>
        </w:tc>
        <w:tc>
          <w:tcPr>
            <w:tcW w:type="dxa" w:w="1546"/>
          </w:tcPr>
          <w:p>
            <w:pPr>
              <w:spacing w:after="0"/>
              <w:jc w:val="left"/>
            </w:pPr>
          </w:p>
        </w:tc>
        <w:tc>
          <w:tcPr>
            <w:tcW w:type="dxa" w:w="2010"/>
          </w:tcPr>
          <w:p>
            <w:pPr>
              <w:spacing w:after="0"/>
              <w:jc w:val="left"/>
            </w:pPr>
            <w:r>
              <w:rPr>
                <w:sz w:val="16"/>
              </w:rPr>
              <w:t>Countywide (zone-level records).</w:t>
            </w:r>
          </w:p>
        </w:tc>
        <w:tc>
          <w:tcPr>
            <w:tcW w:type="dxa" w:w="1526"/>
          </w:tcPr>
          <w:p>
            <w:pPr>
              <w:spacing w:after="0"/>
              <w:jc w:val="left"/>
            </w:pPr>
          </w:p>
        </w:tc>
      </w:tr>
      <w:tr>
        <w:trPr>
          <w:cantSplit/>
        </w:trPr>
        <w:tc>
          <w:tcPr>
            <w:tcW w:type="dxa" w:w="1759"/>
          </w:tcPr>
          <w:p>
            <w:pPr>
              <w:spacing w:after="0"/>
              <w:jc w:val="left"/>
            </w:pPr>
            <w:r>
              <w:rPr>
                <w:sz w:val="16"/>
              </w:rPr>
              <w:t>Thunderstorm Wind</w:t>
            </w:r>
          </w:p>
        </w:tc>
        <w:tc>
          <w:tcPr>
            <w:tcW w:type="dxa" w:w="1801"/>
          </w:tcPr>
          <w:p>
            <w:pPr>
              <w:spacing w:after="0"/>
              <w:jc w:val="left"/>
            </w:pPr>
            <w:r>
              <w:rPr>
                <w:sz w:val="16"/>
              </w:rPr>
              <w:t>wind speed (kt and mph)</w:t>
            </w:r>
          </w:p>
        </w:tc>
        <w:tc>
          <w:tcPr>
            <w:tcW w:type="dxa" w:w="1650"/>
          </w:tcPr>
          <w:p>
            <w:pPr>
              <w:spacing w:after="0"/>
              <w:jc w:val="right"/>
            </w:pPr>
            <w:r>
              <w:rPr>
                <w:sz w:val="16"/>
              </w:rPr>
              <w:t>254 records, 1957 to 2025</w:t>
            </w:r>
          </w:p>
        </w:tc>
        <w:tc>
          <w:tcPr>
            <w:tcW w:type="dxa" w:w="1751"/>
          </w:tcPr>
          <w:p>
            <w:pPr>
              <w:spacing w:after="0"/>
              <w:jc w:val="left"/>
            </w:pPr>
            <w:r>
              <w:rPr>
                <w:sz w:val="16"/>
              </w:rPr>
              <w:t>50 kt (58 mph) to 91 kt (105 mph) (median 59 kt (68 mph)); 237 with a recorded value</w:t>
            </w:r>
          </w:p>
        </w:tc>
        <w:tc>
          <w:tcPr>
            <w:tcW w:type="dxa" w:w="2069"/>
          </w:tcPr>
          <w:p>
            <w:pPr>
              <w:spacing w:after="0"/>
              <w:jc w:val="left"/>
            </w:pPr>
            <w:r>
              <w:rPr>
                <w:sz w:val="16"/>
              </w:rPr>
              <w:t>91 kt (105 mph) measured, Thunderstorm Wind, 2000-07-04</w:t>
            </w:r>
          </w:p>
        </w:tc>
        <w:tc>
          <w:tcPr>
            <w:tcW w:type="dxa" w:w="1546"/>
          </w:tcPr>
          <w:p>
            <w:pPr>
              <w:spacing w:after="0"/>
              <w:jc w:val="left"/>
            </w:pPr>
            <w:r>
              <w:rPr>
                <w:sz w:val="16"/>
              </w:rPr>
              <w:t>Thunderstorm Wind, 1995-08-07, $180,000 property; crops not recorded (1995 dollars)</w:t>
            </w:r>
          </w:p>
        </w:tc>
        <w:tc>
          <w:tcPr>
            <w:tcW w:type="dxa" w:w="2010"/>
          </w:tcPr>
          <w:p>
            <w:pPr>
              <w:spacing w:after="0"/>
              <w:jc w:val="left"/>
            </w:pPr>
            <w:r>
              <w:rPr>
                <w:sz w:val="16"/>
              </w:rPr>
              <w:t>Event records naming jurisdictions in the plan: Miles City city (68 records), Ismay town (3 records).</w:t>
            </w:r>
          </w:p>
        </w:tc>
        <w:tc>
          <w:tcPr>
            <w:tcW w:type="dxa" w:w="1526"/>
          </w:tcPr>
          <w:p>
            <w:pPr>
              <w:spacing w:after="0"/>
              <w:jc w:val="left"/>
            </w:pPr>
          </w:p>
        </w:tc>
      </w:tr>
      <w:tr>
        <w:trPr>
          <w:cantSplit/>
        </w:trPr>
        <w:tc>
          <w:tcPr>
            <w:tcW w:type="dxa" w:w="1759"/>
          </w:tcPr>
          <w:p>
            <w:pPr>
              <w:spacing w:after="0"/>
              <w:jc w:val="left"/>
            </w:pPr>
            <w:r>
              <w:rPr>
                <w:sz w:val="16"/>
              </w:rPr>
              <w:t>Tornado</w:t>
            </w:r>
          </w:p>
        </w:tc>
        <w:tc>
          <w:tcPr>
            <w:tcW w:type="dxa" w:w="1801"/>
          </w:tcPr>
          <w:p>
            <w:pPr>
              <w:spacing w:after="0"/>
              <w:jc w:val="left"/>
            </w:pPr>
            <w:r>
              <w:rPr>
                <w:sz w:val="16"/>
              </w:rPr>
              <w:t>Enhanced Fujita (Fujita before Feb 2007)</w:t>
            </w:r>
          </w:p>
        </w:tc>
        <w:tc>
          <w:tcPr>
            <w:tcW w:type="dxa" w:w="1650"/>
          </w:tcPr>
          <w:p>
            <w:pPr>
              <w:spacing w:after="0"/>
              <w:jc w:val="right"/>
            </w:pPr>
            <w:r>
              <w:rPr>
                <w:sz w:val="16"/>
              </w:rPr>
              <w:t>8 records, 1965 to 2014</w:t>
            </w:r>
          </w:p>
        </w:tc>
        <w:tc>
          <w:tcPr>
            <w:tcW w:type="dxa" w:w="1751"/>
          </w:tcPr>
          <w:p>
            <w:pPr>
              <w:spacing w:after="0"/>
              <w:jc w:val="left"/>
            </w:pPr>
            <w:r>
              <w:rPr>
                <w:sz w:val="16"/>
              </w:rPr>
              <w:t>F/EF0 to F/EF2 (median F/EF0); 8 with a recorded value</w:t>
            </w:r>
          </w:p>
        </w:tc>
        <w:tc>
          <w:tcPr>
            <w:tcW w:type="dxa" w:w="2069"/>
          </w:tcPr>
          <w:p>
            <w:pPr>
              <w:spacing w:after="0"/>
              <w:jc w:val="left"/>
            </w:pPr>
            <w:r>
              <w:rPr>
                <w:sz w:val="16"/>
              </w:rPr>
              <w:t>F2 tornado, 1965-07-11, 5.4 mi path length (whole path, pre-1996), 67 yd wide, $25,000 property; crops not recorded (1965 dollars)</w:t>
            </w:r>
          </w:p>
        </w:tc>
        <w:tc>
          <w:tcPr>
            <w:tcW w:type="dxa" w:w="1546"/>
          </w:tcPr>
          <w:p>
            <w:pPr>
              <w:spacing w:after="0"/>
              <w:jc w:val="left"/>
            </w:pPr>
            <w:r>
              <w:rPr>
                <w:sz w:val="16"/>
              </w:rPr>
              <w:t>Tornado, 1989-05-11, $250,000 property; crops not recorded (1989 dollars)</w:t>
            </w:r>
          </w:p>
        </w:tc>
        <w:tc>
          <w:tcPr>
            <w:tcW w:type="dxa" w:w="2010"/>
          </w:tcPr>
          <w:p>
            <w:pPr>
              <w:spacing w:after="0"/>
              <w:jc w:val="left"/>
            </w:pPr>
            <w:r>
              <w:rPr>
                <w:sz w:val="16"/>
              </w:rPr>
              <w:t>No event record names a jurisdiction in the plan.</w:t>
            </w:r>
          </w:p>
        </w:tc>
        <w:tc>
          <w:tcPr>
            <w:tcW w:type="dxa" w:w="152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9"/>
          </w:tcPr>
          <w:p>
            <w:pPr>
              <w:spacing w:after="0"/>
              <w:jc w:val="left"/>
            </w:pPr>
            <w:r>
              <w:rPr>
                <w:sz w:val="16"/>
              </w:rPr>
              <w:t>Wildfire</w:t>
            </w:r>
          </w:p>
        </w:tc>
        <w:tc>
          <w:tcPr>
            <w:tcW w:type="dxa" w:w="1801"/>
          </w:tcPr>
          <w:p>
            <w:pPr>
              <w:spacing w:after="0"/>
              <w:jc w:val="left"/>
            </w:pPr>
            <w:r>
              <w:rPr>
                <w:sz w:val="16"/>
              </w:rPr>
              <w:t>acres burned (local data)</w:t>
            </w:r>
          </w:p>
        </w:tc>
        <w:tc>
          <w:tcPr>
            <w:tcW w:type="dxa" w:w="1650"/>
          </w:tcPr>
          <w:p>
            <w:pPr>
              <w:spacing w:after="0"/>
              <w:jc w:val="right"/>
            </w:pPr>
            <w:r>
              <w:rPr>
                <w:sz w:val="16"/>
              </w:rPr>
              <w:t>2 records, 2007 to 2008 (2 zone-level)</w:t>
            </w:r>
          </w:p>
        </w:tc>
        <w:tc>
          <w:tcPr>
            <w:tcW w:type="dxa" w:w="1751"/>
          </w:tcPr>
          <w:p>
            <w:pPr>
              <w:spacing w:after="0"/>
              <w:jc w:val="left"/>
            </w:pPr>
          </w:p>
        </w:tc>
        <w:tc>
          <w:tcPr>
            <w:tcW w:type="dxa" w:w="2069"/>
          </w:tcPr>
          <w:p>
            <w:pPr>
              <w:spacing w:after="0"/>
              <w:jc w:val="left"/>
            </w:pPr>
            <w:r>
              <w:rPr>
                <w:sz w:val="16"/>
              </w:rPr>
              <w:t>No damage reported in 2 records.</w:t>
            </w:r>
          </w:p>
        </w:tc>
        <w:tc>
          <w:tcPr>
            <w:tcW w:type="dxa" w:w="1546"/>
          </w:tcPr>
          <w:p>
            <w:pPr>
              <w:spacing w:after="0"/>
              <w:jc w:val="left"/>
            </w:pPr>
          </w:p>
        </w:tc>
        <w:tc>
          <w:tcPr>
            <w:tcW w:type="dxa" w:w="2010"/>
          </w:tcPr>
          <w:p>
            <w:pPr>
              <w:spacing w:after="0"/>
              <w:jc w:val="left"/>
            </w:pPr>
            <w:r>
              <w:rPr>
                <w:sz w:val="16"/>
              </w:rPr>
              <w:t>Countywide (zone-level records).</w:t>
            </w:r>
          </w:p>
        </w:tc>
        <w:tc>
          <w:tcPr>
            <w:tcW w:type="dxa" w:w="1526"/>
          </w:tcPr>
          <w:p>
            <w:pPr>
              <w:spacing w:after="0"/>
              <w:jc w:val="left"/>
            </w:pPr>
          </w:p>
        </w:tc>
      </w:tr>
      <w:tr>
        <w:trPr>
          <w:cantSplit/>
        </w:trPr>
        <w:tc>
          <w:tcPr>
            <w:tcW w:type="dxa" w:w="1759"/>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 data)</w:t>
            </w:r>
          </w:p>
        </w:tc>
        <w:tc>
          <w:tcPr>
            <w:tcW w:type="dxa" w:w="1650"/>
          </w:tcPr>
          <w:p>
            <w:pPr>
              <w:spacing w:after="0"/>
              <w:jc w:val="right"/>
            </w:pPr>
            <w:r>
              <w:rPr>
                <w:sz w:val="16"/>
              </w:rPr>
              <w:t>76 records, 1996 to 2026 (76 zone-level)</w:t>
            </w:r>
          </w:p>
        </w:tc>
        <w:tc>
          <w:tcPr>
            <w:tcW w:type="dxa" w:w="1751"/>
          </w:tcPr>
          <w:p>
            <w:pPr>
              <w:spacing w:after="0"/>
              <w:jc w:val="left"/>
            </w:pPr>
          </w:p>
        </w:tc>
        <w:tc>
          <w:tcPr>
            <w:tcW w:type="dxa" w:w="2069"/>
          </w:tcPr>
          <w:p>
            <w:pPr>
              <w:spacing w:after="0"/>
              <w:jc w:val="left"/>
            </w:pPr>
            <w:r>
              <w:rPr>
                <w:sz w:val="16"/>
              </w:rPr>
              <w:t>No damage reported in 76 records.</w:t>
            </w:r>
          </w:p>
        </w:tc>
        <w:tc>
          <w:tcPr>
            <w:tcW w:type="dxa" w:w="1546"/>
          </w:tcPr>
          <w:p>
            <w:pPr>
              <w:spacing w:after="0"/>
              <w:jc w:val="left"/>
            </w:pPr>
          </w:p>
        </w:tc>
        <w:tc>
          <w:tcPr>
            <w:tcW w:type="dxa" w:w="2010"/>
          </w:tcPr>
          <w:p>
            <w:pPr>
              <w:spacing w:after="0"/>
              <w:jc w:val="left"/>
            </w:pPr>
            <w:r>
              <w:rPr>
                <w:sz w:val="16"/>
              </w:rPr>
              <w:t>Countywide (zone-level records).</w:t>
            </w:r>
          </w:p>
        </w:tc>
        <w:tc>
          <w:tcPr>
            <w:tcW w:type="dxa" w:w="152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2"/>
        <w:gridCol w:w="1152"/>
        <w:gridCol w:w="1152"/>
        <w:gridCol w:w="1548"/>
        <w:gridCol w:w="2540"/>
        <w:gridCol w:w="2540"/>
        <w:gridCol w:w="3036"/>
        <w:gridCol w:w="993"/>
      </w:tblGrid>
      <w:tr>
        <w:trPr>
          <w:cantSplit/>
          <w:tblHeader/>
        </w:trPr>
        <w:tc>
          <w:tcPr>
            <w:tcW w:type="dxa" w:w="1152"/>
            <w:shd w:val="clear" w:color="auto" w:fill="E8E8E8"/>
          </w:tcPr>
          <w:p>
            <w:pPr>
              <w:spacing w:after="0"/>
              <w:jc w:val="left"/>
            </w:pPr>
            <w:r>
              <w:rPr>
                <w:b/>
                <w:sz w:val="16"/>
              </w:rPr>
              <w:t>Declared</w:t>
            </w:r>
          </w:p>
        </w:tc>
        <w:tc>
          <w:tcPr>
            <w:tcW w:type="dxa" w:w="1152"/>
            <w:shd w:val="clear" w:color="auto" w:fill="E8E8E8"/>
          </w:tcPr>
          <w:p>
            <w:pPr>
              <w:spacing w:after="0"/>
              <w:jc w:val="left"/>
            </w:pPr>
            <w:r>
              <w:rPr>
                <w:b/>
                <w:sz w:val="16"/>
              </w:rPr>
              <w:t>Incident began</w:t>
            </w:r>
          </w:p>
        </w:tc>
        <w:tc>
          <w:tcPr>
            <w:tcW w:type="dxa" w:w="1152"/>
            <w:shd w:val="clear" w:color="auto" w:fill="E8E8E8"/>
          </w:tcPr>
          <w:p>
            <w:pPr>
              <w:spacing w:after="0"/>
              <w:jc w:val="left"/>
            </w:pPr>
            <w:r>
              <w:rPr>
                <w:b/>
                <w:sz w:val="16"/>
              </w:rPr>
              <w:t>FEMA number</w:t>
            </w:r>
          </w:p>
        </w:tc>
        <w:tc>
          <w:tcPr>
            <w:tcW w:type="dxa" w:w="1548"/>
            <w:shd w:val="clear" w:color="auto" w:fill="E8E8E8"/>
          </w:tcPr>
          <w:p>
            <w:pPr>
              <w:spacing w:after="0"/>
              <w:jc w:val="left"/>
            </w:pPr>
            <w:r>
              <w:rPr>
                <w:b/>
                <w:sz w:val="16"/>
              </w:rPr>
              <w:t>Type</w:t>
            </w:r>
          </w:p>
        </w:tc>
        <w:tc>
          <w:tcPr>
            <w:tcW w:type="dxa" w:w="2540"/>
            <w:shd w:val="clear" w:color="auto" w:fill="E8E8E8"/>
          </w:tcPr>
          <w:p>
            <w:pPr>
              <w:spacing w:after="0"/>
              <w:jc w:val="left"/>
            </w:pPr>
            <w:r>
              <w:rPr>
                <w:b/>
                <w:sz w:val="16"/>
              </w:rPr>
              <w:t>Title</w:t>
            </w:r>
          </w:p>
        </w:tc>
        <w:tc>
          <w:tcPr>
            <w:tcW w:type="dxa" w:w="2540"/>
            <w:shd w:val="clear" w:color="auto" w:fill="E8E8E8"/>
          </w:tcPr>
          <w:p>
            <w:pPr>
              <w:spacing w:after="0"/>
              <w:jc w:val="left"/>
            </w:pPr>
            <w:r>
              <w:rPr>
                <w:b/>
                <w:sz w:val="16"/>
              </w:rPr>
              <w:t>Mapped hazard</w:t>
            </w:r>
          </w:p>
        </w:tc>
        <w:tc>
          <w:tcPr>
            <w:tcW w:type="dxa" w:w="30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93"/>
            <w:shd w:val="clear" w:color="auto" w:fill="E8E8E8"/>
          </w:tcPr>
          <w:p>
            <w:pPr>
              <w:spacing w:after="0"/>
              <w:jc w:val="left"/>
            </w:pPr>
            <w:r>
              <w:rPr>
                <w:b/>
                <w:sz w:val="16"/>
              </w:rPr>
              <w:t>Notes</w:t>
            </w:r>
          </w:p>
        </w:tc>
      </w:tr>
      <w:tr>
        <w:trPr>
          <w:cantSplit/>
        </w:trPr>
        <w:tc>
          <w:tcPr>
            <w:tcW w:type="dxa" w:w="1152"/>
          </w:tcPr>
          <w:p>
            <w:pPr>
              <w:spacing w:after="0"/>
              <w:jc w:val="left"/>
            </w:pPr>
            <w:r>
              <w:rPr>
                <w:sz w:val="16"/>
              </w:rPr>
              <w:t>2020-09-03</w:t>
            </w:r>
          </w:p>
        </w:tc>
        <w:tc>
          <w:tcPr>
            <w:tcW w:type="dxa" w:w="1152"/>
          </w:tcPr>
          <w:p>
            <w:pPr>
              <w:spacing w:after="0"/>
              <w:jc w:val="left"/>
            </w:pPr>
            <w:r>
              <w:rPr>
                <w:sz w:val="16"/>
              </w:rPr>
              <w:t>2020-09-03</w:t>
            </w:r>
          </w:p>
        </w:tc>
        <w:tc>
          <w:tcPr>
            <w:tcW w:type="dxa" w:w="1152"/>
          </w:tcPr>
          <w:p>
            <w:pPr>
              <w:spacing w:after="0"/>
              <w:jc w:val="left"/>
            </w:pPr>
            <w:r>
              <w:rPr>
                <w:sz w:val="16"/>
              </w:rPr>
              <w:t>FM-5345-MT</w:t>
            </w:r>
          </w:p>
        </w:tc>
        <w:tc>
          <w:tcPr>
            <w:tcW w:type="dxa" w:w="1548"/>
          </w:tcPr>
          <w:p>
            <w:pPr>
              <w:spacing w:after="0"/>
              <w:jc w:val="left"/>
            </w:pPr>
            <w:r>
              <w:rPr>
                <w:sz w:val="16"/>
              </w:rPr>
              <w:t>Fire management</w:t>
            </w:r>
          </w:p>
        </w:tc>
        <w:tc>
          <w:tcPr>
            <w:tcW w:type="dxa" w:w="2540"/>
          </w:tcPr>
          <w:p>
            <w:pPr>
              <w:spacing w:after="0"/>
              <w:jc w:val="left"/>
            </w:pPr>
            <w:r>
              <w:rPr>
                <w:sz w:val="16"/>
              </w:rPr>
              <w:t>Snider/Rice Fire Complex</w:t>
            </w:r>
          </w:p>
        </w:tc>
        <w:tc>
          <w:tcPr>
            <w:tcW w:type="dxa" w:w="2540"/>
          </w:tcPr>
          <w:p>
            <w:pPr>
              <w:spacing w:after="0"/>
              <w:jc w:val="left"/>
            </w:pPr>
            <w:r>
              <w:rPr>
                <w:sz w:val="16"/>
              </w:rPr>
              <w:t>Wildfire</w:t>
            </w:r>
          </w:p>
        </w:tc>
        <w:tc>
          <w:tcPr>
            <w:tcW w:type="dxa" w:w="3036"/>
          </w:tcPr>
          <w:p>
            <w:pPr>
              <w:spacing w:after="0"/>
              <w:jc w:val="right"/>
            </w:pPr>
            <w:r>
              <w:rPr>
                <w:sz w:val="16"/>
              </w:rPr>
              <w:t>no Public Assistance recorded</w:t>
            </w:r>
          </w:p>
        </w:tc>
        <w:tc>
          <w:tcPr>
            <w:tcW w:type="dxa" w:w="993"/>
          </w:tcPr>
          <w:p>
            <w:pPr>
              <w:spacing w:after="0"/>
              <w:jc w:val="left"/>
            </w:pPr>
          </w:p>
        </w:tc>
      </w:tr>
      <w:tr>
        <w:trPr>
          <w:cantSplit/>
        </w:trPr>
        <w:tc>
          <w:tcPr>
            <w:tcW w:type="dxa" w:w="1152"/>
          </w:tcPr>
          <w:p>
            <w:pPr>
              <w:spacing w:after="0"/>
              <w:jc w:val="left"/>
            </w:pPr>
            <w:r>
              <w:rPr>
                <w:sz w:val="16"/>
              </w:rPr>
              <w:t>2020-03-31</w:t>
            </w:r>
          </w:p>
        </w:tc>
        <w:tc>
          <w:tcPr>
            <w:tcW w:type="dxa" w:w="1152"/>
          </w:tcPr>
          <w:p>
            <w:pPr>
              <w:spacing w:after="0"/>
              <w:jc w:val="left"/>
            </w:pPr>
            <w:r>
              <w:rPr>
                <w:sz w:val="16"/>
              </w:rPr>
              <w:t>2020-01-20</w:t>
            </w:r>
          </w:p>
        </w:tc>
        <w:tc>
          <w:tcPr>
            <w:tcW w:type="dxa" w:w="1152"/>
          </w:tcPr>
          <w:p>
            <w:pPr>
              <w:spacing w:after="0"/>
              <w:jc w:val="left"/>
            </w:pPr>
            <w:r>
              <w:rPr>
                <w:sz w:val="16"/>
              </w:rPr>
              <w:t>DR-4508-MT</w:t>
            </w:r>
          </w:p>
        </w:tc>
        <w:tc>
          <w:tcPr>
            <w:tcW w:type="dxa" w:w="1548"/>
          </w:tcPr>
          <w:p>
            <w:pPr>
              <w:spacing w:after="0"/>
              <w:jc w:val="left"/>
            </w:pPr>
            <w:r>
              <w:rPr>
                <w:sz w:val="16"/>
              </w:rPr>
              <w:t>Major disaster</w:t>
            </w:r>
          </w:p>
        </w:tc>
        <w:tc>
          <w:tcPr>
            <w:tcW w:type="dxa" w:w="2540"/>
          </w:tcPr>
          <w:p>
            <w:pPr>
              <w:spacing w:after="0"/>
              <w:jc w:val="left"/>
            </w:pPr>
            <w:r>
              <w:rPr>
                <w:sz w:val="16"/>
              </w:rPr>
              <w:t>COVID-19 Pandemic</w:t>
            </w:r>
          </w:p>
        </w:tc>
        <w:tc>
          <w:tcPr>
            <w:tcW w:type="dxa" w:w="2540"/>
          </w:tcPr>
          <w:p>
            <w:pPr>
              <w:spacing w:after="0"/>
              <w:jc w:val="left"/>
            </w:pPr>
            <w:r>
              <w:rPr>
                <w:sz w:val="16"/>
              </w:rPr>
              <w:t>Non-natural, not counted</w:t>
            </w:r>
          </w:p>
        </w:tc>
        <w:tc>
          <w:tcPr>
            <w:tcW w:type="dxa" w:w="3036"/>
          </w:tcPr>
          <w:p>
            <w:pPr>
              <w:spacing w:after="0"/>
              <w:jc w:val="right"/>
            </w:pPr>
            <w:r>
              <w:rPr>
                <w:sz w:val="16"/>
              </w:rPr>
              <w:t>$688,610.10</w:t>
            </w:r>
          </w:p>
        </w:tc>
        <w:tc>
          <w:tcPr>
            <w:tcW w:type="dxa" w:w="993"/>
          </w:tcPr>
          <w:p>
            <w:pPr>
              <w:spacing w:after="0"/>
              <w:jc w:val="left"/>
            </w:pPr>
          </w:p>
        </w:tc>
      </w:tr>
      <w:tr>
        <w:trPr>
          <w:cantSplit/>
        </w:trPr>
        <w:tc>
          <w:tcPr>
            <w:tcW w:type="dxa" w:w="1152"/>
          </w:tcPr>
          <w:p>
            <w:pPr>
              <w:spacing w:after="0"/>
              <w:jc w:val="left"/>
            </w:pPr>
            <w:r>
              <w:rPr>
                <w:sz w:val="16"/>
              </w:rPr>
              <w:t>2020-03-13</w:t>
            </w:r>
          </w:p>
        </w:tc>
        <w:tc>
          <w:tcPr>
            <w:tcW w:type="dxa" w:w="1152"/>
          </w:tcPr>
          <w:p>
            <w:pPr>
              <w:spacing w:after="0"/>
              <w:jc w:val="left"/>
            </w:pPr>
            <w:r>
              <w:rPr>
                <w:sz w:val="16"/>
              </w:rPr>
              <w:t>2020-01-20</w:t>
            </w:r>
          </w:p>
        </w:tc>
        <w:tc>
          <w:tcPr>
            <w:tcW w:type="dxa" w:w="1152"/>
          </w:tcPr>
          <w:p>
            <w:pPr>
              <w:spacing w:after="0"/>
              <w:jc w:val="left"/>
            </w:pPr>
            <w:r>
              <w:rPr>
                <w:sz w:val="16"/>
              </w:rPr>
              <w:t>EM-3476-MT</w:t>
            </w:r>
          </w:p>
        </w:tc>
        <w:tc>
          <w:tcPr>
            <w:tcW w:type="dxa" w:w="1548"/>
          </w:tcPr>
          <w:p>
            <w:pPr>
              <w:spacing w:after="0"/>
              <w:jc w:val="left"/>
            </w:pPr>
            <w:r>
              <w:rPr>
                <w:sz w:val="16"/>
              </w:rPr>
              <w:t>Emergency</w:t>
            </w:r>
          </w:p>
        </w:tc>
        <w:tc>
          <w:tcPr>
            <w:tcW w:type="dxa" w:w="2540"/>
          </w:tcPr>
          <w:p>
            <w:pPr>
              <w:spacing w:after="0"/>
              <w:jc w:val="left"/>
            </w:pPr>
            <w:r>
              <w:rPr>
                <w:sz w:val="16"/>
              </w:rPr>
              <w:t>COVID-19</w:t>
            </w:r>
          </w:p>
        </w:tc>
        <w:tc>
          <w:tcPr>
            <w:tcW w:type="dxa" w:w="2540"/>
          </w:tcPr>
          <w:p>
            <w:pPr>
              <w:spacing w:after="0"/>
              <w:jc w:val="left"/>
            </w:pPr>
            <w:r>
              <w:rPr>
                <w:sz w:val="16"/>
              </w:rPr>
              <w:t>Non-natural, not counted</w:t>
            </w:r>
          </w:p>
        </w:tc>
        <w:tc>
          <w:tcPr>
            <w:tcW w:type="dxa" w:w="3036"/>
          </w:tcPr>
          <w:p>
            <w:pPr>
              <w:spacing w:after="0"/>
              <w:jc w:val="right"/>
            </w:pPr>
            <w:r>
              <w:rPr>
                <w:sz w:val="16"/>
              </w:rPr>
              <w:t>no Public Assistance recorded</w:t>
            </w:r>
          </w:p>
        </w:tc>
        <w:tc>
          <w:tcPr>
            <w:tcW w:type="dxa" w:w="993"/>
          </w:tcPr>
          <w:p>
            <w:pPr>
              <w:spacing w:after="0"/>
              <w:jc w:val="left"/>
            </w:pPr>
            <w:r>
              <w:rPr>
                <w:sz w:val="16"/>
              </w:rPr>
              <w:t>same incident as DR-4508</w:t>
            </w:r>
          </w:p>
        </w:tc>
      </w:tr>
      <w:tr>
        <w:trPr>
          <w:cantSplit/>
        </w:trPr>
        <w:tc>
          <w:tcPr>
            <w:tcW w:type="dxa" w:w="1152"/>
          </w:tcPr>
          <w:p>
            <w:pPr>
              <w:spacing w:after="0"/>
              <w:jc w:val="left"/>
            </w:pPr>
            <w:r>
              <w:rPr>
                <w:sz w:val="16"/>
              </w:rPr>
              <w:t>2018-10-31</w:t>
            </w:r>
          </w:p>
        </w:tc>
        <w:tc>
          <w:tcPr>
            <w:tcW w:type="dxa" w:w="1152"/>
          </w:tcPr>
          <w:p>
            <w:pPr>
              <w:spacing w:after="0"/>
              <w:jc w:val="left"/>
            </w:pPr>
            <w:r>
              <w:rPr>
                <w:sz w:val="16"/>
              </w:rPr>
              <w:t>2018-05-01</w:t>
            </w:r>
          </w:p>
        </w:tc>
        <w:tc>
          <w:tcPr>
            <w:tcW w:type="dxa" w:w="1152"/>
          </w:tcPr>
          <w:p>
            <w:pPr>
              <w:spacing w:after="0"/>
              <w:jc w:val="left"/>
            </w:pPr>
            <w:r>
              <w:rPr>
                <w:sz w:val="16"/>
              </w:rPr>
              <w:t>DR-4405-MT</w:t>
            </w:r>
          </w:p>
        </w:tc>
        <w:tc>
          <w:tcPr>
            <w:tcW w:type="dxa" w:w="1548"/>
          </w:tcPr>
          <w:p>
            <w:pPr>
              <w:spacing w:after="0"/>
              <w:jc w:val="left"/>
            </w:pPr>
            <w:r>
              <w:rPr>
                <w:sz w:val="16"/>
              </w:rPr>
              <w:t>Major disaster</w:t>
            </w:r>
          </w:p>
        </w:tc>
        <w:tc>
          <w:tcPr>
            <w:tcW w:type="dxa" w:w="2540"/>
          </w:tcPr>
          <w:p>
            <w:pPr>
              <w:spacing w:after="0"/>
              <w:jc w:val="left"/>
            </w:pPr>
            <w:r>
              <w:rPr>
                <w:sz w:val="16"/>
              </w:rPr>
              <w:t>Flooding</w:t>
            </w:r>
          </w:p>
        </w:tc>
        <w:tc>
          <w:tcPr>
            <w:tcW w:type="dxa" w:w="2540"/>
          </w:tcPr>
          <w:p>
            <w:pPr>
              <w:spacing w:after="0"/>
              <w:jc w:val="left"/>
            </w:pPr>
            <w:r>
              <w:rPr>
                <w:sz w:val="16"/>
              </w:rPr>
              <w:t>Inland Flooding</w:t>
            </w:r>
          </w:p>
        </w:tc>
        <w:tc>
          <w:tcPr>
            <w:tcW w:type="dxa" w:w="3036"/>
          </w:tcPr>
          <w:p>
            <w:pPr>
              <w:spacing w:after="0"/>
              <w:jc w:val="right"/>
            </w:pPr>
            <w:r>
              <w:rPr>
                <w:sz w:val="16"/>
              </w:rPr>
              <w:t>$80,357.89</w:t>
            </w:r>
          </w:p>
        </w:tc>
        <w:tc>
          <w:tcPr>
            <w:tcW w:type="dxa" w:w="993"/>
          </w:tcPr>
          <w:p>
            <w:pPr>
              <w:spacing w:after="0"/>
              <w:jc w:val="left"/>
            </w:pPr>
          </w:p>
        </w:tc>
      </w:tr>
      <w:tr>
        <w:trPr>
          <w:cantSplit/>
        </w:trPr>
        <w:tc>
          <w:tcPr>
            <w:tcW w:type="dxa" w:w="1152"/>
          </w:tcPr>
          <w:p>
            <w:pPr>
              <w:spacing w:after="0"/>
              <w:jc w:val="left"/>
            </w:pPr>
            <w:r>
              <w:rPr>
                <w:sz w:val="16"/>
              </w:rPr>
              <w:t>2013-07-10</w:t>
            </w:r>
          </w:p>
        </w:tc>
        <w:tc>
          <w:tcPr>
            <w:tcW w:type="dxa" w:w="1152"/>
          </w:tcPr>
          <w:p>
            <w:pPr>
              <w:spacing w:after="0"/>
              <w:jc w:val="left"/>
            </w:pPr>
            <w:r>
              <w:rPr>
                <w:sz w:val="16"/>
              </w:rPr>
              <w:t>2013-05-19</w:t>
            </w:r>
          </w:p>
        </w:tc>
        <w:tc>
          <w:tcPr>
            <w:tcW w:type="dxa" w:w="1152"/>
          </w:tcPr>
          <w:p>
            <w:pPr>
              <w:spacing w:after="0"/>
              <w:jc w:val="left"/>
            </w:pPr>
            <w:r>
              <w:rPr>
                <w:sz w:val="16"/>
              </w:rPr>
              <w:t>DR-4127-MT</w:t>
            </w:r>
          </w:p>
        </w:tc>
        <w:tc>
          <w:tcPr>
            <w:tcW w:type="dxa" w:w="1548"/>
          </w:tcPr>
          <w:p>
            <w:pPr>
              <w:spacing w:after="0"/>
              <w:jc w:val="left"/>
            </w:pPr>
            <w:r>
              <w:rPr>
                <w:sz w:val="16"/>
              </w:rPr>
              <w:t>Major disaster</w:t>
            </w:r>
          </w:p>
        </w:tc>
        <w:tc>
          <w:tcPr>
            <w:tcW w:type="dxa" w:w="2540"/>
          </w:tcPr>
          <w:p>
            <w:pPr>
              <w:spacing w:after="0"/>
              <w:jc w:val="left"/>
            </w:pPr>
            <w:r>
              <w:rPr>
                <w:sz w:val="16"/>
              </w:rPr>
              <w:t>Flooding</w:t>
            </w:r>
          </w:p>
        </w:tc>
        <w:tc>
          <w:tcPr>
            <w:tcW w:type="dxa" w:w="2540"/>
          </w:tcPr>
          <w:p>
            <w:pPr>
              <w:spacing w:after="0"/>
              <w:jc w:val="left"/>
            </w:pPr>
            <w:r>
              <w:rPr>
                <w:sz w:val="16"/>
              </w:rPr>
              <w:t>Inland Flooding</w:t>
            </w:r>
          </w:p>
        </w:tc>
        <w:tc>
          <w:tcPr>
            <w:tcW w:type="dxa" w:w="3036"/>
          </w:tcPr>
          <w:p>
            <w:pPr>
              <w:spacing w:after="0"/>
              <w:jc w:val="right"/>
            </w:pPr>
            <w:r>
              <w:rPr>
                <w:sz w:val="16"/>
              </w:rPr>
              <w:t>$136,012.88</w:t>
            </w:r>
          </w:p>
        </w:tc>
        <w:tc>
          <w:tcPr>
            <w:tcW w:type="dxa" w:w="993"/>
          </w:tcPr>
          <w:p>
            <w:pPr>
              <w:spacing w:after="0"/>
              <w:jc w:val="left"/>
            </w:pPr>
          </w:p>
        </w:tc>
      </w:tr>
      <w:tr>
        <w:trPr>
          <w:cantSplit/>
        </w:trPr>
        <w:tc>
          <w:tcPr>
            <w:tcW w:type="dxa" w:w="1152"/>
          </w:tcPr>
          <w:p>
            <w:pPr>
              <w:spacing w:after="0"/>
              <w:jc w:val="left"/>
            </w:pPr>
            <w:r>
              <w:rPr>
                <w:sz w:val="16"/>
              </w:rPr>
              <w:t>2011-06-17</w:t>
            </w:r>
          </w:p>
        </w:tc>
        <w:tc>
          <w:tcPr>
            <w:tcW w:type="dxa" w:w="1152"/>
          </w:tcPr>
          <w:p>
            <w:pPr>
              <w:spacing w:after="0"/>
              <w:jc w:val="left"/>
            </w:pPr>
            <w:r>
              <w:rPr>
                <w:sz w:val="16"/>
              </w:rPr>
              <w:t>2011-04-04</w:t>
            </w:r>
          </w:p>
        </w:tc>
        <w:tc>
          <w:tcPr>
            <w:tcW w:type="dxa" w:w="1152"/>
          </w:tcPr>
          <w:p>
            <w:pPr>
              <w:spacing w:after="0"/>
              <w:jc w:val="left"/>
            </w:pPr>
            <w:r>
              <w:rPr>
                <w:sz w:val="16"/>
              </w:rPr>
              <w:t>DR-1996-MT</w:t>
            </w:r>
          </w:p>
        </w:tc>
        <w:tc>
          <w:tcPr>
            <w:tcW w:type="dxa" w:w="1548"/>
          </w:tcPr>
          <w:p>
            <w:pPr>
              <w:spacing w:after="0"/>
              <w:jc w:val="left"/>
            </w:pPr>
            <w:r>
              <w:rPr>
                <w:sz w:val="16"/>
              </w:rPr>
              <w:t>Major disaster</w:t>
            </w:r>
          </w:p>
        </w:tc>
        <w:tc>
          <w:tcPr>
            <w:tcW w:type="dxa" w:w="2540"/>
          </w:tcPr>
          <w:p>
            <w:pPr>
              <w:spacing w:after="0"/>
              <w:jc w:val="left"/>
            </w:pPr>
            <w:r>
              <w:rPr>
                <w:sz w:val="16"/>
              </w:rPr>
              <w:t>Severe Storms and Flooding</w:t>
            </w:r>
          </w:p>
        </w:tc>
        <w:tc>
          <w:tcPr>
            <w:tcW w:type="dxa" w:w="2540"/>
          </w:tcPr>
          <w:p>
            <w:pPr>
              <w:spacing w:after="0"/>
              <w:jc w:val="left"/>
            </w:pPr>
            <w:r>
              <w:rPr>
                <w:sz w:val="16"/>
              </w:rPr>
              <w:t>Inland Flooding</w:t>
            </w:r>
          </w:p>
        </w:tc>
        <w:tc>
          <w:tcPr>
            <w:tcW w:type="dxa" w:w="3036"/>
          </w:tcPr>
          <w:p>
            <w:pPr>
              <w:spacing w:after="0"/>
              <w:jc w:val="right"/>
            </w:pPr>
            <w:r>
              <w:rPr>
                <w:sz w:val="16"/>
              </w:rPr>
              <w:t>$1,384,138.50</w:t>
            </w:r>
          </w:p>
        </w:tc>
        <w:tc>
          <w:tcPr>
            <w:tcW w:type="dxa" w:w="993"/>
          </w:tcPr>
          <w:p>
            <w:pPr>
              <w:spacing w:after="0"/>
              <w:jc w:val="left"/>
            </w:pPr>
          </w:p>
        </w:tc>
      </w:tr>
      <w:tr>
        <w:trPr>
          <w:cantSplit/>
        </w:trPr>
        <w:tc>
          <w:tcPr>
            <w:tcW w:type="dxa" w:w="1152"/>
          </w:tcPr>
          <w:p>
            <w:pPr>
              <w:spacing w:after="0"/>
              <w:jc w:val="left"/>
            </w:pPr>
            <w:r>
              <w:rPr>
                <w:sz w:val="16"/>
              </w:rPr>
              <w:t>2008-06-13</w:t>
            </w:r>
          </w:p>
        </w:tc>
        <w:tc>
          <w:tcPr>
            <w:tcW w:type="dxa" w:w="1152"/>
          </w:tcPr>
          <w:p>
            <w:pPr>
              <w:spacing w:after="0"/>
              <w:jc w:val="left"/>
            </w:pPr>
            <w:r>
              <w:rPr>
                <w:sz w:val="16"/>
              </w:rPr>
              <w:t>2008-05-01</w:t>
            </w:r>
          </w:p>
        </w:tc>
        <w:tc>
          <w:tcPr>
            <w:tcW w:type="dxa" w:w="1152"/>
          </w:tcPr>
          <w:p>
            <w:pPr>
              <w:spacing w:after="0"/>
              <w:jc w:val="left"/>
            </w:pPr>
            <w:r>
              <w:rPr>
                <w:sz w:val="16"/>
              </w:rPr>
              <w:t>DR-1767-MT</w:t>
            </w:r>
          </w:p>
        </w:tc>
        <w:tc>
          <w:tcPr>
            <w:tcW w:type="dxa" w:w="1548"/>
          </w:tcPr>
          <w:p>
            <w:pPr>
              <w:spacing w:after="0"/>
              <w:jc w:val="left"/>
            </w:pPr>
            <w:r>
              <w:rPr>
                <w:sz w:val="16"/>
              </w:rPr>
              <w:t>Major disaster</w:t>
            </w:r>
          </w:p>
        </w:tc>
        <w:tc>
          <w:tcPr>
            <w:tcW w:type="dxa" w:w="2540"/>
          </w:tcPr>
          <w:p>
            <w:pPr>
              <w:spacing w:after="0"/>
              <w:jc w:val="left"/>
            </w:pPr>
            <w:r>
              <w:rPr>
                <w:sz w:val="16"/>
              </w:rPr>
              <w:t>Severe Winter Storm</w:t>
            </w:r>
          </w:p>
        </w:tc>
        <w:tc>
          <w:tcPr>
            <w:tcW w:type="dxa" w:w="2540"/>
          </w:tcPr>
          <w:p>
            <w:pPr>
              <w:spacing w:after="0"/>
              <w:jc w:val="left"/>
            </w:pPr>
            <w:r>
              <w:rPr>
                <w:sz w:val="16"/>
              </w:rPr>
              <w:t>Winter Weather</w:t>
            </w:r>
          </w:p>
        </w:tc>
        <w:tc>
          <w:tcPr>
            <w:tcW w:type="dxa" w:w="3036"/>
          </w:tcPr>
          <w:p>
            <w:pPr>
              <w:spacing w:after="0"/>
              <w:jc w:val="right"/>
            </w:pPr>
            <w:r>
              <w:rPr>
                <w:sz w:val="16"/>
              </w:rPr>
              <w:t>no Public Assistance recorded</w:t>
            </w:r>
          </w:p>
        </w:tc>
        <w:tc>
          <w:tcPr>
            <w:tcW w:type="dxa" w:w="993"/>
          </w:tcPr>
          <w:p>
            <w:pPr>
              <w:spacing w:after="0"/>
              <w:jc w:val="left"/>
            </w:pPr>
          </w:p>
        </w:tc>
      </w:tr>
      <w:tr>
        <w:trPr>
          <w:cantSplit/>
        </w:trPr>
        <w:tc>
          <w:tcPr>
            <w:tcW w:type="dxa" w:w="1152"/>
          </w:tcPr>
          <w:p>
            <w:pPr>
              <w:spacing w:after="0"/>
              <w:jc w:val="left"/>
            </w:pPr>
            <w:r>
              <w:rPr>
                <w:sz w:val="16"/>
              </w:rPr>
              <w:t>2005-09-13</w:t>
            </w:r>
          </w:p>
        </w:tc>
        <w:tc>
          <w:tcPr>
            <w:tcW w:type="dxa" w:w="1152"/>
          </w:tcPr>
          <w:p>
            <w:pPr>
              <w:spacing w:after="0"/>
              <w:jc w:val="left"/>
            </w:pPr>
            <w:r>
              <w:rPr>
                <w:sz w:val="16"/>
              </w:rPr>
              <w:t>2005-08-29</w:t>
            </w:r>
          </w:p>
        </w:tc>
        <w:tc>
          <w:tcPr>
            <w:tcW w:type="dxa" w:w="1152"/>
          </w:tcPr>
          <w:p>
            <w:pPr>
              <w:spacing w:after="0"/>
              <w:jc w:val="left"/>
            </w:pPr>
            <w:r>
              <w:rPr>
                <w:sz w:val="16"/>
              </w:rPr>
              <w:t>EM-3253-MT</w:t>
            </w:r>
          </w:p>
        </w:tc>
        <w:tc>
          <w:tcPr>
            <w:tcW w:type="dxa" w:w="1548"/>
          </w:tcPr>
          <w:p>
            <w:pPr>
              <w:spacing w:after="0"/>
              <w:jc w:val="left"/>
            </w:pPr>
            <w:r>
              <w:rPr>
                <w:sz w:val="16"/>
              </w:rPr>
              <w:t>Emergency</w:t>
            </w:r>
          </w:p>
        </w:tc>
        <w:tc>
          <w:tcPr>
            <w:tcW w:type="dxa" w:w="2540"/>
          </w:tcPr>
          <w:p>
            <w:pPr>
              <w:spacing w:after="0"/>
              <w:jc w:val="left"/>
            </w:pPr>
            <w:r>
              <w:rPr>
                <w:sz w:val="16"/>
              </w:rPr>
              <w:t>Hurricane Katrina Evacuation</w:t>
            </w:r>
          </w:p>
        </w:tc>
        <w:tc>
          <w:tcPr>
            <w:tcW w:type="dxa" w:w="2540"/>
          </w:tcPr>
          <w:p>
            <w:pPr>
              <w:spacing w:after="0"/>
              <w:jc w:val="left"/>
            </w:pPr>
            <w:r>
              <w:rPr>
                <w:sz w:val="16"/>
              </w:rPr>
              <w:t>Hurricane: evacuation support, not a local hazard event; not counted</w:t>
            </w:r>
          </w:p>
        </w:tc>
        <w:tc>
          <w:tcPr>
            <w:tcW w:type="dxa" w:w="3036"/>
          </w:tcPr>
          <w:p>
            <w:pPr>
              <w:spacing w:after="0"/>
              <w:jc w:val="right"/>
            </w:pPr>
            <w:r>
              <w:rPr>
                <w:sz w:val="16"/>
              </w:rPr>
              <w:t>no Public Assistance recorded</w:t>
            </w:r>
          </w:p>
        </w:tc>
        <w:tc>
          <w:tcPr>
            <w:tcW w:type="dxa" w:w="993"/>
          </w:tcPr>
          <w:p>
            <w:pPr>
              <w:spacing w:after="0"/>
              <w:jc w:val="left"/>
            </w:pPr>
          </w:p>
        </w:tc>
      </w:tr>
      <w:tr>
        <w:trPr>
          <w:cantSplit/>
        </w:trPr>
        <w:tc>
          <w:tcPr>
            <w:tcW w:type="dxa" w:w="1152"/>
          </w:tcPr>
          <w:p>
            <w:pPr>
              <w:spacing w:after="0"/>
              <w:jc w:val="left"/>
            </w:pPr>
            <w:r>
              <w:rPr>
                <w:sz w:val="16"/>
              </w:rPr>
              <w:t>2000-08-30</w:t>
            </w:r>
          </w:p>
        </w:tc>
        <w:tc>
          <w:tcPr>
            <w:tcW w:type="dxa" w:w="1152"/>
          </w:tcPr>
          <w:p>
            <w:pPr>
              <w:spacing w:after="0"/>
              <w:jc w:val="left"/>
            </w:pPr>
            <w:r>
              <w:rPr>
                <w:sz w:val="16"/>
              </w:rPr>
              <w:t>2000-07-13</w:t>
            </w:r>
          </w:p>
        </w:tc>
        <w:tc>
          <w:tcPr>
            <w:tcW w:type="dxa" w:w="1152"/>
          </w:tcPr>
          <w:p>
            <w:pPr>
              <w:spacing w:after="0"/>
              <w:jc w:val="left"/>
            </w:pPr>
            <w:r>
              <w:rPr>
                <w:sz w:val="16"/>
              </w:rPr>
              <w:t>DR-1340-MT</w:t>
            </w:r>
          </w:p>
        </w:tc>
        <w:tc>
          <w:tcPr>
            <w:tcW w:type="dxa" w:w="1548"/>
          </w:tcPr>
          <w:p>
            <w:pPr>
              <w:spacing w:after="0"/>
              <w:jc w:val="left"/>
            </w:pPr>
            <w:r>
              <w:rPr>
                <w:sz w:val="16"/>
              </w:rPr>
              <w:t>Major disaster</w:t>
            </w:r>
          </w:p>
        </w:tc>
        <w:tc>
          <w:tcPr>
            <w:tcW w:type="dxa" w:w="2540"/>
          </w:tcPr>
          <w:p>
            <w:pPr>
              <w:spacing w:after="0"/>
              <w:jc w:val="left"/>
            </w:pPr>
            <w:r>
              <w:rPr>
                <w:sz w:val="16"/>
              </w:rPr>
              <w:t>Wildfires</w:t>
            </w:r>
          </w:p>
        </w:tc>
        <w:tc>
          <w:tcPr>
            <w:tcW w:type="dxa" w:w="2540"/>
          </w:tcPr>
          <w:p>
            <w:pPr>
              <w:spacing w:after="0"/>
              <w:jc w:val="left"/>
            </w:pPr>
            <w:r>
              <w:rPr>
                <w:sz w:val="16"/>
              </w:rPr>
              <w:t>Wildfire</w:t>
            </w:r>
          </w:p>
        </w:tc>
        <w:tc>
          <w:tcPr>
            <w:tcW w:type="dxa" w:w="3036"/>
          </w:tcPr>
          <w:p>
            <w:pPr>
              <w:spacing w:after="0"/>
              <w:jc w:val="right"/>
            </w:pPr>
            <w:r>
              <w:rPr>
                <w:sz w:val="16"/>
              </w:rPr>
              <w:t>PA not declared for this county</w:t>
            </w:r>
          </w:p>
        </w:tc>
        <w:tc>
          <w:tcPr>
            <w:tcW w:type="dxa" w:w="9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239</w:t>
            </w:r>
          </w:p>
        </w:tc>
        <w:tc>
          <w:tcPr>
            <w:tcW w:type="dxa" w:w="1121"/>
          </w:tcPr>
          <w:p>
            <w:pPr>
              <w:spacing w:after="0"/>
              <w:jc w:val="right"/>
            </w:pPr>
            <w:r>
              <w:rPr>
                <w:sz w:val="16"/>
              </w:rPr>
              <w:t>8</w:t>
            </w:r>
          </w:p>
        </w:tc>
        <w:tc>
          <w:tcPr>
            <w:tcW w:type="dxa" w:w="1955"/>
          </w:tcPr>
          <w:p>
            <w:pPr>
              <w:spacing w:after="0"/>
              <w:jc w:val="right"/>
            </w:pPr>
            <w:r>
              <w:rPr>
                <w:sz w:val="16"/>
              </w:rPr>
              <w:t>1</w:t>
            </w:r>
          </w:p>
        </w:tc>
        <w:tc>
          <w:tcPr>
            <w:tcW w:type="dxa" w:w="776"/>
          </w:tcPr>
          <w:p>
            <w:pPr>
              <w:spacing w:after="0"/>
              <w:jc w:val="right"/>
            </w:pPr>
            <w:r>
              <w:rPr>
                <w:sz w:val="16"/>
              </w:rPr>
              <w:t>15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31</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306</w:t>
            </w:r>
          </w:p>
        </w:tc>
        <w:tc>
          <w:tcPr>
            <w:tcW w:type="dxa" w:w="1121"/>
          </w:tcPr>
          <w:p>
            <w:pPr>
              <w:spacing w:after="0"/>
              <w:jc w:val="right"/>
            </w:pPr>
            <w:r>
              <w:rPr>
                <w:sz w:val="16"/>
              </w:rPr>
              <w:t>14</w:t>
            </w:r>
          </w:p>
        </w:tc>
        <w:tc>
          <w:tcPr>
            <w:tcW w:type="dxa" w:w="1955"/>
          </w:tcPr>
          <w:p>
            <w:pPr>
              <w:spacing w:after="0"/>
              <w:jc w:val="right"/>
            </w:pPr>
            <w:r>
              <w:rPr>
                <w:sz w:val="16"/>
              </w:rPr>
              <w:t>20</w:t>
            </w:r>
          </w:p>
        </w:tc>
        <w:tc>
          <w:tcPr>
            <w:tcW w:type="dxa" w:w="776"/>
          </w:tcPr>
          <w:p>
            <w:pPr>
              <w:spacing w:after="0"/>
              <w:jc w:val="right"/>
            </w:pPr>
            <w:r>
              <w:rPr>
                <w:sz w:val="16"/>
              </w:rPr>
              <w:t>51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52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8</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76</w:t>
            </w:r>
          </w:p>
        </w:tc>
        <w:tc>
          <w:tcPr>
            <w:tcW w:type="dxa" w:w="1121"/>
          </w:tcPr>
          <w:p>
            <w:pPr>
              <w:spacing w:after="0"/>
              <w:jc w:val="right"/>
            </w:pPr>
            <w:r>
              <w:rPr>
                <w:sz w:val="16"/>
              </w:rPr>
              <w:t>1</w:t>
            </w:r>
          </w:p>
        </w:tc>
        <w:tc>
          <w:tcPr>
            <w:tcW w:type="dxa" w:w="1955"/>
          </w:tcPr>
          <w:p>
            <w:pPr>
              <w:spacing w:after="0"/>
              <w:jc w:val="right"/>
            </w:pPr>
            <w:r>
              <w:rPr>
                <w:sz w:val="16"/>
              </w:rPr>
              <w:t>1</w:t>
            </w:r>
          </w:p>
        </w:tc>
        <w:tc>
          <w:tcPr>
            <w:tcW w:type="dxa" w:w="776"/>
          </w:tcPr>
          <w:p>
            <w:pPr>
              <w:spacing w:after="0"/>
              <w:jc w:val="right"/>
            </w:pPr>
            <w:r>
              <w:rPr>
                <w:sz w:val="16"/>
              </w:rPr>
              <w:t>11</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8"/>
        <w:gridCol w:w="1717"/>
        <w:gridCol w:w="2883"/>
        <w:gridCol w:w="936"/>
        <w:gridCol w:w="2106"/>
        <w:gridCol w:w="1497"/>
        <w:gridCol w:w="2479"/>
      </w:tblGrid>
      <w:tr>
        <w:trPr>
          <w:cantSplit/>
          <w:tblHeader/>
        </w:trPr>
        <w:tc>
          <w:tcPr>
            <w:tcW w:type="dxa" w:w="1037"/>
            <w:shd w:val="clear" w:color="auto" w:fill="E8E8E8"/>
          </w:tcPr>
          <w:p>
            <w:pPr>
              <w:spacing w:after="0"/>
              <w:jc w:val="left"/>
            </w:pPr>
            <w:r>
              <w:rPr>
                <w:b/>
                <w:sz w:val="16"/>
              </w:rPr>
              <w:t>Date</w:t>
            </w:r>
          </w:p>
        </w:tc>
        <w:tc>
          <w:tcPr>
            <w:tcW w:type="dxa" w:w="1458"/>
            <w:shd w:val="clear" w:color="auto" w:fill="E8E8E8"/>
          </w:tcPr>
          <w:p>
            <w:pPr>
              <w:spacing w:after="0"/>
              <w:jc w:val="left"/>
            </w:pPr>
            <w:r>
              <w:rPr>
                <w:b/>
                <w:sz w:val="16"/>
              </w:rPr>
              <w:t>Event type</w:t>
            </w:r>
          </w:p>
        </w:tc>
        <w:tc>
          <w:tcPr>
            <w:tcW w:type="dxa" w:w="1717"/>
            <w:shd w:val="clear" w:color="auto" w:fill="E8E8E8"/>
          </w:tcPr>
          <w:p>
            <w:pPr>
              <w:spacing w:after="0"/>
              <w:jc w:val="left"/>
            </w:pPr>
            <w:r>
              <w:rPr>
                <w:b/>
                <w:sz w:val="16"/>
              </w:rPr>
              <w:t>Magnitude or extent</w:t>
            </w:r>
          </w:p>
        </w:tc>
        <w:tc>
          <w:tcPr>
            <w:tcW w:type="dxa" w:w="2883"/>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6"/>
            <w:shd w:val="clear" w:color="auto" w:fill="E8E8E8"/>
          </w:tcPr>
          <w:p>
            <w:pPr>
              <w:spacing w:after="0"/>
              <w:jc w:val="left"/>
            </w:pPr>
            <w:r>
              <w:rPr>
                <w:b/>
                <w:sz w:val="16"/>
              </w:rPr>
              <w:t>Location</w:t>
            </w:r>
          </w:p>
        </w:tc>
        <w:tc>
          <w:tcPr>
            <w:tcW w:type="dxa" w:w="1497"/>
            <w:shd w:val="clear" w:color="auto" w:fill="E8E8E8"/>
          </w:tcPr>
          <w:p>
            <w:pPr>
              <w:spacing w:after="0"/>
              <w:jc w:val="left"/>
            </w:pPr>
            <w:r>
              <w:rPr>
                <w:b/>
                <w:sz w:val="16"/>
              </w:rPr>
              <w:t>Flags</w:t>
            </w:r>
          </w:p>
        </w:tc>
        <w:tc>
          <w:tcPr>
            <w:tcW w:type="dxa" w:w="247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2024-07-13</w:t>
            </w:r>
          </w:p>
        </w:tc>
        <w:tc>
          <w:tcPr>
            <w:tcW w:type="dxa" w:w="1458"/>
          </w:tcPr>
          <w:p>
            <w:pPr>
              <w:spacing w:after="0"/>
              <w:jc w:val="left"/>
            </w:pPr>
            <w:r>
              <w:rPr>
                <w:sz w:val="16"/>
              </w:rPr>
              <w:t>Thunderstorm Wind</w:t>
            </w:r>
          </w:p>
        </w:tc>
        <w:tc>
          <w:tcPr>
            <w:tcW w:type="dxa" w:w="1717"/>
          </w:tcPr>
          <w:p>
            <w:pPr>
              <w:spacing w:after="0"/>
              <w:jc w:val="left"/>
            </w:pPr>
            <w:r>
              <w:rPr>
                <w:sz w:val="16"/>
              </w:rPr>
              <w:t>65 kt (75 mph) estimated gust</w:t>
            </w:r>
          </w:p>
        </w:tc>
        <w:tc>
          <w:tcPr>
            <w:tcW w:type="dxa" w:w="2883"/>
          </w:tcPr>
          <w:p>
            <w:pPr>
              <w:spacing w:after="0"/>
              <w:jc w:val="left"/>
            </w:pPr>
            <w:r>
              <w:rPr>
                <w:sz w:val="16"/>
              </w:rPr>
              <w:t>property not reported; $0 crops (2024 dollars)</w:t>
            </w:r>
          </w:p>
        </w:tc>
        <w:tc>
          <w:tcPr>
            <w:tcW w:type="dxa" w:w="936"/>
          </w:tcPr>
          <w:p>
            <w:pPr>
              <w:spacing w:after="0"/>
              <w:jc w:val="right"/>
            </w:pPr>
            <w:r>
              <w:rPr>
                <w:sz w:val="16"/>
              </w:rPr>
              <w:t>0, 3</w:t>
            </w:r>
          </w:p>
        </w:tc>
        <w:tc>
          <w:tcPr>
            <w:tcW w:type="dxa" w:w="2106"/>
          </w:tcPr>
          <w:p>
            <w:pPr>
              <w:spacing w:after="0"/>
              <w:jc w:val="left"/>
            </w:pPr>
            <w:r>
              <w:rPr>
                <w:sz w:val="16"/>
              </w:rPr>
              <w:t>MILES CITY</w:t>
            </w:r>
          </w:p>
        </w:tc>
        <w:tc>
          <w:tcPr>
            <w:tcW w:type="dxa" w:w="1497"/>
          </w:tcPr>
          <w:p>
            <w:pPr>
              <w:spacing w:after="0"/>
              <w:jc w:val="left"/>
            </w:pPr>
            <w:r>
              <w:rPr>
                <w:sz w:val="16"/>
              </w:rPr>
              <w:t>in the 12 months before plan approval; within last 5 years</w:t>
            </w:r>
          </w:p>
        </w:tc>
        <w:tc>
          <w:tcPr>
            <w:tcW w:type="dxa" w:w="2479"/>
          </w:tcPr>
          <w:p>
            <w:pPr>
              <w:spacing w:after="0"/>
              <w:jc w:val="left"/>
            </w:pPr>
            <w:r>
              <w:rPr>
                <w:sz w:val="16"/>
              </w:rPr>
              <w:t>deaths or injuries recorded</w:t>
            </w:r>
          </w:p>
        </w:tc>
      </w:tr>
      <w:tr>
        <w:trPr>
          <w:cantSplit/>
        </w:trPr>
        <w:tc>
          <w:tcPr>
            <w:tcW w:type="dxa" w:w="1037"/>
          </w:tcPr>
          <w:p>
            <w:pPr>
              <w:spacing w:after="0"/>
              <w:jc w:val="left"/>
            </w:pPr>
            <w:r>
              <w:rPr>
                <w:sz w:val="16"/>
              </w:rPr>
              <w:t>2021-08-01</w:t>
            </w:r>
          </w:p>
        </w:tc>
        <w:tc>
          <w:tcPr>
            <w:tcW w:type="dxa" w:w="1458"/>
          </w:tcPr>
          <w:p>
            <w:pPr>
              <w:spacing w:after="0"/>
              <w:jc w:val="left"/>
            </w:pPr>
            <w:r>
              <w:rPr>
                <w:sz w:val="16"/>
              </w:rPr>
              <w:t>Drought</w:t>
            </w:r>
          </w:p>
        </w:tc>
        <w:tc>
          <w:tcPr>
            <w:tcW w:type="dxa" w:w="1717"/>
          </w:tcPr>
          <w:p>
            <w:pPr>
              <w:spacing w:after="0"/>
              <w:jc w:val="left"/>
            </w:pPr>
          </w:p>
        </w:tc>
        <w:tc>
          <w:tcPr>
            <w:tcW w:type="dxa" w:w="2883"/>
          </w:tcPr>
          <w:p>
            <w:pPr>
              <w:spacing w:after="0"/>
              <w:jc w:val="left"/>
            </w:pPr>
            <w:r>
              <w:rPr>
                <w:sz w:val="16"/>
              </w:rPr>
              <w:t>$0 property; $0 crops (zone total, 2021 dollars)</w:t>
            </w:r>
          </w:p>
        </w:tc>
        <w:tc>
          <w:tcPr>
            <w:tcW w:type="dxa" w:w="936"/>
          </w:tcPr>
          <w:p>
            <w:pPr>
              <w:spacing w:after="0"/>
              <w:jc w:val="right"/>
            </w:pPr>
            <w:r>
              <w:rPr>
                <w:sz w:val="16"/>
              </w:rPr>
              <w:t>0, 0</w:t>
            </w:r>
          </w:p>
        </w:tc>
        <w:tc>
          <w:tcPr>
            <w:tcW w:type="dxa" w:w="2106"/>
          </w:tcPr>
          <w:p>
            <w:pPr>
              <w:spacing w:after="0"/>
              <w:jc w:val="left"/>
            </w:pPr>
            <w:r>
              <w:rPr>
                <w:sz w:val="16"/>
              </w:rPr>
              <w:t>NWS zone MTZ032 (CUSTER), zone-level</w:t>
            </w:r>
          </w:p>
        </w:tc>
        <w:tc>
          <w:tcPr>
            <w:tcW w:type="dxa" w:w="1497"/>
          </w:tcPr>
          <w:p>
            <w:pPr>
              <w:spacing w:after="0"/>
              <w:jc w:val="left"/>
            </w:pPr>
          </w:p>
        </w:tc>
        <w:tc>
          <w:tcPr>
            <w:tcW w:type="dxa" w:w="2479"/>
          </w:tcPr>
          <w:p>
            <w:pPr>
              <w:spacing w:after="0"/>
              <w:jc w:val="left"/>
            </w:pPr>
            <w:r>
              <w:rPr>
                <w:sz w:val="16"/>
              </w:rPr>
              <w:t>B1-c worst recorded: Drought</w:t>
            </w:r>
          </w:p>
        </w:tc>
      </w:tr>
      <w:tr>
        <w:trPr>
          <w:cantSplit/>
        </w:trPr>
        <w:tc>
          <w:tcPr>
            <w:tcW w:type="dxa" w:w="1037"/>
          </w:tcPr>
          <w:p>
            <w:pPr>
              <w:spacing w:after="0"/>
              <w:jc w:val="left"/>
            </w:pPr>
            <w:r>
              <w:rPr>
                <w:sz w:val="16"/>
              </w:rPr>
              <w:t>2016-07-06</w:t>
            </w:r>
          </w:p>
        </w:tc>
        <w:tc>
          <w:tcPr>
            <w:tcW w:type="dxa" w:w="1458"/>
          </w:tcPr>
          <w:p>
            <w:pPr>
              <w:spacing w:after="0"/>
              <w:jc w:val="left"/>
            </w:pPr>
            <w:r>
              <w:rPr>
                <w:sz w:val="16"/>
              </w:rPr>
              <w:t>Thunderstorm Wind</w:t>
            </w:r>
          </w:p>
        </w:tc>
        <w:tc>
          <w:tcPr>
            <w:tcW w:type="dxa" w:w="1717"/>
          </w:tcPr>
          <w:p>
            <w:pPr>
              <w:spacing w:after="0"/>
              <w:jc w:val="left"/>
            </w:pPr>
            <w:r>
              <w:rPr>
                <w:sz w:val="16"/>
              </w:rPr>
              <w:t>70 kt (81 mph) estimated gust</w:t>
            </w:r>
          </w:p>
        </w:tc>
        <w:tc>
          <w:tcPr>
            <w:tcW w:type="dxa" w:w="2883"/>
          </w:tcPr>
          <w:p>
            <w:pPr>
              <w:spacing w:after="0"/>
              <w:jc w:val="left"/>
            </w:pPr>
            <w:r>
              <w:rPr>
                <w:sz w:val="16"/>
              </w:rPr>
              <w:t>$0 property; $0 crops (2016 dollars)</w:t>
            </w:r>
          </w:p>
        </w:tc>
        <w:tc>
          <w:tcPr>
            <w:tcW w:type="dxa" w:w="936"/>
          </w:tcPr>
          <w:p>
            <w:pPr>
              <w:spacing w:after="0"/>
              <w:jc w:val="right"/>
            </w:pPr>
            <w:r>
              <w:rPr>
                <w:sz w:val="16"/>
              </w:rPr>
              <w:t>1, 1</w:t>
            </w:r>
          </w:p>
        </w:tc>
        <w:tc>
          <w:tcPr>
            <w:tcW w:type="dxa" w:w="2106"/>
          </w:tcPr>
          <w:p>
            <w:pPr>
              <w:spacing w:after="0"/>
              <w:jc w:val="left"/>
            </w:pPr>
            <w:r>
              <w:rPr>
                <w:sz w:val="16"/>
              </w:rPr>
              <w:t>KINSEY</w:t>
            </w:r>
          </w:p>
        </w:tc>
        <w:tc>
          <w:tcPr>
            <w:tcW w:type="dxa" w:w="1497"/>
          </w:tcPr>
          <w:p>
            <w:pPr>
              <w:spacing w:after="0"/>
              <w:jc w:val="left"/>
            </w:pPr>
          </w:p>
        </w:tc>
        <w:tc>
          <w:tcPr>
            <w:tcW w:type="dxa" w:w="2479"/>
          </w:tcPr>
          <w:p>
            <w:pPr>
              <w:spacing w:after="0"/>
              <w:jc w:val="left"/>
            </w:pPr>
            <w:r>
              <w:rPr>
                <w:sz w:val="16"/>
              </w:rPr>
              <w:t>deaths or injuries recorded</w:t>
            </w:r>
          </w:p>
        </w:tc>
      </w:tr>
      <w:tr>
        <w:trPr>
          <w:cantSplit/>
        </w:trPr>
        <w:tc>
          <w:tcPr>
            <w:tcW w:type="dxa" w:w="1037"/>
          </w:tcPr>
          <w:p>
            <w:pPr>
              <w:spacing w:after="0"/>
              <w:jc w:val="left"/>
            </w:pPr>
            <w:r>
              <w:rPr>
                <w:sz w:val="16"/>
              </w:rPr>
              <w:t>2011-05-20</w:t>
            </w:r>
          </w:p>
        </w:tc>
        <w:tc>
          <w:tcPr>
            <w:tcW w:type="dxa" w:w="1458"/>
          </w:tcPr>
          <w:p>
            <w:pPr>
              <w:spacing w:after="0"/>
              <w:jc w:val="left"/>
            </w:pPr>
            <w:r>
              <w:rPr>
                <w:sz w:val="16"/>
              </w:rPr>
              <w:t>Flood</w:t>
            </w:r>
          </w:p>
        </w:tc>
        <w:tc>
          <w:tcPr>
            <w:tcW w:type="dxa" w:w="1717"/>
          </w:tcPr>
          <w:p>
            <w:pPr>
              <w:spacing w:after="0"/>
              <w:jc w:val="left"/>
            </w:pPr>
          </w:p>
        </w:tc>
        <w:tc>
          <w:tcPr>
            <w:tcW w:type="dxa" w:w="2883"/>
          </w:tcPr>
          <w:p>
            <w:pPr>
              <w:spacing w:after="0"/>
              <w:jc w:val="left"/>
            </w:pPr>
            <w:r>
              <w:rPr>
                <w:sz w:val="16"/>
              </w:rPr>
              <w:t>$1,100,000 property; $0 crops (2011 dollars)</w:t>
            </w:r>
          </w:p>
        </w:tc>
        <w:tc>
          <w:tcPr>
            <w:tcW w:type="dxa" w:w="936"/>
          </w:tcPr>
          <w:p>
            <w:pPr>
              <w:spacing w:after="0"/>
              <w:jc w:val="right"/>
            </w:pPr>
            <w:r>
              <w:rPr>
                <w:sz w:val="16"/>
              </w:rPr>
              <w:t>0, 0</w:t>
            </w:r>
          </w:p>
        </w:tc>
        <w:tc>
          <w:tcPr>
            <w:tcW w:type="dxa" w:w="2106"/>
          </w:tcPr>
          <w:p>
            <w:pPr>
              <w:spacing w:after="0"/>
              <w:jc w:val="left"/>
            </w:pPr>
            <w:r>
              <w:rPr>
                <w:sz w:val="16"/>
              </w:rPr>
              <w:t>KNOWLTON to (MLS)WILEY FLD MILES</w:t>
            </w:r>
          </w:p>
        </w:tc>
        <w:tc>
          <w:tcPr>
            <w:tcW w:type="dxa" w:w="1497"/>
          </w:tcPr>
          <w:p>
            <w:pPr>
              <w:spacing w:after="0"/>
              <w:jc w:val="left"/>
            </w:pPr>
          </w:p>
        </w:tc>
        <w:tc>
          <w:tcPr>
            <w:tcW w:type="dxa" w:w="247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2002-08-16</w:t>
            </w:r>
          </w:p>
        </w:tc>
        <w:tc>
          <w:tcPr>
            <w:tcW w:type="dxa" w:w="1458"/>
          </w:tcPr>
          <w:p>
            <w:pPr>
              <w:spacing w:after="0"/>
              <w:jc w:val="left"/>
            </w:pPr>
            <w:r>
              <w:rPr>
                <w:sz w:val="16"/>
              </w:rPr>
              <w:t>High Wind</w:t>
            </w:r>
          </w:p>
        </w:tc>
        <w:tc>
          <w:tcPr>
            <w:tcW w:type="dxa" w:w="1717"/>
          </w:tcPr>
          <w:p>
            <w:pPr>
              <w:spacing w:after="0"/>
              <w:jc w:val="left"/>
            </w:pPr>
            <w:r>
              <w:rPr>
                <w:sz w:val="16"/>
              </w:rPr>
              <w:t>70 kt (81 mph) estimated</w:t>
            </w:r>
          </w:p>
        </w:tc>
        <w:tc>
          <w:tcPr>
            <w:tcW w:type="dxa" w:w="2883"/>
          </w:tcPr>
          <w:p>
            <w:pPr>
              <w:spacing w:after="0"/>
              <w:jc w:val="left"/>
            </w:pPr>
            <w:r>
              <w:rPr>
                <w:sz w:val="16"/>
              </w:rPr>
              <w:t>damage not reported</w:t>
            </w:r>
          </w:p>
        </w:tc>
        <w:tc>
          <w:tcPr>
            <w:tcW w:type="dxa" w:w="936"/>
          </w:tcPr>
          <w:p>
            <w:pPr>
              <w:spacing w:after="0"/>
              <w:jc w:val="right"/>
            </w:pPr>
            <w:r>
              <w:rPr>
                <w:sz w:val="16"/>
              </w:rPr>
              <w:t>0, 0</w:t>
            </w:r>
          </w:p>
        </w:tc>
        <w:tc>
          <w:tcPr>
            <w:tcW w:type="dxa" w:w="2106"/>
          </w:tcPr>
          <w:p>
            <w:pPr>
              <w:spacing w:after="0"/>
              <w:jc w:val="left"/>
            </w:pPr>
            <w:r>
              <w:rPr>
                <w:sz w:val="16"/>
              </w:rPr>
              <w:t>NWS zone MTZ032 (CUSTER), zone-level</w:t>
            </w:r>
          </w:p>
        </w:tc>
        <w:tc>
          <w:tcPr>
            <w:tcW w:type="dxa" w:w="1497"/>
          </w:tcPr>
          <w:p>
            <w:pPr>
              <w:spacing w:after="0"/>
              <w:jc w:val="left"/>
            </w:pPr>
          </w:p>
        </w:tc>
        <w:tc>
          <w:tcPr>
            <w:tcW w:type="dxa" w:w="2479"/>
          </w:tcPr>
          <w:p>
            <w:pPr>
              <w:spacing w:after="0"/>
              <w:jc w:val="left"/>
            </w:pPr>
            <w:r>
              <w:rPr>
                <w:sz w:val="16"/>
              </w:rPr>
              <w:t>B1-c worst recorded: High Wind and Strong Wind</w:t>
            </w:r>
          </w:p>
        </w:tc>
      </w:tr>
      <w:tr>
        <w:trPr>
          <w:cantSplit/>
        </w:trPr>
        <w:tc>
          <w:tcPr>
            <w:tcW w:type="dxa" w:w="1037"/>
          </w:tcPr>
          <w:p>
            <w:pPr>
              <w:spacing w:after="0"/>
              <w:jc w:val="left"/>
            </w:pPr>
            <w:r>
              <w:rPr>
                <w:sz w:val="16"/>
              </w:rPr>
              <w:t>2000-07-04</w:t>
            </w:r>
          </w:p>
        </w:tc>
        <w:tc>
          <w:tcPr>
            <w:tcW w:type="dxa" w:w="1458"/>
          </w:tcPr>
          <w:p>
            <w:pPr>
              <w:spacing w:after="0"/>
              <w:jc w:val="left"/>
            </w:pPr>
            <w:r>
              <w:rPr>
                <w:sz w:val="16"/>
              </w:rPr>
              <w:t>Thunderstorm Wind</w:t>
            </w:r>
          </w:p>
        </w:tc>
        <w:tc>
          <w:tcPr>
            <w:tcW w:type="dxa" w:w="1717"/>
          </w:tcPr>
          <w:p>
            <w:pPr>
              <w:spacing w:after="0"/>
              <w:jc w:val="left"/>
            </w:pPr>
            <w:r>
              <w:rPr>
                <w:sz w:val="16"/>
              </w:rPr>
              <w:t>91 kt (105 mph) measured</w:t>
            </w:r>
          </w:p>
        </w:tc>
        <w:tc>
          <w:tcPr>
            <w:tcW w:type="dxa" w:w="2883"/>
          </w:tcPr>
          <w:p>
            <w:pPr>
              <w:spacing w:after="0"/>
              <w:jc w:val="left"/>
            </w:pPr>
            <w:r>
              <w:rPr>
                <w:sz w:val="16"/>
              </w:rPr>
              <w:t>damage not reported</w:t>
            </w:r>
          </w:p>
        </w:tc>
        <w:tc>
          <w:tcPr>
            <w:tcW w:type="dxa" w:w="936"/>
          </w:tcPr>
          <w:p>
            <w:pPr>
              <w:spacing w:after="0"/>
              <w:jc w:val="right"/>
            </w:pPr>
            <w:r>
              <w:rPr>
                <w:sz w:val="16"/>
              </w:rPr>
              <w:t>0, 0</w:t>
            </w:r>
          </w:p>
        </w:tc>
        <w:tc>
          <w:tcPr>
            <w:tcW w:type="dxa" w:w="2106"/>
          </w:tcPr>
          <w:p>
            <w:pPr>
              <w:spacing w:after="0"/>
              <w:jc w:val="left"/>
            </w:pPr>
            <w:r>
              <w:rPr>
                <w:sz w:val="16"/>
              </w:rPr>
              <w:t>MILES CITY</w:t>
            </w:r>
          </w:p>
        </w:tc>
        <w:tc>
          <w:tcPr>
            <w:tcW w:type="dxa" w:w="1497"/>
          </w:tcPr>
          <w:p>
            <w:pPr>
              <w:spacing w:after="0"/>
              <w:jc w:val="left"/>
            </w:pPr>
          </w:p>
        </w:tc>
        <w:tc>
          <w:tcPr>
            <w:tcW w:type="dxa" w:w="2479"/>
          </w:tcPr>
          <w:p>
            <w:pPr>
              <w:spacing w:after="0"/>
              <w:jc w:val="left"/>
            </w:pPr>
            <w:r>
              <w:rPr>
                <w:sz w:val="16"/>
              </w:rPr>
              <w:t>B1-c worst recorded: Thunderstorm Wind</w:t>
            </w:r>
          </w:p>
        </w:tc>
      </w:tr>
      <w:tr>
        <w:trPr>
          <w:cantSplit/>
        </w:trPr>
        <w:tc>
          <w:tcPr>
            <w:tcW w:type="dxa" w:w="1037"/>
          </w:tcPr>
          <w:p>
            <w:pPr>
              <w:spacing w:after="0"/>
              <w:jc w:val="left"/>
            </w:pPr>
            <w:r>
              <w:rPr>
                <w:sz w:val="16"/>
              </w:rPr>
              <w:t>1999-06-25</w:t>
            </w:r>
          </w:p>
        </w:tc>
        <w:tc>
          <w:tcPr>
            <w:tcW w:type="dxa" w:w="1458"/>
          </w:tcPr>
          <w:p>
            <w:pPr>
              <w:spacing w:after="0"/>
              <w:jc w:val="left"/>
            </w:pPr>
            <w:r>
              <w:rPr>
                <w:sz w:val="16"/>
              </w:rPr>
              <w:t>Lightning</w:t>
            </w:r>
          </w:p>
        </w:tc>
        <w:tc>
          <w:tcPr>
            <w:tcW w:type="dxa" w:w="1717"/>
          </w:tcPr>
          <w:p>
            <w:pPr>
              <w:spacing w:after="0"/>
              <w:jc w:val="left"/>
            </w:pPr>
          </w:p>
        </w:tc>
        <w:tc>
          <w:tcPr>
            <w:tcW w:type="dxa" w:w="2883"/>
          </w:tcPr>
          <w:p>
            <w:pPr>
              <w:spacing w:after="0"/>
              <w:jc w:val="left"/>
            </w:pPr>
            <w:r>
              <w:rPr>
                <w:sz w:val="16"/>
              </w:rPr>
              <w:t>damage not reported</w:t>
            </w:r>
          </w:p>
        </w:tc>
        <w:tc>
          <w:tcPr>
            <w:tcW w:type="dxa" w:w="936"/>
          </w:tcPr>
          <w:p>
            <w:pPr>
              <w:spacing w:after="0"/>
              <w:jc w:val="right"/>
            </w:pPr>
            <w:r>
              <w:rPr>
                <w:sz w:val="16"/>
              </w:rPr>
              <w:t>1, 0</w:t>
            </w:r>
          </w:p>
        </w:tc>
        <w:tc>
          <w:tcPr>
            <w:tcW w:type="dxa" w:w="2106"/>
          </w:tcPr>
          <w:p>
            <w:pPr>
              <w:spacing w:after="0"/>
              <w:jc w:val="left"/>
            </w:pPr>
            <w:r>
              <w:rPr>
                <w:sz w:val="16"/>
              </w:rPr>
              <w:t>MIZPAH</w:t>
            </w:r>
          </w:p>
        </w:tc>
        <w:tc>
          <w:tcPr>
            <w:tcW w:type="dxa" w:w="1497"/>
          </w:tcPr>
          <w:p>
            <w:pPr>
              <w:spacing w:after="0"/>
              <w:jc w:val="left"/>
            </w:pPr>
          </w:p>
        </w:tc>
        <w:tc>
          <w:tcPr>
            <w:tcW w:type="dxa" w:w="2479"/>
          </w:tcPr>
          <w:p>
            <w:pPr>
              <w:spacing w:after="0"/>
              <w:jc w:val="left"/>
            </w:pPr>
            <w:r>
              <w:rPr>
                <w:sz w:val="16"/>
              </w:rPr>
              <w:t>deaths or injuries recorded</w:t>
            </w:r>
          </w:p>
        </w:tc>
      </w:tr>
      <w:tr>
        <w:trPr>
          <w:cantSplit/>
        </w:trPr>
        <w:tc>
          <w:tcPr>
            <w:tcW w:type="dxa" w:w="1037"/>
          </w:tcPr>
          <w:p>
            <w:pPr>
              <w:spacing w:after="0"/>
              <w:jc w:val="left"/>
            </w:pPr>
            <w:r>
              <w:rPr>
                <w:sz w:val="16"/>
              </w:rPr>
              <w:t>1998-12-18</w:t>
            </w:r>
          </w:p>
        </w:tc>
        <w:tc>
          <w:tcPr>
            <w:tcW w:type="dxa" w:w="1458"/>
          </w:tcPr>
          <w:p>
            <w:pPr>
              <w:spacing w:after="0"/>
              <w:jc w:val="left"/>
            </w:pPr>
            <w:r>
              <w:rPr>
                <w:sz w:val="16"/>
              </w:rPr>
              <w:t>Cold/Wind Chill</w:t>
            </w:r>
          </w:p>
        </w:tc>
        <w:tc>
          <w:tcPr>
            <w:tcW w:type="dxa" w:w="1717"/>
          </w:tcPr>
          <w:p>
            <w:pPr>
              <w:spacing w:after="0"/>
              <w:jc w:val="left"/>
            </w:pPr>
          </w:p>
        </w:tc>
        <w:tc>
          <w:tcPr>
            <w:tcW w:type="dxa" w:w="2883"/>
          </w:tcPr>
          <w:p>
            <w:pPr>
              <w:spacing w:after="0"/>
              <w:jc w:val="left"/>
            </w:pPr>
            <w:r>
              <w:rPr>
                <w:sz w:val="16"/>
              </w:rPr>
              <w:t>damage not reported</w:t>
            </w:r>
          </w:p>
        </w:tc>
        <w:tc>
          <w:tcPr>
            <w:tcW w:type="dxa" w:w="936"/>
          </w:tcPr>
          <w:p>
            <w:pPr>
              <w:spacing w:after="0"/>
              <w:jc w:val="right"/>
            </w:pPr>
            <w:r>
              <w:rPr>
                <w:sz w:val="16"/>
              </w:rPr>
              <w:t>0, 0</w:t>
            </w:r>
          </w:p>
        </w:tc>
        <w:tc>
          <w:tcPr>
            <w:tcW w:type="dxa" w:w="2106"/>
          </w:tcPr>
          <w:p>
            <w:pPr>
              <w:spacing w:after="0"/>
              <w:jc w:val="left"/>
            </w:pPr>
            <w:r>
              <w:rPr>
                <w:sz w:val="16"/>
              </w:rPr>
              <w:t>NWS zone MTZ032 (CUSTER), zone-level</w:t>
            </w:r>
          </w:p>
        </w:tc>
        <w:tc>
          <w:tcPr>
            <w:tcW w:type="dxa" w:w="1497"/>
          </w:tcPr>
          <w:p>
            <w:pPr>
              <w:spacing w:after="0"/>
              <w:jc w:val="left"/>
            </w:pPr>
          </w:p>
        </w:tc>
        <w:tc>
          <w:tcPr>
            <w:tcW w:type="dxa" w:w="247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1995-08-26</w:t>
            </w:r>
          </w:p>
        </w:tc>
        <w:tc>
          <w:tcPr>
            <w:tcW w:type="dxa" w:w="1458"/>
          </w:tcPr>
          <w:p>
            <w:pPr>
              <w:spacing w:after="0"/>
              <w:jc w:val="left"/>
            </w:pPr>
            <w:r>
              <w:rPr>
                <w:sz w:val="16"/>
              </w:rPr>
              <w:t>Hail</w:t>
            </w:r>
          </w:p>
        </w:tc>
        <w:tc>
          <w:tcPr>
            <w:tcW w:type="dxa" w:w="1717"/>
          </w:tcPr>
          <w:p>
            <w:pPr>
              <w:spacing w:after="0"/>
              <w:jc w:val="left"/>
            </w:pPr>
            <w:r>
              <w:rPr>
                <w:sz w:val="16"/>
              </w:rPr>
              <w:t>4.5 in</w:t>
            </w:r>
          </w:p>
        </w:tc>
        <w:tc>
          <w:tcPr>
            <w:tcW w:type="dxa" w:w="2883"/>
          </w:tcPr>
          <w:p>
            <w:pPr>
              <w:spacing w:after="0"/>
              <w:jc w:val="left"/>
            </w:pPr>
            <w:r>
              <w:rPr>
                <w:sz w:val="16"/>
              </w:rPr>
              <w:t>damage not recorded (pre-1996 record)</w:t>
            </w:r>
          </w:p>
        </w:tc>
        <w:tc>
          <w:tcPr>
            <w:tcW w:type="dxa" w:w="936"/>
          </w:tcPr>
          <w:p>
            <w:pPr>
              <w:spacing w:after="0"/>
              <w:jc w:val="right"/>
            </w:pPr>
            <w:r>
              <w:rPr>
                <w:sz w:val="16"/>
              </w:rPr>
              <w:t>0, 0</w:t>
            </w:r>
          </w:p>
        </w:tc>
        <w:tc>
          <w:tcPr>
            <w:tcW w:type="dxa" w:w="2106"/>
          </w:tcPr>
          <w:p>
            <w:pPr>
              <w:spacing w:after="0"/>
              <w:jc w:val="left"/>
            </w:pPr>
            <w:r>
              <w:rPr>
                <w:sz w:val="16"/>
              </w:rPr>
              <w:t>Miles City</w:t>
            </w:r>
          </w:p>
        </w:tc>
        <w:tc>
          <w:tcPr>
            <w:tcW w:type="dxa" w:w="1497"/>
          </w:tcPr>
          <w:p>
            <w:pPr>
              <w:spacing w:after="0"/>
              <w:jc w:val="left"/>
            </w:pPr>
          </w:p>
        </w:tc>
        <w:tc>
          <w:tcPr>
            <w:tcW w:type="dxa" w:w="2479"/>
          </w:tcPr>
          <w:p>
            <w:pPr>
              <w:spacing w:after="0"/>
              <w:jc w:val="left"/>
            </w:pPr>
            <w:r>
              <w:rPr>
                <w:sz w:val="16"/>
              </w:rPr>
              <w:t>B1-c worst recorded: Hail</w:t>
            </w:r>
          </w:p>
        </w:tc>
      </w:tr>
      <w:tr>
        <w:trPr>
          <w:cantSplit/>
        </w:trPr>
        <w:tc>
          <w:tcPr>
            <w:tcW w:type="dxa" w:w="1037"/>
          </w:tcPr>
          <w:p>
            <w:pPr>
              <w:spacing w:after="0"/>
              <w:jc w:val="left"/>
            </w:pPr>
            <w:r>
              <w:rPr>
                <w:sz w:val="16"/>
              </w:rPr>
              <w:t>1995-08-07</w:t>
            </w:r>
          </w:p>
        </w:tc>
        <w:tc>
          <w:tcPr>
            <w:tcW w:type="dxa" w:w="1458"/>
          </w:tcPr>
          <w:p>
            <w:pPr>
              <w:spacing w:after="0"/>
              <w:jc w:val="left"/>
            </w:pPr>
            <w:r>
              <w:rPr>
                <w:sz w:val="16"/>
              </w:rPr>
              <w:t>Thunderstorm Wind</w:t>
            </w:r>
          </w:p>
        </w:tc>
        <w:tc>
          <w:tcPr>
            <w:tcW w:type="dxa" w:w="1717"/>
          </w:tcPr>
          <w:p>
            <w:pPr>
              <w:spacing w:after="0"/>
              <w:jc w:val="left"/>
            </w:pPr>
            <w:r>
              <w:rPr>
                <w:sz w:val="16"/>
              </w:rPr>
              <w:t>speed not recorded</w:t>
            </w:r>
          </w:p>
        </w:tc>
        <w:tc>
          <w:tcPr>
            <w:tcW w:type="dxa" w:w="2883"/>
          </w:tcPr>
          <w:p>
            <w:pPr>
              <w:spacing w:after="0"/>
              <w:jc w:val="left"/>
            </w:pPr>
            <w:r>
              <w:rPr>
                <w:sz w:val="16"/>
              </w:rPr>
              <w:t>$180,000 property; crops not recorded (1995 dollars)</w:t>
            </w:r>
          </w:p>
        </w:tc>
        <w:tc>
          <w:tcPr>
            <w:tcW w:type="dxa" w:w="936"/>
          </w:tcPr>
          <w:p>
            <w:pPr>
              <w:spacing w:after="0"/>
              <w:jc w:val="right"/>
            </w:pPr>
            <w:r>
              <w:rPr>
                <w:sz w:val="16"/>
              </w:rPr>
              <w:t>0, 0</w:t>
            </w:r>
          </w:p>
        </w:tc>
        <w:tc>
          <w:tcPr>
            <w:tcW w:type="dxa" w:w="2106"/>
          </w:tcPr>
          <w:p>
            <w:pPr>
              <w:spacing w:after="0"/>
              <w:jc w:val="left"/>
            </w:pPr>
            <w:r>
              <w:rPr>
                <w:sz w:val="16"/>
              </w:rPr>
              <w:t>Miles City</w:t>
            </w:r>
          </w:p>
        </w:tc>
        <w:tc>
          <w:tcPr>
            <w:tcW w:type="dxa" w:w="1497"/>
          </w:tcPr>
          <w:p>
            <w:pPr>
              <w:spacing w:after="0"/>
              <w:jc w:val="left"/>
            </w:pPr>
          </w:p>
        </w:tc>
        <w:tc>
          <w:tcPr>
            <w:tcW w:type="dxa" w:w="2479"/>
          </w:tcPr>
          <w:p>
            <w:pPr>
              <w:spacing w:after="0"/>
              <w:jc w:val="left"/>
            </w:pPr>
            <w:r>
              <w:rPr>
                <w:sz w:val="16"/>
              </w:rPr>
              <w:t>B1-c most damaging: Thunderstorm Wind</w:t>
            </w:r>
          </w:p>
        </w:tc>
      </w:tr>
      <w:tr>
        <w:trPr>
          <w:cantSplit/>
        </w:trPr>
        <w:tc>
          <w:tcPr>
            <w:tcW w:type="dxa" w:w="1037"/>
          </w:tcPr>
          <w:p>
            <w:pPr>
              <w:spacing w:after="0"/>
              <w:jc w:val="left"/>
            </w:pPr>
            <w:r>
              <w:rPr>
                <w:sz w:val="16"/>
              </w:rPr>
              <w:t>1993-08-13</w:t>
            </w:r>
          </w:p>
        </w:tc>
        <w:tc>
          <w:tcPr>
            <w:tcW w:type="dxa" w:w="1458"/>
          </w:tcPr>
          <w:p>
            <w:pPr>
              <w:spacing w:after="0"/>
              <w:jc w:val="left"/>
            </w:pPr>
            <w:r>
              <w:rPr>
                <w:sz w:val="16"/>
              </w:rPr>
              <w:t>Hail</w:t>
            </w:r>
          </w:p>
        </w:tc>
        <w:tc>
          <w:tcPr>
            <w:tcW w:type="dxa" w:w="1717"/>
          </w:tcPr>
          <w:p>
            <w:pPr>
              <w:spacing w:after="0"/>
              <w:jc w:val="left"/>
            </w:pPr>
            <w:r>
              <w:rPr>
                <w:sz w:val="16"/>
              </w:rPr>
              <w:t>0.75 in</w:t>
            </w:r>
          </w:p>
        </w:tc>
        <w:tc>
          <w:tcPr>
            <w:tcW w:type="dxa" w:w="2883"/>
          </w:tcPr>
          <w:p>
            <w:pPr>
              <w:spacing w:after="0"/>
              <w:jc w:val="left"/>
            </w:pPr>
            <w:r>
              <w:rPr>
                <w:sz w:val="16"/>
              </w:rPr>
              <w:t>$500 property; crops not recorded (1993 dollars)</w:t>
            </w:r>
          </w:p>
        </w:tc>
        <w:tc>
          <w:tcPr>
            <w:tcW w:type="dxa" w:w="936"/>
          </w:tcPr>
          <w:p>
            <w:pPr>
              <w:spacing w:after="0"/>
              <w:jc w:val="right"/>
            </w:pPr>
            <w:r>
              <w:rPr>
                <w:sz w:val="16"/>
              </w:rPr>
              <w:t>0, 0</w:t>
            </w:r>
          </w:p>
        </w:tc>
        <w:tc>
          <w:tcPr>
            <w:tcW w:type="dxa" w:w="2106"/>
          </w:tcPr>
          <w:p>
            <w:pPr>
              <w:spacing w:after="0"/>
              <w:jc w:val="left"/>
            </w:pPr>
            <w:r>
              <w:rPr>
                <w:sz w:val="16"/>
              </w:rPr>
              <w:t>Miles City</w:t>
            </w:r>
          </w:p>
        </w:tc>
        <w:tc>
          <w:tcPr>
            <w:tcW w:type="dxa" w:w="1497"/>
          </w:tcPr>
          <w:p>
            <w:pPr>
              <w:spacing w:after="0"/>
              <w:jc w:val="left"/>
            </w:pPr>
          </w:p>
        </w:tc>
        <w:tc>
          <w:tcPr>
            <w:tcW w:type="dxa" w:w="2479"/>
          </w:tcPr>
          <w:p>
            <w:pPr>
              <w:spacing w:after="0"/>
              <w:jc w:val="left"/>
            </w:pPr>
            <w:r>
              <w:rPr>
                <w:sz w:val="16"/>
              </w:rPr>
              <w:t>B1-c most damaging: Hail</w:t>
            </w:r>
          </w:p>
        </w:tc>
      </w:tr>
      <w:tr>
        <w:trPr>
          <w:cantSplit/>
        </w:trPr>
        <w:tc>
          <w:tcPr>
            <w:tcW w:type="dxa" w:w="1037"/>
          </w:tcPr>
          <w:p>
            <w:pPr>
              <w:spacing w:after="0"/>
              <w:jc w:val="left"/>
            </w:pPr>
            <w:r>
              <w:rPr>
                <w:sz w:val="16"/>
              </w:rPr>
              <w:t>1965-07-11</w:t>
            </w:r>
          </w:p>
        </w:tc>
        <w:tc>
          <w:tcPr>
            <w:tcW w:type="dxa" w:w="1458"/>
          </w:tcPr>
          <w:p>
            <w:pPr>
              <w:spacing w:after="0"/>
              <w:jc w:val="left"/>
            </w:pPr>
            <w:r>
              <w:rPr>
                <w:sz w:val="16"/>
              </w:rPr>
              <w:t>Tornado</w:t>
            </w:r>
          </w:p>
        </w:tc>
        <w:tc>
          <w:tcPr>
            <w:tcW w:type="dxa" w:w="1717"/>
          </w:tcPr>
          <w:p>
            <w:pPr>
              <w:spacing w:after="0"/>
              <w:jc w:val="left"/>
            </w:pPr>
            <w:r>
              <w:rPr>
                <w:sz w:val="16"/>
              </w:rPr>
              <w:t>F2, 5.4 mi path length (whole path, pre-1996), 67 yd wide</w:t>
            </w:r>
          </w:p>
        </w:tc>
        <w:tc>
          <w:tcPr>
            <w:tcW w:type="dxa" w:w="2883"/>
          </w:tcPr>
          <w:p>
            <w:pPr>
              <w:spacing w:after="0"/>
              <w:jc w:val="left"/>
            </w:pPr>
            <w:r>
              <w:rPr>
                <w:sz w:val="16"/>
              </w:rPr>
              <w:t>$25,000 property; crops not recorded (1965 dollars)</w:t>
            </w:r>
          </w:p>
        </w:tc>
        <w:tc>
          <w:tcPr>
            <w:tcW w:type="dxa" w:w="936"/>
          </w:tcPr>
          <w:p>
            <w:pPr>
              <w:spacing w:after="0"/>
              <w:jc w:val="right"/>
            </w:pPr>
            <w:r>
              <w:rPr>
                <w:sz w:val="16"/>
              </w:rPr>
              <w:t>0, 0</w:t>
            </w:r>
          </w:p>
        </w:tc>
        <w:tc>
          <w:tcPr>
            <w:tcW w:type="dxa" w:w="2106"/>
          </w:tcPr>
          <w:p>
            <w:pPr>
              <w:spacing w:after="0"/>
              <w:jc w:val="left"/>
            </w:pPr>
            <w:r>
              <w:rPr>
                <w:sz w:val="16"/>
              </w:rPr>
              <w:t>location not recorded</w:t>
            </w:r>
          </w:p>
        </w:tc>
        <w:tc>
          <w:tcPr>
            <w:tcW w:type="dxa" w:w="1497"/>
          </w:tcPr>
          <w:p>
            <w:pPr>
              <w:spacing w:after="0"/>
              <w:jc w:val="left"/>
            </w:pPr>
          </w:p>
        </w:tc>
        <w:tc>
          <w:tcPr>
            <w:tcW w:type="dxa" w:w="247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6.32</w:t>
            </w:r>
          </w:p>
        </w:tc>
        <w:tc>
          <w:tcPr>
            <w:tcW w:type="dxa" w:w="1305"/>
          </w:tcPr>
          <w:p>
            <w:pPr>
              <w:spacing w:after="0"/>
              <w:jc w:val="left"/>
            </w:pPr>
            <w:r>
              <w:rPr>
                <w:sz w:val="16"/>
              </w:rPr>
              <w:t>event-days per year</w:t>
            </w:r>
          </w:p>
        </w:tc>
        <w:tc>
          <w:tcPr>
            <w:tcW w:type="dxa" w:w="1652"/>
          </w:tcPr>
          <w:p>
            <w:pPr>
              <w:spacing w:after="0"/>
              <w:jc w:val="left"/>
            </w:pPr>
            <w:r>
              <w:rPr>
                <w:sz w:val="16"/>
              </w:rPr>
              <w:t>about 6.32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120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61.4</w:t>
            </w:r>
          </w:p>
        </w:tc>
        <w:tc>
          <w:tcPr>
            <w:tcW w:type="dxa" w:w="1305"/>
          </w:tcPr>
          <w:p>
            <w:pPr>
              <w:spacing w:after="0"/>
              <w:jc w:val="left"/>
            </w:pPr>
            <w:r>
              <w:rPr>
                <w:sz w:val="16"/>
              </w:rPr>
              <w:t>event-days per year</w:t>
            </w:r>
          </w:p>
        </w:tc>
        <w:tc>
          <w:tcPr>
            <w:tcW w:type="dxa" w:w="1652"/>
          </w:tcPr>
          <w:p>
            <w:pPr>
              <w:spacing w:after="0"/>
              <w:jc w:val="left"/>
            </w:pPr>
            <w:r>
              <w:rPr>
                <w:sz w:val="16"/>
              </w:rPr>
              <w:t>about 61.4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1,554</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0.000215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0.0215%</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1.78</w:t>
            </w:r>
          </w:p>
        </w:tc>
        <w:tc>
          <w:tcPr>
            <w:tcW w:type="dxa" w:w="1305"/>
          </w:tcPr>
          <w:p>
            <w:pPr>
              <w:spacing w:after="0"/>
              <w:jc w:val="left"/>
            </w:pPr>
            <w:r>
              <w:rPr>
                <w:sz w:val="16"/>
              </w:rPr>
              <w:t>events per year</w:t>
            </w:r>
          </w:p>
        </w:tc>
        <w:tc>
          <w:tcPr>
            <w:tcW w:type="dxa" w:w="1652"/>
          </w:tcPr>
          <w:p>
            <w:pPr>
              <w:spacing w:after="0"/>
              <w:jc w:val="left"/>
            </w:pPr>
            <w:r>
              <w:rPr>
                <w:sz w:val="16"/>
              </w:rPr>
              <w:t>about 1.78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67.8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2.21</w:t>
            </w:r>
          </w:p>
        </w:tc>
        <w:tc>
          <w:tcPr>
            <w:tcW w:type="dxa" w:w="1305"/>
          </w:tcPr>
          <w:p>
            <w:pPr>
              <w:spacing w:after="0"/>
              <w:jc w:val="left"/>
            </w:pPr>
            <w:r>
              <w:rPr>
                <w:sz w:val="16"/>
              </w:rPr>
              <w:t>event-days per year</w:t>
            </w:r>
          </w:p>
        </w:tc>
        <w:tc>
          <w:tcPr>
            <w:tcW w:type="dxa" w:w="1652"/>
          </w:tcPr>
          <w:p>
            <w:pPr>
              <w:spacing w:after="0"/>
              <w:jc w:val="left"/>
            </w:pPr>
            <w:r>
              <w:rPr>
                <w:sz w:val="16"/>
              </w:rPr>
              <w:t>about 2.21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20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0.0149</w:t>
            </w:r>
          </w:p>
        </w:tc>
        <w:tc>
          <w:tcPr>
            <w:tcW w:type="dxa" w:w="1305"/>
          </w:tcPr>
          <w:p>
            <w:pPr>
              <w:spacing w:after="0"/>
              <w:jc w:val="left"/>
            </w:pPr>
            <w:r>
              <w:rPr>
                <w:sz w:val="16"/>
              </w:rPr>
              <w:t>event-days per year</w:t>
            </w:r>
          </w:p>
        </w:tc>
        <w:tc>
          <w:tcPr>
            <w:tcW w:type="dxa" w:w="1652"/>
          </w:tcPr>
          <w:p>
            <w:pPr>
              <w:spacing w:after="0"/>
              <w:jc w:val="left"/>
            </w:pPr>
            <w:r>
              <w:rPr>
                <w:sz w:val="16"/>
              </w:rPr>
              <w:t>about 0.0149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0</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0.929</w:t>
            </w:r>
          </w:p>
        </w:tc>
        <w:tc>
          <w:tcPr>
            <w:tcW w:type="dxa" w:w="1305"/>
          </w:tcPr>
          <w:p>
            <w:pPr>
              <w:spacing w:after="0"/>
              <w:jc w:val="left"/>
            </w:pPr>
            <w:r>
              <w:rPr>
                <w:sz w:val="16"/>
              </w:rPr>
              <w:t>event-days per year</w:t>
            </w:r>
          </w:p>
        </w:tc>
        <w:tc>
          <w:tcPr>
            <w:tcW w:type="dxa" w:w="1652"/>
          </w:tcPr>
          <w:p>
            <w:pPr>
              <w:spacing w:after="0"/>
              <w:jc w:val="left"/>
            </w:pPr>
            <w:r>
              <w:rPr>
                <w:sz w:val="16"/>
              </w:rPr>
              <w:t>about 0.929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15 of 30 years, 1996 to 2025 (50%)</w:t>
            </w:r>
          </w:p>
        </w:tc>
        <w:tc>
          <w:tcPr>
            <w:tcW w:type="dxa" w:w="1546"/>
          </w:tcPr>
          <w:p>
            <w:pPr>
              <w:spacing w:after="0"/>
              <w:jc w:val="right"/>
            </w:pPr>
            <w:r>
              <w:rPr>
                <w:sz w:val="16"/>
              </w:rPr>
              <w:t>26</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2.88</w:t>
            </w:r>
          </w:p>
        </w:tc>
        <w:tc>
          <w:tcPr>
            <w:tcW w:type="dxa" w:w="1305"/>
          </w:tcPr>
          <w:p>
            <w:pPr>
              <w:spacing w:after="0"/>
              <w:jc w:val="left"/>
            </w:pPr>
            <w:r>
              <w:rPr>
                <w:sz w:val="16"/>
              </w:rPr>
              <w:t>events per year (modeled)</w:t>
            </w:r>
          </w:p>
        </w:tc>
        <w:tc>
          <w:tcPr>
            <w:tcW w:type="dxa" w:w="1652"/>
          </w:tcPr>
          <w:p>
            <w:pPr>
              <w:spacing w:after="0"/>
              <w:jc w:val="left"/>
            </w:pPr>
            <w:r>
              <w:rPr>
                <w:sz w:val="16"/>
              </w:rPr>
              <w:t>about 2.88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31</w:t>
            </w:r>
          </w:p>
        </w:tc>
        <w:tc>
          <w:tcPr>
            <w:tcW w:type="dxa" w:w="1305"/>
          </w:tcPr>
          <w:p>
            <w:pPr>
              <w:spacing w:after="0"/>
              <w:jc w:val="left"/>
            </w:pPr>
            <w:r>
              <w:rPr>
                <w:sz w:val="16"/>
              </w:rPr>
              <w:t>days per year with a strike</w:t>
            </w:r>
          </w:p>
        </w:tc>
        <w:tc>
          <w:tcPr>
            <w:tcW w:type="dxa" w:w="1652"/>
          </w:tcPr>
          <w:p>
            <w:pPr>
              <w:spacing w:after="0"/>
              <w:jc w:val="left"/>
            </w:pPr>
            <w:r>
              <w:rPr>
                <w:sz w:val="16"/>
              </w:rPr>
              <w:t>about 31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0.975</w:t>
            </w:r>
          </w:p>
        </w:tc>
        <w:tc>
          <w:tcPr>
            <w:tcW w:type="dxa" w:w="1305"/>
          </w:tcPr>
          <w:p>
            <w:pPr>
              <w:spacing w:after="0"/>
              <w:jc w:val="left"/>
            </w:pPr>
            <w:r>
              <w:rPr>
                <w:sz w:val="16"/>
              </w:rPr>
              <w:t>events per year</w:t>
            </w:r>
          </w:p>
        </w:tc>
        <w:tc>
          <w:tcPr>
            <w:tcW w:type="dxa" w:w="1652"/>
          </w:tcPr>
          <w:p>
            <w:pPr>
              <w:spacing w:after="0"/>
              <w:jc w:val="left"/>
            </w:pPr>
            <w:r>
              <w:rPr>
                <w:sz w:val="16"/>
              </w:rPr>
              <w:t>about 0.97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38</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0.264</w:t>
            </w:r>
          </w:p>
        </w:tc>
        <w:tc>
          <w:tcPr>
            <w:tcW w:type="dxa" w:w="1305"/>
          </w:tcPr>
          <w:p>
            <w:pPr>
              <w:spacing w:after="0"/>
              <w:jc w:val="left"/>
            </w:pPr>
            <w:r>
              <w:rPr>
                <w:sz w:val="16"/>
              </w:rPr>
              <w:t>events per year</w:t>
            </w:r>
          </w:p>
        </w:tc>
        <w:tc>
          <w:tcPr>
            <w:tcW w:type="dxa" w:w="1652"/>
          </w:tcPr>
          <w:p>
            <w:pPr>
              <w:spacing w:after="0"/>
              <w:jc w:val="left"/>
            </w:pPr>
            <w:r>
              <w:rPr>
                <w:sz w:val="16"/>
              </w:rPr>
              <w:t>about 1 in 4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0.0053</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0.53%</w:t>
            </w:r>
          </w:p>
        </w:tc>
        <w:tc>
          <w:tcPr>
            <w:tcW w:type="dxa" w:w="1037"/>
          </w:tcPr>
          <w:p>
            <w:pPr>
              <w:spacing w:after="0"/>
              <w:jc w:val="left"/>
            </w:pPr>
            <w:r>
              <w:rPr>
                <w:sz w:val="16"/>
              </w:rPr>
              <w:t>Possible</w:t>
            </w:r>
          </w:p>
        </w:tc>
        <w:tc>
          <w:tcPr>
            <w:tcW w:type="dxa" w:w="2157"/>
          </w:tcPr>
          <w:p>
            <w:pPr>
              <w:spacing w:after="0"/>
              <w:jc w:val="left"/>
            </w:pPr>
            <w:r>
              <w:rPr>
                <w:sz w:val="16"/>
              </w:rPr>
              <w:t>Storm Events records in 2 of 30 years, 1996 to 2025 (6.67%)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15.8</w:t>
            </w:r>
          </w:p>
        </w:tc>
        <w:tc>
          <w:tcPr>
            <w:tcW w:type="dxa" w:w="1305"/>
          </w:tcPr>
          <w:p>
            <w:pPr>
              <w:spacing w:after="0"/>
              <w:jc w:val="left"/>
            </w:pPr>
            <w:r>
              <w:rPr>
                <w:sz w:val="16"/>
              </w:rPr>
              <w:t>event-days per year</w:t>
            </w:r>
          </w:p>
        </w:tc>
        <w:tc>
          <w:tcPr>
            <w:tcW w:type="dxa" w:w="1652"/>
          </w:tcPr>
          <w:p>
            <w:pPr>
              <w:spacing w:after="0"/>
              <w:jc w:val="left"/>
            </w:pPr>
            <w:r>
              <w:rPr>
                <w:sz w:val="16"/>
              </w:rPr>
              <w:t>about 15.8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25 of 30 years, 1996 to 2025 (83.3%)</w:t>
            </w:r>
          </w:p>
        </w:tc>
        <w:tc>
          <w:tcPr>
            <w:tcW w:type="dxa" w:w="1546"/>
          </w:tcPr>
          <w:p>
            <w:pPr>
              <w:spacing w:after="0"/>
              <w:jc w:val="right"/>
            </w:pPr>
            <w:r>
              <w:rPr>
                <w:sz w:val="16"/>
              </w:rPr>
              <w:t>300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122</w:t>
            </w:r>
          </w:p>
        </w:tc>
        <w:tc>
          <w:tcPr>
            <w:tcW w:type="dxa" w:w="1381"/>
          </w:tcPr>
          <w:p>
            <w:pPr>
              <w:spacing w:after="0"/>
              <w:jc w:val="right"/>
            </w:pPr>
            <w:r>
              <w:rPr>
                <w:sz w:val="16"/>
              </w:rPr>
              <w:t>30</w:t>
            </w:r>
          </w:p>
        </w:tc>
        <w:tc>
          <w:tcPr>
            <w:tcW w:type="dxa" w:w="1381"/>
          </w:tcPr>
          <w:p>
            <w:pPr>
              <w:spacing w:after="0"/>
              <w:jc w:val="right"/>
            </w:pPr>
            <w:r>
              <w:rPr>
                <w:sz w:val="16"/>
              </w:rPr>
              <w:t>4.07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95.1</w:t>
            </w:r>
          </w:p>
        </w:tc>
        <w:tc>
          <w:tcPr>
            <w:tcW w:type="dxa" w:w="1311"/>
          </w:tcPr>
          <w:p>
            <w:pPr>
              <w:spacing w:after="0"/>
              <w:jc w:val="right"/>
            </w:pPr>
            <w:r>
              <w:rPr>
                <w:sz w:val="16"/>
              </w:rPr>
              <w:t>98.8</w:t>
            </w:r>
          </w:p>
        </w:tc>
        <w:tc>
          <w:tcPr>
            <w:tcW w:type="dxa" w:w="1250"/>
          </w:tcPr>
          <w:p>
            <w:pPr>
              <w:spacing w:after="0"/>
              <w:jc w:val="right"/>
            </w:pPr>
            <w:r>
              <w:rPr>
                <w:sz w:val="16"/>
              </w:rPr>
              <w:t>99.4</w:t>
            </w:r>
          </w:p>
        </w:tc>
        <w:tc>
          <w:tcPr>
            <w:tcW w:type="dxa" w:w="6992"/>
          </w:tcPr>
          <w:p>
            <w:pPr>
              <w:spacing w:after="0"/>
              <w:jc w:val="left"/>
            </w:pPr>
            <w:r>
              <w:rPr>
                <w:sz w:val="16"/>
              </w:rPr>
              <w:t>Very High 4, Relatively High 2</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6</w:t>
            </w:r>
          </w:p>
        </w:tc>
        <w:tc>
          <w:tcPr>
            <w:tcW w:type="dxa" w:w="1250"/>
          </w:tcPr>
          <w:p>
            <w:pPr>
              <w:spacing w:after="0"/>
              <w:jc w:val="right"/>
            </w:pPr>
            <w:r>
              <w:rPr>
                <w:sz w:val="16"/>
              </w:rPr>
              <w:t>68.6</w:t>
            </w:r>
          </w:p>
        </w:tc>
        <w:tc>
          <w:tcPr>
            <w:tcW w:type="dxa" w:w="1311"/>
          </w:tcPr>
          <w:p>
            <w:pPr>
              <w:spacing w:after="0"/>
              <w:jc w:val="right"/>
            </w:pPr>
            <w:r>
              <w:rPr>
                <w:sz w:val="16"/>
              </w:rPr>
              <w:t>71.4</w:t>
            </w:r>
          </w:p>
        </w:tc>
        <w:tc>
          <w:tcPr>
            <w:tcW w:type="dxa" w:w="1250"/>
          </w:tcPr>
          <w:p>
            <w:pPr>
              <w:spacing w:after="0"/>
              <w:jc w:val="right"/>
            </w:pPr>
            <w:r>
              <w:rPr>
                <w:sz w:val="16"/>
              </w:rPr>
              <w:t>88.5</w:t>
            </w:r>
          </w:p>
        </w:tc>
        <w:tc>
          <w:tcPr>
            <w:tcW w:type="dxa" w:w="6992"/>
          </w:tcPr>
          <w:p>
            <w:pPr>
              <w:spacing w:after="0"/>
              <w:jc w:val="left"/>
            </w:pPr>
            <w:r>
              <w:rPr>
                <w:sz w:val="16"/>
              </w:rPr>
              <w:t>Relatively Low 1, Very Low 3,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16.0</w:t>
            </w:r>
          </w:p>
        </w:tc>
        <w:tc>
          <w:tcPr>
            <w:tcW w:type="dxa" w:w="1311"/>
          </w:tcPr>
          <w:p>
            <w:pPr>
              <w:spacing w:after="0"/>
              <w:jc w:val="right"/>
            </w:pPr>
            <w:r>
              <w:rPr>
                <w:sz w:val="16"/>
              </w:rPr>
              <w:t>28.5</w:t>
            </w:r>
          </w:p>
        </w:tc>
        <w:tc>
          <w:tcPr>
            <w:tcW w:type="dxa" w:w="1250"/>
          </w:tcPr>
          <w:p>
            <w:pPr>
              <w:spacing w:after="0"/>
              <w:jc w:val="right"/>
            </w:pPr>
            <w:r>
              <w:rPr>
                <w:sz w:val="16"/>
              </w:rPr>
              <w:t>53.7</w:t>
            </w:r>
          </w:p>
        </w:tc>
        <w:tc>
          <w:tcPr>
            <w:tcW w:type="dxa" w:w="6992"/>
          </w:tcPr>
          <w:p>
            <w:pPr>
              <w:spacing w:after="0"/>
              <w:jc w:val="left"/>
            </w:pPr>
            <w:r>
              <w:rPr>
                <w:sz w:val="16"/>
              </w:rPr>
              <w:t>Relatively Low 1, 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58.1</w:t>
            </w:r>
          </w:p>
        </w:tc>
        <w:tc>
          <w:tcPr>
            <w:tcW w:type="dxa" w:w="1311"/>
          </w:tcPr>
          <w:p>
            <w:pPr>
              <w:spacing w:after="0"/>
              <w:jc w:val="right"/>
            </w:pPr>
            <w:r>
              <w:rPr>
                <w:sz w:val="16"/>
              </w:rPr>
              <w:t>76.7</w:t>
            </w:r>
          </w:p>
        </w:tc>
        <w:tc>
          <w:tcPr>
            <w:tcW w:type="dxa" w:w="1250"/>
          </w:tcPr>
          <w:p>
            <w:pPr>
              <w:spacing w:after="0"/>
              <w:jc w:val="right"/>
            </w:pPr>
            <w:r>
              <w:rPr>
                <w:sz w:val="16"/>
              </w:rPr>
              <w:t>87.3</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27.0</w:t>
            </w:r>
          </w:p>
        </w:tc>
        <w:tc>
          <w:tcPr>
            <w:tcW w:type="dxa" w:w="1311"/>
          </w:tcPr>
          <w:p>
            <w:pPr>
              <w:spacing w:after="0"/>
              <w:jc w:val="right"/>
            </w:pPr>
            <w:r>
              <w:rPr>
                <w:sz w:val="16"/>
              </w:rPr>
              <w:t>45.9</w:t>
            </w:r>
          </w:p>
        </w:tc>
        <w:tc>
          <w:tcPr>
            <w:tcW w:type="dxa" w:w="1250"/>
          </w:tcPr>
          <w:p>
            <w:pPr>
              <w:spacing w:after="0"/>
              <w:jc w:val="right"/>
            </w:pPr>
            <w:r>
              <w:rPr>
                <w:sz w:val="16"/>
              </w:rPr>
              <w:t>59.4</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6</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3.1</w:t>
            </w:r>
          </w:p>
        </w:tc>
        <w:tc>
          <w:tcPr>
            <w:tcW w:type="dxa" w:w="1311"/>
          </w:tcPr>
          <w:p>
            <w:pPr>
              <w:spacing w:after="0"/>
              <w:jc w:val="right"/>
            </w:pPr>
            <w:r>
              <w:rPr>
                <w:sz w:val="16"/>
              </w:rPr>
              <w:t>10.7</w:t>
            </w:r>
          </w:p>
        </w:tc>
        <w:tc>
          <w:tcPr>
            <w:tcW w:type="dxa" w:w="1250"/>
          </w:tcPr>
          <w:p>
            <w:pPr>
              <w:spacing w:after="0"/>
              <w:jc w:val="right"/>
            </w:pPr>
            <w:r>
              <w:rPr>
                <w:sz w:val="16"/>
              </w:rPr>
              <w:t>18.3</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11.2</w:t>
            </w:r>
          </w:p>
        </w:tc>
        <w:tc>
          <w:tcPr>
            <w:tcW w:type="dxa" w:w="1311"/>
          </w:tcPr>
          <w:p>
            <w:pPr>
              <w:spacing w:after="0"/>
              <w:jc w:val="right"/>
            </w:pPr>
            <w:r>
              <w:rPr>
                <w:sz w:val="16"/>
              </w:rPr>
              <w:t>51.5</w:t>
            </w:r>
          </w:p>
        </w:tc>
        <w:tc>
          <w:tcPr>
            <w:tcW w:type="dxa" w:w="1250"/>
          </w:tcPr>
          <w:p>
            <w:pPr>
              <w:spacing w:after="0"/>
              <w:jc w:val="right"/>
            </w:pPr>
            <w:r>
              <w:rPr>
                <w:sz w:val="16"/>
              </w:rPr>
              <w:t>82.6</w:t>
            </w:r>
          </w:p>
        </w:tc>
        <w:tc>
          <w:tcPr>
            <w:tcW w:type="dxa" w:w="6992"/>
          </w:tcPr>
          <w:p>
            <w:pPr>
              <w:spacing w:after="0"/>
              <w:jc w:val="left"/>
            </w:pPr>
            <w:r>
              <w:rPr>
                <w:sz w:val="16"/>
              </w:rPr>
              <w:t>Relatively High 1, Relatively Moderate 2, Relatively Low 2,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6</w:t>
            </w:r>
          </w:p>
        </w:tc>
        <w:tc>
          <w:tcPr>
            <w:tcW w:type="dxa" w:w="1250"/>
          </w:tcPr>
          <w:p>
            <w:pPr>
              <w:spacing w:after="0"/>
              <w:jc w:val="right"/>
            </w:pPr>
            <w:r>
              <w:rPr>
                <w:sz w:val="16"/>
              </w:rPr>
              <w:t>9.7</w:t>
            </w:r>
          </w:p>
        </w:tc>
        <w:tc>
          <w:tcPr>
            <w:tcW w:type="dxa" w:w="1311"/>
          </w:tcPr>
          <w:p>
            <w:pPr>
              <w:spacing w:after="0"/>
              <w:jc w:val="right"/>
            </w:pPr>
            <w:r>
              <w:rPr>
                <w:sz w:val="16"/>
              </w:rPr>
              <w:t>14.5</w:t>
            </w:r>
          </w:p>
        </w:tc>
        <w:tc>
          <w:tcPr>
            <w:tcW w:type="dxa" w:w="1250"/>
          </w:tcPr>
          <w:p>
            <w:pPr>
              <w:spacing w:after="0"/>
              <w:jc w:val="right"/>
            </w:pPr>
            <w:r>
              <w:rPr>
                <w:sz w:val="16"/>
              </w:rPr>
              <w:t>94.2</w:t>
            </w:r>
          </w:p>
        </w:tc>
        <w:tc>
          <w:tcPr>
            <w:tcW w:type="dxa" w:w="6992"/>
          </w:tcPr>
          <w:p>
            <w:pPr>
              <w:spacing w:after="0"/>
              <w:jc w:val="left"/>
            </w:pPr>
            <w:r>
              <w:rPr>
                <w:sz w:val="16"/>
              </w:rPr>
              <w:t>Relatively Low 1, Very Low 3, No Rating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94.3</w:t>
            </w:r>
          </w:p>
        </w:tc>
        <w:tc>
          <w:tcPr>
            <w:tcW w:type="dxa" w:w="1311"/>
          </w:tcPr>
          <w:p>
            <w:pPr>
              <w:spacing w:after="0"/>
              <w:jc w:val="right"/>
            </w:pPr>
            <w:r>
              <w:rPr>
                <w:sz w:val="16"/>
              </w:rPr>
              <w:t>97.8</w:t>
            </w:r>
          </w:p>
        </w:tc>
        <w:tc>
          <w:tcPr>
            <w:tcW w:type="dxa" w:w="1250"/>
          </w:tcPr>
          <w:p>
            <w:pPr>
              <w:spacing w:after="0"/>
              <w:jc w:val="right"/>
            </w:pPr>
            <w:r>
              <w:rPr>
                <w:sz w:val="16"/>
              </w:rPr>
              <w:t>99.4</w:t>
            </w:r>
          </w:p>
        </w:tc>
        <w:tc>
          <w:tcPr>
            <w:tcW w:type="dxa" w:w="6992"/>
          </w:tcPr>
          <w:p>
            <w:pPr>
              <w:spacing w:after="0"/>
              <w:jc w:val="left"/>
            </w:pPr>
            <w:r>
              <w:rPr>
                <w:sz w:val="16"/>
              </w:rPr>
              <w:t>Very High 4,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83.3</w:t>
            </w:r>
          </w:p>
        </w:tc>
        <w:tc>
          <w:tcPr>
            <w:tcW w:type="dxa" w:w="1311"/>
          </w:tcPr>
          <w:p>
            <w:pPr>
              <w:spacing w:after="0"/>
              <w:jc w:val="right"/>
            </w:pPr>
            <w:r>
              <w:rPr>
                <w:sz w:val="16"/>
              </w:rPr>
              <w:t>93.7</w:t>
            </w:r>
          </w:p>
        </w:tc>
        <w:tc>
          <w:tcPr>
            <w:tcW w:type="dxa" w:w="1250"/>
          </w:tcPr>
          <w:p>
            <w:pPr>
              <w:spacing w:after="0"/>
              <w:jc w:val="right"/>
            </w:pPr>
            <w:r>
              <w:rPr>
                <w:sz w:val="16"/>
              </w:rPr>
              <w:t>96.4</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22.8</w:t>
            </w:r>
          </w:p>
        </w:tc>
        <w:tc>
          <w:tcPr>
            <w:tcW w:type="dxa" w:w="1311"/>
          </w:tcPr>
          <w:p>
            <w:pPr>
              <w:spacing w:after="0"/>
              <w:jc w:val="right"/>
            </w:pPr>
            <w:r>
              <w:rPr>
                <w:sz w:val="16"/>
              </w:rPr>
              <w:t>34.4</w:t>
            </w:r>
          </w:p>
        </w:tc>
        <w:tc>
          <w:tcPr>
            <w:tcW w:type="dxa" w:w="1250"/>
          </w:tcPr>
          <w:p>
            <w:pPr>
              <w:spacing w:after="0"/>
              <w:jc w:val="right"/>
            </w:pPr>
            <w:r>
              <w:rPr>
                <w:sz w:val="16"/>
              </w:rPr>
              <w:t>41.8</w:t>
            </w:r>
          </w:p>
        </w:tc>
        <w:tc>
          <w:tcPr>
            <w:tcW w:type="dxa" w:w="6992"/>
          </w:tcPr>
          <w:p>
            <w:pPr>
              <w:spacing w:after="0"/>
              <w:jc w:val="left"/>
            </w:pPr>
            <w:r>
              <w:rPr>
                <w:sz w:val="16"/>
              </w:rPr>
              <w:t>Relatively Low 4, Very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6</w:t>
            </w:r>
          </w:p>
        </w:tc>
        <w:tc>
          <w:tcPr>
            <w:tcW w:type="dxa" w:w="1250"/>
          </w:tcPr>
          <w:p>
            <w:pPr>
              <w:spacing w:after="0"/>
              <w:jc w:val="right"/>
            </w:pPr>
            <w:r>
              <w:rPr>
                <w:sz w:val="16"/>
              </w:rPr>
              <w:t>26.6</w:t>
            </w:r>
          </w:p>
        </w:tc>
        <w:tc>
          <w:tcPr>
            <w:tcW w:type="dxa" w:w="1311"/>
          </w:tcPr>
          <w:p>
            <w:pPr>
              <w:spacing w:after="0"/>
              <w:jc w:val="right"/>
            </w:pPr>
            <w:r>
              <w:rPr>
                <w:sz w:val="16"/>
              </w:rPr>
              <w:t>71.2</w:t>
            </w:r>
          </w:p>
        </w:tc>
        <w:tc>
          <w:tcPr>
            <w:tcW w:type="dxa" w:w="1250"/>
          </w:tcPr>
          <w:p>
            <w:pPr>
              <w:spacing w:after="0"/>
              <w:jc w:val="right"/>
            </w:pPr>
            <w:r>
              <w:rPr>
                <w:sz w:val="16"/>
              </w:rPr>
              <w:t>98.1</w:t>
            </w:r>
          </w:p>
        </w:tc>
        <w:tc>
          <w:tcPr>
            <w:tcW w:type="dxa" w:w="6992"/>
          </w:tcPr>
          <w:p>
            <w:pPr>
              <w:spacing w:after="0"/>
              <w:jc w:val="left"/>
            </w:pPr>
            <w:r>
              <w:rPr>
                <w:sz w:val="16"/>
              </w:rPr>
              <w:t>Relatively High 1, Relatively Low 2, Very Low 2, No Rating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93.3</w:t>
            </w:r>
          </w:p>
        </w:tc>
        <w:tc>
          <w:tcPr>
            <w:tcW w:type="dxa" w:w="1311"/>
          </w:tcPr>
          <w:p>
            <w:pPr>
              <w:spacing w:after="0"/>
              <w:jc w:val="right"/>
            </w:pPr>
            <w:r>
              <w:rPr>
                <w:sz w:val="16"/>
              </w:rPr>
              <w:t>98.4</w:t>
            </w:r>
          </w:p>
        </w:tc>
        <w:tc>
          <w:tcPr>
            <w:tcW w:type="dxa" w:w="1250"/>
          </w:tcPr>
          <w:p>
            <w:pPr>
              <w:spacing w:after="0"/>
              <w:jc w:val="right"/>
            </w:pPr>
            <w:r>
              <w:rPr>
                <w:sz w:val="16"/>
              </w:rPr>
              <w:t>99.3</w:t>
            </w:r>
          </w:p>
        </w:tc>
        <w:tc>
          <w:tcPr>
            <w:tcW w:type="dxa" w:w="6992"/>
          </w:tcPr>
          <w:p>
            <w:pPr>
              <w:spacing w:after="0"/>
              <w:jc w:val="left"/>
            </w:pPr>
            <w:r>
              <w:rPr>
                <w:sz w:val="16"/>
              </w:rPr>
              <w:t>Very High 4,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10"/>
        <w:gridCol w:w="682"/>
        <w:gridCol w:w="2654"/>
        <w:gridCol w:w="2117"/>
        <w:gridCol w:w="2188"/>
        <w:gridCol w:w="2475"/>
        <w:gridCol w:w="2686"/>
      </w:tblGrid>
      <w:tr>
        <w:trPr>
          <w:cantSplit/>
          <w:tblHeader/>
        </w:trPr>
        <w:tc>
          <w:tcPr>
            <w:tcW w:type="dxa" w:w="1310"/>
            <w:shd w:val="clear" w:color="auto" w:fill="E8E8E8"/>
          </w:tcPr>
          <w:p>
            <w:pPr>
              <w:spacing w:after="0"/>
              <w:jc w:val="left"/>
            </w:pPr>
            <w:r>
              <w:rPr>
                <w:b/>
                <w:sz w:val="16"/>
              </w:rPr>
              <w:t>Jurisdiction</w:t>
            </w:r>
          </w:p>
        </w:tc>
        <w:tc>
          <w:tcPr>
            <w:tcW w:type="dxa" w:w="682"/>
            <w:shd w:val="clear" w:color="auto" w:fill="E8E8E8"/>
          </w:tcPr>
          <w:p>
            <w:pPr>
              <w:spacing w:after="0"/>
              <w:jc w:val="left"/>
            </w:pPr>
            <w:r>
              <w:rPr>
                <w:b/>
                <w:sz w:val="16"/>
              </w:rPr>
              <w:t>Type</w:t>
            </w:r>
          </w:p>
        </w:tc>
        <w:tc>
          <w:tcPr>
            <w:tcW w:type="dxa" w:w="2654"/>
            <w:shd w:val="clear" w:color="auto" w:fill="E8E8E8"/>
          </w:tcPr>
          <w:p>
            <w:pPr>
              <w:spacing w:after="0"/>
              <w:jc w:val="left"/>
            </w:pPr>
            <w:r>
              <w:rPr>
                <w:b/>
                <w:sz w:val="16"/>
              </w:rPr>
              <w:t>Plan status</w:t>
            </w:r>
          </w:p>
        </w:tc>
        <w:tc>
          <w:tcPr>
            <w:tcW w:type="dxa" w:w="21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6"/>
            <w:shd w:val="clear" w:color="auto" w:fill="E8E8E8"/>
          </w:tcPr>
          <w:p>
            <w:pPr>
              <w:spacing w:after="0"/>
              <w:jc w:val="left"/>
            </w:pPr>
            <w:r>
              <w:rPr>
                <w:b/>
                <w:sz w:val="16"/>
              </w:rPr>
              <w:t>Notes</w:t>
            </w:r>
          </w:p>
        </w:tc>
      </w:tr>
      <w:tr>
        <w:trPr>
          <w:cantSplit/>
        </w:trPr>
        <w:tc>
          <w:tcPr>
            <w:tcW w:type="dxa" w:w="1310"/>
          </w:tcPr>
          <w:p>
            <w:pPr>
              <w:spacing w:after="0"/>
              <w:jc w:val="left"/>
            </w:pPr>
            <w:r>
              <w:rPr>
                <w:sz w:val="16"/>
              </w:rPr>
              <w:t>Custer County</w:t>
            </w:r>
          </w:p>
        </w:tc>
        <w:tc>
          <w:tcPr>
            <w:tcW w:type="dxa" w:w="682"/>
          </w:tcPr>
          <w:p>
            <w:pPr>
              <w:spacing w:after="0"/>
              <w:jc w:val="left"/>
            </w:pPr>
            <w:r>
              <w:rPr>
                <w:sz w:val="16"/>
              </w:rPr>
              <w:t>County</w:t>
            </w:r>
          </w:p>
        </w:tc>
        <w:tc>
          <w:tcPr>
            <w:tcW w:type="dxa" w:w="2654"/>
          </w:tcPr>
          <w:p>
            <w:pPr>
              <w:spacing w:after="0"/>
              <w:jc w:val="left"/>
            </w:pPr>
            <w:r>
              <w:rPr>
                <w:sz w:val="16"/>
              </w:rPr>
              <w:t>Approved, expires 2030-03-11</w:t>
            </w:r>
          </w:p>
        </w:tc>
        <w:tc>
          <w:tcPr>
            <w:tcW w:type="dxa" w:w="2117"/>
          </w:tcPr>
          <w:p>
            <w:pPr>
              <w:spacing w:after="0"/>
              <w:jc w:val="right"/>
            </w:pPr>
            <w:r>
              <w:rPr>
                <w:sz w:val="16"/>
              </w:rPr>
              <w:t>FMA RL 0, SRL 0; any 0</w:t>
            </w:r>
          </w:p>
        </w:tc>
        <w:tc>
          <w:tcPr>
            <w:tcW w:type="dxa" w:w="2188"/>
          </w:tcPr>
          <w:p>
            <w:pPr>
              <w:spacing w:after="0"/>
              <w:jc w:val="right"/>
            </w:pPr>
            <w:r>
              <w:rPr>
                <w:sz w:val="16"/>
              </w:rPr>
              <w:t>$1,298,440.32</w:t>
            </w:r>
          </w:p>
        </w:tc>
        <w:tc>
          <w:tcPr>
            <w:tcW w:type="dxa" w:w="2475"/>
          </w:tcPr>
          <w:p>
            <w:pPr>
              <w:spacing w:after="0"/>
              <w:jc w:val="right"/>
            </w:pPr>
            <w:r>
              <w:rPr>
                <w:sz w:val="16"/>
              </w:rPr>
              <w:t>0 total; 0 since its plan</w:t>
            </w:r>
          </w:p>
        </w:tc>
        <w:tc>
          <w:tcPr>
            <w:tcW w:type="dxa" w:w="2686"/>
          </w:tcPr>
          <w:p>
            <w:pPr>
              <w:spacing w:after="0"/>
              <w:jc w:val="left"/>
            </w:pPr>
          </w:p>
        </w:tc>
      </w:tr>
      <w:tr>
        <w:trPr>
          <w:cantSplit/>
        </w:trPr>
        <w:tc>
          <w:tcPr>
            <w:tcW w:type="dxa" w:w="1310"/>
          </w:tcPr>
          <w:p>
            <w:pPr>
              <w:spacing w:after="0"/>
              <w:jc w:val="left"/>
            </w:pPr>
            <w:r>
              <w:rPr>
                <w:sz w:val="16"/>
              </w:rPr>
              <w:t>Ismay town</w:t>
            </w:r>
          </w:p>
        </w:tc>
        <w:tc>
          <w:tcPr>
            <w:tcW w:type="dxa" w:w="682"/>
          </w:tcPr>
          <w:p>
            <w:pPr>
              <w:spacing w:after="0"/>
              <w:jc w:val="left"/>
            </w:pPr>
            <w:r>
              <w:rPr>
                <w:sz w:val="16"/>
              </w:rPr>
              <w:t>Town</w:t>
            </w:r>
          </w:p>
        </w:tc>
        <w:tc>
          <w:tcPr>
            <w:tcW w:type="dxa" w:w="2654"/>
          </w:tcPr>
          <w:p>
            <w:pPr>
              <w:spacing w:after="0"/>
              <w:jc w:val="left"/>
            </w:pPr>
            <w:r>
              <w:rPr>
                <w:sz w:val="16"/>
              </w:rPr>
              <w:t>Approved, expires 2030-03-11</w:t>
            </w:r>
          </w:p>
        </w:tc>
        <w:tc>
          <w:tcPr>
            <w:tcW w:type="dxa" w:w="2117"/>
          </w:tcPr>
          <w:p>
            <w:pPr>
              <w:spacing w:after="0"/>
              <w:jc w:val="right"/>
            </w:pPr>
            <w:r>
              <w:rPr>
                <w:sz w:val="16"/>
              </w:rPr>
              <w:t>FMA RL 0, SRL 0; any 0</w:t>
            </w:r>
          </w:p>
        </w:tc>
        <w:tc>
          <w:tcPr>
            <w:tcW w:type="dxa" w:w="2188"/>
          </w:tcPr>
          <w:p>
            <w:pPr>
              <w:spacing w:after="0"/>
              <w:jc w:val="right"/>
            </w:pPr>
            <w:r>
              <w:rPr>
                <w:sz w:val="16"/>
              </w:rPr>
              <w:t>no Public Assistance recorded</w:t>
            </w:r>
          </w:p>
        </w:tc>
        <w:tc>
          <w:tcPr>
            <w:tcW w:type="dxa" w:w="2475"/>
          </w:tcPr>
          <w:p>
            <w:pPr>
              <w:spacing w:after="0"/>
              <w:jc w:val="right"/>
            </w:pPr>
            <w:r>
              <w:rPr>
                <w:sz w:val="16"/>
              </w:rPr>
              <w:t>21 total; 2 since its plan</w:t>
            </w:r>
          </w:p>
        </w:tc>
        <w:tc>
          <w:tcPr>
            <w:tcW w:type="dxa" w:w="2686"/>
          </w:tcPr>
          <w:p>
            <w:pPr>
              <w:spacing w:after="0"/>
              <w:jc w:val="left"/>
            </w:pPr>
          </w:p>
        </w:tc>
      </w:tr>
      <w:tr>
        <w:trPr>
          <w:cantSplit/>
        </w:trPr>
        <w:tc>
          <w:tcPr>
            <w:tcW w:type="dxa" w:w="1310"/>
          </w:tcPr>
          <w:p>
            <w:pPr>
              <w:spacing w:after="0"/>
              <w:jc w:val="left"/>
            </w:pPr>
            <w:r>
              <w:rPr>
                <w:sz w:val="16"/>
              </w:rPr>
              <w:t>Miles City city</w:t>
            </w:r>
          </w:p>
        </w:tc>
        <w:tc>
          <w:tcPr>
            <w:tcW w:type="dxa" w:w="682"/>
          </w:tcPr>
          <w:p>
            <w:pPr>
              <w:spacing w:after="0"/>
              <w:jc w:val="left"/>
            </w:pPr>
            <w:r>
              <w:rPr>
                <w:sz w:val="16"/>
              </w:rPr>
              <w:t>City</w:t>
            </w:r>
          </w:p>
        </w:tc>
        <w:tc>
          <w:tcPr>
            <w:tcW w:type="dxa" w:w="2654"/>
          </w:tcPr>
          <w:p>
            <w:pPr>
              <w:spacing w:after="0"/>
              <w:jc w:val="left"/>
            </w:pPr>
            <w:r>
              <w:rPr>
                <w:sz w:val="16"/>
              </w:rPr>
              <w:t>Approved, expires 2030-03-11</w:t>
            </w:r>
          </w:p>
        </w:tc>
        <w:tc>
          <w:tcPr>
            <w:tcW w:type="dxa" w:w="2117"/>
          </w:tcPr>
          <w:p>
            <w:pPr>
              <w:spacing w:after="0"/>
              <w:jc w:val="right"/>
            </w:pPr>
            <w:r>
              <w:rPr>
                <w:sz w:val="16"/>
              </w:rPr>
              <w:t>FMA RL 0, SRL 0; any 0</w:t>
            </w:r>
          </w:p>
        </w:tc>
        <w:tc>
          <w:tcPr>
            <w:tcW w:type="dxa" w:w="2188"/>
          </w:tcPr>
          <w:p>
            <w:pPr>
              <w:spacing w:after="0"/>
              <w:jc w:val="right"/>
            </w:pPr>
            <w:r>
              <w:rPr>
                <w:sz w:val="16"/>
              </w:rPr>
              <w:t>$309,736.16</w:t>
            </w:r>
          </w:p>
        </w:tc>
        <w:tc>
          <w:tcPr>
            <w:tcW w:type="dxa" w:w="2475"/>
          </w:tcPr>
          <w:p>
            <w:pPr>
              <w:spacing w:after="0"/>
              <w:jc w:val="right"/>
            </w:pPr>
            <w:r>
              <w:rPr>
                <w:sz w:val="16"/>
              </w:rPr>
              <w:t>178 total; 5 since its plan</w:t>
            </w:r>
          </w:p>
        </w:tc>
        <w:tc>
          <w:tcPr>
            <w:tcW w:type="dxa" w:w="2686"/>
          </w:tcPr>
          <w:p>
            <w:pPr>
              <w:spacing w:after="0"/>
              <w:jc w:val="left"/>
            </w:pPr>
            <w:r>
              <w:rPr>
                <w:sz w:val="16"/>
              </w:rPr>
              <w:t>Includes $7,667.21 for declarations not counted as hazard incidents (DR-4508-MT).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$3,500,313,539</w:t>
            </w:r>
          </w:p>
        </w:tc>
        <w:tc>
          <w:tcPr>
            <w:tcW w:type="dxa" w:w="1134"/>
          </w:tcPr>
          <w:p>
            <w:pPr>
              <w:spacing w:after="0"/>
              <w:jc w:val="right"/>
            </w:pPr>
            <w:r>
              <w:rPr>
                <w:sz w:val="16"/>
              </w:rPr>
              <w:t>$98,629,498</w:t>
            </w:r>
          </w:p>
        </w:tc>
        <w:tc>
          <w:tcPr>
            <w:tcW w:type="dxa" w:w="1043"/>
          </w:tcPr>
          <w:p>
            <w:pPr>
              <w:spacing w:after="0"/>
              <w:jc w:val="right"/>
            </w:pPr>
            <w:r>
              <w:rPr>
                <w:sz w:val="16"/>
              </w:rPr>
              <w:t>11,841</w:t>
            </w:r>
          </w:p>
        </w:tc>
        <w:tc>
          <w:tcPr>
            <w:tcW w:type="dxa" w:w="1037"/>
          </w:tcPr>
          <w:p>
            <w:pPr>
              <w:spacing w:after="0"/>
              <w:jc w:val="right"/>
            </w:pPr>
            <w:r>
              <w:rPr>
                <w:sz w:val="16"/>
              </w:rPr>
              <w:t>$9,579</w:t>
            </w:r>
          </w:p>
        </w:tc>
        <w:tc>
          <w:tcPr>
            <w:tcW w:type="dxa" w:w="1126"/>
          </w:tcPr>
          <w:p>
            <w:pPr>
              <w:spacing w:after="0"/>
              <w:jc w:val="right"/>
            </w:pPr>
            <w:r>
              <w:rPr>
                <w:sz w:val="16"/>
              </w:rPr>
              <w:t>$372,861</w:t>
            </w:r>
          </w:p>
        </w:tc>
        <w:tc>
          <w:tcPr>
            <w:tcW w:type="dxa" w:w="1132"/>
          </w:tcPr>
          <w:p>
            <w:pPr>
              <w:spacing w:after="0"/>
              <w:jc w:val="right"/>
            </w:pPr>
            <w:r>
              <w:rPr>
                <w:sz w:val="16"/>
              </w:rPr>
              <w:t>$3,953,997</w:t>
            </w:r>
          </w:p>
        </w:tc>
        <w:tc>
          <w:tcPr>
            <w:tcW w:type="dxa" w:w="1305"/>
          </w:tcPr>
          <w:p>
            <w:pPr>
              <w:spacing w:after="0"/>
              <w:jc w:val="right"/>
            </w:pPr>
            <w:r>
              <w:rPr>
                <w:sz w:val="16"/>
              </w:rPr>
              <w:t>0.000274%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$6,991,609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$12,815</w:t>
            </w:r>
          </w:p>
        </w:tc>
        <w:tc>
          <w:tcPr>
            <w:tcW w:type="dxa" w:w="1132"/>
          </w:tcPr>
          <w:p>
            <w:pPr>
              <w:spacing w:after="0"/>
              <w:jc w:val="right"/>
            </w:pPr>
            <w:r>
              <w:rPr>
                <w:sz w:val="16"/>
              </w:rPr>
              <w:t>n/a</w:t>
            </w:r>
          </w:p>
        </w:tc>
        <w:tc>
          <w:tcPr>
            <w:tcW w:type="dxa" w:w="1305"/>
          </w:tcPr>
          <w:p>
            <w:pPr>
              <w:spacing w:after="0"/>
              <w:jc w:val="right"/>
            </w:pPr>
            <w:r>
              <w:rPr>
                <w:sz w:val="16"/>
              </w:rPr>
              <w:t>0.183%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$6,248,837,109</w:t>
            </w:r>
          </w:p>
        </w:tc>
        <w:tc>
          <w:tcPr>
            <w:tcW w:type="dxa" w:w="1134"/>
          </w:tcPr>
          <w:p>
            <w:pPr>
              <w:spacing w:after="0"/>
              <w:jc w:val="right"/>
            </w:pPr>
            <w:r>
              <w:rPr>
                <w:sz w:val="16"/>
              </w:rPr>
              <w:t>n/a</w:t>
            </w:r>
          </w:p>
        </w:tc>
        <w:tc>
          <w:tcPr>
            <w:tcW w:type="dxa" w:w="1043"/>
          </w:tcPr>
          <w:p>
            <w:pPr>
              <w:spacing w:after="0"/>
              <w:jc w:val="right"/>
            </w:pPr>
            <w:r>
              <w:rPr>
                <w:sz w:val="16"/>
              </w:rPr>
              <w:t>11,867</w:t>
            </w:r>
          </w:p>
        </w:tc>
        <w:tc>
          <w:tcPr>
            <w:tcW w:type="dxa" w:w="1037"/>
          </w:tcPr>
          <w:p>
            <w:pPr>
              <w:spacing w:after="0"/>
              <w:jc w:val="right"/>
            </w:pPr>
            <w:r>
              <w:rPr>
                <w:sz w:val="16"/>
              </w:rPr>
              <w:t>$53,704</w:t>
            </w:r>
          </w:p>
        </w:tc>
        <w:tc>
          <w:tcPr>
            <w:tcW w:type="dxa" w:w="1126"/>
          </w:tcPr>
          <w:p>
            <w:pPr>
              <w:spacing w:after="0"/>
              <w:jc w:val="right"/>
            </w:pPr>
            <w:r>
              <w:rPr>
                <w:sz w:val="16"/>
              </w:rPr>
              <w:t>n/a</w:t>
            </w:r>
          </w:p>
        </w:tc>
        <w:tc>
          <w:tcPr>
            <w:tcW w:type="dxa" w:w="1132"/>
          </w:tcPr>
          <w:p>
            <w:pPr>
              <w:spacing w:after="0"/>
              <w:jc w:val="right"/>
            </w:pPr>
            <w:r>
              <w:rPr>
                <w:sz w:val="16"/>
              </w:rPr>
              <w:t>$13,933</w:t>
            </w:r>
          </w:p>
        </w:tc>
        <w:tc>
          <w:tcPr>
            <w:tcW w:type="dxa" w:w="1305"/>
          </w:tcPr>
          <w:p>
            <w:pPr>
              <w:spacing w:after="0"/>
              <w:jc w:val="right"/>
            </w:pPr>
            <w:r>
              <w:rPr>
                <w:sz w:val="16"/>
              </w:rPr>
              <w:t>0.000859%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$3,500,313,539</w:t>
            </w:r>
          </w:p>
        </w:tc>
        <w:tc>
          <w:tcPr>
            <w:tcW w:type="dxa" w:w="1134"/>
          </w:tcPr>
          <w:p>
            <w:pPr>
              <w:spacing w:after="0"/>
              <w:jc w:val="right"/>
            </w:pPr>
            <w:r>
              <w:rPr>
                <w:sz w:val="16"/>
              </w:rPr>
              <w:t>$98,629,498</w:t>
            </w:r>
          </w:p>
        </w:tc>
        <w:tc>
          <w:tcPr>
            <w:tcW w:type="dxa" w:w="1043"/>
          </w:tcPr>
          <w:p>
            <w:pPr>
              <w:spacing w:after="0"/>
              <w:jc w:val="right"/>
            </w:pPr>
            <w:r>
              <w:rPr>
                <w:sz w:val="16"/>
              </w:rPr>
              <w:t>11,841</w:t>
            </w:r>
          </w:p>
        </w:tc>
        <w:tc>
          <w:tcPr>
            <w:tcW w:type="dxa" w:w="1037"/>
          </w:tcPr>
          <w:p>
            <w:pPr>
              <w:spacing w:after="0"/>
              <w:jc w:val="right"/>
            </w:pPr>
            <w:r>
              <w:rPr>
                <w:sz w:val="16"/>
              </w:rPr>
              <w:t>$105,640</w:t>
            </w:r>
          </w:p>
        </w:tc>
        <w:tc>
          <w:tcPr>
            <w:tcW w:type="dxa" w:w="1126"/>
          </w:tcPr>
          <w:p>
            <w:pPr>
              <w:spacing w:after="0"/>
              <w:jc w:val="right"/>
            </w:pPr>
            <w:r>
              <w:rPr>
                <w:sz w:val="16"/>
              </w:rPr>
              <w:t>$36,173</w:t>
            </w:r>
          </w:p>
        </w:tc>
        <w:tc>
          <w:tcPr>
            <w:tcW w:type="dxa" w:w="1132"/>
          </w:tcPr>
          <w:p>
            <w:pPr>
              <w:spacing w:after="0"/>
              <w:jc w:val="right"/>
            </w:pPr>
            <w:r>
              <w:rPr>
                <w:sz w:val="16"/>
              </w:rPr>
              <w:t>$41,991</w:t>
            </w:r>
          </w:p>
        </w:tc>
        <w:tc>
          <w:tcPr>
            <w:tcW w:type="dxa" w:w="1305"/>
          </w:tcPr>
          <w:p>
            <w:pPr>
              <w:spacing w:after="0"/>
              <w:jc w:val="right"/>
            </w:pPr>
            <w:r>
              <w:rPr>
                <w:sz w:val="16"/>
              </w:rPr>
              <w:t>0.00302%</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$3,500,313,539</w:t>
            </w:r>
          </w:p>
        </w:tc>
        <w:tc>
          <w:tcPr>
            <w:tcW w:type="dxa" w:w="1134"/>
          </w:tcPr>
          <w:p>
            <w:pPr>
              <w:spacing w:after="0"/>
              <w:jc w:val="right"/>
            </w:pPr>
            <w:r>
              <w:rPr>
                <w:sz w:val="16"/>
              </w:rPr>
              <w:t>$98,629,498</w:t>
            </w:r>
          </w:p>
        </w:tc>
        <w:tc>
          <w:tcPr>
            <w:tcW w:type="dxa" w:w="1043"/>
          </w:tcPr>
          <w:p>
            <w:pPr>
              <w:spacing w:after="0"/>
              <w:jc w:val="right"/>
            </w:pPr>
            <w:r>
              <w:rPr>
                <w:sz w:val="16"/>
              </w:rPr>
              <w:t>11,841</w:t>
            </w:r>
          </w:p>
        </w:tc>
        <w:tc>
          <w:tcPr>
            <w:tcW w:type="dxa" w:w="1037"/>
          </w:tcPr>
          <w:p>
            <w:pPr>
              <w:spacing w:after="0"/>
              <w:jc w:val="right"/>
            </w:pPr>
            <w:r>
              <w:rPr>
                <w:sz w:val="16"/>
              </w:rPr>
              <w:t>$1,744</w:t>
            </w:r>
          </w:p>
        </w:tc>
        <w:tc>
          <w:tcPr>
            <w:tcW w:type="dxa" w:w="1126"/>
          </w:tcPr>
          <w:p>
            <w:pPr>
              <w:spacing w:after="0"/>
              <w:jc w:val="right"/>
            </w:pPr>
            <w:r>
              <w:rPr>
                <w:sz w:val="16"/>
              </w:rPr>
              <w:t>$6,255</w:t>
            </w:r>
          </w:p>
        </w:tc>
        <w:tc>
          <w:tcPr>
            <w:tcW w:type="dxa" w:w="1132"/>
          </w:tcPr>
          <w:p>
            <w:pPr>
              <w:spacing w:after="0"/>
              <w:jc w:val="right"/>
            </w:pPr>
            <w:r>
              <w:rPr>
                <w:sz w:val="16"/>
              </w:rPr>
              <w:t>$153,908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32"/>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$3,500,313,539</w:t>
            </w:r>
          </w:p>
        </w:tc>
        <w:tc>
          <w:tcPr>
            <w:tcW w:type="dxa" w:w="1134"/>
          </w:tcPr>
          <w:p>
            <w:pPr>
              <w:spacing w:after="0"/>
              <w:jc w:val="right"/>
            </w:pPr>
            <w:r>
              <w:rPr>
                <w:sz w:val="16"/>
              </w:rPr>
              <w:t>n/a</w:t>
            </w:r>
          </w:p>
        </w:tc>
        <w:tc>
          <w:tcPr>
            <w:tcW w:type="dxa" w:w="1043"/>
          </w:tcPr>
          <w:p>
            <w:pPr>
              <w:spacing w:after="0"/>
              <w:jc w:val="right"/>
            </w:pPr>
            <w:r>
              <w:rPr>
                <w:sz w:val="16"/>
              </w:rPr>
              <w:t>11,841</w:t>
            </w:r>
          </w:p>
        </w:tc>
        <w:tc>
          <w:tcPr>
            <w:tcW w:type="dxa" w:w="1037"/>
          </w:tcPr>
          <w:p>
            <w:pPr>
              <w:spacing w:after="0"/>
              <w:jc w:val="right"/>
            </w:pPr>
            <w:r>
              <w:rPr>
                <w:sz w:val="16"/>
              </w:rPr>
              <w:t>$3,155</w:t>
            </w:r>
          </w:p>
        </w:tc>
        <w:tc>
          <w:tcPr>
            <w:tcW w:type="dxa" w:w="1126"/>
          </w:tcPr>
          <w:p>
            <w:pPr>
              <w:spacing w:after="0"/>
              <w:jc w:val="right"/>
            </w:pPr>
            <w:r>
              <w:rPr>
                <w:sz w:val="16"/>
              </w:rPr>
              <w:t>n/a</w:t>
            </w:r>
          </w:p>
        </w:tc>
        <w:tc>
          <w:tcPr>
            <w:tcW w:type="dxa" w:w="1132"/>
          </w:tcPr>
          <w:p>
            <w:pPr>
              <w:spacing w:after="0"/>
              <w:jc w:val="right"/>
            </w:pPr>
            <w:r>
              <w:rPr>
                <w:sz w:val="16"/>
              </w:rPr>
              <w:t>$808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$3,499,305,889</w:t>
            </w:r>
          </w:p>
        </w:tc>
        <w:tc>
          <w:tcPr>
            <w:tcW w:type="dxa" w:w="1134"/>
          </w:tcPr>
          <w:p>
            <w:pPr>
              <w:spacing w:after="0"/>
              <w:jc w:val="right"/>
            </w:pPr>
            <w:r>
              <w:rPr>
                <w:sz w:val="16"/>
              </w:rPr>
              <w:t>$1,168,968</w:t>
            </w:r>
          </w:p>
        </w:tc>
        <w:tc>
          <w:tcPr>
            <w:tcW w:type="dxa" w:w="1043"/>
          </w:tcPr>
          <w:p>
            <w:pPr>
              <w:spacing w:after="0"/>
              <w:jc w:val="right"/>
            </w:pPr>
            <w:r>
              <w:rPr>
                <w:sz w:val="16"/>
              </w:rPr>
              <w:t>6,890</w:t>
            </w:r>
          </w:p>
        </w:tc>
        <w:tc>
          <w:tcPr>
            <w:tcW w:type="dxa" w:w="1037"/>
          </w:tcPr>
          <w:p>
            <w:pPr>
              <w:spacing w:after="0"/>
              <w:jc w:val="right"/>
            </w:pPr>
            <w:r>
              <w:rPr>
                <w:sz w:val="16"/>
              </w:rPr>
              <w:t>$3,068,377</w:t>
            </w:r>
          </w:p>
        </w:tc>
        <w:tc>
          <w:tcPr>
            <w:tcW w:type="dxa" w:w="1126"/>
          </w:tcPr>
          <w:p>
            <w:pPr>
              <w:spacing w:after="0"/>
              <w:jc w:val="right"/>
            </w:pPr>
            <w:r>
              <w:rPr>
                <w:sz w:val="16"/>
              </w:rPr>
              <w:t>$25,215</w:t>
            </w:r>
          </w:p>
        </w:tc>
        <w:tc>
          <w:tcPr>
            <w:tcW w:type="dxa" w:w="1132"/>
          </w:tcPr>
          <w:p>
            <w:pPr>
              <w:spacing w:after="0"/>
              <w:jc w:val="right"/>
            </w:pPr>
            <w:r>
              <w:rPr>
                <w:sz w:val="16"/>
              </w:rPr>
              <w:t>$426,029</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$37,495,297</w:t>
            </w:r>
          </w:p>
        </w:tc>
        <w:tc>
          <w:tcPr>
            <w:tcW w:type="dxa" w:w="1134"/>
          </w:tcPr>
          <w:p>
            <w:pPr>
              <w:spacing w:after="0"/>
              <w:jc w:val="right"/>
            </w:pPr>
            <w:r>
              <w:rPr>
                <w:sz w:val="16"/>
              </w:rPr>
              <w:t>n/a</w:t>
            </w:r>
          </w:p>
        </w:tc>
        <w:tc>
          <w:tcPr>
            <w:tcW w:type="dxa" w:w="1043"/>
          </w:tcPr>
          <w:p>
            <w:pPr>
              <w:spacing w:after="0"/>
              <w:jc w:val="right"/>
            </w:pPr>
            <w:r>
              <w:rPr>
                <w:sz w:val="16"/>
              </w:rPr>
              <w:t>92</w:t>
            </w:r>
          </w:p>
        </w:tc>
        <w:tc>
          <w:tcPr>
            <w:tcW w:type="dxa" w:w="1037"/>
          </w:tcPr>
          <w:p>
            <w:pPr>
              <w:spacing w:after="0"/>
              <w:jc w:val="right"/>
            </w:pPr>
            <w:r>
              <w:rPr>
                <w:sz w:val="16"/>
              </w:rPr>
              <w:t>$1,023</w:t>
            </w:r>
          </w:p>
        </w:tc>
        <w:tc>
          <w:tcPr>
            <w:tcW w:type="dxa" w:w="1126"/>
          </w:tcPr>
          <w:p>
            <w:pPr>
              <w:spacing w:after="0"/>
              <w:jc w:val="right"/>
            </w:pPr>
            <w:r>
              <w:rPr>
                <w:sz w:val="16"/>
              </w:rPr>
              <w:t>n/a</w:t>
            </w:r>
          </w:p>
        </w:tc>
        <w:tc>
          <w:tcPr>
            <w:tcW w:type="dxa" w:w="1132"/>
          </w:tcPr>
          <w:p>
            <w:pPr>
              <w:spacing w:after="0"/>
              <w:jc w:val="right"/>
            </w:pPr>
            <w:r>
              <w:rPr>
                <w:sz w:val="16"/>
              </w:rPr>
              <w:t>$943</w:t>
            </w:r>
          </w:p>
        </w:tc>
        <w:tc>
          <w:tcPr>
            <w:tcW w:type="dxa" w:w="1305"/>
          </w:tcPr>
          <w:p>
            <w:pPr>
              <w:spacing w:after="0"/>
              <w:jc w:val="right"/>
            </w:pPr>
            <w:r>
              <w:rPr>
                <w:sz w:val="16"/>
              </w:rPr>
              <w:t>0.00273%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$3,500,313,539</w:t>
            </w:r>
          </w:p>
        </w:tc>
        <w:tc>
          <w:tcPr>
            <w:tcW w:type="dxa" w:w="1134"/>
          </w:tcPr>
          <w:p>
            <w:pPr>
              <w:spacing w:after="0"/>
              <w:jc w:val="right"/>
            </w:pPr>
            <w:r>
              <w:rPr>
                <w:sz w:val="16"/>
              </w:rPr>
              <w:t>n/a</w:t>
            </w:r>
          </w:p>
        </w:tc>
        <w:tc>
          <w:tcPr>
            <w:tcW w:type="dxa" w:w="1043"/>
          </w:tcPr>
          <w:p>
            <w:pPr>
              <w:spacing w:after="0"/>
              <w:jc w:val="right"/>
            </w:pPr>
            <w:r>
              <w:rPr>
                <w:sz w:val="16"/>
              </w:rPr>
              <w:t>11,841</w:t>
            </w:r>
          </w:p>
        </w:tc>
        <w:tc>
          <w:tcPr>
            <w:tcW w:type="dxa" w:w="1037"/>
          </w:tcPr>
          <w:p>
            <w:pPr>
              <w:spacing w:after="0"/>
              <w:jc w:val="right"/>
            </w:pPr>
            <w:r>
              <w:rPr>
                <w:sz w:val="16"/>
              </w:rPr>
              <w:t>$3,729</w:t>
            </w:r>
          </w:p>
        </w:tc>
        <w:tc>
          <w:tcPr>
            <w:tcW w:type="dxa" w:w="1126"/>
          </w:tcPr>
          <w:p>
            <w:pPr>
              <w:spacing w:after="0"/>
              <w:jc w:val="right"/>
            </w:pPr>
            <w:r>
              <w:rPr>
                <w:sz w:val="16"/>
              </w:rPr>
              <w:t>n/a</w:t>
            </w:r>
          </w:p>
        </w:tc>
        <w:tc>
          <w:tcPr>
            <w:tcW w:type="dxa" w:w="1132"/>
          </w:tcPr>
          <w:p>
            <w:pPr>
              <w:spacing w:after="0"/>
              <w:jc w:val="right"/>
            </w:pPr>
            <w:r>
              <w:rPr>
                <w:sz w:val="16"/>
              </w:rPr>
              <w:t>$489,286</w:t>
            </w:r>
          </w:p>
        </w:tc>
        <w:tc>
          <w:tcPr>
            <w:tcW w:type="dxa" w:w="1305"/>
          </w:tcPr>
          <w:p>
            <w:pPr>
              <w:spacing w:after="0"/>
              <w:jc w:val="right"/>
            </w:pPr>
            <w:r>
              <w:rPr>
                <w:sz w:val="16"/>
              </w:rPr>
              <w:t>0.000107%</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$3,500,313,539</w:t>
            </w:r>
          </w:p>
        </w:tc>
        <w:tc>
          <w:tcPr>
            <w:tcW w:type="dxa" w:w="1134"/>
          </w:tcPr>
          <w:p>
            <w:pPr>
              <w:spacing w:after="0"/>
              <w:jc w:val="right"/>
            </w:pPr>
            <w:r>
              <w:rPr>
                <w:sz w:val="16"/>
              </w:rPr>
              <w:t>$98,629,498</w:t>
            </w:r>
          </w:p>
        </w:tc>
        <w:tc>
          <w:tcPr>
            <w:tcW w:type="dxa" w:w="1043"/>
          </w:tcPr>
          <w:p>
            <w:pPr>
              <w:spacing w:after="0"/>
              <w:jc w:val="right"/>
            </w:pPr>
            <w:r>
              <w:rPr>
                <w:sz w:val="16"/>
              </w:rPr>
              <w:t>11,841</w:t>
            </w:r>
          </w:p>
        </w:tc>
        <w:tc>
          <w:tcPr>
            <w:tcW w:type="dxa" w:w="1037"/>
          </w:tcPr>
          <w:p>
            <w:pPr>
              <w:spacing w:after="0"/>
              <w:jc w:val="right"/>
            </w:pPr>
            <w:r>
              <w:rPr>
                <w:sz w:val="16"/>
              </w:rPr>
              <w:t>$38,429</w:t>
            </w:r>
          </w:p>
        </w:tc>
        <w:tc>
          <w:tcPr>
            <w:tcW w:type="dxa" w:w="1126"/>
          </w:tcPr>
          <w:p>
            <w:pPr>
              <w:spacing w:after="0"/>
              <w:jc w:val="right"/>
            </w:pPr>
            <w:r>
              <w:rPr>
                <w:sz w:val="16"/>
              </w:rPr>
              <w:t>$22,890</w:t>
            </w:r>
          </w:p>
        </w:tc>
        <w:tc>
          <w:tcPr>
            <w:tcW w:type="dxa" w:w="1132"/>
          </w:tcPr>
          <w:p>
            <w:pPr>
              <w:spacing w:after="0"/>
              <w:jc w:val="right"/>
            </w:pPr>
            <w:r>
              <w:rPr>
                <w:sz w:val="16"/>
              </w:rPr>
              <w:t>$513,763</w:t>
            </w:r>
          </w:p>
        </w:tc>
        <w:tc>
          <w:tcPr>
            <w:tcW w:type="dxa" w:w="1305"/>
          </w:tcPr>
          <w:p>
            <w:pPr>
              <w:spacing w:after="0"/>
              <w:jc w:val="right"/>
            </w:pPr>
            <w:r>
              <w:rPr>
                <w:sz w:val="16"/>
              </w:rPr>
              <w:t>0.0011%</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$3,500,313,539</w:t>
            </w:r>
          </w:p>
        </w:tc>
        <w:tc>
          <w:tcPr>
            <w:tcW w:type="dxa" w:w="1134"/>
          </w:tcPr>
          <w:p>
            <w:pPr>
              <w:spacing w:after="0"/>
              <w:jc w:val="right"/>
            </w:pPr>
            <w:r>
              <w:rPr>
                <w:sz w:val="16"/>
              </w:rPr>
              <w:t>$98,629,498</w:t>
            </w:r>
          </w:p>
        </w:tc>
        <w:tc>
          <w:tcPr>
            <w:tcW w:type="dxa" w:w="1043"/>
          </w:tcPr>
          <w:p>
            <w:pPr>
              <w:spacing w:after="0"/>
              <w:jc w:val="right"/>
            </w:pPr>
            <w:r>
              <w:rPr>
                <w:sz w:val="16"/>
              </w:rPr>
              <w:t>11,841</w:t>
            </w:r>
          </w:p>
        </w:tc>
        <w:tc>
          <w:tcPr>
            <w:tcW w:type="dxa" w:w="1037"/>
          </w:tcPr>
          <w:p>
            <w:pPr>
              <w:spacing w:after="0"/>
              <w:jc w:val="right"/>
            </w:pPr>
            <w:r>
              <w:rPr>
                <w:sz w:val="16"/>
              </w:rPr>
              <w:t>$53,509</w:t>
            </w:r>
          </w:p>
        </w:tc>
        <w:tc>
          <w:tcPr>
            <w:tcW w:type="dxa" w:w="1126"/>
          </w:tcPr>
          <w:p>
            <w:pPr>
              <w:spacing w:after="0"/>
              <w:jc w:val="right"/>
            </w:pPr>
            <w:r>
              <w:rPr>
                <w:sz w:val="16"/>
              </w:rPr>
              <w:t>$2,938</w:t>
            </w:r>
          </w:p>
        </w:tc>
        <w:tc>
          <w:tcPr>
            <w:tcW w:type="dxa" w:w="1132"/>
          </w:tcPr>
          <w:p>
            <w:pPr>
              <w:spacing w:after="0"/>
              <w:jc w:val="right"/>
            </w:pPr>
            <w:r>
              <w:rPr>
                <w:sz w:val="16"/>
              </w:rPr>
              <w:t>$69,814</w:t>
            </w:r>
          </w:p>
        </w:tc>
        <w:tc>
          <w:tcPr>
            <w:tcW w:type="dxa" w:w="1305"/>
          </w:tcPr>
          <w:p>
            <w:pPr>
              <w:spacing w:after="0"/>
              <w:jc w:val="right"/>
            </w:pPr>
            <w:r>
              <w:rPr>
                <w:sz w:val="16"/>
              </w:rPr>
              <w:t>0.00153%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$365,578,311</w:t>
            </w:r>
          </w:p>
        </w:tc>
        <w:tc>
          <w:tcPr>
            <w:tcW w:type="dxa" w:w="1134"/>
          </w:tcPr>
          <w:p>
            <w:pPr>
              <w:spacing w:after="0"/>
              <w:jc w:val="right"/>
            </w:pPr>
            <w:r>
              <w:rPr>
                <w:sz w:val="16"/>
              </w:rPr>
              <w:t>$61,005,107</w:t>
            </w:r>
          </w:p>
        </w:tc>
        <w:tc>
          <w:tcPr>
            <w:tcW w:type="dxa" w:w="1043"/>
          </w:tcPr>
          <w:p>
            <w:pPr>
              <w:spacing w:after="0"/>
              <w:jc w:val="right"/>
            </w:pPr>
            <w:r>
              <w:rPr>
                <w:sz w:val="16"/>
              </w:rPr>
              <w:t>1,901</w:t>
            </w:r>
          </w:p>
        </w:tc>
        <w:tc>
          <w:tcPr>
            <w:tcW w:type="dxa" w:w="1037"/>
          </w:tcPr>
          <w:p>
            <w:pPr>
              <w:spacing w:after="0"/>
              <w:jc w:val="right"/>
            </w:pPr>
            <w:r>
              <w:rPr>
                <w:sz w:val="16"/>
              </w:rPr>
              <w:t>$528,939</w:t>
            </w:r>
          </w:p>
        </w:tc>
        <w:tc>
          <w:tcPr>
            <w:tcW w:type="dxa" w:w="1126"/>
          </w:tcPr>
          <w:p>
            <w:pPr>
              <w:spacing w:after="0"/>
              <w:jc w:val="right"/>
            </w:pPr>
            <w:r>
              <w:rPr>
                <w:sz w:val="16"/>
              </w:rPr>
              <w:t>$999</w:t>
            </w:r>
          </w:p>
        </w:tc>
        <w:tc>
          <w:tcPr>
            <w:tcW w:type="dxa" w:w="1132"/>
          </w:tcPr>
          <w:p>
            <w:pPr>
              <w:spacing w:after="0"/>
              <w:jc w:val="right"/>
            </w:pPr>
            <w:r>
              <w:rPr>
                <w:sz w:val="16"/>
              </w:rPr>
              <w:t>$20,283</w:t>
            </w:r>
          </w:p>
        </w:tc>
        <w:tc>
          <w:tcPr>
            <w:tcW w:type="dxa" w:w="1305"/>
          </w:tcPr>
          <w:p>
            <w:pPr>
              <w:spacing w:after="0"/>
              <w:jc w:val="right"/>
            </w:pPr>
            <w:r>
              <w:rPr>
                <w:sz w:val="16"/>
              </w:rPr>
              <w:t>0.145%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$3,500,313,539</w:t>
            </w:r>
          </w:p>
        </w:tc>
        <w:tc>
          <w:tcPr>
            <w:tcW w:type="dxa" w:w="1134"/>
          </w:tcPr>
          <w:p>
            <w:pPr>
              <w:spacing w:after="0"/>
              <w:jc w:val="right"/>
            </w:pPr>
            <w:r>
              <w:rPr>
                <w:sz w:val="16"/>
              </w:rPr>
              <w:t>$98,629,498</w:t>
            </w:r>
          </w:p>
        </w:tc>
        <w:tc>
          <w:tcPr>
            <w:tcW w:type="dxa" w:w="1043"/>
          </w:tcPr>
          <w:p>
            <w:pPr>
              <w:spacing w:after="0"/>
              <w:jc w:val="right"/>
            </w:pPr>
            <w:r>
              <w:rPr>
                <w:sz w:val="16"/>
              </w:rPr>
              <w:t>11,841</w:t>
            </w:r>
          </w:p>
        </w:tc>
        <w:tc>
          <w:tcPr>
            <w:tcW w:type="dxa" w:w="1037"/>
          </w:tcPr>
          <w:p>
            <w:pPr>
              <w:spacing w:after="0"/>
              <w:jc w:val="right"/>
            </w:pPr>
            <w:r>
              <w:rPr>
                <w:sz w:val="16"/>
              </w:rPr>
              <w:t>$99,658</w:t>
            </w:r>
          </w:p>
        </w:tc>
        <w:tc>
          <w:tcPr>
            <w:tcW w:type="dxa" w:w="1126"/>
          </w:tcPr>
          <w:p>
            <w:pPr>
              <w:spacing w:after="0"/>
              <w:jc w:val="right"/>
            </w:pPr>
            <w:r>
              <w:rPr>
                <w:sz w:val="16"/>
              </w:rPr>
              <w:t>$98</w:t>
            </w:r>
          </w:p>
        </w:tc>
        <w:tc>
          <w:tcPr>
            <w:tcW w:type="dxa" w:w="1132"/>
          </w:tcPr>
          <w:p>
            <w:pPr>
              <w:spacing w:after="0"/>
              <w:jc w:val="right"/>
            </w:pPr>
            <w:r>
              <w:rPr>
                <w:sz w:val="16"/>
              </w:rPr>
              <w:t>$130,183</w:t>
            </w:r>
          </w:p>
        </w:tc>
        <w:tc>
          <w:tcPr>
            <w:tcW w:type="dxa" w:w="1305"/>
          </w:tcPr>
          <w:p>
            <w:pPr>
              <w:spacing w:after="0"/>
              <w:jc w:val="right"/>
            </w:pPr>
            <w:r>
              <w:rPr>
                <w:sz w:val="16"/>
              </w:rPr>
              <w:t>0.00285%</w:t>
            </w:r>
          </w:p>
        </w:tc>
        <w:tc>
          <w:tcPr>
            <w:tcW w:type="dxa" w:w="1197"/>
          </w:tcPr>
          <w:p>
            <w:pPr>
              <w:spacing w:after="0"/>
              <w:jc w:val="right"/>
            </w:pPr>
          </w:p>
        </w:tc>
        <w:tc>
          <w:tcPr>
            <w:tcW w:type="dxa" w:w="1093"/>
          </w:tcPr>
          <w:p>
            <w:pPr>
              <w:spacing w:after="0"/>
              <w:jc w:val="right"/>
            </w:pPr>
            <w:r>
              <w:rPr>
                <w:sz w:val="16"/>
              </w:rPr>
              <w:t>$0</w:t>
            </w: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2025-03-12 (Storm Events through 2026-06-30): 17 county-coded records, 17 with a damage value recorded (including $0), $0;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11,841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$3,500,313,539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$98,629,498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$4,447,730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$5,814,938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Custer County</w:t>
            </w:r>
          </w:p>
        </w:tc>
        <w:tc>
          <w:tcPr>
            <w:tcW w:type="dxa" w:w="1636"/>
          </w:tcPr>
          <w:p>
            <w:pPr>
              <w:spacing w:after="0"/>
              <w:jc w:val="left"/>
            </w:pPr>
            <w:r>
              <w:rPr>
                <w:sz w:val="16"/>
              </w:rPr>
              <w:t>300147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Ismay town</w:t>
            </w:r>
          </w:p>
        </w:tc>
        <w:tc>
          <w:tcPr>
            <w:tcW w:type="dxa" w:w="1636"/>
          </w:tcPr>
          <w:p>
            <w:pPr>
              <w:spacing w:after="0"/>
              <w:jc w:val="left"/>
            </w:pPr>
            <w:r>
              <w:rPr>
                <w:sz w:val="16"/>
              </w:rPr>
              <w:t>300063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Miles City city</w:t>
            </w:r>
          </w:p>
        </w:tc>
        <w:tc>
          <w:tcPr>
            <w:tcW w:type="dxa" w:w="1636"/>
          </w:tcPr>
          <w:p>
            <w:pPr>
              <w:spacing w:after="0"/>
              <w:jc w:val="left"/>
            </w:pPr>
            <w:r>
              <w:rPr>
                <w:sz w:val="16"/>
              </w:rPr>
              <w:t>300014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Custer County, MT: risk-assessment baseline packet, release 2026-10 (data as of 2026-09-30; County FIPS 30017). Automated baseline. </w:t>
      </w:r>
      <w:hyperlink r:id="rId15">
        <w:r>
          <w:rPr>
            <w:color w:val="1F4E99"/>
            <w:sz w:val="17"/>
            <w:u w:val="single"/>
          </w:rPr>
          <w:t>https://hazardplain.org/mt/30017/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Custer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Custer County, MT: Risk-assessment baseline packet</dc:title>
  <dc:subject>Hazard Plain release 2026-10, as of 2026-09-30. Automated baseline</dc:subject>
  <dc:creator>Hazard Plain</dc:creator>
  <cp:keywords>Hazard Plain; hazard mitigation; risk assessment; 30017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