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Cascade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Expires: </w:t>
      </w:r>
      <w:r>
        <w:rPr/>
        <w:t>2029-10-11</w:t>
      </w:r>
    </w:p>
    <w:p>
      <w:pPr>
        <w:keepNext/>
        <w:spacing w:after="40" w:before="0"/>
      </w:pPr>
      <w:r>
        <w:rPr>
          <w:b/>
        </w:rPr>
        <w:t xml:space="preserve">As of: </w:t>
      </w:r>
      <w:r>
        <w:rPr/>
        <w:t>2026-09-28</w:t>
      </w:r>
    </w:p>
    <w:p>
      <w:pPr>
        <w:keepNext/>
        <w:spacing w:after="40" w:before="0"/>
      </w:pPr>
      <w:r>
        <w:rPr>
          <w:b/>
        </w:rPr>
        <w:t xml:space="preserve">Days: </w:t>
      </w:r>
      <w:r>
        <w:rPr/>
        <w:t>1,109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3"/>
        <w:gridCol w:w="718"/>
        <w:gridCol w:w="2794"/>
        <w:gridCol w:w="2385"/>
        <w:gridCol w:w="1096"/>
        <w:gridCol w:w="1096"/>
        <w:gridCol w:w="945"/>
        <w:gridCol w:w="1001"/>
        <w:gridCol w:w="2605"/>
      </w:tblGrid>
      <w:tr>
        <w:trPr>
          <w:cantSplit/>
          <w:tblHeader/>
        </w:trPr>
        <w:tc>
          <w:tcPr>
            <w:tcW w:type="dxa" w:w="1473"/>
            <w:shd w:val="clear" w:color="auto" w:fill="E8E8E8"/>
          </w:tcPr>
          <w:p>
            <w:pPr>
              <w:spacing w:after="0"/>
              <w:jc w:val="left"/>
            </w:pPr>
            <w:r>
              <w:rPr>
                <w:b/>
                <w:sz w:val="16"/>
              </w:rPr>
              <w:t>Jurisdiction</w:t>
            </w:r>
          </w:p>
        </w:tc>
        <w:tc>
          <w:tcPr>
            <w:tcW w:type="dxa" w:w="718"/>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2385"/>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2605"/>
            <w:shd w:val="clear" w:color="auto" w:fill="E8E8E8"/>
          </w:tcPr>
          <w:p>
            <w:pPr>
              <w:spacing w:after="0"/>
              <w:jc w:val="left"/>
            </w:pPr>
            <w:r>
              <w:rPr>
                <w:b/>
                <w:sz w:val="16"/>
              </w:rPr>
              <w:t>Notes</w:t>
            </w:r>
          </w:p>
        </w:tc>
      </w:tr>
      <w:tr>
        <w:trPr>
          <w:cantSplit/>
        </w:trPr>
        <w:tc>
          <w:tcPr>
            <w:tcW w:type="dxa" w:w="1473"/>
          </w:tcPr>
          <w:p>
            <w:pPr>
              <w:spacing w:after="0"/>
              <w:jc w:val="left"/>
            </w:pPr>
            <w:r>
              <w:rPr>
                <w:sz w:val="16"/>
              </w:rPr>
              <w:t>Cascade County</w:t>
            </w:r>
          </w:p>
        </w:tc>
        <w:tc>
          <w:tcPr>
            <w:tcW w:type="dxa" w:w="718"/>
          </w:tcPr>
          <w:p>
            <w:pPr>
              <w:spacing w:after="0"/>
              <w:jc w:val="left"/>
            </w:pPr>
            <w:r>
              <w:rPr>
                <w:sz w:val="16"/>
              </w:rPr>
              <w:t>County</w:t>
            </w:r>
          </w:p>
        </w:tc>
        <w:tc>
          <w:tcPr>
            <w:tcW w:type="dxa" w:w="2794"/>
          </w:tcPr>
          <w:p>
            <w:pPr>
              <w:spacing w:after="0"/>
              <w:jc w:val="left"/>
            </w:pPr>
            <w:r>
              <w:rPr>
                <w:sz w:val="16"/>
              </w:rPr>
              <w:t>Approved, expires 2029-10-11</w:t>
            </w:r>
          </w:p>
        </w:tc>
        <w:tc>
          <w:tcPr>
            <w:tcW w:type="dxa" w:w="2385"/>
          </w:tcPr>
          <w:p>
            <w:pPr>
              <w:spacing w:after="0"/>
              <w:jc w:val="left"/>
            </w:pPr>
            <w:r>
              <w:rPr>
                <w:sz w:val="16"/>
              </w:rPr>
              <w:t>Central Montana Regional Hazard Mitigation Plan 2024 (FEMA plan 109563)</w:t>
            </w:r>
          </w:p>
        </w:tc>
        <w:tc>
          <w:tcPr>
            <w:tcW w:type="dxa" w:w="1096"/>
          </w:tcPr>
          <w:p>
            <w:pPr>
              <w:spacing w:after="0"/>
              <w:jc w:val="left"/>
            </w:pPr>
            <w:r>
              <w:rPr>
                <w:sz w:val="16"/>
              </w:rPr>
              <w:t>2024-10-12</w:t>
            </w:r>
          </w:p>
        </w:tc>
        <w:tc>
          <w:tcPr>
            <w:tcW w:type="dxa" w:w="1096"/>
          </w:tcPr>
          <w:p>
            <w:pPr>
              <w:spacing w:after="0"/>
              <w:jc w:val="left"/>
            </w:pPr>
            <w:r>
              <w:rPr>
                <w:sz w:val="16"/>
              </w:rPr>
              <w:t>2029-10-11</w:t>
            </w:r>
          </w:p>
        </w:tc>
        <w:tc>
          <w:tcPr>
            <w:tcW w:type="dxa" w:w="945"/>
          </w:tcPr>
          <w:p>
            <w:pPr>
              <w:spacing w:after="0"/>
              <w:jc w:val="right"/>
            </w:pPr>
            <w:r>
              <w:rPr>
                <w:sz w:val="16"/>
              </w:rPr>
              <w:t>1,109</w:t>
            </w:r>
          </w:p>
        </w:tc>
        <w:tc>
          <w:tcPr>
            <w:tcW w:type="dxa" w:w="1001"/>
          </w:tcPr>
          <w:p>
            <w:pPr>
              <w:spacing w:after="0"/>
              <w:jc w:val="left"/>
            </w:pPr>
          </w:p>
        </w:tc>
        <w:tc>
          <w:tcPr>
            <w:tcW w:type="dxa" w:w="2605"/>
          </w:tcPr>
          <w:p>
            <w:pPr>
              <w:spacing w:after="0"/>
              <w:jc w:val="left"/>
            </w:pPr>
            <w:r>
              <w:rPr>
                <w:sz w:val="16"/>
              </w:rPr>
              <w:t>member approved 2024-12-06</w:t>
            </w:r>
          </w:p>
        </w:tc>
      </w:tr>
      <w:tr>
        <w:trPr>
          <w:cantSplit/>
        </w:trPr>
        <w:tc>
          <w:tcPr>
            <w:tcW w:type="dxa" w:w="1473"/>
          </w:tcPr>
          <w:p>
            <w:pPr>
              <w:spacing w:after="0"/>
              <w:jc w:val="left"/>
            </w:pPr>
            <w:r>
              <w:rPr>
                <w:sz w:val="16"/>
              </w:rPr>
              <w:t>Belt town</w:t>
            </w:r>
          </w:p>
        </w:tc>
        <w:tc>
          <w:tcPr>
            <w:tcW w:type="dxa" w:w="718"/>
          </w:tcPr>
          <w:p>
            <w:pPr>
              <w:spacing w:after="0"/>
              <w:jc w:val="left"/>
            </w:pPr>
            <w:r>
              <w:rPr>
                <w:sz w:val="16"/>
              </w:rPr>
              <w:t>Town</w:t>
            </w:r>
          </w:p>
        </w:tc>
        <w:tc>
          <w:tcPr>
            <w:tcW w:type="dxa" w:w="2794"/>
          </w:tcPr>
          <w:p>
            <w:pPr>
              <w:spacing w:after="0"/>
              <w:jc w:val="left"/>
            </w:pPr>
            <w:r>
              <w:rPr>
                <w:sz w:val="16"/>
              </w:rPr>
              <w:t>Approved, expires 2029-10-11</w:t>
            </w:r>
          </w:p>
        </w:tc>
        <w:tc>
          <w:tcPr>
            <w:tcW w:type="dxa" w:w="2385"/>
          </w:tcPr>
          <w:p>
            <w:pPr>
              <w:spacing w:after="0"/>
              <w:jc w:val="left"/>
            </w:pPr>
            <w:r>
              <w:rPr>
                <w:sz w:val="16"/>
              </w:rPr>
              <w:t>Central Montana Regional Hazard Mitigation Plan 2024 (FEMA plan 109563)</w:t>
            </w:r>
          </w:p>
        </w:tc>
        <w:tc>
          <w:tcPr>
            <w:tcW w:type="dxa" w:w="1096"/>
          </w:tcPr>
          <w:p>
            <w:pPr>
              <w:spacing w:after="0"/>
              <w:jc w:val="left"/>
            </w:pPr>
            <w:r>
              <w:rPr>
                <w:sz w:val="16"/>
              </w:rPr>
              <w:t>2024-10-12</w:t>
            </w:r>
          </w:p>
        </w:tc>
        <w:tc>
          <w:tcPr>
            <w:tcW w:type="dxa" w:w="1096"/>
          </w:tcPr>
          <w:p>
            <w:pPr>
              <w:spacing w:after="0"/>
              <w:jc w:val="left"/>
            </w:pPr>
            <w:r>
              <w:rPr>
                <w:sz w:val="16"/>
              </w:rPr>
              <w:t>2029-10-11</w:t>
            </w:r>
          </w:p>
        </w:tc>
        <w:tc>
          <w:tcPr>
            <w:tcW w:type="dxa" w:w="945"/>
          </w:tcPr>
          <w:p>
            <w:pPr>
              <w:spacing w:after="0"/>
              <w:jc w:val="right"/>
            </w:pPr>
            <w:r>
              <w:rPr>
                <w:sz w:val="16"/>
              </w:rPr>
              <w:t>1,109</w:t>
            </w:r>
          </w:p>
        </w:tc>
        <w:tc>
          <w:tcPr>
            <w:tcW w:type="dxa" w:w="1001"/>
          </w:tcPr>
          <w:p>
            <w:pPr>
              <w:spacing w:after="0"/>
              <w:jc w:val="left"/>
            </w:pPr>
          </w:p>
        </w:tc>
        <w:tc>
          <w:tcPr>
            <w:tcW w:type="dxa" w:w="2605"/>
          </w:tcPr>
          <w:p>
            <w:pPr>
              <w:spacing w:after="0"/>
              <w:jc w:val="left"/>
            </w:pPr>
            <w:r>
              <w:rPr>
                <w:sz w:val="16"/>
              </w:rPr>
              <w:t>member approved 2025-02-14</w:t>
            </w:r>
          </w:p>
        </w:tc>
      </w:tr>
      <w:tr>
        <w:trPr>
          <w:cantSplit/>
        </w:trPr>
        <w:tc>
          <w:tcPr>
            <w:tcW w:type="dxa" w:w="1473"/>
          </w:tcPr>
          <w:p>
            <w:pPr>
              <w:spacing w:after="0"/>
              <w:jc w:val="left"/>
            </w:pPr>
            <w:r>
              <w:rPr>
                <w:sz w:val="16"/>
              </w:rPr>
              <w:t>Cascade town</w:t>
            </w:r>
          </w:p>
        </w:tc>
        <w:tc>
          <w:tcPr>
            <w:tcW w:type="dxa" w:w="718"/>
          </w:tcPr>
          <w:p>
            <w:pPr>
              <w:spacing w:after="0"/>
              <w:jc w:val="left"/>
            </w:pPr>
            <w:r>
              <w:rPr>
                <w:sz w:val="16"/>
              </w:rPr>
              <w:t>Town</w:t>
            </w:r>
          </w:p>
        </w:tc>
        <w:tc>
          <w:tcPr>
            <w:tcW w:type="dxa" w:w="2794"/>
          </w:tcPr>
          <w:p>
            <w:pPr>
              <w:spacing w:after="0"/>
              <w:jc w:val="left"/>
            </w:pPr>
            <w:r>
              <w:rPr>
                <w:sz w:val="16"/>
              </w:rPr>
              <w:t>Approved, expires 2029-10-11</w:t>
            </w:r>
          </w:p>
        </w:tc>
        <w:tc>
          <w:tcPr>
            <w:tcW w:type="dxa" w:w="2385"/>
          </w:tcPr>
          <w:p>
            <w:pPr>
              <w:spacing w:after="0"/>
              <w:jc w:val="left"/>
            </w:pPr>
            <w:r>
              <w:rPr>
                <w:sz w:val="16"/>
              </w:rPr>
              <w:t>Central Montana Regional Hazard Mitigation Plan 2024 (FEMA plan 109563)</w:t>
            </w:r>
          </w:p>
        </w:tc>
        <w:tc>
          <w:tcPr>
            <w:tcW w:type="dxa" w:w="1096"/>
          </w:tcPr>
          <w:p>
            <w:pPr>
              <w:spacing w:after="0"/>
              <w:jc w:val="left"/>
            </w:pPr>
            <w:r>
              <w:rPr>
                <w:sz w:val="16"/>
              </w:rPr>
              <w:t>2024-10-12</w:t>
            </w:r>
          </w:p>
        </w:tc>
        <w:tc>
          <w:tcPr>
            <w:tcW w:type="dxa" w:w="1096"/>
          </w:tcPr>
          <w:p>
            <w:pPr>
              <w:spacing w:after="0"/>
              <w:jc w:val="left"/>
            </w:pPr>
            <w:r>
              <w:rPr>
                <w:sz w:val="16"/>
              </w:rPr>
              <w:t>2029-10-11</w:t>
            </w:r>
          </w:p>
        </w:tc>
        <w:tc>
          <w:tcPr>
            <w:tcW w:type="dxa" w:w="945"/>
          </w:tcPr>
          <w:p>
            <w:pPr>
              <w:spacing w:after="0"/>
              <w:jc w:val="right"/>
            </w:pPr>
            <w:r>
              <w:rPr>
                <w:sz w:val="16"/>
              </w:rPr>
              <w:t>1,109</w:t>
            </w:r>
          </w:p>
        </w:tc>
        <w:tc>
          <w:tcPr>
            <w:tcW w:type="dxa" w:w="1001"/>
          </w:tcPr>
          <w:p>
            <w:pPr>
              <w:spacing w:after="0"/>
              <w:jc w:val="left"/>
            </w:pPr>
          </w:p>
        </w:tc>
        <w:tc>
          <w:tcPr>
            <w:tcW w:type="dxa" w:w="2605"/>
          </w:tcPr>
          <w:p>
            <w:pPr>
              <w:spacing w:after="0"/>
              <w:jc w:val="left"/>
            </w:pPr>
            <w:r>
              <w:rPr>
                <w:sz w:val="16"/>
              </w:rPr>
              <w:t>member approved 2025-01-16</w:t>
            </w:r>
          </w:p>
        </w:tc>
      </w:tr>
      <w:tr>
        <w:trPr>
          <w:cantSplit/>
        </w:trPr>
        <w:tc>
          <w:tcPr>
            <w:tcW w:type="dxa" w:w="1473"/>
          </w:tcPr>
          <w:p>
            <w:pPr>
              <w:spacing w:after="0"/>
              <w:jc w:val="left"/>
            </w:pPr>
            <w:r>
              <w:rPr>
                <w:sz w:val="16"/>
              </w:rPr>
              <w:t>Great Falls city</w:t>
            </w:r>
          </w:p>
        </w:tc>
        <w:tc>
          <w:tcPr>
            <w:tcW w:type="dxa" w:w="718"/>
          </w:tcPr>
          <w:p>
            <w:pPr>
              <w:spacing w:after="0"/>
              <w:jc w:val="left"/>
            </w:pPr>
            <w:r>
              <w:rPr>
                <w:sz w:val="16"/>
              </w:rPr>
              <w:t>City</w:t>
            </w:r>
          </w:p>
        </w:tc>
        <w:tc>
          <w:tcPr>
            <w:tcW w:type="dxa" w:w="2794"/>
          </w:tcPr>
          <w:p>
            <w:pPr>
              <w:spacing w:after="0"/>
              <w:jc w:val="left"/>
            </w:pPr>
            <w:r>
              <w:rPr>
                <w:sz w:val="16"/>
              </w:rPr>
              <w:t>Approved, expires 2029-10-11</w:t>
            </w:r>
          </w:p>
        </w:tc>
        <w:tc>
          <w:tcPr>
            <w:tcW w:type="dxa" w:w="2385"/>
          </w:tcPr>
          <w:p>
            <w:pPr>
              <w:spacing w:after="0"/>
              <w:jc w:val="left"/>
            </w:pPr>
            <w:r>
              <w:rPr>
                <w:sz w:val="16"/>
              </w:rPr>
              <w:t>Central Montana Regional Hazard Mitigation Plan 2024 (FEMA plan 109563)</w:t>
            </w:r>
          </w:p>
        </w:tc>
        <w:tc>
          <w:tcPr>
            <w:tcW w:type="dxa" w:w="1096"/>
          </w:tcPr>
          <w:p>
            <w:pPr>
              <w:spacing w:after="0"/>
              <w:jc w:val="left"/>
            </w:pPr>
            <w:r>
              <w:rPr>
                <w:sz w:val="16"/>
              </w:rPr>
              <w:t>2024-10-12</w:t>
            </w:r>
          </w:p>
        </w:tc>
        <w:tc>
          <w:tcPr>
            <w:tcW w:type="dxa" w:w="1096"/>
          </w:tcPr>
          <w:p>
            <w:pPr>
              <w:spacing w:after="0"/>
              <w:jc w:val="left"/>
            </w:pPr>
            <w:r>
              <w:rPr>
                <w:sz w:val="16"/>
              </w:rPr>
              <w:t>2029-10-11</w:t>
            </w:r>
          </w:p>
        </w:tc>
        <w:tc>
          <w:tcPr>
            <w:tcW w:type="dxa" w:w="945"/>
          </w:tcPr>
          <w:p>
            <w:pPr>
              <w:spacing w:after="0"/>
              <w:jc w:val="right"/>
            </w:pPr>
            <w:r>
              <w:rPr>
                <w:sz w:val="16"/>
              </w:rPr>
              <w:t>1,109</w:t>
            </w:r>
          </w:p>
        </w:tc>
        <w:tc>
          <w:tcPr>
            <w:tcW w:type="dxa" w:w="1001"/>
          </w:tcPr>
          <w:p>
            <w:pPr>
              <w:spacing w:after="0"/>
              <w:jc w:val="left"/>
            </w:pPr>
          </w:p>
        </w:tc>
        <w:tc>
          <w:tcPr>
            <w:tcW w:type="dxa" w:w="2605"/>
          </w:tcPr>
          <w:p>
            <w:pPr>
              <w:spacing w:after="0"/>
              <w:jc w:val="left"/>
            </w:pPr>
            <w:r>
              <w:rPr>
                <w:sz w:val="16"/>
              </w:rPr>
              <w:t>member approved 2025-04-25</w:t>
            </w:r>
          </w:p>
        </w:tc>
      </w:tr>
    </w:tbl>
    <w:p>
      <w:pPr>
        <w:spacing w:after="40" w:before="60"/>
      </w:pPr>
      <w:r>
        <w:rPr>
          <w:sz w:val="15"/>
        </w:rPr>
        <w:t>Plan 109563 also covers 39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$25,259,216</w:t>
            </w:r>
          </w:p>
        </w:tc>
        <w:tc>
          <w:tcPr>
            <w:tcW w:type="dxa" w:w="1126"/>
          </w:tcPr>
          <w:p>
            <w:pPr>
              <w:spacing w:after="0"/>
              <w:jc w:val="right"/>
            </w:pPr>
            <w:r>
              <w:rPr>
                <w:sz w:val="16"/>
              </w:rPr>
              <w:t>$48,717</w:t>
            </w:r>
          </w:p>
        </w:tc>
        <w:tc>
          <w:tcPr>
            <w:tcW w:type="dxa" w:w="1385"/>
          </w:tcPr>
          <w:p>
            <w:pPr>
              <w:spacing w:after="0"/>
              <w:jc w:val="right"/>
            </w:pPr>
            <w:r>
              <w:rPr>
                <w:sz w:val="16"/>
              </w:rPr>
              <w:t>$120,733</w:t>
            </w:r>
          </w:p>
        </w:tc>
        <w:tc>
          <w:tcPr>
            <w:tcW w:type="dxa" w:w="1182"/>
          </w:tcPr>
          <w:p>
            <w:pPr>
              <w:spacing w:after="0"/>
              <w:jc w:val="right"/>
            </w:pPr>
            <w:r>
              <w:rPr>
                <w:sz w:val="16"/>
              </w:rPr>
              <w:t>$25,428,666</w:t>
            </w:r>
          </w:p>
        </w:tc>
        <w:tc>
          <w:tcPr>
            <w:tcW w:type="dxa" w:w="1421"/>
          </w:tcPr>
          <w:p>
            <w:pPr>
              <w:spacing w:after="0"/>
              <w:jc w:val="right"/>
            </w:pPr>
            <w:r>
              <w:rPr>
                <w:sz w:val="16"/>
              </w:rPr>
              <w:t>33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262"/>
          </w:tcPr>
          <w:p>
            <w:pPr>
              <w:spacing w:after="0"/>
              <w:jc w:val="left"/>
            </w:pPr>
            <w:r>
              <w:rPr>
                <w:sz w:val="16"/>
              </w:rPr>
              <w:t>Relatively High</w:t>
            </w:r>
          </w:p>
        </w:tc>
        <w:tc>
          <w:tcPr>
            <w:tcW w:type="dxa" w:w="1262"/>
          </w:tcPr>
          <w:p>
            <w:pPr>
              <w:spacing w:after="0"/>
              <w:jc w:val="left"/>
            </w:pPr>
            <w:r>
              <w:rPr>
                <w:sz w:val="16"/>
              </w:rPr>
              <w:t>Very High</w:t>
            </w:r>
          </w:p>
        </w:tc>
        <w:tc>
          <w:tcPr>
            <w:tcW w:type="dxa" w:w="1126"/>
          </w:tcPr>
          <w:p>
            <w:pPr>
              <w:spacing w:after="0"/>
              <w:jc w:val="right"/>
            </w:pPr>
            <w:r>
              <w:rPr>
                <w:sz w:val="16"/>
              </w:rPr>
              <w:t>$73,355</w:t>
            </w:r>
          </w:p>
        </w:tc>
        <w:tc>
          <w:tcPr>
            <w:tcW w:type="dxa" w:w="1126"/>
          </w:tcPr>
          <w:p>
            <w:pPr>
              <w:spacing w:after="0"/>
              <w:jc w:val="right"/>
            </w:pPr>
            <w:r>
              <w:rPr>
                <w:sz w:val="16"/>
              </w:rPr>
              <w:t>$678,655</w:t>
            </w:r>
          </w:p>
        </w:tc>
        <w:tc>
          <w:tcPr>
            <w:tcW w:type="dxa" w:w="1385"/>
          </w:tcPr>
          <w:p>
            <w:pPr>
              <w:spacing w:after="0"/>
              <w:jc w:val="right"/>
            </w:pPr>
            <w:r>
              <w:rPr>
                <w:sz w:val="16"/>
              </w:rPr>
              <w:t>$22,084,863</w:t>
            </w:r>
          </w:p>
        </w:tc>
        <w:tc>
          <w:tcPr>
            <w:tcW w:type="dxa" w:w="1182"/>
          </w:tcPr>
          <w:p>
            <w:pPr>
              <w:spacing w:after="0"/>
              <w:jc w:val="right"/>
            </w:pPr>
            <w:r>
              <w:rPr>
                <w:sz w:val="16"/>
              </w:rPr>
              <w:t>$22,836,873</w:t>
            </w:r>
          </w:p>
        </w:tc>
        <w:tc>
          <w:tcPr>
            <w:tcW w:type="dxa" w:w="1421"/>
          </w:tcPr>
          <w:p>
            <w:pPr>
              <w:spacing w:after="0"/>
              <w:jc w:val="right"/>
            </w:pPr>
            <w:r>
              <w:rPr>
                <w:sz w:val="16"/>
              </w:rPr>
              <w:t>19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Winter Weather</w:t>
            </w:r>
          </w:p>
        </w:tc>
        <w:tc>
          <w:tcPr>
            <w:tcW w:type="dxa" w:w="1262"/>
          </w:tcPr>
          <w:p>
            <w:pPr>
              <w:spacing w:after="0"/>
              <w:jc w:val="left"/>
            </w:pPr>
            <w:r>
              <w:rPr>
                <w:sz w:val="16"/>
              </w:rPr>
              <w:t>Very High</w:t>
            </w:r>
          </w:p>
        </w:tc>
        <w:tc>
          <w:tcPr>
            <w:tcW w:type="dxa" w:w="1262"/>
          </w:tcPr>
          <w:p>
            <w:pPr>
              <w:spacing w:after="0"/>
              <w:jc w:val="left"/>
            </w:pPr>
            <w:r>
              <w:rPr>
                <w:sz w:val="16"/>
              </w:rPr>
              <w:t>Very High</w:t>
            </w:r>
          </w:p>
        </w:tc>
        <w:tc>
          <w:tcPr>
            <w:tcW w:type="dxa" w:w="1126"/>
          </w:tcPr>
          <w:p>
            <w:pPr>
              <w:spacing w:after="0"/>
              <w:jc w:val="right"/>
            </w:pPr>
            <w:r>
              <w:rPr>
                <w:sz w:val="16"/>
              </w:rPr>
              <w:t>$51,836</w:t>
            </w:r>
          </w:p>
        </w:tc>
        <w:tc>
          <w:tcPr>
            <w:tcW w:type="dxa" w:w="1126"/>
          </w:tcPr>
          <w:p>
            <w:pPr>
              <w:spacing w:after="0"/>
              <w:jc w:val="right"/>
            </w:pPr>
            <w:r>
              <w:rPr>
                <w:sz w:val="16"/>
              </w:rPr>
              <w:t>$395</w:t>
            </w:r>
          </w:p>
        </w:tc>
        <w:tc>
          <w:tcPr>
            <w:tcW w:type="dxa" w:w="1385"/>
          </w:tcPr>
          <w:p>
            <w:pPr>
              <w:spacing w:after="0"/>
              <w:jc w:val="right"/>
            </w:pPr>
            <w:r>
              <w:rPr>
                <w:sz w:val="16"/>
              </w:rPr>
              <w:t>$2,347,615</w:t>
            </w:r>
          </w:p>
        </w:tc>
        <w:tc>
          <w:tcPr>
            <w:tcW w:type="dxa" w:w="1182"/>
          </w:tcPr>
          <w:p>
            <w:pPr>
              <w:spacing w:after="0"/>
              <w:jc w:val="right"/>
            </w:pPr>
            <w:r>
              <w:rPr>
                <w:sz w:val="16"/>
              </w:rPr>
              <w:t>$2,399,846</w:t>
            </w:r>
          </w:p>
        </w:tc>
        <w:tc>
          <w:tcPr>
            <w:tcW w:type="dxa" w:w="1421"/>
          </w:tcPr>
          <w:p>
            <w:pPr>
              <w:spacing w:after="0"/>
              <w:jc w:val="right"/>
            </w:pPr>
            <w:r>
              <w:rPr>
                <w:sz w:val="16"/>
              </w:rPr>
              <w:t>216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$784,915</w:t>
            </w:r>
          </w:p>
        </w:tc>
        <w:tc>
          <w:tcPr>
            <w:tcW w:type="dxa" w:w="1126"/>
          </w:tcPr>
          <w:p>
            <w:pPr>
              <w:spacing w:after="0"/>
              <w:jc w:val="right"/>
            </w:pPr>
          </w:p>
        </w:tc>
        <w:tc>
          <w:tcPr>
            <w:tcW w:type="dxa" w:w="1385"/>
          </w:tcPr>
          <w:p>
            <w:pPr>
              <w:spacing w:after="0"/>
              <w:jc w:val="right"/>
            </w:pPr>
            <w:r>
              <w:rPr>
                <w:sz w:val="16"/>
              </w:rPr>
              <w:t>$197,840</w:t>
            </w:r>
          </w:p>
        </w:tc>
        <w:tc>
          <w:tcPr>
            <w:tcW w:type="dxa" w:w="1182"/>
          </w:tcPr>
          <w:p>
            <w:pPr>
              <w:spacing w:after="0"/>
              <w:jc w:val="right"/>
            </w:pPr>
            <w:r>
              <w:rPr>
                <w:sz w:val="16"/>
              </w:rPr>
              <w:t>$982,756</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$60,216</w:t>
            </w:r>
          </w:p>
        </w:tc>
        <w:tc>
          <w:tcPr>
            <w:tcW w:type="dxa" w:w="1126"/>
          </w:tcPr>
          <w:p>
            <w:pPr>
              <w:spacing w:after="0"/>
              <w:jc w:val="right"/>
            </w:pPr>
            <w:r>
              <w:rPr>
                <w:sz w:val="16"/>
              </w:rPr>
              <w:t>$4,988</w:t>
            </w:r>
          </w:p>
        </w:tc>
        <w:tc>
          <w:tcPr>
            <w:tcW w:type="dxa" w:w="1385"/>
          </w:tcPr>
          <w:p>
            <w:pPr>
              <w:spacing w:after="0"/>
              <w:jc w:val="right"/>
            </w:pPr>
            <w:r>
              <w:rPr>
                <w:sz w:val="16"/>
              </w:rPr>
              <w:t>$763,606</w:t>
            </w:r>
          </w:p>
        </w:tc>
        <w:tc>
          <w:tcPr>
            <w:tcW w:type="dxa" w:w="1182"/>
          </w:tcPr>
          <w:p>
            <w:pPr>
              <w:spacing w:after="0"/>
              <w:jc w:val="right"/>
            </w:pPr>
            <w:r>
              <w:rPr>
                <w:sz w:val="16"/>
              </w:rPr>
              <w:t>$828,811</w:t>
            </w:r>
          </w:p>
        </w:tc>
        <w:tc>
          <w:tcPr>
            <w:tcW w:type="dxa" w:w="1421"/>
          </w:tcPr>
          <w:p>
            <w:pPr>
              <w:spacing w:after="0"/>
              <w:jc w:val="right"/>
            </w:pPr>
            <w:r>
              <w:rPr>
                <w:sz w:val="16"/>
              </w:rPr>
              <w:t>513</w:t>
            </w:r>
          </w:p>
        </w:tc>
        <w:tc>
          <w:tcPr>
            <w:tcW w:type="dxa" w:w="1721"/>
          </w:tcPr>
          <w:p>
            <w:pPr>
              <w:spacing w:after="0"/>
              <w:jc w:val="left"/>
            </w:pPr>
          </w:p>
        </w:tc>
        <w:tc>
          <w:tcPr>
            <w:tcW w:type="dxa" w:w="1890"/>
          </w:tcPr>
          <w:p>
            <w:pPr>
              <w:spacing w:after="0"/>
              <w:jc w:val="left"/>
            </w:pPr>
            <w:r>
              <w:rPr>
                <w:sz w:val="16"/>
              </w:rPr>
              <w:t>Includes 293 High Wind records and 3 Strong Wind records, event types the NRI definition of this hazard leaves out.</w:t>
            </w:r>
          </w:p>
        </w:tc>
      </w:tr>
      <w:tr>
        <w:trPr>
          <w:cantSplit/>
        </w:trPr>
        <w:tc>
          <w:tcPr>
            <w:tcW w:type="dxa" w:w="702"/>
          </w:tcPr>
          <w:p>
            <w:pPr>
              <w:spacing w:after="0"/>
              <w:jc w:val="right"/>
            </w:pPr>
            <w:r>
              <w:rPr>
                <w:sz w:val="16"/>
              </w:rPr>
              <w:t>6</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$688,861</w:t>
            </w:r>
          </w:p>
        </w:tc>
        <w:tc>
          <w:tcPr>
            <w:tcW w:type="dxa" w:w="1126"/>
          </w:tcPr>
          <w:p>
            <w:pPr>
              <w:spacing w:after="0"/>
              <w:jc w:val="right"/>
            </w:pPr>
            <w:r>
              <w:rPr>
                <w:sz w:val="16"/>
              </w:rPr>
              <w:t>$129</w:t>
            </w:r>
          </w:p>
        </w:tc>
        <w:tc>
          <w:tcPr>
            <w:tcW w:type="dxa" w:w="1385"/>
          </w:tcPr>
          <w:p>
            <w:pPr>
              <w:spacing w:after="0"/>
              <w:jc w:val="right"/>
            </w:pPr>
            <w:r>
              <w:rPr>
                <w:sz w:val="16"/>
              </w:rPr>
              <w:t>$25,406</w:t>
            </w:r>
          </w:p>
        </w:tc>
        <w:tc>
          <w:tcPr>
            <w:tcW w:type="dxa" w:w="1182"/>
          </w:tcPr>
          <w:p>
            <w:pPr>
              <w:spacing w:after="0"/>
              <w:jc w:val="right"/>
            </w:pPr>
            <w:r>
              <w:rPr>
                <w:sz w:val="16"/>
              </w:rPr>
              <w:t>$714,395</w:t>
            </w:r>
          </w:p>
        </w:tc>
        <w:tc>
          <w:tcPr>
            <w:tcW w:type="dxa" w:w="1421"/>
          </w:tcPr>
          <w:p>
            <w:pPr>
              <w:spacing w:after="0"/>
              <w:jc w:val="right"/>
            </w:pPr>
            <w:r>
              <w:rPr>
                <w:sz w:val="16"/>
              </w:rPr>
              <w:t>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$15,576</w:t>
            </w:r>
          </w:p>
        </w:tc>
        <w:tc>
          <w:tcPr>
            <w:tcW w:type="dxa" w:w="1126"/>
          </w:tcPr>
          <w:p>
            <w:pPr>
              <w:spacing w:after="0"/>
              <w:jc w:val="right"/>
            </w:pPr>
          </w:p>
        </w:tc>
        <w:tc>
          <w:tcPr>
            <w:tcW w:type="dxa" w:w="1385"/>
          </w:tcPr>
          <w:p>
            <w:pPr>
              <w:spacing w:after="0"/>
              <w:jc w:val="right"/>
            </w:pPr>
            <w:r>
              <w:rPr>
                <w:sz w:val="16"/>
              </w:rPr>
              <w:t>$588,426</w:t>
            </w:r>
          </w:p>
        </w:tc>
        <w:tc>
          <w:tcPr>
            <w:tcW w:type="dxa" w:w="1182"/>
          </w:tcPr>
          <w:p>
            <w:pPr>
              <w:spacing w:after="0"/>
              <w:jc w:val="right"/>
            </w:pPr>
            <w:r>
              <w:rPr>
                <w:sz w:val="16"/>
              </w:rPr>
              <w:t>$604,001</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Avalanche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$2</w:t>
            </w:r>
          </w:p>
        </w:tc>
        <w:tc>
          <w:tcPr>
            <w:tcW w:type="dxa" w:w="1126"/>
          </w:tcPr>
          <w:p>
            <w:pPr>
              <w:spacing w:after="0"/>
              <w:jc w:val="right"/>
            </w:pPr>
          </w:p>
        </w:tc>
        <w:tc>
          <w:tcPr>
            <w:tcW w:type="dxa" w:w="1385"/>
          </w:tcPr>
          <w:p>
            <w:pPr>
              <w:spacing w:after="0"/>
              <w:jc w:val="right"/>
            </w:pPr>
            <w:r>
              <w:rPr>
                <w:sz w:val="16"/>
              </w:rPr>
              <w:t>$456,667</w:t>
            </w:r>
          </w:p>
        </w:tc>
        <w:tc>
          <w:tcPr>
            <w:tcW w:type="dxa" w:w="1182"/>
          </w:tcPr>
          <w:p>
            <w:pPr>
              <w:spacing w:after="0"/>
              <w:jc w:val="right"/>
            </w:pPr>
            <w:r>
              <w:rPr>
                <w:sz w:val="16"/>
              </w:rPr>
              <w:t>$456,668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$280,261</w:t>
            </w:r>
          </w:p>
        </w:tc>
        <w:tc>
          <w:tcPr>
            <w:tcW w:type="dxa" w:w="1126"/>
          </w:tcPr>
          <w:p>
            <w:pPr>
              <w:spacing w:after="0"/>
              <w:jc w:val="right"/>
            </w:pPr>
            <w:r>
              <w:rPr>
                <w:sz w:val="16"/>
              </w:rPr>
              <w:t>$7,109</w:t>
            </w:r>
          </w:p>
        </w:tc>
        <w:tc>
          <w:tcPr>
            <w:tcW w:type="dxa" w:w="1385"/>
          </w:tcPr>
          <w:p>
            <w:pPr>
              <w:spacing w:after="0"/>
              <w:jc w:val="right"/>
            </w:pPr>
            <w:r>
              <w:rPr>
                <w:sz w:val="16"/>
              </w:rPr>
              <w:t>$48,929</w:t>
            </w:r>
          </w:p>
        </w:tc>
        <w:tc>
          <w:tcPr>
            <w:tcW w:type="dxa" w:w="1182"/>
          </w:tcPr>
          <w:p>
            <w:pPr>
              <w:spacing w:after="0"/>
              <w:jc w:val="right"/>
            </w:pPr>
            <w:r>
              <w:rPr>
                <w:sz w:val="16"/>
              </w:rPr>
              <w:t>$336,298</w:t>
            </w:r>
          </w:p>
        </w:tc>
        <w:tc>
          <w:tcPr>
            <w:tcW w:type="dxa" w:w="1421"/>
          </w:tcPr>
          <w:p>
            <w:pPr>
              <w:spacing w:after="0"/>
              <w:jc w:val="right"/>
            </w:pPr>
            <w:r>
              <w:rPr>
                <w:sz w:val="16"/>
              </w:rPr>
              <w:t>197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$96</w:t>
            </w:r>
          </w:p>
        </w:tc>
        <w:tc>
          <w:tcPr>
            <w:tcW w:type="dxa" w:w="1126"/>
          </w:tcPr>
          <w:p>
            <w:pPr>
              <w:spacing w:after="0"/>
              <w:jc w:val="right"/>
            </w:pPr>
            <w:r>
              <w:rPr>
                <w:sz w:val="16"/>
              </w:rPr>
              <w:t>$4,791</w:t>
            </w:r>
          </w:p>
        </w:tc>
        <w:tc>
          <w:tcPr>
            <w:tcW w:type="dxa" w:w="1385"/>
          </w:tcPr>
          <w:p>
            <w:pPr>
              <w:spacing w:after="0"/>
              <w:jc w:val="right"/>
            </w:pPr>
            <w:r>
              <w:rPr>
                <w:sz w:val="16"/>
              </w:rPr>
              <w:t>$329,757</w:t>
            </w:r>
          </w:p>
        </w:tc>
        <w:tc>
          <w:tcPr>
            <w:tcW w:type="dxa" w:w="1182"/>
          </w:tcPr>
          <w:p>
            <w:pPr>
              <w:spacing w:after="0"/>
              <w:jc w:val="right"/>
            </w:pPr>
            <w:r>
              <w:rPr>
                <w:sz w:val="16"/>
              </w:rPr>
              <w:t>$334,645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$233,387</w:t>
            </w:r>
          </w:p>
        </w:tc>
        <w:tc>
          <w:tcPr>
            <w:tcW w:type="dxa" w:w="1126"/>
          </w:tcPr>
          <w:p>
            <w:pPr>
              <w:spacing w:after="0"/>
              <w:jc w:val="right"/>
            </w:pPr>
            <w:r>
              <w:rPr>
                <w:sz w:val="16"/>
              </w:rPr>
              <w:t>$581</w:t>
            </w:r>
          </w:p>
        </w:tc>
        <w:tc>
          <w:tcPr>
            <w:tcW w:type="dxa" w:w="1385"/>
          </w:tcPr>
          <w:p>
            <w:pPr>
              <w:spacing w:after="0"/>
              <w:jc w:val="right"/>
            </w:pPr>
            <w:r>
              <w:rPr>
                <w:sz w:val="16"/>
              </w:rPr>
              <w:t>$45,871</w:t>
            </w:r>
          </w:p>
        </w:tc>
        <w:tc>
          <w:tcPr>
            <w:tcW w:type="dxa" w:w="1182"/>
          </w:tcPr>
          <w:p>
            <w:pPr>
              <w:spacing w:after="0"/>
              <w:jc w:val="right"/>
            </w:pPr>
            <w:r>
              <w:rPr>
                <w:sz w:val="16"/>
              </w:rPr>
              <w:t>$279,838</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Drought</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$39,320</w:t>
            </w:r>
          </w:p>
        </w:tc>
        <w:tc>
          <w:tcPr>
            <w:tcW w:type="dxa" w:w="1385"/>
          </w:tcPr>
          <w:p>
            <w:pPr>
              <w:spacing w:after="0"/>
              <w:jc w:val="right"/>
            </w:pPr>
          </w:p>
        </w:tc>
        <w:tc>
          <w:tcPr>
            <w:tcW w:type="dxa" w:w="1182"/>
          </w:tcPr>
          <w:p>
            <w:pPr>
              <w:spacing w:after="0"/>
              <w:jc w:val="right"/>
            </w:pPr>
            <w:r>
              <w:rPr>
                <w:sz w:val="16"/>
              </w:rPr>
              <w:t>$39,320</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$18,692</w:t>
            </w:r>
          </w:p>
        </w:tc>
        <w:tc>
          <w:tcPr>
            <w:tcW w:type="dxa" w:w="1126"/>
          </w:tcPr>
          <w:p>
            <w:pPr>
              <w:spacing w:after="0"/>
              <w:jc w:val="right"/>
            </w:pPr>
          </w:p>
        </w:tc>
        <w:tc>
          <w:tcPr>
            <w:tcW w:type="dxa" w:w="1385"/>
          </w:tcPr>
          <w:p>
            <w:pPr>
              <w:spacing w:after="0"/>
              <w:jc w:val="right"/>
            </w:pPr>
            <w:r>
              <w:rPr>
                <w:sz w:val="16"/>
              </w:rPr>
              <w:t>$5,753</w:t>
            </w:r>
          </w:p>
        </w:tc>
        <w:tc>
          <w:tcPr>
            <w:tcW w:type="dxa" w:w="1182"/>
          </w:tcPr>
          <w:p>
            <w:pPr>
              <w:spacing w:after="0"/>
              <w:jc w:val="right"/>
            </w:pPr>
            <w:r>
              <w:rPr>
                <w:sz w:val="16"/>
              </w:rPr>
              <w:t>$24,445</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2"/>
          </w:tcPr>
          <w:p>
            <w:pPr>
              <w:spacing w:after="0"/>
              <w:jc w:val="left"/>
            </w:pPr>
            <w:r>
              <w:rPr>
                <w:sz w:val="16"/>
              </w:rPr>
              <w:t>Relatively Low</w:t>
            </w:r>
          </w:p>
        </w:tc>
        <w:tc>
          <w:tcPr>
            <w:tcW w:type="dxa" w:w="1262"/>
          </w:tcPr>
          <w:p>
            <w:pPr>
              <w:spacing w:after="0"/>
              <w:jc w:val="left"/>
            </w:pPr>
            <w:r>
              <w:rPr>
                <w:sz w:val="16"/>
              </w:rPr>
              <w:t>Very Low</w:t>
            </w:r>
          </w:p>
        </w:tc>
        <w:tc>
          <w:tcPr>
            <w:tcW w:type="dxa" w:w="1126"/>
          </w:tcPr>
          <w:p>
            <w:pPr>
              <w:spacing w:after="0"/>
              <w:jc w:val="right"/>
            </w:pPr>
            <w:r>
              <w:rPr>
                <w:sz w:val="16"/>
              </w:rPr>
              <w:t>$6,083</w:t>
            </w:r>
          </w:p>
        </w:tc>
        <w:tc>
          <w:tcPr>
            <w:tcW w:type="dxa" w:w="1126"/>
          </w:tcPr>
          <w:p>
            <w:pPr>
              <w:spacing w:after="0"/>
              <w:jc w:val="right"/>
            </w:pPr>
          </w:p>
        </w:tc>
        <w:tc>
          <w:tcPr>
            <w:tcW w:type="dxa" w:w="1385"/>
          </w:tcPr>
          <w:p>
            <w:pPr>
              <w:spacing w:after="0"/>
              <w:jc w:val="right"/>
            </w:pPr>
            <w:r>
              <w:rPr>
                <w:sz w:val="16"/>
              </w:rPr>
              <w:t>$1,723</w:t>
            </w:r>
          </w:p>
        </w:tc>
        <w:tc>
          <w:tcPr>
            <w:tcW w:type="dxa" w:w="1182"/>
          </w:tcPr>
          <w:p>
            <w:pPr>
              <w:spacing w:after="0"/>
              <w:jc w:val="right"/>
            </w:pPr>
            <w:r>
              <w:rPr>
                <w:sz w:val="16"/>
              </w:rPr>
              <w:t>$7,805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Volcanic Activity</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volcanic activity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796"/>
        <w:gridCol w:w="1635"/>
        <w:gridCol w:w="1441"/>
        <w:gridCol w:w="1507"/>
        <w:gridCol w:w="1813"/>
        <w:gridCol w:w="1716"/>
        <w:gridCol w:w="2373"/>
      </w:tblGrid>
      <w:tr>
        <w:trPr>
          <w:cantSplit/>
          <w:tblHeader/>
        </w:trPr>
        <w:tc>
          <w:tcPr>
            <w:tcW w:type="dxa" w:w="1832"/>
            <w:shd w:val="clear" w:color="auto" w:fill="E8E8E8"/>
          </w:tcPr>
          <w:p>
            <w:pPr>
              <w:spacing w:after="0"/>
              <w:jc w:val="left"/>
            </w:pPr>
            <w:r>
              <w:rPr>
                <w:b/>
                <w:sz w:val="16"/>
              </w:rPr>
              <w:t>Hazard</w:t>
            </w:r>
          </w:p>
        </w:tc>
        <w:tc>
          <w:tcPr>
            <w:tcW w:type="dxa" w:w="1796"/>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441"/>
            <w:shd w:val="clear" w:color="auto" w:fill="E8E8E8"/>
          </w:tcPr>
          <w:p>
            <w:pPr>
              <w:spacing w:after="0"/>
              <w:jc w:val="left"/>
            </w:pPr>
            <w:r>
              <w:rPr>
                <w:b/>
                <w:sz w:val="16"/>
              </w:rPr>
              <w:t>Observed range</w:t>
            </w:r>
          </w:p>
        </w:tc>
        <w:tc>
          <w:tcPr>
            <w:tcW w:type="dxa" w:w="1507"/>
            <w:shd w:val="clear" w:color="auto" w:fill="E8E8E8"/>
          </w:tcPr>
          <w:p>
            <w:pPr>
              <w:spacing w:after="0"/>
              <w:jc w:val="left"/>
            </w:pPr>
            <w:r>
              <w:rPr>
                <w:b/>
                <w:sz w:val="16"/>
              </w:rPr>
              <w:t>Worst recorded event</w:t>
            </w:r>
          </w:p>
        </w:tc>
        <w:tc>
          <w:tcPr>
            <w:tcW w:type="dxa" w:w="1813"/>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members</w:t>
            </w:r>
          </w:p>
        </w:tc>
        <w:tc>
          <w:tcPr>
            <w:tcW w:type="dxa" w:w="2373"/>
            <w:shd w:val="clear" w:color="auto" w:fill="E8E8E8"/>
          </w:tcPr>
          <w:p>
            <w:pPr>
              <w:spacing w:after="0"/>
              <w:jc w:val="left"/>
            </w:pPr>
            <w:r>
              <w:rPr>
                <w:b/>
                <w:sz w:val="16"/>
              </w:rPr>
              <w:t>Note</w:t>
            </w:r>
          </w:p>
        </w:tc>
      </w:tr>
      <w:tr>
        <w:trPr>
          <w:cantSplit/>
        </w:trPr>
        <w:tc>
          <w:tcPr>
            <w:tcW w:type="dxa" w:w="1832"/>
          </w:tcPr>
          <w:p>
            <w:pPr>
              <w:spacing w:after="0"/>
              <w:jc w:val="left"/>
            </w:pPr>
            <w:r>
              <w:rPr>
                <w:sz w:val="16"/>
              </w:rPr>
              <w:t>Avalanche</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Coastal Flood, Storm Surge/Tide</w:t>
            </w:r>
          </w:p>
        </w:tc>
        <w:tc>
          <w:tcPr>
            <w:tcW w:type="dxa" w:w="1796"/>
          </w:tcPr>
          <w:p>
            <w:pPr>
              <w:spacing w:after="0"/>
              <w:jc w:val="left"/>
            </w:pPr>
            <w:r>
              <w:rPr>
                <w:sz w:val="16"/>
              </w:rPr>
              <w:t>none in data (FIRM for depth)</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Flood depth: see the FEMA Flood Insurance Rate Map.</w:t>
            </w:r>
          </w:p>
        </w:tc>
      </w:tr>
      <w:tr>
        <w:trPr>
          <w:cantSplit/>
        </w:trPr>
        <w:tc>
          <w:tcPr>
            <w:tcW w:type="dxa" w:w="1832"/>
          </w:tcPr>
          <w:p>
            <w:pPr>
              <w:spacing w:after="0"/>
              <w:jc w:val="left"/>
            </w:pPr>
            <w:r>
              <w:rPr>
                <w:sz w:val="16"/>
              </w:rPr>
              <w:t>Cold/Wind Chill, Extreme Cold/Wind Chill</w:t>
            </w:r>
          </w:p>
        </w:tc>
        <w:tc>
          <w:tcPr>
            <w:tcW w:type="dxa" w:w="1796"/>
          </w:tcPr>
          <w:p>
            <w:pPr>
              <w:spacing w:after="0"/>
              <w:jc w:val="left"/>
            </w:pPr>
            <w:r>
              <w:rPr>
                <w:sz w:val="16"/>
              </w:rPr>
              <w:t>wind chill</w:t>
            </w:r>
          </w:p>
        </w:tc>
        <w:tc>
          <w:tcPr>
            <w:tcW w:type="dxa" w:w="1635"/>
          </w:tcPr>
          <w:p>
            <w:pPr>
              <w:spacing w:after="0"/>
              <w:jc w:val="right"/>
            </w:pPr>
            <w:r>
              <w:rPr>
                <w:sz w:val="16"/>
              </w:rPr>
              <w:t>19, 2013 to 2025 (19 zone-level)</w:t>
            </w:r>
          </w:p>
        </w:tc>
        <w:tc>
          <w:tcPr>
            <w:tcW w:type="dxa" w:w="1441"/>
          </w:tcPr>
          <w:p>
            <w:pPr>
              <w:spacing w:after="0"/>
              <w:jc w:val="left"/>
            </w:pPr>
            <w:r>
              <w:rPr>
                <w:sz w:val="16"/>
              </w:rPr>
              <w:t>1 day to 3 days (median 1 day); 14 with a recorded value</w:t>
            </w:r>
          </w:p>
        </w:tc>
        <w:tc>
          <w:tcPr>
            <w:tcW w:type="dxa" w:w="1507"/>
          </w:tcPr>
          <w:p>
            <w:pPr>
              <w:spacing w:after="0"/>
              <w:jc w:val="left"/>
            </w:pPr>
            <w:r>
              <w:rPr>
                <w:sz w:val="16"/>
              </w:rPr>
              <w:t>3 consecutive days, 2023-02-22 to 2023-02-24, zone-level</w:t>
            </w:r>
          </w:p>
        </w:tc>
        <w:tc>
          <w:tcPr>
            <w:tcW w:type="dxa" w:w="1813"/>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Wind chill: in event narratives only; local data required.</w:t>
            </w:r>
          </w:p>
        </w:tc>
      </w:tr>
      <w:tr>
        <w:trPr>
          <w:cantSplit/>
        </w:trPr>
        <w:tc>
          <w:tcPr>
            <w:tcW w:type="dxa" w:w="1832"/>
          </w:tcPr>
          <w:p>
            <w:pPr>
              <w:spacing w:after="0"/>
              <w:jc w:val="left"/>
            </w:pPr>
            <w:r>
              <w:rPr>
                <w:sz w:val="16"/>
              </w:rPr>
              <w:t>Frost/Freeze (outside NRI Cold Wave definition)</w:t>
            </w:r>
          </w:p>
        </w:tc>
        <w:tc>
          <w:tcPr>
            <w:tcW w:type="dxa" w:w="1796"/>
          </w:tcPr>
          <w:p>
            <w:pPr>
              <w:spacing w:after="0"/>
              <w:jc w:val="left"/>
            </w:pPr>
            <w:r>
              <w:rPr>
                <w:sz w:val="16"/>
              </w:rPr>
              <w:t>crop damage</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Temperature: in event narratives only; local data required.</w:t>
            </w:r>
          </w:p>
        </w:tc>
      </w:tr>
      <w:tr>
        <w:trPr>
          <w:cantSplit/>
        </w:trPr>
        <w:tc>
          <w:tcPr>
            <w:tcW w:type="dxa" w:w="1832"/>
          </w:tcPr>
          <w:p>
            <w:pPr>
              <w:spacing w:after="0"/>
              <w:jc w:val="left"/>
            </w:pPr>
            <w:r>
              <w:rPr>
                <w:sz w:val="16"/>
              </w:rPr>
              <w:t>Drought</w:t>
            </w:r>
          </w:p>
        </w:tc>
        <w:tc>
          <w:tcPr>
            <w:tcW w:type="dxa" w:w="1796"/>
          </w:tcPr>
          <w:p>
            <w:pPr>
              <w:spacing w:after="0"/>
              <w:jc w:val="left"/>
            </w:pPr>
            <w:r>
              <w:rPr>
                <w:sz w:val="16"/>
              </w:rPr>
              <w:t>US Drought Monitor D-scale</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796"/>
          </w:tcPr>
          <w:p>
            <w:pPr>
              <w:spacing w:after="0"/>
              <w:jc w:val="left"/>
            </w:pPr>
            <w:r>
              <w:rPr>
                <w:sz w:val="16"/>
              </w:rPr>
              <w:t>Modified Mercalli (local data)</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No Storm Events record; local data required (e.g., USGS).</w:t>
            </w:r>
          </w:p>
        </w:tc>
      </w:tr>
      <w:tr>
        <w:trPr>
          <w:cantSplit/>
        </w:trPr>
        <w:tc>
          <w:tcPr>
            <w:tcW w:type="dxa" w:w="1832"/>
          </w:tcPr>
          <w:p>
            <w:pPr>
              <w:spacing w:after="0"/>
              <w:jc w:val="left"/>
            </w:pPr>
            <w:r>
              <w:rPr>
                <w:sz w:val="16"/>
              </w:rPr>
              <w:t>Hail</w:t>
            </w:r>
          </w:p>
        </w:tc>
        <w:tc>
          <w:tcPr>
            <w:tcW w:type="dxa" w:w="1796"/>
          </w:tcPr>
          <w:p>
            <w:pPr>
              <w:spacing w:after="0"/>
              <w:jc w:val="left"/>
            </w:pPr>
            <w:r>
              <w:rPr>
                <w:sz w:val="16"/>
              </w:rPr>
              <w:t>hail size (inches)</w:t>
            </w:r>
          </w:p>
        </w:tc>
        <w:tc>
          <w:tcPr>
            <w:tcW w:type="dxa" w:w="1635"/>
          </w:tcPr>
          <w:p>
            <w:pPr>
              <w:spacing w:after="0"/>
              <w:jc w:val="right"/>
            </w:pPr>
            <w:r>
              <w:rPr>
                <w:sz w:val="16"/>
              </w:rPr>
              <w:t>253, 1955 to 2025</w:t>
            </w:r>
          </w:p>
        </w:tc>
        <w:tc>
          <w:tcPr>
            <w:tcW w:type="dxa" w:w="1441"/>
          </w:tcPr>
          <w:p>
            <w:pPr>
              <w:spacing w:after="0"/>
              <w:jc w:val="left"/>
            </w:pPr>
            <w:r>
              <w:rPr>
                <w:sz w:val="16"/>
              </w:rPr>
              <w:t>0.75 in to 3 in (median 1 in); 253 with a recorded value</w:t>
            </w:r>
          </w:p>
        </w:tc>
        <w:tc>
          <w:tcPr>
            <w:tcW w:type="dxa" w:w="1507"/>
          </w:tcPr>
          <w:p>
            <w:pPr>
              <w:spacing w:after="0"/>
              <w:jc w:val="left"/>
            </w:pPr>
            <w:r>
              <w:rPr>
                <w:sz w:val="16"/>
              </w:rPr>
              <w:t>3 in hail, 2022-07-07</w:t>
            </w:r>
          </w:p>
        </w:tc>
        <w:tc>
          <w:tcPr>
            <w:tcW w:type="dxa" w:w="1813"/>
          </w:tcPr>
          <w:p>
            <w:pPr>
              <w:spacing w:after="0"/>
              <w:jc w:val="left"/>
            </w:pPr>
            <w:r>
              <w:rPr>
                <w:sz w:val="16"/>
              </w:rPr>
              <w:t>Hail, 2004-06-06, $2,000 property; crops not reported (2004 dollars)</w:t>
            </w:r>
          </w:p>
        </w:tc>
        <w:tc>
          <w:tcPr>
            <w:tcW w:type="dxa" w:w="1716"/>
          </w:tcPr>
          <w:p>
            <w:pPr>
              <w:spacing w:after="0"/>
              <w:jc w:val="left"/>
            </w:pPr>
            <w:r>
              <w:rPr>
                <w:sz w:val="16"/>
              </w:rPr>
              <w:t>Event records naming member places: Great Falls city (48 records), Cascade town (15 records), Belt town (12 records).</w:t>
            </w:r>
          </w:p>
        </w:tc>
        <w:tc>
          <w:tcPr>
            <w:tcW w:type="dxa" w:w="2373"/>
          </w:tcPr>
          <w:p>
            <w:pPr>
              <w:spacing w:after="0"/>
              <w:jc w:val="left"/>
            </w:pPr>
          </w:p>
        </w:tc>
      </w:tr>
      <w:tr>
        <w:trPr>
          <w:cantSplit/>
        </w:trPr>
        <w:tc>
          <w:tcPr>
            <w:tcW w:type="dxa" w:w="1832"/>
          </w:tcPr>
          <w:p>
            <w:pPr>
              <w:spacing w:after="0"/>
              <w:jc w:val="left"/>
            </w:pPr>
            <w:r>
              <w:rPr>
                <w:sz w:val="16"/>
              </w:rPr>
              <w:t>Excessive Heat, Heat</w:t>
            </w:r>
          </w:p>
        </w:tc>
        <w:tc>
          <w:tcPr>
            <w:tcW w:type="dxa" w:w="1796"/>
          </w:tcPr>
          <w:p>
            <w:pPr>
              <w:spacing w:after="0"/>
              <w:jc w:val="left"/>
            </w:pPr>
            <w:r>
              <w:rPr>
                <w:sz w:val="16"/>
              </w:rPr>
              <w:t>heat index (narratives)</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Heat index: in event narratives only; local data required.</w:t>
            </w:r>
          </w:p>
        </w:tc>
      </w:tr>
      <w:tr>
        <w:trPr>
          <w:cantSplit/>
        </w:trPr>
        <w:tc>
          <w:tcPr>
            <w:tcW w:type="dxa" w:w="1832"/>
          </w:tcPr>
          <w:p>
            <w:pPr>
              <w:spacing w:after="0"/>
              <w:jc w:val="left"/>
            </w:pPr>
            <w:r>
              <w:rPr>
                <w:sz w:val="16"/>
              </w:rPr>
              <w:t>Hurricane, Tropical Storm, Tropical Depression</w:t>
            </w:r>
          </w:p>
        </w:tc>
        <w:tc>
          <w:tcPr>
            <w:tcW w:type="dxa" w:w="1796"/>
          </w:tcPr>
          <w:p>
            <w:pPr>
              <w:spacing w:after="0"/>
              <w:jc w:val="left"/>
            </w:pPr>
            <w:r>
              <w:rPr>
                <w:sz w:val="16"/>
              </w:rPr>
              <w:t>Saffir-Simpson</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2"/>
          </w:tcPr>
          <w:p>
            <w:pPr>
              <w:spacing w:after="0"/>
              <w:jc w:val="left"/>
            </w:pPr>
            <w:r>
              <w:rPr>
                <w:sz w:val="16"/>
              </w:rPr>
              <w:t>Ice Storm</w:t>
            </w:r>
          </w:p>
        </w:tc>
        <w:tc>
          <w:tcPr>
            <w:tcW w:type="dxa" w:w="1796"/>
          </w:tcPr>
          <w:p>
            <w:pPr>
              <w:spacing w:after="0"/>
              <w:jc w:val="left"/>
            </w:pPr>
            <w:r>
              <w:rPr>
                <w:sz w:val="16"/>
              </w:rPr>
              <w:t>Sperry-Piltz (local data)</w:t>
            </w:r>
          </w:p>
        </w:tc>
        <w:tc>
          <w:tcPr>
            <w:tcW w:type="dxa" w:w="1635"/>
          </w:tcPr>
          <w:p>
            <w:pPr>
              <w:spacing w:after="0"/>
              <w:jc w:val="right"/>
            </w:pPr>
            <w:r>
              <w:rPr>
                <w:sz w:val="16"/>
              </w:rPr>
              <w:t>1, 2009 to 2009 (1 zone-level)</w:t>
            </w:r>
          </w:p>
        </w:tc>
        <w:tc>
          <w:tcPr>
            <w:tcW w:type="dxa" w:w="1441"/>
          </w:tcPr>
          <w:p>
            <w:pPr>
              <w:spacing w:after="0"/>
              <w:jc w:val="left"/>
            </w:pPr>
          </w:p>
        </w:tc>
        <w:tc>
          <w:tcPr>
            <w:tcW w:type="dxa" w:w="1507"/>
          </w:tcPr>
          <w:p>
            <w:pPr>
              <w:spacing w:after="0"/>
              <w:jc w:val="left"/>
            </w:pPr>
            <w:r>
              <w:rPr>
                <w:sz w:val="16"/>
              </w:rPr>
              <w:t>No damage reported in 1 records.</w:t>
            </w:r>
          </w:p>
        </w:tc>
        <w:tc>
          <w:tcPr>
            <w:tcW w:type="dxa" w:w="1813"/>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Ice thickness: in event narratives only; local data required.</w:t>
            </w:r>
          </w:p>
        </w:tc>
      </w:tr>
      <w:tr>
        <w:trPr>
          <w:cantSplit/>
        </w:trPr>
        <w:tc>
          <w:tcPr>
            <w:tcW w:type="dxa" w:w="1832"/>
          </w:tcPr>
          <w:p>
            <w:pPr>
              <w:spacing w:after="0"/>
              <w:jc w:val="left"/>
            </w:pPr>
            <w:r>
              <w:rPr>
                <w:sz w:val="16"/>
              </w:rPr>
              <w:t>Flash Flood, Flood, Lakeshore Flood</w:t>
            </w:r>
          </w:p>
        </w:tc>
        <w:tc>
          <w:tcPr>
            <w:tcW w:type="dxa" w:w="1796"/>
          </w:tcPr>
          <w:p>
            <w:pPr>
              <w:spacing w:after="0"/>
              <w:jc w:val="left"/>
            </w:pPr>
            <w:r>
              <w:rPr>
                <w:sz w:val="16"/>
              </w:rPr>
              <w:t>damage and flood days (FIRM for depth)</w:t>
            </w:r>
          </w:p>
        </w:tc>
        <w:tc>
          <w:tcPr>
            <w:tcW w:type="dxa" w:w="1635"/>
          </w:tcPr>
          <w:p>
            <w:pPr>
              <w:spacing w:after="0"/>
              <w:jc w:val="right"/>
            </w:pPr>
            <w:r>
              <w:rPr>
                <w:sz w:val="16"/>
              </w:rPr>
              <w:t>33, 1997 to 2025 (3 zone-level)</w:t>
            </w:r>
          </w:p>
        </w:tc>
        <w:tc>
          <w:tcPr>
            <w:tcW w:type="dxa" w:w="1441"/>
          </w:tcPr>
          <w:p>
            <w:pPr>
              <w:spacing w:after="0"/>
              <w:jc w:val="left"/>
            </w:pPr>
          </w:p>
        </w:tc>
        <w:tc>
          <w:tcPr>
            <w:tcW w:type="dxa" w:w="1507"/>
          </w:tcPr>
          <w:p>
            <w:pPr>
              <w:spacing w:after="0"/>
              <w:jc w:val="left"/>
            </w:pPr>
            <w:r>
              <w:rPr>
                <w:sz w:val="16"/>
              </w:rPr>
              <w:t>Flash Flood, 2003-06-19, $250,000 property; crops not reported (2003 dollars)</w:t>
            </w:r>
          </w:p>
        </w:tc>
        <w:tc>
          <w:tcPr>
            <w:tcW w:type="dxa" w:w="1813"/>
          </w:tcPr>
          <w:p>
            <w:pPr>
              <w:spacing w:after="0"/>
              <w:jc w:val="left"/>
            </w:pPr>
          </w:p>
        </w:tc>
        <w:tc>
          <w:tcPr>
            <w:tcW w:type="dxa" w:w="1716"/>
          </w:tcPr>
          <w:p>
            <w:pPr>
              <w:spacing w:after="0"/>
              <w:jc w:val="left"/>
            </w:pPr>
            <w:r>
              <w:rPr>
                <w:sz w:val="16"/>
              </w:rPr>
              <w:t>Event records naming member places: Great Falls city (14 records), Belt town (1 record). Zone-level records (3) apply countywide.</w:t>
            </w:r>
          </w:p>
        </w:tc>
        <w:tc>
          <w:tcPr>
            <w:tcW w:type="dxa" w:w="23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2"/>
          </w:tcPr>
          <w:p>
            <w:pPr>
              <w:spacing w:after="0"/>
              <w:jc w:val="left"/>
            </w:pPr>
            <w:r>
              <w:rPr>
                <w:sz w:val="16"/>
              </w:rPr>
              <w:t>Debris Flow</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Lightning</w:t>
            </w:r>
          </w:p>
        </w:tc>
        <w:tc>
          <w:tcPr>
            <w:tcW w:type="dxa" w:w="1796"/>
          </w:tcPr>
          <w:p>
            <w:pPr>
              <w:spacing w:after="0"/>
              <w:jc w:val="left"/>
            </w:pPr>
            <w:r>
              <w:rPr>
                <w:sz w:val="16"/>
              </w:rPr>
              <w:t>annualized frequency (the measure FEMA's Local Mitigation Planning Handbook names)</w:t>
            </w:r>
          </w:p>
        </w:tc>
        <w:tc>
          <w:tcPr>
            <w:tcW w:type="dxa" w:w="1635"/>
          </w:tcPr>
          <w:p>
            <w:pPr>
              <w:spacing w:after="0"/>
              <w:jc w:val="right"/>
            </w:pPr>
            <w:r>
              <w:rPr>
                <w:sz w:val="16"/>
              </w:rPr>
              <w:t>4, 2004 to 2019</w:t>
            </w:r>
          </w:p>
        </w:tc>
        <w:tc>
          <w:tcPr>
            <w:tcW w:type="dxa" w:w="1441"/>
          </w:tcPr>
          <w:p>
            <w:pPr>
              <w:spacing w:after="0"/>
              <w:jc w:val="left"/>
            </w:pPr>
          </w:p>
        </w:tc>
        <w:tc>
          <w:tcPr>
            <w:tcW w:type="dxa" w:w="1507"/>
          </w:tcPr>
          <w:p>
            <w:pPr>
              <w:spacing w:after="0"/>
              <w:jc w:val="left"/>
            </w:pPr>
            <w:r>
              <w:rPr>
                <w:sz w:val="16"/>
              </w:rPr>
              <w:t>Lightning, 2004-06-29, $10,000 property; crops not reported (2004 dollars), 1 direct injury</w:t>
            </w:r>
          </w:p>
        </w:tc>
        <w:tc>
          <w:tcPr>
            <w:tcW w:type="dxa" w:w="1813"/>
          </w:tcPr>
          <w:p>
            <w:pPr>
              <w:spacing w:after="0"/>
              <w:jc w:val="left"/>
            </w:pPr>
          </w:p>
        </w:tc>
        <w:tc>
          <w:tcPr>
            <w:tcW w:type="dxa" w:w="1716"/>
          </w:tcPr>
          <w:p>
            <w:pPr>
              <w:spacing w:after="0"/>
              <w:jc w:val="left"/>
            </w:pPr>
            <w:r>
              <w:rPr>
                <w:sz w:val="16"/>
              </w:rPr>
              <w:t>Event records naming member places: Great Falls city (4 records).</w:t>
            </w:r>
          </w:p>
        </w:tc>
        <w:tc>
          <w:tcPr>
            <w:tcW w:type="dxa" w:w="2373"/>
          </w:tcPr>
          <w:p>
            <w:pPr>
              <w:spacing w:after="0"/>
              <w:jc w:val="left"/>
            </w:pPr>
            <w:r>
              <w:rPr>
                <w:sz w:val="16"/>
              </w:rPr>
              <w:t>Storm Events lists lightning with damage or casualties; physical measure in event narratives only; local data required.</w:t>
            </w:r>
          </w:p>
        </w:tc>
      </w:tr>
      <w:tr>
        <w:trPr>
          <w:cantSplit/>
        </w:trPr>
        <w:tc>
          <w:tcPr>
            <w:tcW w:type="dxa" w:w="1832"/>
          </w:tcPr>
          <w:p>
            <w:pPr>
              <w:spacing w:after="0"/>
              <w:jc w:val="left"/>
            </w:pPr>
            <w:r>
              <w:rPr>
                <w:sz w:val="16"/>
              </w:rPr>
              <w:t>High Wind and Strong Wind (outside NRI Strong Wind definition)</w:t>
            </w:r>
          </w:p>
        </w:tc>
        <w:tc>
          <w:tcPr>
            <w:tcW w:type="dxa" w:w="1796"/>
          </w:tcPr>
          <w:p>
            <w:pPr>
              <w:spacing w:after="0"/>
              <w:jc w:val="left"/>
            </w:pPr>
            <w:r>
              <w:rPr>
                <w:sz w:val="16"/>
              </w:rPr>
              <w:t>wind speed (kt and mph)</w:t>
            </w:r>
          </w:p>
        </w:tc>
        <w:tc>
          <w:tcPr>
            <w:tcW w:type="dxa" w:w="1635"/>
          </w:tcPr>
          <w:p>
            <w:pPr>
              <w:spacing w:after="0"/>
              <w:jc w:val="right"/>
            </w:pPr>
            <w:r>
              <w:rPr>
                <w:sz w:val="16"/>
              </w:rPr>
              <w:t>296, 1996 to 2026 (295 zone-level)</w:t>
            </w:r>
          </w:p>
        </w:tc>
        <w:tc>
          <w:tcPr>
            <w:tcW w:type="dxa" w:w="1441"/>
          </w:tcPr>
          <w:p>
            <w:pPr>
              <w:spacing w:after="0"/>
              <w:jc w:val="left"/>
            </w:pPr>
            <w:r>
              <w:rPr>
                <w:sz w:val="16"/>
              </w:rPr>
              <w:t>35 kt (40 mph) to 100 kt (115 mph) (median 54 kt (62 mph)); 296 with a recorded value</w:t>
            </w:r>
          </w:p>
        </w:tc>
        <w:tc>
          <w:tcPr>
            <w:tcW w:type="dxa" w:w="1507"/>
          </w:tcPr>
          <w:p>
            <w:pPr>
              <w:spacing w:after="0"/>
              <w:jc w:val="left"/>
            </w:pPr>
            <w:r>
              <w:rPr>
                <w:sz w:val="16"/>
              </w:rPr>
              <w:t>100 kt (115 mph) measured, High Wind, 2002-02-21; NWS zone MTZ012 (CASCADE), zone-level: may include parts of neighboring counties</w:t>
            </w:r>
          </w:p>
        </w:tc>
        <w:tc>
          <w:tcPr>
            <w:tcW w:type="dxa" w:w="1813"/>
          </w:tcPr>
          <w:p>
            <w:pPr>
              <w:spacing w:after="0"/>
              <w:jc w:val="left"/>
            </w:pPr>
            <w:r>
              <w:rPr>
                <w:sz w:val="16"/>
              </w:rPr>
              <w:t>High Wind, 1999-10-31, $200,000 property; crops not reported, reported for the zone (1999 dollars)</w:t>
            </w:r>
          </w:p>
        </w:tc>
        <w:tc>
          <w:tcPr>
            <w:tcW w:type="dxa" w:w="1716"/>
          </w:tcPr>
          <w:p>
            <w:pPr>
              <w:spacing w:after="0"/>
              <w:jc w:val="left"/>
            </w:pPr>
            <w:r>
              <w:rPr>
                <w:sz w:val="16"/>
              </w:rPr>
              <w:t>No event record names a member place. Zone-level records (295) apply countywide.</w:t>
            </w:r>
          </w:p>
        </w:tc>
        <w:tc>
          <w:tcPr>
            <w:tcW w:type="dxa" w:w="2373"/>
          </w:tcPr>
          <w:p>
            <w:pPr>
              <w:spacing w:after="0"/>
              <w:jc w:val="left"/>
            </w:pPr>
          </w:p>
        </w:tc>
      </w:tr>
      <w:tr>
        <w:trPr>
          <w:cantSplit/>
        </w:trPr>
        <w:tc>
          <w:tcPr>
            <w:tcW w:type="dxa" w:w="1832"/>
          </w:tcPr>
          <w:p>
            <w:pPr>
              <w:spacing w:after="0"/>
              <w:jc w:val="left"/>
            </w:pPr>
            <w:r>
              <w:rPr>
                <w:sz w:val="16"/>
              </w:rPr>
              <w:t>Thunderstorm Wind</w:t>
            </w:r>
          </w:p>
        </w:tc>
        <w:tc>
          <w:tcPr>
            <w:tcW w:type="dxa" w:w="1796"/>
          </w:tcPr>
          <w:p>
            <w:pPr>
              <w:spacing w:after="0"/>
              <w:jc w:val="left"/>
            </w:pPr>
            <w:r>
              <w:rPr>
                <w:sz w:val="16"/>
              </w:rPr>
              <w:t>wind speed (kt and mph)</w:t>
            </w:r>
          </w:p>
        </w:tc>
        <w:tc>
          <w:tcPr>
            <w:tcW w:type="dxa" w:w="1635"/>
          </w:tcPr>
          <w:p>
            <w:pPr>
              <w:spacing w:after="0"/>
              <w:jc w:val="right"/>
            </w:pPr>
            <w:r>
              <w:rPr>
                <w:sz w:val="16"/>
              </w:rPr>
              <w:t>282, 1955 to 2026</w:t>
            </w:r>
          </w:p>
        </w:tc>
        <w:tc>
          <w:tcPr>
            <w:tcW w:type="dxa" w:w="1441"/>
          </w:tcPr>
          <w:p>
            <w:pPr>
              <w:spacing w:after="0"/>
              <w:jc w:val="left"/>
            </w:pPr>
            <w:r>
              <w:rPr>
                <w:sz w:val="16"/>
              </w:rPr>
              <w:t>48 kt (55 mph) to 87 kt (100 mph) (median 53 kt (61 mph)); 272 with a recorded value</w:t>
            </w:r>
          </w:p>
        </w:tc>
        <w:tc>
          <w:tcPr>
            <w:tcW w:type="dxa" w:w="1507"/>
          </w:tcPr>
          <w:p>
            <w:pPr>
              <w:spacing w:after="0"/>
              <w:jc w:val="left"/>
            </w:pPr>
            <w:r>
              <w:rPr>
                <w:sz w:val="16"/>
              </w:rPr>
              <w:t>87 kt (100 mph) estimated, Thunderstorm Wind, 2002-07-08</w:t>
            </w:r>
          </w:p>
        </w:tc>
        <w:tc>
          <w:tcPr>
            <w:tcW w:type="dxa" w:w="1813"/>
          </w:tcPr>
          <w:p>
            <w:pPr>
              <w:spacing w:after="0"/>
              <w:jc w:val="left"/>
            </w:pPr>
            <w:r>
              <w:rPr>
                <w:sz w:val="16"/>
              </w:rPr>
              <w:t>Thunderstorm Wind, 1994-05-27, $500,000 property; crops not recorded (1994 dollars)</w:t>
            </w:r>
          </w:p>
        </w:tc>
        <w:tc>
          <w:tcPr>
            <w:tcW w:type="dxa" w:w="1716"/>
          </w:tcPr>
          <w:p>
            <w:pPr>
              <w:spacing w:after="0"/>
              <w:jc w:val="left"/>
            </w:pPr>
            <w:r>
              <w:rPr>
                <w:sz w:val="16"/>
              </w:rPr>
              <w:t>Event records naming member places: Great Falls city (53 records), Cascade town (17 records), Belt town (10 records).</w:t>
            </w:r>
          </w:p>
        </w:tc>
        <w:tc>
          <w:tcPr>
            <w:tcW w:type="dxa" w:w="2373"/>
          </w:tcPr>
          <w:p>
            <w:pPr>
              <w:spacing w:after="0"/>
              <w:jc w:val="left"/>
            </w:pPr>
          </w:p>
        </w:tc>
      </w:tr>
      <w:tr>
        <w:trPr>
          <w:cantSplit/>
        </w:trPr>
        <w:tc>
          <w:tcPr>
            <w:tcW w:type="dxa" w:w="1832"/>
          </w:tcPr>
          <w:p>
            <w:pPr>
              <w:spacing w:after="0"/>
              <w:jc w:val="left"/>
            </w:pPr>
            <w:r>
              <w:rPr>
                <w:sz w:val="16"/>
              </w:rPr>
              <w:t>Tornado</w:t>
            </w:r>
          </w:p>
        </w:tc>
        <w:tc>
          <w:tcPr>
            <w:tcW w:type="dxa" w:w="1796"/>
          </w:tcPr>
          <w:p>
            <w:pPr>
              <w:spacing w:after="0"/>
              <w:jc w:val="left"/>
            </w:pPr>
            <w:r>
              <w:rPr>
                <w:sz w:val="16"/>
              </w:rPr>
              <w:t>Enhanced Fujita (F before Feb 2007)</w:t>
            </w:r>
          </w:p>
        </w:tc>
        <w:tc>
          <w:tcPr>
            <w:tcW w:type="dxa" w:w="1635"/>
          </w:tcPr>
          <w:p>
            <w:pPr>
              <w:spacing w:after="0"/>
              <w:jc w:val="right"/>
            </w:pPr>
            <w:r>
              <w:rPr>
                <w:sz w:val="16"/>
              </w:rPr>
              <w:t>10, 1958 to 2000</w:t>
            </w:r>
          </w:p>
        </w:tc>
        <w:tc>
          <w:tcPr>
            <w:tcW w:type="dxa" w:w="1441"/>
          </w:tcPr>
          <w:p>
            <w:pPr>
              <w:spacing w:after="0"/>
              <w:jc w:val="left"/>
            </w:pPr>
            <w:r>
              <w:rPr>
                <w:sz w:val="16"/>
              </w:rPr>
              <w:t>F/EF0 to F/EF2 (median F/EF1); 5 with a recorded value</w:t>
            </w:r>
          </w:p>
        </w:tc>
        <w:tc>
          <w:tcPr>
            <w:tcW w:type="dxa" w:w="1507"/>
          </w:tcPr>
          <w:p>
            <w:pPr>
              <w:spacing w:after="0"/>
              <w:jc w:val="left"/>
            </w:pPr>
            <w:r>
              <w:rPr>
                <w:sz w:val="16"/>
              </w:rPr>
              <w:t>F2 tornado, 1975-06-30, 33 yd wide, damage not recorded (pre-1996 record)</w:t>
            </w:r>
          </w:p>
        </w:tc>
        <w:tc>
          <w:tcPr>
            <w:tcW w:type="dxa" w:w="1813"/>
          </w:tcPr>
          <w:p>
            <w:pPr>
              <w:spacing w:after="0"/>
              <w:jc w:val="left"/>
            </w:pPr>
            <w:r>
              <w:rPr>
                <w:sz w:val="16"/>
              </w:rPr>
              <w:t>Tornado, 1978-07-03, $250,000 property; crops not recorded (1978 dollars)</w:t>
            </w:r>
          </w:p>
        </w:tc>
        <w:tc>
          <w:tcPr>
            <w:tcW w:type="dxa" w:w="1716"/>
          </w:tcPr>
          <w:p>
            <w:pPr>
              <w:spacing w:after="0"/>
              <w:jc w:val="left"/>
            </w:pPr>
            <w:r>
              <w:rPr>
                <w:sz w:val="16"/>
              </w:rPr>
              <w:t>Event records naming member places: Belt town (1 record).</w:t>
            </w:r>
          </w:p>
        </w:tc>
        <w:tc>
          <w:tcPr>
            <w:tcW w:type="dxa" w:w="23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2"/>
          </w:tcPr>
          <w:p>
            <w:pPr>
              <w:spacing w:after="0"/>
              <w:jc w:val="left"/>
            </w:pPr>
            <w:r>
              <w:rPr>
                <w:sz w:val="16"/>
              </w:rPr>
              <w:t>Tsunami</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Volcanic Ash, Volcanic Ashfall</w:t>
            </w:r>
          </w:p>
        </w:tc>
        <w:tc>
          <w:tcPr>
            <w:tcW w:type="dxa" w:w="1796"/>
          </w:tcPr>
          <w:p>
            <w:pPr>
              <w:spacing w:after="0"/>
              <w:jc w:val="left"/>
            </w:pPr>
            <w:r>
              <w:rPr>
                <w:sz w:val="16"/>
              </w:rPr>
              <w:t>Volcanic Explosivity Index (local data)</w:t>
            </w:r>
          </w:p>
        </w:tc>
        <w:tc>
          <w:tcPr>
            <w:tcW w:type="dxa" w:w="1635"/>
          </w:tcPr>
          <w:p>
            <w:pPr>
              <w:spacing w:after="0"/>
              <w:jc w:val="right"/>
            </w:pPr>
            <w:r>
              <w:rPr>
                <w:sz w:val="16"/>
              </w:rPr>
              <w:t>0</w:t>
            </w:r>
          </w:p>
        </w:tc>
        <w:tc>
          <w:tcPr>
            <w:tcW w:type="dxa" w:w="1441"/>
          </w:tcPr>
          <w:p>
            <w:pPr>
              <w:spacing w:after="0"/>
              <w:jc w:val="left"/>
            </w:pPr>
          </w:p>
        </w:tc>
        <w:tc>
          <w:tcPr>
            <w:tcW w:type="dxa" w:w="1507"/>
          </w:tcPr>
          <w:p>
            <w:pPr>
              <w:spacing w:after="0"/>
              <w:jc w:val="left"/>
            </w:pPr>
          </w:p>
        </w:tc>
        <w:tc>
          <w:tcPr>
            <w:tcW w:type="dxa" w:w="1813"/>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Wildfire</w:t>
            </w:r>
          </w:p>
        </w:tc>
        <w:tc>
          <w:tcPr>
            <w:tcW w:type="dxa" w:w="1796"/>
          </w:tcPr>
          <w:p>
            <w:pPr>
              <w:spacing w:after="0"/>
              <w:jc w:val="left"/>
            </w:pPr>
            <w:r>
              <w:rPr>
                <w:sz w:val="16"/>
              </w:rPr>
              <w:t>acres burned (local data)</w:t>
            </w:r>
          </w:p>
        </w:tc>
        <w:tc>
          <w:tcPr>
            <w:tcW w:type="dxa" w:w="1635"/>
          </w:tcPr>
          <w:p>
            <w:pPr>
              <w:spacing w:after="0"/>
              <w:jc w:val="right"/>
            </w:pPr>
            <w:r>
              <w:rPr>
                <w:sz w:val="16"/>
              </w:rPr>
              <w:t>8, 2001 to 2025 (7 zone-level)</w:t>
            </w:r>
          </w:p>
        </w:tc>
        <w:tc>
          <w:tcPr>
            <w:tcW w:type="dxa" w:w="1441"/>
          </w:tcPr>
          <w:p>
            <w:pPr>
              <w:spacing w:after="0"/>
              <w:jc w:val="left"/>
            </w:pPr>
          </w:p>
        </w:tc>
        <w:tc>
          <w:tcPr>
            <w:tcW w:type="dxa" w:w="1507"/>
          </w:tcPr>
          <w:p>
            <w:pPr>
              <w:spacing w:after="0"/>
              <w:jc w:val="left"/>
            </w:pPr>
            <w:r>
              <w:rPr>
                <w:sz w:val="16"/>
              </w:rPr>
              <w:t>No damage reported in 8 records.</w:t>
            </w:r>
          </w:p>
        </w:tc>
        <w:tc>
          <w:tcPr>
            <w:tcW w:type="dxa" w:w="1813"/>
          </w:tcPr>
          <w:p>
            <w:pPr>
              <w:spacing w:after="0"/>
              <w:jc w:val="left"/>
            </w:pPr>
          </w:p>
        </w:tc>
        <w:tc>
          <w:tcPr>
            <w:tcW w:type="dxa" w:w="1716"/>
          </w:tcPr>
          <w:p>
            <w:pPr>
              <w:spacing w:after="0"/>
              <w:jc w:val="left"/>
            </w:pPr>
            <w:r>
              <w:rPr>
                <w:sz w:val="16"/>
              </w:rPr>
              <w:t>No event record names a member place. Zone-level records (7) apply countywide.</w:t>
            </w:r>
          </w:p>
        </w:tc>
        <w:tc>
          <w:tcPr>
            <w:tcW w:type="dxa" w:w="2373"/>
          </w:tcPr>
          <w:p>
            <w:pPr>
              <w:spacing w:after="0"/>
              <w:jc w:val="left"/>
            </w:pPr>
            <w:r>
              <w:rPr>
                <w:sz w:val="16"/>
              </w:rPr>
              <w:t>Acres burned: in event narratives only; local data required.</w:t>
            </w:r>
          </w:p>
        </w:tc>
      </w:tr>
      <w:tr>
        <w:trPr>
          <w:cantSplit/>
        </w:trPr>
        <w:tc>
          <w:tcPr>
            <w:tcW w:type="dxa" w:w="1832"/>
          </w:tcPr>
          <w:p>
            <w:pPr>
              <w:spacing w:after="0"/>
              <w:jc w:val="left"/>
            </w:pPr>
            <w:r>
              <w:rPr>
                <w:sz w:val="16"/>
              </w:rPr>
              <w:t>Winter Storm, Heavy Snow, Blizzard, Lake-Effect Snow, Winter Weather, Sleet</w:t>
            </w:r>
          </w:p>
        </w:tc>
        <w:tc>
          <w:tcPr>
            <w:tcW w:type="dxa" w:w="1796"/>
          </w:tcPr>
          <w:p>
            <w:pPr>
              <w:spacing w:after="0"/>
              <w:jc w:val="left"/>
            </w:pPr>
            <w:r>
              <w:rPr>
                <w:sz w:val="16"/>
              </w:rPr>
              <w:t>none in data (snowfall local)</w:t>
            </w:r>
          </w:p>
        </w:tc>
        <w:tc>
          <w:tcPr>
            <w:tcW w:type="dxa" w:w="1635"/>
          </w:tcPr>
          <w:p>
            <w:pPr>
              <w:spacing w:after="0"/>
              <w:jc w:val="right"/>
            </w:pPr>
            <w:r>
              <w:rPr>
                <w:sz w:val="16"/>
              </w:rPr>
              <w:t>216, 1996 to 2026 (216 zone-level)</w:t>
            </w:r>
          </w:p>
        </w:tc>
        <w:tc>
          <w:tcPr>
            <w:tcW w:type="dxa" w:w="1441"/>
          </w:tcPr>
          <w:p>
            <w:pPr>
              <w:spacing w:after="0"/>
              <w:jc w:val="left"/>
            </w:pPr>
          </w:p>
        </w:tc>
        <w:tc>
          <w:tcPr>
            <w:tcW w:type="dxa" w:w="1507"/>
          </w:tcPr>
          <w:p>
            <w:pPr>
              <w:spacing w:after="0"/>
              <w:jc w:val="left"/>
            </w:pPr>
            <w:r>
              <w:rPr>
                <w:sz w:val="16"/>
              </w:rPr>
              <w:t>Blizzard, 2024-05-07, $114,000 property; $0 crops, reported for the zone (2024 dollars); NWS zone MTZ317 (LITTLE BELT AND HIGHWOOD MOUNTAINS), zone-level: may include parts of neighboring counties</w:t>
            </w:r>
          </w:p>
        </w:tc>
        <w:tc>
          <w:tcPr>
            <w:tcW w:type="dxa" w:w="1813"/>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2020-03-31</w:t>
            </w:r>
          </w:p>
        </w:tc>
        <w:tc>
          <w:tcPr>
            <w:tcW w:type="dxa" w:w="1197"/>
          </w:tcPr>
          <w:p>
            <w:pPr>
              <w:spacing w:after="0"/>
              <w:jc w:val="left"/>
            </w:pPr>
            <w:r>
              <w:rPr>
                <w:sz w:val="16"/>
              </w:rPr>
              <w:t>2020-01-20</w:t>
            </w:r>
          </w:p>
        </w:tc>
        <w:tc>
          <w:tcPr>
            <w:tcW w:type="dxa" w:w="1197"/>
          </w:tcPr>
          <w:p>
            <w:pPr>
              <w:spacing w:after="0"/>
              <w:jc w:val="left"/>
            </w:pPr>
            <w:r>
              <w:rPr>
                <w:sz w:val="16"/>
              </w:rPr>
              <w:t>DR-4508-MT</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$12,244,875.23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EM-3476-MT</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DR-4508</w:t>
            </w:r>
          </w:p>
        </w:tc>
      </w:tr>
      <w:tr>
        <w:trPr>
          <w:cantSplit/>
        </w:trPr>
        <w:tc>
          <w:tcPr>
            <w:tcW w:type="dxa" w:w="1197"/>
          </w:tcPr>
          <w:p>
            <w:pPr>
              <w:spacing w:after="0"/>
              <w:jc w:val="left"/>
            </w:pPr>
            <w:r>
              <w:rPr>
                <w:sz w:val="16"/>
              </w:rPr>
              <w:t>2011-06-17</w:t>
            </w:r>
          </w:p>
        </w:tc>
        <w:tc>
          <w:tcPr>
            <w:tcW w:type="dxa" w:w="1197"/>
          </w:tcPr>
          <w:p>
            <w:pPr>
              <w:spacing w:after="0"/>
              <w:jc w:val="left"/>
            </w:pPr>
            <w:r>
              <w:rPr>
                <w:sz w:val="16"/>
              </w:rPr>
              <w:t>2011-04-04</w:t>
            </w:r>
          </w:p>
        </w:tc>
        <w:tc>
          <w:tcPr>
            <w:tcW w:type="dxa" w:w="1197"/>
          </w:tcPr>
          <w:p>
            <w:pPr>
              <w:spacing w:after="0"/>
              <w:jc w:val="left"/>
            </w:pPr>
            <w:r>
              <w:rPr>
                <w:sz w:val="16"/>
              </w:rPr>
              <w:t>DR-1996-MT</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$1,214,739.28</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2005-09-13</w:t>
            </w:r>
          </w:p>
        </w:tc>
        <w:tc>
          <w:tcPr>
            <w:tcW w:type="dxa" w:w="1197"/>
          </w:tcPr>
          <w:p>
            <w:pPr>
              <w:spacing w:after="0"/>
              <w:jc w:val="left"/>
            </w:pPr>
            <w:r>
              <w:rPr>
                <w:sz w:val="16"/>
              </w:rPr>
              <w:t>2005-08-29</w:t>
            </w:r>
          </w:p>
        </w:tc>
        <w:tc>
          <w:tcPr>
            <w:tcW w:type="dxa" w:w="1197"/>
          </w:tcPr>
          <w:p>
            <w:pPr>
              <w:spacing w:after="0"/>
              <w:jc w:val="left"/>
            </w:pPr>
            <w:r>
              <w:rPr>
                <w:sz w:val="16"/>
              </w:rPr>
              <w:t>EM-3253-MT</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2000-08-30</w:t>
            </w:r>
          </w:p>
        </w:tc>
        <w:tc>
          <w:tcPr>
            <w:tcW w:type="dxa" w:w="1197"/>
          </w:tcPr>
          <w:p>
            <w:pPr>
              <w:spacing w:after="0"/>
              <w:jc w:val="left"/>
            </w:pPr>
            <w:r>
              <w:rPr>
                <w:sz w:val="16"/>
              </w:rPr>
              <w:t>2000-07-13</w:t>
            </w:r>
          </w:p>
        </w:tc>
        <w:tc>
          <w:tcPr>
            <w:tcW w:type="dxa" w:w="1197"/>
          </w:tcPr>
          <w:p>
            <w:pPr>
              <w:spacing w:after="0"/>
              <w:jc w:val="left"/>
            </w:pPr>
            <w:r>
              <w:rPr>
                <w:sz w:val="16"/>
              </w:rPr>
              <w:t>DR-1340-MT</w:t>
            </w:r>
          </w:p>
        </w:tc>
        <w:tc>
          <w:tcPr>
            <w:tcW w:type="dxa" w:w="1609"/>
          </w:tcPr>
          <w:p>
            <w:pPr>
              <w:spacing w:after="0"/>
              <w:jc w:val="left"/>
            </w:pPr>
            <w:r>
              <w:rPr>
                <w:sz w:val="16"/>
              </w:rPr>
              <w:t>Major disaster</w:t>
            </w:r>
          </w:p>
        </w:tc>
        <w:tc>
          <w:tcPr>
            <w:tcW w:type="dxa" w:w="2845"/>
          </w:tcPr>
          <w:p>
            <w:pPr>
              <w:spacing w:after="0"/>
              <w:jc w:val="left"/>
            </w:pPr>
            <w:r>
              <w:rPr>
                <w:sz w:val="16"/>
              </w:rPr>
              <w:t>WILDFIRES</w:t>
            </w:r>
          </w:p>
        </w:tc>
        <w:tc>
          <w:tcPr>
            <w:tcW w:type="dxa" w:w="2639"/>
          </w:tcPr>
          <w:p>
            <w:pPr>
              <w:spacing w:after="0"/>
              <w:jc w:val="left"/>
            </w:pPr>
            <w:r>
              <w:rPr>
                <w:sz w:val="16"/>
              </w:rPr>
              <w:t>Wildfire</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1981-05-27</w:t>
            </w:r>
          </w:p>
        </w:tc>
        <w:tc>
          <w:tcPr>
            <w:tcW w:type="dxa" w:w="1197"/>
          </w:tcPr>
          <w:p>
            <w:pPr>
              <w:spacing w:after="0"/>
              <w:jc w:val="left"/>
            </w:pPr>
            <w:r>
              <w:rPr>
                <w:sz w:val="16"/>
              </w:rPr>
              <w:t>1981-05-27</w:t>
            </w:r>
          </w:p>
        </w:tc>
        <w:tc>
          <w:tcPr>
            <w:tcW w:type="dxa" w:w="1197"/>
          </w:tcPr>
          <w:p>
            <w:pPr>
              <w:spacing w:after="0"/>
              <w:jc w:val="left"/>
            </w:pPr>
            <w:r>
              <w:rPr>
                <w:sz w:val="16"/>
              </w:rPr>
              <w:t>DR-640-MT</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1975-06-28</w:t>
            </w:r>
          </w:p>
        </w:tc>
        <w:tc>
          <w:tcPr>
            <w:tcW w:type="dxa" w:w="1197"/>
          </w:tcPr>
          <w:p>
            <w:pPr>
              <w:spacing w:after="0"/>
              <w:jc w:val="left"/>
            </w:pPr>
            <w:r>
              <w:rPr>
                <w:sz w:val="16"/>
              </w:rPr>
              <w:t>1975-06-28</w:t>
            </w:r>
          </w:p>
        </w:tc>
        <w:tc>
          <w:tcPr>
            <w:tcW w:type="dxa" w:w="1197"/>
          </w:tcPr>
          <w:p>
            <w:pPr>
              <w:spacing w:after="0"/>
              <w:jc w:val="left"/>
            </w:pPr>
            <w:r>
              <w:rPr>
                <w:sz w:val="16"/>
              </w:rPr>
              <w:t>DR-472-MT</w:t>
            </w:r>
          </w:p>
        </w:tc>
        <w:tc>
          <w:tcPr>
            <w:tcW w:type="dxa" w:w="1609"/>
          </w:tcPr>
          <w:p>
            <w:pPr>
              <w:spacing w:after="0"/>
              <w:jc w:val="left"/>
            </w:pPr>
            <w:r>
              <w:rPr>
                <w:sz w:val="16"/>
              </w:rPr>
              <w:t>Major disaster</w:t>
            </w:r>
          </w:p>
        </w:tc>
        <w:tc>
          <w:tcPr>
            <w:tcW w:type="dxa" w:w="2845"/>
          </w:tcPr>
          <w:p>
            <w:pPr>
              <w:spacing w:after="0"/>
              <w:jc w:val="left"/>
            </w:pPr>
            <w:r>
              <w:rPr>
                <w:sz w:val="16"/>
              </w:rPr>
              <w:t>RAINS, SHOWMELT,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253</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578</w:t>
            </w:r>
          </w:p>
        </w:tc>
        <w:tc>
          <w:tcPr>
            <w:tcW w:type="dxa" w:w="1422"/>
          </w:tcPr>
          <w:p>
            <w:pPr>
              <w:spacing w:after="0"/>
              <w:jc w:val="right"/>
            </w:pPr>
            <w:r>
              <w:rPr>
                <w:sz w:val="16"/>
              </w:rPr>
              <w:t>54</w:t>
            </w:r>
          </w:p>
        </w:tc>
        <w:tc>
          <w:tcPr>
            <w:tcW w:type="dxa" w:w="1356"/>
          </w:tcPr>
          <w:p>
            <w:pPr>
              <w:spacing w:after="0"/>
              <w:jc w:val="right"/>
            </w:pPr>
            <w:r>
              <w:rPr>
                <w:sz w:val="16"/>
              </w:rPr>
              <w:t>20</w:t>
            </w:r>
          </w:p>
        </w:tc>
        <w:tc>
          <w:tcPr>
            <w:tcW w:type="dxa" w:w="963"/>
          </w:tcPr>
          <w:p>
            <w:pPr>
              <w:spacing w:after="0"/>
              <w:jc w:val="right"/>
            </w:pPr>
            <w:r>
              <w:rPr>
                <w:sz w:val="16"/>
              </w:rPr>
              <w:t>134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216</w:t>
            </w:r>
          </w:p>
        </w:tc>
        <w:tc>
          <w:tcPr>
            <w:tcW w:type="dxa" w:w="1422"/>
          </w:tcPr>
          <w:p>
            <w:pPr>
              <w:spacing w:after="0"/>
              <w:jc w:val="right"/>
            </w:pPr>
            <w:r>
              <w:rPr>
                <w:sz w:val="16"/>
              </w:rPr>
              <w:t>17</w:t>
            </w:r>
          </w:p>
        </w:tc>
        <w:tc>
          <w:tcPr>
            <w:tcW w:type="dxa" w:w="1356"/>
          </w:tcPr>
          <w:p>
            <w:pPr>
              <w:spacing w:after="0"/>
              <w:jc w:val="right"/>
            </w:pPr>
            <w:r>
              <w:rPr>
                <w:sz w:val="16"/>
              </w:rPr>
              <w:t>13</w:t>
            </w:r>
          </w:p>
        </w:tc>
        <w:tc>
          <w:tcPr>
            <w:tcW w:type="dxa" w:w="963"/>
          </w:tcPr>
          <w:p>
            <w:pPr>
              <w:spacing w:after="0"/>
              <w:jc w:val="right"/>
            </w:pPr>
            <w:r>
              <w:rPr>
                <w:sz w:val="16"/>
              </w:rPr>
              <w:t>47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8"/>
        <w:gridCol w:w="3268"/>
        <w:gridCol w:w="1171"/>
        <w:gridCol w:w="1972"/>
        <w:gridCol w:w="1956"/>
        <w:gridCol w:w="16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8"/>
            <w:shd w:val="clear" w:color="auto" w:fill="E8E8E8"/>
          </w:tcPr>
          <w:p>
            <w:pPr>
              <w:spacing w:after="0"/>
              <w:jc w:val="left"/>
            </w:pPr>
            <w:r>
              <w:rPr>
                <w:b/>
                <w:sz w:val="16"/>
              </w:rPr>
              <w:t>Magnitude or extent</w:t>
            </w:r>
          </w:p>
        </w:tc>
        <w:tc>
          <w:tcPr>
            <w:tcW w:type="dxa" w:w="32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2"/>
            <w:shd w:val="clear" w:color="auto" w:fill="E8E8E8"/>
          </w:tcPr>
          <w:p>
            <w:pPr>
              <w:spacing w:after="0"/>
              <w:jc w:val="left"/>
            </w:pPr>
            <w:r>
              <w:rPr>
                <w:b/>
                <w:sz w:val="16"/>
              </w:rPr>
              <w:t>Location</w:t>
            </w:r>
          </w:p>
        </w:tc>
        <w:tc>
          <w:tcPr>
            <w:tcW w:type="dxa" w:w="1956"/>
            <w:shd w:val="clear" w:color="auto" w:fill="E8E8E8"/>
          </w:tcPr>
          <w:p>
            <w:pPr>
              <w:spacing w:after="0"/>
              <w:jc w:val="left"/>
            </w:pPr>
            <w:r>
              <w:rPr>
                <w:b/>
                <w:sz w:val="16"/>
              </w:rPr>
              <w:t>Flags</w:t>
            </w:r>
          </w:p>
        </w:tc>
        <w:tc>
          <w:tcPr>
            <w:tcW w:type="dxa" w:w="1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Blizzard</w:t>
            </w:r>
          </w:p>
        </w:tc>
        <w:tc>
          <w:tcPr>
            <w:tcW w:type="dxa" w:w="1828"/>
          </w:tcPr>
          <w:p>
            <w:pPr>
              <w:spacing w:after="0"/>
              <w:jc w:val="left"/>
            </w:pPr>
          </w:p>
        </w:tc>
        <w:tc>
          <w:tcPr>
            <w:tcW w:type="dxa" w:w="3268"/>
          </w:tcPr>
          <w:p>
            <w:pPr>
              <w:spacing w:after="0"/>
              <w:jc w:val="left"/>
            </w:pPr>
            <w:r>
              <w:rPr>
                <w:sz w:val="16"/>
              </w:rPr>
              <w:t>$114,000 property; $0 crops, reported for the zone (2024 dollars)</w:t>
            </w:r>
          </w:p>
        </w:tc>
        <w:tc>
          <w:tcPr>
            <w:tcW w:type="dxa" w:w="1171"/>
          </w:tcPr>
          <w:p>
            <w:pPr>
              <w:spacing w:after="0"/>
              <w:jc w:val="right"/>
            </w:pPr>
            <w:r>
              <w:rPr>
                <w:sz w:val="16"/>
              </w:rPr>
              <w:t>0, 0</w:t>
            </w:r>
          </w:p>
        </w:tc>
        <w:tc>
          <w:tcPr>
            <w:tcW w:type="dxa" w:w="1972"/>
          </w:tcPr>
          <w:p>
            <w:pPr>
              <w:spacing w:after="0"/>
              <w:jc w:val="left"/>
            </w:pPr>
            <w:r>
              <w:rPr>
                <w:sz w:val="16"/>
              </w:rPr>
              <w:t>NWS zone MTZ317 (LITTLE BELT AND HIGHWOOD MOUNTAINS), zone-level: may include parts of neighboring counties</w:t>
            </w:r>
          </w:p>
        </w:tc>
        <w:tc>
          <w:tcPr>
            <w:tcW w:type="dxa" w:w="1956"/>
          </w:tcPr>
          <w:p>
            <w:pPr>
              <w:spacing w:after="0"/>
              <w:jc w:val="left"/>
            </w:pPr>
            <w:r>
              <w:rPr>
                <w:sz w:val="16"/>
              </w:rPr>
              <w:t>during plan review, check whether your last plan included it; within last 5 years</w:t>
            </w:r>
          </w:p>
        </w:tc>
        <w:tc>
          <w:tcPr>
            <w:tcW w:type="dxa" w:w="16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2023-05-17</w:t>
            </w:r>
          </w:p>
        </w:tc>
        <w:tc>
          <w:tcPr>
            <w:tcW w:type="dxa" w:w="1215"/>
          </w:tcPr>
          <w:p>
            <w:pPr>
              <w:spacing w:after="0"/>
              <w:jc w:val="left"/>
            </w:pPr>
            <w:r>
              <w:rPr>
                <w:sz w:val="16"/>
              </w:rPr>
              <w:t>Flood</w:t>
            </w:r>
          </w:p>
        </w:tc>
        <w:tc>
          <w:tcPr>
            <w:tcW w:type="dxa" w:w="1828"/>
          </w:tcPr>
          <w:p>
            <w:pPr>
              <w:spacing w:after="0"/>
              <w:jc w:val="left"/>
            </w:pPr>
          </w:p>
        </w:tc>
        <w:tc>
          <w:tcPr>
            <w:tcW w:type="dxa" w:w="3268"/>
          </w:tcPr>
          <w:p>
            <w:pPr>
              <w:spacing w:after="0"/>
              <w:jc w:val="left"/>
            </w:pPr>
            <w:r>
              <w:rPr>
                <w:sz w:val="16"/>
              </w:rPr>
              <w:t>$60,000 property; $0 crops (2023 dollars)</w:t>
            </w:r>
          </w:p>
        </w:tc>
        <w:tc>
          <w:tcPr>
            <w:tcW w:type="dxa" w:w="1171"/>
          </w:tcPr>
          <w:p>
            <w:pPr>
              <w:spacing w:after="0"/>
              <w:jc w:val="right"/>
            </w:pPr>
            <w:r>
              <w:rPr>
                <w:sz w:val="16"/>
              </w:rPr>
              <w:t>2, 0</w:t>
            </w:r>
          </w:p>
        </w:tc>
        <w:tc>
          <w:tcPr>
            <w:tcW w:type="dxa" w:w="1972"/>
          </w:tcPr>
          <w:p>
            <w:pPr>
              <w:spacing w:after="0"/>
              <w:jc w:val="left"/>
            </w:pPr>
            <w:r>
              <w:rPr>
                <w:sz w:val="16"/>
              </w:rPr>
              <w:t>ARMINGTON</w:t>
            </w:r>
          </w:p>
        </w:tc>
        <w:tc>
          <w:tcPr>
            <w:tcW w:type="dxa" w:w="1956"/>
          </w:tcPr>
          <w:p>
            <w:pPr>
              <w:spacing w:after="0"/>
              <w:jc w:val="left"/>
            </w:pPr>
            <w:r>
              <w:rPr>
                <w:sz w:val="16"/>
              </w:rPr>
              <w:t>within last 5 years</w:t>
            </w:r>
          </w:p>
        </w:tc>
        <w:tc>
          <w:tcPr>
            <w:tcW w:type="dxa" w:w="1665"/>
          </w:tcPr>
          <w:p>
            <w:pPr>
              <w:spacing w:after="0"/>
              <w:jc w:val="left"/>
            </w:pPr>
            <w:r>
              <w:rPr>
                <w:sz w:val="16"/>
              </w:rPr>
              <w:t>deaths or injuries recorded</w:t>
            </w:r>
          </w:p>
        </w:tc>
      </w:tr>
      <w:tr>
        <w:trPr>
          <w:cantSplit/>
        </w:trPr>
        <w:tc>
          <w:tcPr>
            <w:tcW w:type="dxa" w:w="1037"/>
          </w:tcPr>
          <w:p>
            <w:pPr>
              <w:spacing w:after="0"/>
              <w:jc w:val="left"/>
            </w:pPr>
            <w:r>
              <w:rPr>
                <w:sz w:val="16"/>
              </w:rPr>
              <w:t>2023-02-22</w:t>
            </w:r>
          </w:p>
        </w:tc>
        <w:tc>
          <w:tcPr>
            <w:tcW w:type="dxa" w:w="1215"/>
          </w:tcPr>
          <w:p>
            <w:pPr>
              <w:spacing w:after="0"/>
              <w:jc w:val="left"/>
            </w:pPr>
            <w:r>
              <w:rPr>
                <w:sz w:val="16"/>
              </w:rPr>
              <w:t>Extreme Cold/Wind Chill</w:t>
            </w:r>
          </w:p>
        </w:tc>
        <w:tc>
          <w:tcPr>
            <w:tcW w:type="dxa" w:w="1828"/>
          </w:tcPr>
          <w:p>
            <w:pPr>
              <w:spacing w:after="0"/>
              <w:jc w:val="left"/>
            </w:pPr>
          </w:p>
        </w:tc>
        <w:tc>
          <w:tcPr>
            <w:tcW w:type="dxa" w:w="3268"/>
          </w:tcPr>
          <w:p>
            <w:pPr>
              <w:spacing w:after="0"/>
              <w:jc w:val="left"/>
            </w:pPr>
            <w:r>
              <w:rPr>
                <w:sz w:val="16"/>
              </w:rPr>
              <w:t>$0 property; $0 crops, reported for the zone (2023 dollars)</w:t>
            </w:r>
          </w:p>
        </w:tc>
        <w:tc>
          <w:tcPr>
            <w:tcW w:type="dxa" w:w="1171"/>
          </w:tcPr>
          <w:p>
            <w:pPr>
              <w:spacing w:after="0"/>
              <w:jc w:val="right"/>
            </w:pPr>
            <w:r>
              <w:rPr>
                <w:sz w:val="16"/>
              </w:rPr>
              <w:t>0, 0</w:t>
            </w:r>
          </w:p>
        </w:tc>
        <w:tc>
          <w:tcPr>
            <w:tcW w:type="dxa" w:w="1972"/>
          </w:tcPr>
          <w:p>
            <w:pPr>
              <w:spacing w:after="0"/>
              <w:jc w:val="left"/>
            </w:pPr>
            <w:r>
              <w:rPr>
                <w:sz w:val="16"/>
              </w:rPr>
              <w:t>NWS zone MTZ316 (GATES OF THE MOUNTAINS), zone-level: may include parts of neighboring counties</w:t>
            </w:r>
          </w:p>
        </w:tc>
        <w:tc>
          <w:tcPr>
            <w:tcW w:type="dxa" w:w="1956"/>
          </w:tcPr>
          <w:p>
            <w:pPr>
              <w:spacing w:after="0"/>
              <w:jc w:val="left"/>
            </w:pPr>
            <w:r>
              <w:rPr>
                <w:sz w:val="16"/>
              </w:rPr>
              <w:t>within last 5 years</w:t>
            </w:r>
          </w:p>
        </w:tc>
        <w:tc>
          <w:tcPr>
            <w:tcW w:type="dxa" w:w="16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2022-07-07</w:t>
            </w:r>
          </w:p>
        </w:tc>
        <w:tc>
          <w:tcPr>
            <w:tcW w:type="dxa" w:w="1215"/>
          </w:tcPr>
          <w:p>
            <w:pPr>
              <w:spacing w:after="0"/>
              <w:jc w:val="left"/>
            </w:pPr>
            <w:r>
              <w:rPr>
                <w:sz w:val="16"/>
              </w:rPr>
              <w:t>Hail</w:t>
            </w:r>
          </w:p>
        </w:tc>
        <w:tc>
          <w:tcPr>
            <w:tcW w:type="dxa" w:w="1828"/>
          </w:tcPr>
          <w:p>
            <w:pPr>
              <w:spacing w:after="0"/>
              <w:jc w:val="left"/>
            </w:pPr>
            <w:r>
              <w:rPr>
                <w:sz w:val="16"/>
              </w:rPr>
              <w:t>3 in</w:t>
            </w:r>
          </w:p>
        </w:tc>
        <w:tc>
          <w:tcPr>
            <w:tcW w:type="dxa" w:w="3268"/>
          </w:tcPr>
          <w:p>
            <w:pPr>
              <w:spacing w:after="0"/>
              <w:jc w:val="left"/>
            </w:pPr>
            <w:r>
              <w:rPr>
                <w:sz w:val="16"/>
              </w:rPr>
              <w:t>$0 property; $0 crops (2022 dollars)</w:t>
            </w:r>
          </w:p>
        </w:tc>
        <w:tc>
          <w:tcPr>
            <w:tcW w:type="dxa" w:w="1171"/>
          </w:tcPr>
          <w:p>
            <w:pPr>
              <w:spacing w:after="0"/>
              <w:jc w:val="right"/>
            </w:pPr>
            <w:r>
              <w:rPr>
                <w:sz w:val="16"/>
              </w:rPr>
              <w:t>0, 0</w:t>
            </w:r>
          </w:p>
        </w:tc>
        <w:tc>
          <w:tcPr>
            <w:tcW w:type="dxa" w:w="1972"/>
          </w:tcPr>
          <w:p>
            <w:pPr>
              <w:spacing w:after="0"/>
              <w:jc w:val="left"/>
            </w:pPr>
            <w:r>
              <w:rPr>
                <w:sz w:val="16"/>
              </w:rPr>
              <w:t>SUN RIVER</w:t>
            </w:r>
          </w:p>
        </w:tc>
        <w:tc>
          <w:tcPr>
            <w:tcW w:type="dxa" w:w="1956"/>
          </w:tcPr>
          <w:p>
            <w:pPr>
              <w:spacing w:after="0"/>
              <w:jc w:val="left"/>
            </w:pPr>
            <w:r>
              <w:rPr>
                <w:sz w:val="16"/>
              </w:rPr>
              <w:t>within last 5 years</w:t>
            </w:r>
          </w:p>
        </w:tc>
        <w:tc>
          <w:tcPr>
            <w:tcW w:type="dxa" w:w="1665"/>
          </w:tcPr>
          <w:p>
            <w:pPr>
              <w:spacing w:after="0"/>
              <w:jc w:val="left"/>
            </w:pPr>
            <w:r>
              <w:rPr>
                <w:sz w:val="16"/>
              </w:rPr>
              <w:t>B1-c worst recorded: Hail</w:t>
            </w:r>
          </w:p>
        </w:tc>
      </w:tr>
      <w:tr>
        <w:trPr>
          <w:cantSplit/>
        </w:trPr>
        <w:tc>
          <w:tcPr>
            <w:tcW w:type="dxa" w:w="1037"/>
          </w:tcPr>
          <w:p>
            <w:pPr>
              <w:spacing w:after="0"/>
              <w:jc w:val="left"/>
            </w:pPr>
            <w:r>
              <w:rPr>
                <w:sz w:val="16"/>
              </w:rPr>
              <w:t>2004-08-04</w:t>
            </w:r>
          </w:p>
        </w:tc>
        <w:tc>
          <w:tcPr>
            <w:tcW w:type="dxa" w:w="1215"/>
          </w:tcPr>
          <w:p>
            <w:pPr>
              <w:spacing w:after="0"/>
              <w:jc w:val="left"/>
            </w:pPr>
            <w:r>
              <w:rPr>
                <w:sz w:val="16"/>
              </w:rPr>
              <w:t>Hail</w:t>
            </w:r>
          </w:p>
        </w:tc>
        <w:tc>
          <w:tcPr>
            <w:tcW w:type="dxa" w:w="1828"/>
          </w:tcPr>
          <w:p>
            <w:pPr>
              <w:spacing w:after="0"/>
              <w:jc w:val="left"/>
            </w:pPr>
            <w:r>
              <w:rPr>
                <w:sz w:val="16"/>
              </w:rPr>
              <w:t>1.5 in</w:t>
            </w:r>
          </w:p>
        </w:tc>
        <w:tc>
          <w:tcPr>
            <w:tcW w:type="dxa" w:w="3268"/>
          </w:tcPr>
          <w:p>
            <w:pPr>
              <w:spacing w:after="0"/>
              <w:jc w:val="left"/>
            </w:pPr>
            <w:r>
              <w:rPr>
                <w:sz w:val="16"/>
              </w:rPr>
              <w:t>damage not reported</w:t>
            </w:r>
          </w:p>
        </w:tc>
        <w:tc>
          <w:tcPr>
            <w:tcW w:type="dxa" w:w="1171"/>
          </w:tcPr>
          <w:p>
            <w:pPr>
              <w:spacing w:after="0"/>
              <w:jc w:val="right"/>
            </w:pPr>
            <w:r>
              <w:rPr>
                <w:sz w:val="16"/>
              </w:rPr>
              <w:t>0, 1</w:t>
            </w:r>
          </w:p>
        </w:tc>
        <w:tc>
          <w:tcPr>
            <w:tcW w:type="dxa" w:w="1972"/>
          </w:tcPr>
          <w:p>
            <w:pPr>
              <w:spacing w:after="0"/>
              <w:jc w:val="left"/>
            </w:pPr>
            <w:r>
              <w:rPr>
                <w:sz w:val="16"/>
              </w:rPr>
              <w:t>GREAT FALLS</w:t>
            </w:r>
          </w:p>
        </w:tc>
        <w:tc>
          <w:tcPr>
            <w:tcW w:type="dxa" w:w="1956"/>
          </w:tcPr>
          <w:p>
            <w:pPr>
              <w:spacing w:after="0"/>
              <w:jc w:val="left"/>
            </w:pPr>
          </w:p>
        </w:tc>
        <w:tc>
          <w:tcPr>
            <w:tcW w:type="dxa" w:w="1665"/>
          </w:tcPr>
          <w:p>
            <w:pPr>
              <w:spacing w:after="0"/>
              <w:jc w:val="left"/>
            </w:pPr>
            <w:r>
              <w:rPr>
                <w:sz w:val="16"/>
              </w:rPr>
              <w:t>deaths or injuries recorded</w:t>
            </w:r>
          </w:p>
        </w:tc>
      </w:tr>
      <w:tr>
        <w:trPr>
          <w:cantSplit/>
        </w:trPr>
        <w:tc>
          <w:tcPr>
            <w:tcW w:type="dxa" w:w="1037"/>
          </w:tcPr>
          <w:p>
            <w:pPr>
              <w:spacing w:after="0"/>
              <w:jc w:val="left"/>
            </w:pPr>
            <w:r>
              <w:rPr>
                <w:sz w:val="16"/>
              </w:rPr>
              <w:t>2004-06-29</w:t>
            </w:r>
          </w:p>
        </w:tc>
        <w:tc>
          <w:tcPr>
            <w:tcW w:type="dxa" w:w="1215"/>
          </w:tcPr>
          <w:p>
            <w:pPr>
              <w:spacing w:after="0"/>
              <w:jc w:val="left"/>
            </w:pPr>
            <w:r>
              <w:rPr>
                <w:sz w:val="16"/>
              </w:rPr>
              <w:t>Lightning</w:t>
            </w:r>
          </w:p>
        </w:tc>
        <w:tc>
          <w:tcPr>
            <w:tcW w:type="dxa" w:w="1828"/>
          </w:tcPr>
          <w:p>
            <w:pPr>
              <w:spacing w:after="0"/>
              <w:jc w:val="left"/>
            </w:pPr>
          </w:p>
        </w:tc>
        <w:tc>
          <w:tcPr>
            <w:tcW w:type="dxa" w:w="3268"/>
          </w:tcPr>
          <w:p>
            <w:pPr>
              <w:spacing w:after="0"/>
              <w:jc w:val="left"/>
            </w:pPr>
            <w:r>
              <w:rPr>
                <w:sz w:val="16"/>
              </w:rPr>
              <w:t>$10,000 property; crops not reported (2004 dollars)</w:t>
            </w:r>
          </w:p>
        </w:tc>
        <w:tc>
          <w:tcPr>
            <w:tcW w:type="dxa" w:w="1171"/>
          </w:tcPr>
          <w:p>
            <w:pPr>
              <w:spacing w:after="0"/>
              <w:jc w:val="right"/>
            </w:pPr>
            <w:r>
              <w:rPr>
                <w:sz w:val="16"/>
              </w:rPr>
              <w:t>0, 1</w:t>
            </w:r>
          </w:p>
        </w:tc>
        <w:tc>
          <w:tcPr>
            <w:tcW w:type="dxa" w:w="1972"/>
          </w:tcPr>
          <w:p>
            <w:pPr>
              <w:spacing w:after="0"/>
              <w:jc w:val="left"/>
            </w:pPr>
            <w:r>
              <w:rPr>
                <w:sz w:val="16"/>
              </w:rPr>
              <w:t>GREAT FALLS</w:t>
            </w:r>
          </w:p>
        </w:tc>
        <w:tc>
          <w:tcPr>
            <w:tcW w:type="dxa" w:w="1956"/>
          </w:tcPr>
          <w:p>
            <w:pPr>
              <w:spacing w:after="0"/>
              <w:jc w:val="left"/>
            </w:pPr>
          </w:p>
        </w:tc>
        <w:tc>
          <w:tcPr>
            <w:tcW w:type="dxa" w:w="1665"/>
          </w:tcPr>
          <w:p>
            <w:pPr>
              <w:spacing w:after="0"/>
              <w:jc w:val="left"/>
            </w:pPr>
            <w:r>
              <w:rPr>
                <w:sz w:val="16"/>
              </w:rPr>
              <w:t>B1-c worst recorded: Lightning</w:t>
            </w:r>
          </w:p>
        </w:tc>
      </w:tr>
      <w:tr>
        <w:trPr>
          <w:cantSplit/>
        </w:trPr>
        <w:tc>
          <w:tcPr>
            <w:tcW w:type="dxa" w:w="1037"/>
          </w:tcPr>
          <w:p>
            <w:pPr>
              <w:spacing w:after="0"/>
              <w:jc w:val="left"/>
            </w:pPr>
            <w:r>
              <w:rPr>
                <w:sz w:val="16"/>
              </w:rPr>
              <w:t>2003-06-19</w:t>
            </w:r>
          </w:p>
        </w:tc>
        <w:tc>
          <w:tcPr>
            <w:tcW w:type="dxa" w:w="1215"/>
          </w:tcPr>
          <w:p>
            <w:pPr>
              <w:spacing w:after="0"/>
              <w:jc w:val="left"/>
            </w:pPr>
            <w:r>
              <w:rPr>
                <w:sz w:val="16"/>
              </w:rPr>
              <w:t>Flash Flood</w:t>
            </w:r>
          </w:p>
        </w:tc>
        <w:tc>
          <w:tcPr>
            <w:tcW w:type="dxa" w:w="1828"/>
          </w:tcPr>
          <w:p>
            <w:pPr>
              <w:spacing w:after="0"/>
              <w:jc w:val="left"/>
            </w:pPr>
          </w:p>
        </w:tc>
        <w:tc>
          <w:tcPr>
            <w:tcW w:type="dxa" w:w="3268"/>
          </w:tcPr>
          <w:p>
            <w:pPr>
              <w:spacing w:after="0"/>
              <w:jc w:val="left"/>
            </w:pPr>
            <w:r>
              <w:rPr>
                <w:sz w:val="16"/>
              </w:rPr>
              <w:t>$250,000 property; crops not reported (2003 dollars)</w:t>
            </w:r>
          </w:p>
        </w:tc>
        <w:tc>
          <w:tcPr>
            <w:tcW w:type="dxa" w:w="1171"/>
          </w:tcPr>
          <w:p>
            <w:pPr>
              <w:spacing w:after="0"/>
              <w:jc w:val="right"/>
            </w:pPr>
            <w:r>
              <w:rPr>
                <w:sz w:val="16"/>
              </w:rPr>
              <w:t>0, 0</w:t>
            </w:r>
          </w:p>
        </w:tc>
        <w:tc>
          <w:tcPr>
            <w:tcW w:type="dxa" w:w="1972"/>
          </w:tcPr>
          <w:p>
            <w:pPr>
              <w:spacing w:after="0"/>
              <w:jc w:val="left"/>
            </w:pPr>
            <w:r>
              <w:rPr>
                <w:sz w:val="16"/>
              </w:rPr>
              <w:t>SANDCOULEE</w:t>
            </w:r>
          </w:p>
        </w:tc>
        <w:tc>
          <w:tcPr>
            <w:tcW w:type="dxa" w:w="1956"/>
          </w:tcPr>
          <w:p>
            <w:pPr>
              <w:spacing w:after="0"/>
              <w:jc w:val="left"/>
            </w:pPr>
          </w:p>
        </w:tc>
        <w:tc>
          <w:tcPr>
            <w:tcW w:type="dxa" w:w="1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2002-07-08</w:t>
            </w:r>
          </w:p>
        </w:tc>
        <w:tc>
          <w:tcPr>
            <w:tcW w:type="dxa" w:w="1215"/>
          </w:tcPr>
          <w:p>
            <w:pPr>
              <w:spacing w:after="0"/>
              <w:jc w:val="left"/>
            </w:pPr>
            <w:r>
              <w:rPr>
                <w:sz w:val="16"/>
              </w:rPr>
              <w:t>Thunderstorm Wind</w:t>
            </w:r>
          </w:p>
        </w:tc>
        <w:tc>
          <w:tcPr>
            <w:tcW w:type="dxa" w:w="1828"/>
          </w:tcPr>
          <w:p>
            <w:pPr>
              <w:spacing w:after="0"/>
              <w:jc w:val="left"/>
            </w:pPr>
            <w:r>
              <w:rPr>
                <w:sz w:val="16"/>
              </w:rPr>
              <w:t>87 kt (100 mph) estimated</w:t>
            </w:r>
          </w:p>
        </w:tc>
        <w:tc>
          <w:tcPr>
            <w:tcW w:type="dxa" w:w="3268"/>
          </w:tcPr>
          <w:p>
            <w:pPr>
              <w:spacing w:after="0"/>
              <w:jc w:val="left"/>
            </w:pPr>
            <w:r>
              <w:rPr>
                <w:sz w:val="16"/>
              </w:rPr>
              <w:t>damage not reported</w:t>
            </w:r>
          </w:p>
        </w:tc>
        <w:tc>
          <w:tcPr>
            <w:tcW w:type="dxa" w:w="1171"/>
          </w:tcPr>
          <w:p>
            <w:pPr>
              <w:spacing w:after="0"/>
              <w:jc w:val="right"/>
            </w:pPr>
            <w:r>
              <w:rPr>
                <w:sz w:val="16"/>
              </w:rPr>
              <w:t>0, 0</w:t>
            </w:r>
          </w:p>
        </w:tc>
        <w:tc>
          <w:tcPr>
            <w:tcW w:type="dxa" w:w="1972"/>
          </w:tcPr>
          <w:p>
            <w:pPr>
              <w:spacing w:after="0"/>
              <w:jc w:val="left"/>
            </w:pPr>
            <w:r>
              <w:rPr>
                <w:sz w:val="16"/>
              </w:rPr>
              <w:t>NEIHART</w:t>
            </w:r>
          </w:p>
        </w:tc>
        <w:tc>
          <w:tcPr>
            <w:tcW w:type="dxa" w:w="1956"/>
          </w:tcPr>
          <w:p>
            <w:pPr>
              <w:spacing w:after="0"/>
              <w:jc w:val="left"/>
            </w:pPr>
          </w:p>
        </w:tc>
        <w:tc>
          <w:tcPr>
            <w:tcW w:type="dxa" w:w="1665"/>
          </w:tcPr>
          <w:p>
            <w:pPr>
              <w:spacing w:after="0"/>
              <w:jc w:val="left"/>
            </w:pPr>
            <w:r>
              <w:rPr>
                <w:sz w:val="16"/>
              </w:rPr>
              <w:t>B1-c worst recorded: Thunderstorm Wind</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1828"/>
          </w:tcPr>
          <w:p>
            <w:pPr>
              <w:spacing w:after="0"/>
              <w:jc w:val="left"/>
            </w:pPr>
            <w:r>
              <w:rPr>
                <w:sz w:val="16"/>
              </w:rPr>
              <w:t>100 kt (115 mph) measured</w:t>
            </w:r>
          </w:p>
        </w:tc>
        <w:tc>
          <w:tcPr>
            <w:tcW w:type="dxa" w:w="3268"/>
          </w:tcPr>
          <w:p>
            <w:pPr>
              <w:spacing w:after="0"/>
              <w:jc w:val="left"/>
            </w:pPr>
            <w:r>
              <w:rPr>
                <w:sz w:val="16"/>
              </w:rPr>
              <w:t>damage not reported</w:t>
            </w:r>
          </w:p>
        </w:tc>
        <w:tc>
          <w:tcPr>
            <w:tcW w:type="dxa" w:w="1171"/>
          </w:tcPr>
          <w:p>
            <w:pPr>
              <w:spacing w:after="0"/>
              <w:jc w:val="right"/>
            </w:pPr>
            <w:r>
              <w:rPr>
                <w:sz w:val="16"/>
              </w:rPr>
              <w:t>0, 0</w:t>
            </w:r>
          </w:p>
        </w:tc>
        <w:tc>
          <w:tcPr>
            <w:tcW w:type="dxa" w:w="1972"/>
          </w:tcPr>
          <w:p>
            <w:pPr>
              <w:spacing w:after="0"/>
              <w:jc w:val="left"/>
            </w:pPr>
            <w:r>
              <w:rPr>
                <w:sz w:val="16"/>
              </w:rPr>
              <w:t>NWS zone MTZ012 (CASCADE), zone-level: may include parts of neighboring counties</w:t>
            </w:r>
          </w:p>
        </w:tc>
        <w:tc>
          <w:tcPr>
            <w:tcW w:type="dxa" w:w="1956"/>
          </w:tcPr>
          <w:p>
            <w:pPr>
              <w:spacing w:after="0"/>
              <w:jc w:val="left"/>
            </w:pPr>
          </w:p>
        </w:tc>
        <w:tc>
          <w:tcPr>
            <w:tcW w:type="dxa" w:w="16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2002-01-12</w:t>
            </w:r>
          </w:p>
        </w:tc>
        <w:tc>
          <w:tcPr>
            <w:tcW w:type="dxa" w:w="1215"/>
          </w:tcPr>
          <w:p>
            <w:pPr>
              <w:spacing w:after="0"/>
              <w:jc w:val="left"/>
            </w:pPr>
            <w:r>
              <w:rPr>
                <w:sz w:val="16"/>
              </w:rPr>
              <w:t>High Wind</w:t>
            </w:r>
          </w:p>
        </w:tc>
        <w:tc>
          <w:tcPr>
            <w:tcW w:type="dxa" w:w="1828"/>
          </w:tcPr>
          <w:p>
            <w:pPr>
              <w:spacing w:after="0"/>
              <w:jc w:val="left"/>
            </w:pPr>
            <w:r>
              <w:rPr>
                <w:sz w:val="16"/>
              </w:rPr>
              <w:t>60 kt (69 mph) estimated</w:t>
            </w:r>
          </w:p>
        </w:tc>
        <w:tc>
          <w:tcPr>
            <w:tcW w:type="dxa" w:w="3268"/>
          </w:tcPr>
          <w:p>
            <w:pPr>
              <w:spacing w:after="0"/>
              <w:jc w:val="left"/>
            </w:pPr>
            <w:r>
              <w:rPr>
                <w:sz w:val="16"/>
              </w:rPr>
              <w:t>damage not reported</w:t>
            </w:r>
          </w:p>
        </w:tc>
        <w:tc>
          <w:tcPr>
            <w:tcW w:type="dxa" w:w="1171"/>
          </w:tcPr>
          <w:p>
            <w:pPr>
              <w:spacing w:after="0"/>
              <w:jc w:val="right"/>
            </w:pPr>
            <w:r>
              <w:rPr>
                <w:sz w:val="16"/>
              </w:rPr>
              <w:t>2, 4</w:t>
            </w:r>
          </w:p>
        </w:tc>
        <w:tc>
          <w:tcPr>
            <w:tcW w:type="dxa" w:w="1972"/>
          </w:tcPr>
          <w:p>
            <w:pPr>
              <w:spacing w:after="0"/>
              <w:jc w:val="left"/>
            </w:pPr>
            <w:r>
              <w:rPr>
                <w:sz w:val="16"/>
              </w:rPr>
              <w:t>NWS zone MTZ012 (CASCADE), zone-level: may include parts of neighboring counties</w:t>
            </w:r>
          </w:p>
        </w:tc>
        <w:tc>
          <w:tcPr>
            <w:tcW w:type="dxa" w:w="1956"/>
          </w:tcPr>
          <w:p>
            <w:pPr>
              <w:spacing w:after="0"/>
              <w:jc w:val="left"/>
            </w:pPr>
          </w:p>
        </w:tc>
        <w:tc>
          <w:tcPr>
            <w:tcW w:type="dxa" w:w="1665"/>
          </w:tcPr>
          <w:p>
            <w:pPr>
              <w:spacing w:after="0"/>
              <w:jc w:val="left"/>
            </w:pPr>
            <w:r>
              <w:rPr>
                <w:sz w:val="16"/>
              </w:rPr>
              <w:t>deaths or injuries recorded</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1828"/>
          </w:tcPr>
          <w:p>
            <w:pPr>
              <w:spacing w:after="0"/>
              <w:jc w:val="left"/>
            </w:pPr>
            <w:r>
              <w:rPr>
                <w:sz w:val="16"/>
              </w:rPr>
              <w:t>71 kt (82 mph), measurement type not recorded</w:t>
            </w:r>
          </w:p>
        </w:tc>
        <w:tc>
          <w:tcPr>
            <w:tcW w:type="dxa" w:w="3268"/>
          </w:tcPr>
          <w:p>
            <w:pPr>
              <w:spacing w:after="0"/>
              <w:jc w:val="left"/>
            </w:pPr>
            <w:r>
              <w:rPr>
                <w:sz w:val="16"/>
              </w:rPr>
              <w:t>$200,000 property; crops not reported, reported for the zone (1999 dollars)</w:t>
            </w:r>
          </w:p>
        </w:tc>
        <w:tc>
          <w:tcPr>
            <w:tcW w:type="dxa" w:w="1171"/>
          </w:tcPr>
          <w:p>
            <w:pPr>
              <w:spacing w:after="0"/>
              <w:jc w:val="right"/>
            </w:pPr>
            <w:r>
              <w:rPr>
                <w:sz w:val="16"/>
              </w:rPr>
              <w:t>0, 0</w:t>
            </w:r>
          </w:p>
        </w:tc>
        <w:tc>
          <w:tcPr>
            <w:tcW w:type="dxa" w:w="1972"/>
          </w:tcPr>
          <w:p>
            <w:pPr>
              <w:spacing w:after="0"/>
              <w:jc w:val="left"/>
            </w:pPr>
            <w:r>
              <w:rPr>
                <w:sz w:val="16"/>
              </w:rPr>
              <w:t>Storm Events area CASCADE / EASTERN TETON (legacy zone code MTZ012), zone-level: may include parts of neighboring counties</w:t>
            </w:r>
          </w:p>
        </w:tc>
        <w:tc>
          <w:tcPr>
            <w:tcW w:type="dxa" w:w="1956"/>
          </w:tcPr>
          <w:p>
            <w:pPr>
              <w:spacing w:after="0"/>
              <w:jc w:val="left"/>
            </w:pPr>
          </w:p>
        </w:tc>
        <w:tc>
          <w:tcPr>
            <w:tcW w:type="dxa" w:w="166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1975-06-30</w:t>
            </w:r>
          </w:p>
        </w:tc>
        <w:tc>
          <w:tcPr>
            <w:tcW w:type="dxa" w:w="1215"/>
          </w:tcPr>
          <w:p>
            <w:pPr>
              <w:spacing w:after="0"/>
              <w:jc w:val="left"/>
            </w:pPr>
            <w:r>
              <w:rPr>
                <w:sz w:val="16"/>
              </w:rPr>
              <w:t>Tornado</w:t>
            </w:r>
          </w:p>
        </w:tc>
        <w:tc>
          <w:tcPr>
            <w:tcW w:type="dxa" w:w="1828"/>
          </w:tcPr>
          <w:p>
            <w:pPr>
              <w:spacing w:after="0"/>
              <w:jc w:val="left"/>
            </w:pPr>
            <w:r>
              <w:rPr>
                <w:sz w:val="16"/>
              </w:rPr>
              <w:t>F2, 33 yd wide</w:t>
            </w:r>
          </w:p>
        </w:tc>
        <w:tc>
          <w:tcPr>
            <w:tcW w:type="dxa" w:w="3268"/>
          </w:tcPr>
          <w:p>
            <w:pPr>
              <w:spacing w:after="0"/>
              <w:jc w:val="left"/>
            </w:pPr>
            <w:r>
              <w:rPr>
                <w:sz w:val="16"/>
              </w:rPr>
              <w:t>damage not recorded (pre-1996 record)</w:t>
            </w:r>
          </w:p>
        </w:tc>
        <w:tc>
          <w:tcPr>
            <w:tcW w:type="dxa" w:w="1171"/>
          </w:tcPr>
          <w:p>
            <w:pPr>
              <w:spacing w:after="0"/>
              <w:jc w:val="right"/>
            </w:pPr>
            <w:r>
              <w:rPr>
                <w:sz w:val="16"/>
              </w:rPr>
              <w:t>0, 0</w:t>
            </w:r>
          </w:p>
        </w:tc>
        <w:tc>
          <w:tcPr>
            <w:tcW w:type="dxa" w:w="1972"/>
          </w:tcPr>
          <w:p>
            <w:pPr>
              <w:spacing w:after="0"/>
              <w:jc w:val="left"/>
            </w:pPr>
            <w:r>
              <w:rPr>
                <w:sz w:val="16"/>
              </w:rPr>
              <w:t>location not recorded</w:t>
            </w:r>
          </w:p>
        </w:tc>
        <w:tc>
          <w:tcPr>
            <w:tcW w:type="dxa" w:w="1956"/>
          </w:tcPr>
          <w:p>
            <w:pPr>
              <w:spacing w:after="0"/>
              <w:jc w:val="left"/>
            </w:pPr>
          </w:p>
        </w:tc>
        <w:tc>
          <w:tcPr>
            <w:tcW w:type="dxa" w:w="16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3"/>
          </w:tcPr>
          <w:p>
            <w:pPr>
              <w:spacing w:after="0"/>
              <w:jc w:val="left"/>
            </w:pPr>
            <w:r>
              <w:rPr>
                <w:sz w:val="16"/>
              </w:rPr>
              <w:t>events per year</w:t>
            </w:r>
          </w:p>
        </w:tc>
        <w:tc>
          <w:tcPr>
            <w:tcW w:type="dxa" w:w="1576"/>
          </w:tcPr>
          <w:p>
            <w:pPr>
              <w:spacing w:after="0"/>
              <w:jc w:val="left"/>
            </w:pPr>
            <w:r>
              <w:rPr>
                <w:sz w:val="16"/>
              </w:rPr>
              <w:t>about 1 in 30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1</w:t>
            </w: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8.1</w:t>
            </w:r>
          </w:p>
        </w:tc>
        <w:tc>
          <w:tcPr>
            <w:tcW w:type="dxa" w:w="1453"/>
          </w:tcPr>
          <w:p>
            <w:pPr>
              <w:spacing w:after="0"/>
              <w:jc w:val="left"/>
            </w:pPr>
            <w:r>
              <w:rPr>
                <w:sz w:val="16"/>
              </w:rPr>
              <w:t>event-days per year</w:t>
            </w:r>
          </w:p>
        </w:tc>
        <w:tc>
          <w:tcPr>
            <w:tcW w:type="dxa" w:w="1576"/>
          </w:tcPr>
          <w:p>
            <w:pPr>
              <w:spacing w:after="0"/>
              <w:jc w:val="left"/>
            </w:pPr>
            <w:r>
              <w:rPr>
                <w:sz w:val="16"/>
              </w:rPr>
              <w:t>about 8.1 days per year</w:t>
            </w:r>
          </w:p>
        </w:tc>
        <w:tc>
          <w:tcPr>
            <w:tcW w:type="dxa" w:w="1037"/>
          </w:tcPr>
          <w:p>
            <w:pPr>
              <w:spacing w:after="0"/>
              <w:jc w:val="left"/>
            </w:pPr>
            <w:r>
              <w:rPr>
                <w:sz w:val="16"/>
              </w:rPr>
              <w:t>Likely</w:t>
            </w:r>
          </w:p>
        </w:tc>
        <w:tc>
          <w:tcPr>
            <w:tcW w:type="dxa" w:w="1715"/>
          </w:tcPr>
          <w:p>
            <w:pPr>
              <w:spacing w:after="0"/>
              <w:jc w:val="left"/>
            </w:pPr>
            <w:r>
              <w:rPr>
                <w:sz w:val="16"/>
              </w:rPr>
              <w:t>event-days in 9 of 30 years, 1996 to 2025 (30%)</w:t>
            </w:r>
          </w:p>
        </w:tc>
        <w:tc>
          <w:tcPr>
            <w:tcW w:type="dxa" w:w="1522"/>
          </w:tcPr>
          <w:p>
            <w:pPr>
              <w:spacing w:after="0"/>
              <w:jc w:val="right"/>
            </w:pPr>
            <w:r>
              <w:rPr>
                <w:sz w:val="16"/>
              </w:rPr>
              <w:t>154</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8.1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58.3</w:t>
            </w:r>
          </w:p>
        </w:tc>
        <w:tc>
          <w:tcPr>
            <w:tcW w:type="dxa" w:w="1453"/>
          </w:tcPr>
          <w:p>
            <w:pPr>
              <w:spacing w:after="0"/>
              <w:jc w:val="left"/>
            </w:pPr>
            <w:r>
              <w:rPr>
                <w:sz w:val="16"/>
              </w:rPr>
              <w:t>event-days per year</w:t>
            </w:r>
          </w:p>
        </w:tc>
        <w:tc>
          <w:tcPr>
            <w:tcW w:type="dxa" w:w="1576"/>
          </w:tcPr>
          <w:p>
            <w:pPr>
              <w:spacing w:after="0"/>
              <w:jc w:val="left"/>
            </w:pPr>
            <w:r>
              <w:rPr>
                <w:sz w:val="16"/>
              </w:rPr>
              <w:t>about 58.3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2,065</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0.00355</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0.355%</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1.02</w:t>
            </w:r>
          </w:p>
        </w:tc>
        <w:tc>
          <w:tcPr>
            <w:tcW w:type="dxa" w:w="1453"/>
          </w:tcPr>
          <w:p>
            <w:pPr>
              <w:spacing w:after="0"/>
              <w:jc w:val="left"/>
            </w:pPr>
            <w:r>
              <w:rPr>
                <w:sz w:val="16"/>
              </w:rPr>
              <w:t>events per year</w:t>
            </w:r>
          </w:p>
        </w:tc>
        <w:tc>
          <w:tcPr>
            <w:tcW w:type="dxa" w:w="1576"/>
          </w:tcPr>
          <w:p>
            <w:pPr>
              <w:spacing w:after="0"/>
              <w:jc w:val="left"/>
            </w:pPr>
            <w:r>
              <w:rPr>
                <w:sz w:val="16"/>
              </w:rPr>
              <w:t>about 1.02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38.9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1.15</w:t>
            </w:r>
          </w:p>
        </w:tc>
        <w:tc>
          <w:tcPr>
            <w:tcW w:type="dxa" w:w="1453"/>
          </w:tcPr>
          <w:p>
            <w:pPr>
              <w:spacing w:after="0"/>
              <w:jc w:val="left"/>
            </w:pPr>
            <w:r>
              <w:rPr>
                <w:sz w:val="16"/>
              </w:rPr>
              <w:t>event-days per year</w:t>
            </w:r>
          </w:p>
        </w:tc>
        <w:tc>
          <w:tcPr>
            <w:tcW w:type="dxa" w:w="1576"/>
          </w:tcPr>
          <w:p>
            <w:pPr>
              <w:spacing w:after="0"/>
              <w:jc w:val="left"/>
            </w:pPr>
            <w:r>
              <w:rPr>
                <w:sz w:val="16"/>
              </w:rPr>
              <w:t>about 1.15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20.6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453"/>
          </w:tcPr>
          <w:p>
            <w:pPr>
              <w:spacing w:after="0"/>
              <w:jc w:val="left"/>
            </w:pPr>
            <w:r>
              <w:rPr>
                <w:sz w:val="16"/>
              </w:rPr>
              <w:t>event-days per year</w:t>
            </w:r>
          </w:p>
        </w:tc>
        <w:tc>
          <w:tcPr>
            <w:tcW w:type="dxa" w:w="1576"/>
          </w:tcPr>
          <w:p>
            <w:pPr>
              <w:spacing w:after="0"/>
              <w:jc w:val="left"/>
            </w:pPr>
            <w:r>
              <w:rPr>
                <w:sz w:val="16"/>
              </w:rPr>
              <w:t>about 0.75 days per year</w:t>
            </w:r>
          </w:p>
        </w:tc>
        <w:tc>
          <w:tcPr>
            <w:tcW w:type="dxa" w:w="1037"/>
          </w:tcPr>
          <w:p>
            <w:pPr>
              <w:spacing w:after="0"/>
              <w:jc w:val="left"/>
            </w:pPr>
            <w:r>
              <w:rPr>
                <w:sz w:val="16"/>
              </w:rPr>
              <w:t>Likely</w:t>
            </w:r>
          </w:p>
        </w:tc>
        <w:tc>
          <w:tcPr>
            <w:tcW w:type="dxa" w:w="1715"/>
          </w:tcPr>
          <w:p>
            <w:pPr>
              <w:spacing w:after="0"/>
              <w:jc w:val="left"/>
            </w:pPr>
            <w:r>
              <w:rPr>
                <w:sz w:val="16"/>
              </w:rPr>
              <w:t>event-days in 13 of 30 years, 1996 to 2025 (43.3%)</w:t>
            </w:r>
          </w:p>
        </w:tc>
        <w:tc>
          <w:tcPr>
            <w:tcW w:type="dxa" w:w="1522"/>
          </w:tcPr>
          <w:p>
            <w:pPr>
              <w:spacing w:after="0"/>
              <w:jc w:val="right"/>
            </w:pPr>
            <w:r>
              <w:rPr>
                <w:sz w:val="16"/>
              </w:rPr>
              <w:t>21</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1.54</w:t>
            </w:r>
          </w:p>
        </w:tc>
        <w:tc>
          <w:tcPr>
            <w:tcW w:type="dxa" w:w="1453"/>
          </w:tcPr>
          <w:p>
            <w:pPr>
              <w:spacing w:after="0"/>
              <w:jc w:val="left"/>
            </w:pPr>
            <w:r>
              <w:rPr>
                <w:sz w:val="16"/>
              </w:rPr>
              <w:t>events per year (modeled)</w:t>
            </w:r>
          </w:p>
        </w:tc>
        <w:tc>
          <w:tcPr>
            <w:tcW w:type="dxa" w:w="1576"/>
          </w:tcPr>
          <w:p>
            <w:pPr>
              <w:spacing w:after="0"/>
              <w:jc w:val="left"/>
            </w:pPr>
            <w:r>
              <w:rPr>
                <w:sz w:val="16"/>
              </w:rPr>
              <w:t>about 1.54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25.1</w:t>
            </w:r>
          </w:p>
        </w:tc>
        <w:tc>
          <w:tcPr>
            <w:tcW w:type="dxa" w:w="1453"/>
          </w:tcPr>
          <w:p>
            <w:pPr>
              <w:spacing w:after="0"/>
              <w:jc w:val="left"/>
            </w:pPr>
            <w:r>
              <w:rPr>
                <w:sz w:val="16"/>
              </w:rPr>
              <w:t>days per year with a strike</w:t>
            </w:r>
          </w:p>
        </w:tc>
        <w:tc>
          <w:tcPr>
            <w:tcW w:type="dxa" w:w="1576"/>
          </w:tcPr>
          <w:p>
            <w:pPr>
              <w:spacing w:after="0"/>
              <w:jc w:val="left"/>
            </w:pPr>
            <w:r>
              <w:rPr>
                <w:sz w:val="16"/>
              </w:rPr>
              <w:t>about 25.1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0.699</w:t>
            </w:r>
          </w:p>
        </w:tc>
        <w:tc>
          <w:tcPr>
            <w:tcW w:type="dxa" w:w="1453"/>
          </w:tcPr>
          <w:p>
            <w:pPr>
              <w:spacing w:after="0"/>
              <w:jc w:val="left"/>
            </w:pPr>
            <w:r>
              <w:rPr>
                <w:sz w:val="16"/>
              </w:rPr>
              <w:t>events per year</w:t>
            </w:r>
          </w:p>
        </w:tc>
        <w:tc>
          <w:tcPr>
            <w:tcW w:type="dxa" w:w="1576"/>
          </w:tcPr>
          <w:p>
            <w:pPr>
              <w:spacing w:after="0"/>
              <w:jc w:val="left"/>
            </w:pPr>
            <w:r>
              <w:rPr>
                <w:sz w:val="16"/>
              </w:rPr>
              <w:t>about 0.7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27</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0.132</w:t>
            </w:r>
          </w:p>
        </w:tc>
        <w:tc>
          <w:tcPr>
            <w:tcW w:type="dxa" w:w="1453"/>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0.000693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0.0693%</w:t>
            </w:r>
          </w:p>
        </w:tc>
        <w:tc>
          <w:tcPr>
            <w:tcW w:type="dxa" w:w="1037"/>
          </w:tcPr>
          <w:p>
            <w:pPr>
              <w:spacing w:after="0"/>
              <w:jc w:val="left"/>
            </w:pPr>
            <w:r>
              <w:rPr>
                <w:sz w:val="16"/>
              </w:rPr>
              <w:t>Likely</w:t>
            </w:r>
          </w:p>
        </w:tc>
        <w:tc>
          <w:tcPr>
            <w:tcW w:type="dxa" w:w="1715"/>
          </w:tcPr>
          <w:p>
            <w:pPr>
              <w:spacing w:after="0"/>
              <w:jc w:val="left"/>
            </w:pPr>
            <w:r>
              <w:rPr>
                <w:sz w:val="16"/>
              </w:rPr>
              <w:t>Storm Events records in 6 of 30 years, 1996 to 2025 (20%)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45.7</w:t>
            </w:r>
          </w:p>
        </w:tc>
        <w:tc>
          <w:tcPr>
            <w:tcW w:type="dxa" w:w="1453"/>
          </w:tcPr>
          <w:p>
            <w:pPr>
              <w:spacing w:after="0"/>
              <w:jc w:val="left"/>
            </w:pPr>
            <w:r>
              <w:rPr>
                <w:sz w:val="16"/>
              </w:rPr>
              <w:t>event-days per year</w:t>
            </w:r>
          </w:p>
        </w:tc>
        <w:tc>
          <w:tcPr>
            <w:tcW w:type="dxa" w:w="1576"/>
          </w:tcPr>
          <w:p>
            <w:pPr>
              <w:spacing w:after="0"/>
              <w:jc w:val="left"/>
            </w:pPr>
            <w:r>
              <w:rPr>
                <w:sz w:val="16"/>
              </w:rPr>
              <w:t>about 45.7 days per year</w:t>
            </w:r>
          </w:p>
        </w:tc>
        <w:tc>
          <w:tcPr>
            <w:tcW w:type="dxa" w:w="1037"/>
          </w:tcPr>
          <w:p>
            <w:pPr>
              <w:spacing w:after="0"/>
              <w:jc w:val="left"/>
            </w:pPr>
            <w:r>
              <w:rPr>
                <w:sz w:val="16"/>
              </w:rPr>
              <w:t>Highly likely</w:t>
            </w:r>
          </w:p>
        </w:tc>
        <w:tc>
          <w:tcPr>
            <w:tcW w:type="dxa" w:w="1715"/>
          </w:tcPr>
          <w:p>
            <w:pPr>
              <w:spacing w:after="0"/>
              <w:jc w:val="left"/>
            </w:pPr>
            <w:r>
              <w:rPr>
                <w:sz w:val="16"/>
              </w:rPr>
              <w:t>event-days in 30 of 30 years, 1996 to 2025 (100%)</w:t>
            </w:r>
          </w:p>
        </w:tc>
        <w:tc>
          <w:tcPr>
            <w:tcW w:type="dxa" w:w="1522"/>
          </w:tcPr>
          <w:p>
            <w:pPr>
              <w:spacing w:after="0"/>
              <w:jc w:val="right"/>
            </w:pPr>
            <w:r>
              <w:rPr>
                <w:sz w:val="16"/>
              </w:rPr>
              <w:t>868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194</w:t>
            </w:r>
          </w:p>
        </w:tc>
        <w:tc>
          <w:tcPr>
            <w:tcW w:type="dxa" w:w="1476"/>
          </w:tcPr>
          <w:p>
            <w:pPr>
              <w:spacing w:after="0"/>
              <w:jc w:val="right"/>
            </w:pPr>
            <w:r>
              <w:rPr>
                <w:sz w:val="16"/>
              </w:rPr>
              <w:t>30</w:t>
            </w:r>
          </w:p>
        </w:tc>
        <w:tc>
          <w:tcPr>
            <w:tcW w:type="dxa" w:w="1476"/>
          </w:tcPr>
          <w:p>
            <w:pPr>
              <w:spacing w:after="0"/>
              <w:jc w:val="right"/>
            </w:pPr>
            <w:r>
              <w:rPr>
                <w:sz w:val="16"/>
              </w:rPr>
              <w:t>6.47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3 of 25</w:t>
            </w:r>
          </w:p>
        </w:tc>
        <w:tc>
          <w:tcPr>
            <w:tcW w:type="dxa" w:w="852"/>
          </w:tcPr>
          <w:p>
            <w:pPr>
              <w:spacing w:after="0"/>
              <w:jc w:val="right"/>
            </w:pPr>
            <w:r>
              <w:rPr>
                <w:sz w:val="16"/>
              </w:rPr>
              <w:t>75.3</w:t>
            </w:r>
          </w:p>
        </w:tc>
        <w:tc>
          <w:tcPr>
            <w:tcW w:type="dxa" w:w="680"/>
          </w:tcPr>
          <w:p>
            <w:pPr>
              <w:spacing w:after="0"/>
              <w:jc w:val="right"/>
            </w:pPr>
            <w:r>
              <w:rPr>
                <w:sz w:val="16"/>
              </w:rPr>
              <w:t>75.5</w:t>
            </w:r>
          </w:p>
        </w:tc>
        <w:tc>
          <w:tcPr>
            <w:tcW w:type="dxa" w:w="648"/>
          </w:tcPr>
          <w:p>
            <w:pPr>
              <w:spacing w:after="0"/>
              <w:jc w:val="right"/>
            </w:pPr>
            <w:r>
              <w:rPr>
                <w:sz w:val="16"/>
              </w:rPr>
              <w:t>76.8</w:t>
            </w:r>
          </w:p>
        </w:tc>
        <w:tc>
          <w:tcPr>
            <w:tcW w:type="dxa" w:w="4140"/>
          </w:tcPr>
          <w:p>
            <w:pPr>
              <w:spacing w:after="0"/>
              <w:jc w:val="left"/>
            </w:pPr>
            <w:r>
              <w:rPr>
                <w:sz w:val="16"/>
              </w:rPr>
              <w:t>Relatively Low 3, Not Applicable 22</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25 of 25</w:t>
            </w:r>
          </w:p>
        </w:tc>
        <w:tc>
          <w:tcPr>
            <w:tcW w:type="dxa" w:w="852"/>
          </w:tcPr>
          <w:p>
            <w:pPr>
              <w:spacing w:after="0"/>
              <w:jc w:val="right"/>
            </w:pPr>
            <w:r>
              <w:rPr>
                <w:sz w:val="16"/>
              </w:rPr>
              <w:t>90.4</w:t>
            </w:r>
          </w:p>
        </w:tc>
        <w:tc>
          <w:tcPr>
            <w:tcW w:type="dxa" w:w="680"/>
          </w:tcPr>
          <w:p>
            <w:pPr>
              <w:spacing w:after="0"/>
              <w:jc w:val="right"/>
            </w:pPr>
            <w:r>
              <w:rPr>
                <w:sz w:val="16"/>
              </w:rPr>
              <w:t>98.6</w:t>
            </w:r>
          </w:p>
        </w:tc>
        <w:tc>
          <w:tcPr>
            <w:tcW w:type="dxa" w:w="648"/>
          </w:tcPr>
          <w:p>
            <w:pPr>
              <w:spacing w:after="0"/>
              <w:jc w:val="right"/>
            </w:pPr>
            <w:r>
              <w:rPr>
                <w:sz w:val="16"/>
              </w:rPr>
              <w:t>99.7</w:t>
            </w:r>
          </w:p>
        </w:tc>
        <w:tc>
          <w:tcPr>
            <w:tcW w:type="dxa" w:w="4140"/>
          </w:tcPr>
          <w:p>
            <w:pPr>
              <w:spacing w:after="0"/>
              <w:jc w:val="left"/>
            </w:pPr>
            <w:r>
              <w:rPr>
                <w:sz w:val="16"/>
              </w:rPr>
              <w:t>Very High 20, Relatively High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17 of 25</w:t>
            </w:r>
          </w:p>
        </w:tc>
        <w:tc>
          <w:tcPr>
            <w:tcW w:type="dxa" w:w="852"/>
          </w:tcPr>
          <w:p>
            <w:pPr>
              <w:spacing w:after="0"/>
              <w:jc w:val="right"/>
            </w:pPr>
            <w:r>
              <w:rPr>
                <w:sz w:val="16"/>
              </w:rPr>
              <w:t>66.9</w:t>
            </w:r>
          </w:p>
        </w:tc>
        <w:tc>
          <w:tcPr>
            <w:tcW w:type="dxa" w:w="680"/>
          </w:tcPr>
          <w:p>
            <w:pPr>
              <w:spacing w:after="0"/>
              <w:jc w:val="right"/>
            </w:pPr>
            <w:r>
              <w:rPr>
                <w:sz w:val="16"/>
              </w:rPr>
              <w:t>71.6</w:t>
            </w:r>
          </w:p>
        </w:tc>
        <w:tc>
          <w:tcPr>
            <w:tcW w:type="dxa" w:w="648"/>
          </w:tcPr>
          <w:p>
            <w:pPr>
              <w:spacing w:after="0"/>
              <w:jc w:val="right"/>
            </w:pPr>
            <w:r>
              <w:rPr>
                <w:sz w:val="16"/>
              </w:rPr>
              <w:t>89.1</w:t>
            </w:r>
          </w:p>
        </w:tc>
        <w:tc>
          <w:tcPr>
            <w:tcW w:type="dxa" w:w="4140"/>
          </w:tcPr>
          <w:p>
            <w:pPr>
              <w:spacing w:after="0"/>
              <w:jc w:val="left"/>
            </w:pPr>
            <w:r>
              <w:rPr>
                <w:sz w:val="16"/>
              </w:rPr>
              <w:t>Relatively Low 4, Very Low 13, No Rating 8</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25 of 25</w:t>
            </w:r>
          </w:p>
        </w:tc>
        <w:tc>
          <w:tcPr>
            <w:tcW w:type="dxa" w:w="852"/>
          </w:tcPr>
          <w:p>
            <w:pPr>
              <w:spacing w:after="0"/>
              <w:jc w:val="right"/>
            </w:pPr>
            <w:r>
              <w:rPr>
                <w:sz w:val="16"/>
              </w:rPr>
              <w:t>17.5</w:t>
            </w:r>
          </w:p>
        </w:tc>
        <w:tc>
          <w:tcPr>
            <w:tcW w:type="dxa" w:w="680"/>
          </w:tcPr>
          <w:p>
            <w:pPr>
              <w:spacing w:after="0"/>
              <w:jc w:val="right"/>
            </w:pPr>
            <w:r>
              <w:rPr>
                <w:sz w:val="16"/>
              </w:rPr>
              <w:t>52.1</w:t>
            </w:r>
          </w:p>
        </w:tc>
        <w:tc>
          <w:tcPr>
            <w:tcW w:type="dxa" w:w="648"/>
          </w:tcPr>
          <w:p>
            <w:pPr>
              <w:spacing w:after="0"/>
              <w:jc w:val="right"/>
            </w:pPr>
            <w:r>
              <w:rPr>
                <w:sz w:val="16"/>
              </w:rPr>
              <w:t>76.5</w:t>
            </w:r>
          </w:p>
        </w:tc>
        <w:tc>
          <w:tcPr>
            <w:tcW w:type="dxa" w:w="4140"/>
          </w:tcPr>
          <w:p>
            <w:pPr>
              <w:spacing w:after="0"/>
              <w:jc w:val="left"/>
            </w:pPr>
            <w:r>
              <w:rPr>
                <w:sz w:val="16"/>
              </w:rPr>
              <w:t>Relatively Low 19, Very Low 6</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25 of 25</w:t>
            </w:r>
          </w:p>
        </w:tc>
        <w:tc>
          <w:tcPr>
            <w:tcW w:type="dxa" w:w="852"/>
          </w:tcPr>
          <w:p>
            <w:pPr>
              <w:spacing w:after="0"/>
              <w:jc w:val="right"/>
            </w:pPr>
            <w:r>
              <w:rPr>
                <w:sz w:val="16"/>
              </w:rPr>
              <w:t>35.8</w:t>
            </w:r>
          </w:p>
        </w:tc>
        <w:tc>
          <w:tcPr>
            <w:tcW w:type="dxa" w:w="680"/>
          </w:tcPr>
          <w:p>
            <w:pPr>
              <w:spacing w:after="0"/>
              <w:jc w:val="right"/>
            </w:pPr>
            <w:r>
              <w:rPr>
                <w:sz w:val="16"/>
              </w:rPr>
              <w:t>58.6</w:t>
            </w:r>
          </w:p>
        </w:tc>
        <w:tc>
          <w:tcPr>
            <w:tcW w:type="dxa" w:w="648"/>
          </w:tcPr>
          <w:p>
            <w:pPr>
              <w:spacing w:after="0"/>
              <w:jc w:val="right"/>
            </w:pPr>
            <w:r>
              <w:rPr>
                <w:sz w:val="16"/>
              </w:rPr>
              <w:t>77.6</w:t>
            </w:r>
          </w:p>
        </w:tc>
        <w:tc>
          <w:tcPr>
            <w:tcW w:type="dxa" w:w="4140"/>
          </w:tcPr>
          <w:p>
            <w:pPr>
              <w:spacing w:after="0"/>
              <w:jc w:val="left"/>
            </w:pPr>
            <w:r>
              <w:rPr>
                <w:sz w:val="16"/>
              </w:rPr>
              <w:t>Relatively Moderate 5, Relatively Low 19,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25 of 25</w:t>
            </w:r>
          </w:p>
        </w:tc>
        <w:tc>
          <w:tcPr>
            <w:tcW w:type="dxa" w:w="852"/>
          </w:tcPr>
          <w:p>
            <w:pPr>
              <w:spacing w:after="0"/>
              <w:jc w:val="right"/>
            </w:pPr>
            <w:r>
              <w:rPr>
                <w:sz w:val="16"/>
              </w:rPr>
              <w:t>5.7</w:t>
            </w:r>
          </w:p>
        </w:tc>
        <w:tc>
          <w:tcPr>
            <w:tcW w:type="dxa" w:w="680"/>
          </w:tcPr>
          <w:p>
            <w:pPr>
              <w:spacing w:after="0"/>
              <w:jc w:val="right"/>
            </w:pPr>
            <w:r>
              <w:rPr>
                <w:sz w:val="16"/>
              </w:rPr>
              <w:t>18.5</w:t>
            </w:r>
          </w:p>
        </w:tc>
        <w:tc>
          <w:tcPr>
            <w:tcW w:type="dxa" w:w="648"/>
          </w:tcPr>
          <w:p>
            <w:pPr>
              <w:spacing w:after="0"/>
              <w:jc w:val="right"/>
            </w:pPr>
            <w:r>
              <w:rPr>
                <w:sz w:val="16"/>
              </w:rPr>
              <w:t>39.5</w:t>
            </w:r>
          </w:p>
        </w:tc>
        <w:tc>
          <w:tcPr>
            <w:tcW w:type="dxa" w:w="4140"/>
          </w:tcPr>
          <w:p>
            <w:pPr>
              <w:spacing w:after="0"/>
              <w:jc w:val="left"/>
            </w:pPr>
            <w:r>
              <w:rPr>
                <w:sz w:val="16"/>
              </w:rPr>
              <w:t>Relatively Low 14, Very Low 11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25 of 25</w:t>
            </w:r>
          </w:p>
        </w:tc>
        <w:tc>
          <w:tcPr>
            <w:tcW w:type="dxa" w:w="852"/>
          </w:tcPr>
          <w:p>
            <w:pPr>
              <w:spacing w:after="0"/>
              <w:jc w:val="right"/>
            </w:pPr>
            <w:r>
              <w:rPr>
                <w:sz w:val="16"/>
              </w:rPr>
              <w:t>2.8</w:t>
            </w:r>
          </w:p>
        </w:tc>
        <w:tc>
          <w:tcPr>
            <w:tcW w:type="dxa" w:w="680"/>
          </w:tcPr>
          <w:p>
            <w:pPr>
              <w:spacing w:after="0"/>
              <w:jc w:val="right"/>
            </w:pPr>
            <w:r>
              <w:rPr>
                <w:sz w:val="16"/>
              </w:rPr>
              <w:t>10.3</w:t>
            </w:r>
          </w:p>
        </w:tc>
        <w:tc>
          <w:tcPr>
            <w:tcW w:type="dxa" w:w="648"/>
          </w:tcPr>
          <w:p>
            <w:pPr>
              <w:spacing w:after="0"/>
              <w:jc w:val="right"/>
            </w:pPr>
            <w:r>
              <w:rPr>
                <w:sz w:val="16"/>
              </w:rPr>
              <w:t>29.0</w:t>
            </w:r>
          </w:p>
        </w:tc>
        <w:tc>
          <w:tcPr>
            <w:tcW w:type="dxa" w:w="4140"/>
          </w:tcPr>
          <w:p>
            <w:pPr>
              <w:spacing w:after="0"/>
              <w:jc w:val="left"/>
            </w:pPr>
            <w:r>
              <w:rPr>
                <w:sz w:val="16"/>
              </w:rPr>
              <w:t>Very Low 25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25 of 25</w:t>
            </w:r>
          </w:p>
        </w:tc>
        <w:tc>
          <w:tcPr>
            <w:tcW w:type="dxa" w:w="852"/>
          </w:tcPr>
          <w:p>
            <w:pPr>
              <w:spacing w:after="0"/>
              <w:jc w:val="right"/>
            </w:pPr>
            <w:r>
              <w:rPr>
                <w:sz w:val="16"/>
              </w:rPr>
              <w:t>2.7</w:t>
            </w:r>
          </w:p>
        </w:tc>
        <w:tc>
          <w:tcPr>
            <w:tcW w:type="dxa" w:w="680"/>
          </w:tcPr>
          <w:p>
            <w:pPr>
              <w:spacing w:after="0"/>
              <w:jc w:val="right"/>
            </w:pPr>
            <w:r>
              <w:rPr>
                <w:sz w:val="16"/>
              </w:rPr>
              <w:t>63.6</w:t>
            </w:r>
          </w:p>
        </w:tc>
        <w:tc>
          <w:tcPr>
            <w:tcW w:type="dxa" w:w="648"/>
          </w:tcPr>
          <w:p>
            <w:pPr>
              <w:spacing w:after="0"/>
              <w:jc w:val="right"/>
            </w:pPr>
            <w:r>
              <w:rPr>
                <w:sz w:val="16"/>
              </w:rPr>
              <w:t>98.9</w:t>
            </w:r>
          </w:p>
        </w:tc>
        <w:tc>
          <w:tcPr>
            <w:tcW w:type="dxa" w:w="4140"/>
          </w:tcPr>
          <w:p>
            <w:pPr>
              <w:spacing w:after="0"/>
              <w:jc w:val="left"/>
            </w:pPr>
            <w:r>
              <w:rPr>
                <w:sz w:val="16"/>
              </w:rPr>
              <w:t>Very High 3, Relatively High 6, Relatively Moderate 6, Relatively Low 7, Very Low 3</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21 of 25</w:t>
            </w:r>
          </w:p>
        </w:tc>
        <w:tc>
          <w:tcPr>
            <w:tcW w:type="dxa" w:w="852"/>
          </w:tcPr>
          <w:p>
            <w:pPr>
              <w:spacing w:after="0"/>
              <w:jc w:val="right"/>
            </w:pPr>
            <w:r>
              <w:rPr>
                <w:sz w:val="16"/>
              </w:rPr>
              <w:t>8.6</w:t>
            </w:r>
          </w:p>
        </w:tc>
        <w:tc>
          <w:tcPr>
            <w:tcW w:type="dxa" w:w="680"/>
          </w:tcPr>
          <w:p>
            <w:pPr>
              <w:spacing w:after="0"/>
              <w:jc w:val="right"/>
            </w:pPr>
            <w:r>
              <w:rPr>
                <w:sz w:val="16"/>
              </w:rPr>
              <w:t>15.1</w:t>
            </w:r>
          </w:p>
        </w:tc>
        <w:tc>
          <w:tcPr>
            <w:tcW w:type="dxa" w:w="648"/>
          </w:tcPr>
          <w:p>
            <w:pPr>
              <w:spacing w:after="0"/>
              <w:jc w:val="right"/>
            </w:pPr>
            <w:r>
              <w:rPr>
                <w:sz w:val="16"/>
              </w:rPr>
              <w:t>97.0</w:t>
            </w:r>
          </w:p>
        </w:tc>
        <w:tc>
          <w:tcPr>
            <w:tcW w:type="dxa" w:w="4140"/>
          </w:tcPr>
          <w:p>
            <w:pPr>
              <w:spacing w:after="0"/>
              <w:jc w:val="left"/>
            </w:pPr>
            <w:r>
              <w:rPr>
                <w:sz w:val="16"/>
              </w:rPr>
              <w:t>Relatively Moderate 1, Relatively Low 1, Very Low 19, No Rating 4</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25 of 25</w:t>
            </w:r>
          </w:p>
        </w:tc>
        <w:tc>
          <w:tcPr>
            <w:tcW w:type="dxa" w:w="852"/>
          </w:tcPr>
          <w:p>
            <w:pPr>
              <w:spacing w:after="0"/>
              <w:jc w:val="right"/>
            </w:pPr>
            <w:r>
              <w:rPr>
                <w:sz w:val="16"/>
              </w:rPr>
              <w:t>41.0</w:t>
            </w:r>
          </w:p>
        </w:tc>
        <w:tc>
          <w:tcPr>
            <w:tcW w:type="dxa" w:w="680"/>
          </w:tcPr>
          <w:p>
            <w:pPr>
              <w:spacing w:after="0"/>
              <w:jc w:val="right"/>
            </w:pPr>
            <w:r>
              <w:rPr>
                <w:sz w:val="16"/>
              </w:rPr>
              <w:t>73.5</w:t>
            </w:r>
          </w:p>
        </w:tc>
        <w:tc>
          <w:tcPr>
            <w:tcW w:type="dxa" w:w="648"/>
          </w:tcPr>
          <w:p>
            <w:pPr>
              <w:spacing w:after="0"/>
              <w:jc w:val="right"/>
            </w:pPr>
            <w:r>
              <w:rPr>
                <w:sz w:val="16"/>
              </w:rPr>
              <w:t>92.1</w:t>
            </w:r>
          </w:p>
        </w:tc>
        <w:tc>
          <w:tcPr>
            <w:tcW w:type="dxa" w:w="4140"/>
          </w:tcPr>
          <w:p>
            <w:pPr>
              <w:spacing w:after="0"/>
              <w:jc w:val="left"/>
            </w:pPr>
            <w:r>
              <w:rPr>
                <w:sz w:val="16"/>
              </w:rPr>
              <w:t>Relatively High 9, Relatively Moderate 13,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25 of 25</w:t>
            </w:r>
          </w:p>
        </w:tc>
        <w:tc>
          <w:tcPr>
            <w:tcW w:type="dxa" w:w="852"/>
          </w:tcPr>
          <w:p>
            <w:pPr>
              <w:spacing w:after="0"/>
              <w:jc w:val="right"/>
            </w:pPr>
            <w:r>
              <w:rPr>
                <w:sz w:val="16"/>
              </w:rPr>
              <w:t>39.8</w:t>
            </w:r>
          </w:p>
        </w:tc>
        <w:tc>
          <w:tcPr>
            <w:tcW w:type="dxa" w:w="680"/>
          </w:tcPr>
          <w:p>
            <w:pPr>
              <w:spacing w:after="0"/>
              <w:jc w:val="right"/>
            </w:pPr>
            <w:r>
              <w:rPr>
                <w:sz w:val="16"/>
              </w:rPr>
              <w:t>68.7</w:t>
            </w:r>
          </w:p>
        </w:tc>
        <w:tc>
          <w:tcPr>
            <w:tcW w:type="dxa" w:w="648"/>
          </w:tcPr>
          <w:p>
            <w:pPr>
              <w:spacing w:after="0"/>
              <w:jc w:val="right"/>
            </w:pPr>
            <w:r>
              <w:rPr>
                <w:sz w:val="16"/>
              </w:rPr>
              <w:t>85.5</w:t>
            </w:r>
          </w:p>
        </w:tc>
        <w:tc>
          <w:tcPr>
            <w:tcW w:type="dxa" w:w="4140"/>
          </w:tcPr>
          <w:p>
            <w:pPr>
              <w:spacing w:after="0"/>
              <w:jc w:val="left"/>
            </w:pPr>
            <w:r>
              <w:rPr>
                <w:sz w:val="16"/>
              </w:rPr>
              <w:t>Relatively High 2, Relatively Moderate 15,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25 of 25</w:t>
            </w:r>
          </w:p>
        </w:tc>
        <w:tc>
          <w:tcPr>
            <w:tcW w:type="dxa" w:w="852"/>
          </w:tcPr>
          <w:p>
            <w:pPr>
              <w:spacing w:after="0"/>
              <w:jc w:val="right"/>
            </w:pPr>
            <w:r>
              <w:rPr>
                <w:sz w:val="16"/>
              </w:rPr>
              <w:t>6.1</w:t>
            </w:r>
          </w:p>
        </w:tc>
        <w:tc>
          <w:tcPr>
            <w:tcW w:type="dxa" w:w="680"/>
          </w:tcPr>
          <w:p>
            <w:pPr>
              <w:spacing w:after="0"/>
              <w:jc w:val="right"/>
            </w:pPr>
            <w:r>
              <w:rPr>
                <w:sz w:val="16"/>
              </w:rPr>
              <w:t>20.4</w:t>
            </w:r>
          </w:p>
        </w:tc>
        <w:tc>
          <w:tcPr>
            <w:tcW w:type="dxa" w:w="648"/>
          </w:tcPr>
          <w:p>
            <w:pPr>
              <w:spacing w:after="0"/>
              <w:jc w:val="right"/>
            </w:pPr>
            <w:r>
              <w:rPr>
                <w:sz w:val="16"/>
              </w:rPr>
              <w:t>37.2</w:t>
            </w:r>
          </w:p>
        </w:tc>
        <w:tc>
          <w:tcPr>
            <w:tcW w:type="dxa" w:w="4140"/>
          </w:tcPr>
          <w:p>
            <w:pPr>
              <w:spacing w:after="0"/>
              <w:jc w:val="left"/>
            </w:pPr>
            <w:r>
              <w:rPr>
                <w:sz w:val="16"/>
              </w:rPr>
              <w:t>Relatively Low 4, Very Low 21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19 of 25</w:t>
            </w:r>
          </w:p>
        </w:tc>
        <w:tc>
          <w:tcPr>
            <w:tcW w:type="dxa" w:w="852"/>
          </w:tcPr>
          <w:p>
            <w:pPr>
              <w:spacing w:after="0"/>
              <w:jc w:val="right"/>
            </w:pPr>
            <w:r>
              <w:rPr>
                <w:sz w:val="16"/>
              </w:rPr>
              <w:t>25.0</w:t>
            </w:r>
          </w:p>
        </w:tc>
        <w:tc>
          <w:tcPr>
            <w:tcW w:type="dxa" w:w="680"/>
          </w:tcPr>
          <w:p>
            <w:pPr>
              <w:spacing w:after="0"/>
              <w:jc w:val="right"/>
            </w:pPr>
            <w:r>
              <w:rPr>
                <w:sz w:val="16"/>
              </w:rPr>
              <w:t>71.5</w:t>
            </w:r>
          </w:p>
        </w:tc>
        <w:tc>
          <w:tcPr>
            <w:tcW w:type="dxa" w:w="648"/>
          </w:tcPr>
          <w:p>
            <w:pPr>
              <w:spacing w:after="0"/>
              <w:jc w:val="right"/>
            </w:pPr>
            <w:r>
              <w:rPr>
                <w:sz w:val="16"/>
              </w:rPr>
              <w:t>97.1</w:t>
            </w:r>
          </w:p>
        </w:tc>
        <w:tc>
          <w:tcPr>
            <w:tcW w:type="dxa" w:w="4140"/>
          </w:tcPr>
          <w:p>
            <w:pPr>
              <w:spacing w:after="0"/>
              <w:jc w:val="left"/>
            </w:pPr>
            <w:r>
              <w:rPr>
                <w:sz w:val="16"/>
              </w:rPr>
              <w:t>Relatively High 2, Relatively Moderate 3, Relatively Low 6, Very Low 8, No Rating 6</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25 of 25</w:t>
            </w:r>
          </w:p>
        </w:tc>
        <w:tc>
          <w:tcPr>
            <w:tcW w:type="dxa" w:w="852"/>
          </w:tcPr>
          <w:p>
            <w:pPr>
              <w:spacing w:after="0"/>
              <w:jc w:val="right"/>
            </w:pPr>
            <w:r>
              <w:rPr>
                <w:sz w:val="16"/>
              </w:rPr>
              <w:t>96.7</w:t>
            </w:r>
          </w:p>
        </w:tc>
        <w:tc>
          <w:tcPr>
            <w:tcW w:type="dxa" w:w="680"/>
          </w:tcPr>
          <w:p>
            <w:pPr>
              <w:spacing w:after="0"/>
              <w:jc w:val="right"/>
            </w:pPr>
            <w:r>
              <w:rPr>
                <w:sz w:val="16"/>
              </w:rPr>
              <w:t>99.6</w:t>
            </w:r>
          </w:p>
        </w:tc>
        <w:tc>
          <w:tcPr>
            <w:tcW w:type="dxa" w:w="648"/>
          </w:tcPr>
          <w:p>
            <w:pPr>
              <w:spacing w:after="0"/>
              <w:jc w:val="right"/>
            </w:pPr>
            <w:r>
              <w:rPr>
                <w:sz w:val="16"/>
              </w:rPr>
              <w:t>100.0</w:t>
            </w:r>
          </w:p>
        </w:tc>
        <w:tc>
          <w:tcPr>
            <w:tcW w:type="dxa" w:w="4140"/>
          </w:tcPr>
          <w:p>
            <w:pPr>
              <w:spacing w:after="0"/>
              <w:jc w:val="left"/>
            </w:pPr>
            <w:r>
              <w:rPr>
                <w:sz w:val="16"/>
              </w:rPr>
              <w:t>Very High 25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750"/>
        <w:gridCol w:w="2917"/>
        <w:gridCol w:w="2326"/>
        <w:gridCol w:w="1637"/>
        <w:gridCol w:w="1991"/>
        <w:gridCol w:w="2952"/>
      </w:tblGrid>
      <w:tr>
        <w:trPr>
          <w:cantSplit/>
          <w:tblHeader/>
        </w:trPr>
        <w:tc>
          <w:tcPr>
            <w:tcW w:type="dxa" w:w="1538"/>
            <w:shd w:val="clear" w:color="auto" w:fill="E8E8E8"/>
          </w:tcPr>
          <w:p>
            <w:pPr>
              <w:spacing w:after="0"/>
              <w:jc w:val="left"/>
            </w:pPr>
            <w:r>
              <w:rPr>
                <w:b/>
                <w:sz w:val="16"/>
              </w:rPr>
              <w:t>Member</w:t>
            </w:r>
          </w:p>
        </w:tc>
        <w:tc>
          <w:tcPr>
            <w:tcW w:type="dxa" w:w="750"/>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Plan status</w:t>
            </w:r>
          </w:p>
        </w:tc>
        <w:tc>
          <w:tcPr>
            <w:tcW w:type="dxa" w:w="23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2"/>
            <w:shd w:val="clear" w:color="auto" w:fill="E8E8E8"/>
          </w:tcPr>
          <w:p>
            <w:pPr>
              <w:spacing w:after="0"/>
              <w:jc w:val="left"/>
            </w:pPr>
            <w:r>
              <w:rPr>
                <w:b/>
                <w:sz w:val="16"/>
              </w:rPr>
              <w:t>Notes</w:t>
            </w:r>
          </w:p>
        </w:tc>
      </w:tr>
      <w:tr>
        <w:trPr>
          <w:cantSplit/>
        </w:trPr>
        <w:tc>
          <w:tcPr>
            <w:tcW w:type="dxa" w:w="1538"/>
          </w:tcPr>
          <w:p>
            <w:pPr>
              <w:spacing w:after="0"/>
              <w:jc w:val="left"/>
            </w:pPr>
            <w:r>
              <w:rPr>
                <w:sz w:val="16"/>
              </w:rPr>
              <w:t>Cascade County</w:t>
            </w:r>
          </w:p>
        </w:tc>
        <w:tc>
          <w:tcPr>
            <w:tcW w:type="dxa" w:w="750"/>
          </w:tcPr>
          <w:p>
            <w:pPr>
              <w:spacing w:after="0"/>
              <w:jc w:val="left"/>
            </w:pPr>
            <w:r>
              <w:rPr>
                <w:sz w:val="16"/>
              </w:rPr>
              <w:t>County</w:t>
            </w:r>
          </w:p>
        </w:tc>
        <w:tc>
          <w:tcPr>
            <w:tcW w:type="dxa" w:w="2917"/>
          </w:tcPr>
          <w:p>
            <w:pPr>
              <w:spacing w:after="0"/>
              <w:jc w:val="left"/>
            </w:pPr>
            <w:r>
              <w:rPr>
                <w:sz w:val="16"/>
              </w:rPr>
              <w:t>Approved, expires 2029-10-11</w:t>
            </w:r>
          </w:p>
        </w:tc>
        <w:tc>
          <w:tcPr>
            <w:tcW w:type="dxa" w:w="2326"/>
          </w:tcPr>
          <w:p>
            <w:pPr>
              <w:spacing w:after="0"/>
              <w:jc w:val="right"/>
            </w:pPr>
            <w:r>
              <w:rPr>
                <w:sz w:val="16"/>
              </w:rPr>
              <w:t>FMA RL 0, SRL 0; any 4</w:t>
            </w:r>
          </w:p>
        </w:tc>
        <w:tc>
          <w:tcPr>
            <w:tcW w:type="dxa" w:w="1637"/>
          </w:tcPr>
          <w:p>
            <w:pPr>
              <w:spacing w:after="0"/>
              <w:jc w:val="right"/>
            </w:pPr>
            <w:r>
              <w:rPr>
                <w:sz w:val="16"/>
              </w:rPr>
              <w:t>$881,506.36</w:t>
            </w:r>
          </w:p>
        </w:tc>
        <w:tc>
          <w:tcPr>
            <w:tcW w:type="dxa" w:w="1991"/>
          </w:tcPr>
          <w:p>
            <w:pPr>
              <w:spacing w:after="0"/>
              <w:jc w:val="right"/>
            </w:pPr>
            <w:r>
              <w:rPr>
                <w:sz w:val="16"/>
              </w:rPr>
              <w:t>0; 0</w:t>
            </w:r>
          </w:p>
        </w:tc>
        <w:tc>
          <w:tcPr>
            <w:tcW w:type="dxa" w:w="2952"/>
          </w:tcPr>
          <w:p>
            <w:pPr>
              <w:spacing w:after="0"/>
              <w:jc w:val="left"/>
            </w:pPr>
          </w:p>
        </w:tc>
      </w:tr>
      <w:tr>
        <w:trPr>
          <w:cantSplit/>
        </w:trPr>
        <w:tc>
          <w:tcPr>
            <w:tcW w:type="dxa" w:w="1538"/>
          </w:tcPr>
          <w:p>
            <w:pPr>
              <w:spacing w:after="0"/>
              <w:jc w:val="left"/>
            </w:pPr>
            <w:r>
              <w:rPr>
                <w:sz w:val="16"/>
              </w:rPr>
              <w:t>Belt town</w:t>
            </w:r>
          </w:p>
        </w:tc>
        <w:tc>
          <w:tcPr>
            <w:tcW w:type="dxa" w:w="750"/>
          </w:tcPr>
          <w:p>
            <w:pPr>
              <w:spacing w:after="0"/>
              <w:jc w:val="left"/>
            </w:pPr>
            <w:r>
              <w:rPr>
                <w:sz w:val="16"/>
              </w:rPr>
              <w:t>Town</w:t>
            </w:r>
          </w:p>
        </w:tc>
        <w:tc>
          <w:tcPr>
            <w:tcW w:type="dxa" w:w="2917"/>
          </w:tcPr>
          <w:p>
            <w:pPr>
              <w:spacing w:after="0"/>
              <w:jc w:val="left"/>
            </w:pPr>
            <w:r>
              <w:rPr>
                <w:sz w:val="16"/>
              </w:rPr>
              <w:t>Approved, expires 2029-10-11</w:t>
            </w:r>
          </w:p>
        </w:tc>
        <w:tc>
          <w:tcPr>
            <w:tcW w:type="dxa" w:w="2326"/>
          </w:tcPr>
          <w:p>
            <w:pPr>
              <w:spacing w:after="0"/>
              <w:jc w:val="right"/>
            </w:pPr>
            <w:r>
              <w:rPr>
                <w:sz w:val="16"/>
              </w:rPr>
              <w:t>FMA RL 0, SRL 0; any 0</w:t>
            </w:r>
          </w:p>
        </w:tc>
        <w:tc>
          <w:tcPr>
            <w:tcW w:type="dxa" w:w="1637"/>
          </w:tcPr>
          <w:p>
            <w:pPr>
              <w:spacing w:after="0"/>
              <w:jc w:val="right"/>
            </w:pPr>
            <w:r>
              <w:rPr>
                <w:sz w:val="16"/>
              </w:rPr>
              <w:t>$74,355.89</w:t>
            </w:r>
          </w:p>
        </w:tc>
        <w:tc>
          <w:tcPr>
            <w:tcW w:type="dxa" w:w="1991"/>
          </w:tcPr>
          <w:p>
            <w:pPr>
              <w:spacing w:after="0"/>
              <w:jc w:val="right"/>
            </w:pPr>
            <w:r>
              <w:rPr>
                <w:sz w:val="16"/>
              </w:rPr>
              <w:t>24; 0</w:t>
            </w:r>
          </w:p>
        </w:tc>
        <w:tc>
          <w:tcPr>
            <w:tcW w:type="dxa" w:w="2952"/>
          </w:tcPr>
          <w:p>
            <w:pPr>
              <w:spacing w:after="0"/>
              <w:jc w:val="left"/>
            </w:pPr>
          </w:p>
        </w:tc>
      </w:tr>
      <w:tr>
        <w:trPr>
          <w:cantSplit/>
        </w:trPr>
        <w:tc>
          <w:tcPr>
            <w:tcW w:type="dxa" w:w="1538"/>
          </w:tcPr>
          <w:p>
            <w:pPr>
              <w:spacing w:after="0"/>
              <w:jc w:val="left"/>
            </w:pPr>
            <w:r>
              <w:rPr>
                <w:sz w:val="16"/>
              </w:rPr>
              <w:t>Cascade town</w:t>
            </w:r>
          </w:p>
        </w:tc>
        <w:tc>
          <w:tcPr>
            <w:tcW w:type="dxa" w:w="750"/>
          </w:tcPr>
          <w:p>
            <w:pPr>
              <w:spacing w:after="0"/>
              <w:jc w:val="left"/>
            </w:pPr>
            <w:r>
              <w:rPr>
                <w:sz w:val="16"/>
              </w:rPr>
              <w:t>Town</w:t>
            </w:r>
          </w:p>
        </w:tc>
        <w:tc>
          <w:tcPr>
            <w:tcW w:type="dxa" w:w="2917"/>
          </w:tcPr>
          <w:p>
            <w:pPr>
              <w:spacing w:after="0"/>
              <w:jc w:val="left"/>
            </w:pPr>
            <w:r>
              <w:rPr>
                <w:sz w:val="16"/>
              </w:rPr>
              <w:t>Approved, expires 2029-10-11</w:t>
            </w:r>
          </w:p>
        </w:tc>
        <w:tc>
          <w:tcPr>
            <w:tcW w:type="dxa" w:w="2326"/>
          </w:tcPr>
          <w:p>
            <w:pPr>
              <w:spacing w:after="0"/>
              <w:jc w:val="right"/>
            </w:pPr>
            <w:r>
              <w:rPr>
                <w:sz w:val="16"/>
              </w:rPr>
              <w:t>FMA RL 0, SRL 0; any 0</w:t>
            </w:r>
          </w:p>
        </w:tc>
        <w:tc>
          <w:tcPr>
            <w:tcW w:type="dxa" w:w="1637"/>
          </w:tcPr>
          <w:p>
            <w:pPr>
              <w:spacing w:after="0"/>
              <w:jc w:val="right"/>
            </w:pPr>
            <w:r>
              <w:rPr>
                <w:sz w:val="16"/>
              </w:rPr>
              <w:t>none found</w:t>
            </w:r>
          </w:p>
        </w:tc>
        <w:tc>
          <w:tcPr>
            <w:tcW w:type="dxa" w:w="1991"/>
          </w:tcPr>
          <w:p>
            <w:pPr>
              <w:spacing w:after="0"/>
              <w:jc w:val="right"/>
            </w:pPr>
            <w:r>
              <w:rPr>
                <w:sz w:val="16"/>
              </w:rPr>
              <w:t>32; 1</w:t>
            </w:r>
          </w:p>
        </w:tc>
        <w:tc>
          <w:tcPr>
            <w:tcW w:type="dxa" w:w="2952"/>
          </w:tcPr>
          <w:p>
            <w:pPr>
              <w:spacing w:after="0"/>
              <w:jc w:val="left"/>
            </w:pPr>
          </w:p>
        </w:tc>
      </w:tr>
      <w:tr>
        <w:trPr>
          <w:cantSplit/>
        </w:trPr>
        <w:tc>
          <w:tcPr>
            <w:tcW w:type="dxa" w:w="1538"/>
          </w:tcPr>
          <w:p>
            <w:pPr>
              <w:spacing w:after="0"/>
              <w:jc w:val="left"/>
            </w:pPr>
            <w:r>
              <w:rPr>
                <w:sz w:val="16"/>
              </w:rPr>
              <w:t>Great Falls city</w:t>
            </w:r>
          </w:p>
        </w:tc>
        <w:tc>
          <w:tcPr>
            <w:tcW w:type="dxa" w:w="750"/>
          </w:tcPr>
          <w:p>
            <w:pPr>
              <w:spacing w:after="0"/>
              <w:jc w:val="left"/>
            </w:pPr>
            <w:r>
              <w:rPr>
                <w:sz w:val="16"/>
              </w:rPr>
              <w:t>City</w:t>
            </w:r>
          </w:p>
        </w:tc>
        <w:tc>
          <w:tcPr>
            <w:tcW w:type="dxa" w:w="2917"/>
          </w:tcPr>
          <w:p>
            <w:pPr>
              <w:spacing w:after="0"/>
              <w:jc w:val="left"/>
            </w:pPr>
            <w:r>
              <w:rPr>
                <w:sz w:val="16"/>
              </w:rPr>
              <w:t>Approved, expires 2029-10-11</w:t>
            </w:r>
          </w:p>
        </w:tc>
        <w:tc>
          <w:tcPr>
            <w:tcW w:type="dxa" w:w="2326"/>
          </w:tcPr>
          <w:p>
            <w:pPr>
              <w:spacing w:after="0"/>
              <w:jc w:val="right"/>
            </w:pPr>
            <w:r>
              <w:rPr>
                <w:sz w:val="16"/>
              </w:rPr>
              <w:t>FMA RL 0, SRL 0; any 0</w:t>
            </w:r>
          </w:p>
        </w:tc>
        <w:tc>
          <w:tcPr>
            <w:tcW w:type="dxa" w:w="1637"/>
          </w:tcPr>
          <w:p>
            <w:pPr>
              <w:spacing w:after="0"/>
              <w:jc w:val="right"/>
            </w:pPr>
            <w:r>
              <w:rPr>
                <w:sz w:val="16"/>
              </w:rPr>
              <w:t>$259,385.81</w:t>
            </w:r>
          </w:p>
        </w:tc>
        <w:tc>
          <w:tcPr>
            <w:tcW w:type="dxa" w:w="1991"/>
          </w:tcPr>
          <w:p>
            <w:pPr>
              <w:spacing w:after="0"/>
              <w:jc w:val="right"/>
            </w:pPr>
            <w:r>
              <w:rPr>
                <w:sz w:val="16"/>
              </w:rPr>
              <w:t>119; 16</w:t>
            </w:r>
          </w:p>
        </w:tc>
        <w:tc>
          <w:tcPr>
            <w:tcW w:type="dxa" w:w="2952"/>
          </w:tcPr>
          <w:p>
            <w:pPr>
              <w:spacing w:after="0"/>
              <w:jc w:val="left"/>
            </w:pPr>
            <w:r>
              <w:rPr>
                <w:sz w:val="16"/>
              </w:rPr>
              <w:t>Includes $5,807.53 for declarations not counted as hazard incidents (DR-4508-MT).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$1,663,689</w:t>
            </w:r>
          </w:p>
        </w:tc>
        <w:tc>
          <w:tcPr>
            <w:tcW w:type="dxa" w:w="1215"/>
          </w:tcPr>
          <w:p>
            <w:pPr>
              <w:spacing w:after="0"/>
              <w:jc w:val="right"/>
            </w:pPr>
          </w:p>
        </w:tc>
        <w:tc>
          <w:tcPr>
            <w:tcW w:type="dxa" w:w="1043"/>
          </w:tcPr>
          <w:p>
            <w:pPr>
              <w:spacing w:after="0"/>
              <w:jc w:val="right"/>
            </w:pPr>
            <w:r>
              <w:rPr>
                <w:sz w:val="16"/>
              </w:rPr>
              <w:t>10</w:t>
            </w:r>
          </w:p>
        </w:tc>
        <w:tc>
          <w:tcPr>
            <w:tcW w:type="dxa" w:w="1126"/>
          </w:tcPr>
          <w:p>
            <w:pPr>
              <w:spacing w:after="0"/>
              <w:jc w:val="right"/>
            </w:pPr>
            <w:r>
              <w:rPr>
                <w:sz w:val="16"/>
              </w:rPr>
              <w:t>$2</w:t>
            </w:r>
          </w:p>
        </w:tc>
        <w:tc>
          <w:tcPr>
            <w:tcW w:type="dxa" w:w="1126"/>
          </w:tcPr>
          <w:p>
            <w:pPr>
              <w:spacing w:after="0"/>
              <w:jc w:val="right"/>
            </w:pPr>
          </w:p>
        </w:tc>
        <w:tc>
          <w:tcPr>
            <w:tcW w:type="dxa" w:w="1165"/>
          </w:tcPr>
          <w:p>
            <w:pPr>
              <w:spacing w:after="0"/>
              <w:jc w:val="right"/>
            </w:pPr>
            <w:r>
              <w:rPr>
                <w:sz w:val="16"/>
              </w:rPr>
              <w:t>$456,667</w:t>
            </w:r>
          </w:p>
        </w:tc>
        <w:tc>
          <w:tcPr>
            <w:tcW w:type="dxa" w:w="1305"/>
          </w:tcPr>
          <w:p>
            <w:pPr>
              <w:spacing w:after="0"/>
              <w:jc w:val="right"/>
            </w:pPr>
            <w:r>
              <w:rPr>
                <w:sz w:val="16"/>
              </w:rPr>
              <w:t>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$20,740,101,598</w:t>
            </w:r>
          </w:p>
        </w:tc>
        <w:tc>
          <w:tcPr>
            <w:tcW w:type="dxa" w:w="1215"/>
          </w:tcPr>
          <w:p>
            <w:pPr>
              <w:spacing w:after="0"/>
              <w:jc w:val="right"/>
            </w:pPr>
            <w:r>
              <w:rPr>
                <w:sz w:val="16"/>
              </w:rPr>
              <w:t>$138,095,698</w:t>
            </w:r>
          </w:p>
        </w:tc>
        <w:tc>
          <w:tcPr>
            <w:tcW w:type="dxa" w:w="1043"/>
          </w:tcPr>
          <w:p>
            <w:pPr>
              <w:spacing w:after="0"/>
              <w:jc w:val="right"/>
            </w:pPr>
            <w:r>
              <w:rPr>
                <w:sz w:val="16"/>
              </w:rPr>
              <w:t>84,327</w:t>
            </w:r>
          </w:p>
        </w:tc>
        <w:tc>
          <w:tcPr>
            <w:tcW w:type="dxa" w:w="1126"/>
          </w:tcPr>
          <w:p>
            <w:pPr>
              <w:spacing w:after="0"/>
              <w:jc w:val="right"/>
            </w:pPr>
            <w:r>
              <w:rPr>
                <w:sz w:val="16"/>
              </w:rPr>
              <w:t>$73,355</w:t>
            </w:r>
          </w:p>
        </w:tc>
        <w:tc>
          <w:tcPr>
            <w:tcW w:type="dxa" w:w="1126"/>
          </w:tcPr>
          <w:p>
            <w:pPr>
              <w:spacing w:after="0"/>
              <w:jc w:val="right"/>
            </w:pPr>
            <w:r>
              <w:rPr>
                <w:sz w:val="16"/>
              </w:rPr>
              <w:t>$678,655</w:t>
            </w:r>
          </w:p>
        </w:tc>
        <w:tc>
          <w:tcPr>
            <w:tcW w:type="dxa" w:w="1165"/>
          </w:tcPr>
          <w:p>
            <w:pPr>
              <w:spacing w:after="0"/>
              <w:jc w:val="right"/>
            </w:pPr>
            <w:r>
              <w:rPr>
                <w:sz w:val="16"/>
              </w:rPr>
              <w:t>$22,084,863</w:t>
            </w:r>
          </w:p>
        </w:tc>
        <w:tc>
          <w:tcPr>
            <w:tcW w:type="dxa" w:w="1305"/>
          </w:tcPr>
          <w:p>
            <w:pPr>
              <w:spacing w:after="0"/>
              <w:jc w:val="right"/>
            </w:pPr>
            <w:r>
              <w:rPr>
                <w:sz w:val="16"/>
              </w:rPr>
              <w:t>0.000354%</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$44,935,634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$39,320</w:t>
            </w:r>
          </w:p>
        </w:tc>
        <w:tc>
          <w:tcPr>
            <w:tcW w:type="dxa" w:w="1165"/>
          </w:tcPr>
          <w:p>
            <w:pPr>
              <w:spacing w:after="0"/>
              <w:jc w:val="right"/>
            </w:pPr>
          </w:p>
        </w:tc>
        <w:tc>
          <w:tcPr>
            <w:tcW w:type="dxa" w:w="1305"/>
          </w:tcPr>
          <w:p>
            <w:pPr>
              <w:spacing w:after="0"/>
              <w:jc w:val="right"/>
            </w:pPr>
            <w:r>
              <w:rPr>
                <w:sz w:val="16"/>
              </w:rPr>
              <w:t>0.0875%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$35,970,504,788</w:t>
            </w:r>
          </w:p>
        </w:tc>
        <w:tc>
          <w:tcPr>
            <w:tcW w:type="dxa" w:w="1215"/>
          </w:tcPr>
          <w:p>
            <w:pPr>
              <w:spacing w:after="0"/>
              <w:jc w:val="right"/>
            </w:pPr>
          </w:p>
        </w:tc>
        <w:tc>
          <w:tcPr>
            <w:tcW w:type="dxa" w:w="1043"/>
          </w:tcPr>
          <w:p>
            <w:pPr>
              <w:spacing w:after="0"/>
              <w:jc w:val="right"/>
            </w:pPr>
            <w:r>
              <w:rPr>
                <w:sz w:val="16"/>
              </w:rPr>
              <w:t>84,414</w:t>
            </w:r>
          </w:p>
        </w:tc>
        <w:tc>
          <w:tcPr>
            <w:tcW w:type="dxa" w:w="1126"/>
          </w:tcPr>
          <w:p>
            <w:pPr>
              <w:spacing w:after="0"/>
              <w:jc w:val="right"/>
            </w:pPr>
            <w:r>
              <w:rPr>
                <w:sz w:val="16"/>
              </w:rPr>
              <w:t>$784,915</w:t>
            </w:r>
          </w:p>
        </w:tc>
        <w:tc>
          <w:tcPr>
            <w:tcW w:type="dxa" w:w="1126"/>
          </w:tcPr>
          <w:p>
            <w:pPr>
              <w:spacing w:after="0"/>
              <w:jc w:val="right"/>
            </w:pPr>
          </w:p>
        </w:tc>
        <w:tc>
          <w:tcPr>
            <w:tcW w:type="dxa" w:w="1165"/>
          </w:tcPr>
          <w:p>
            <w:pPr>
              <w:spacing w:after="0"/>
              <w:jc w:val="right"/>
            </w:pPr>
            <w:r>
              <w:rPr>
                <w:sz w:val="16"/>
              </w:rPr>
              <w:t>$197,840</w:t>
            </w:r>
          </w:p>
        </w:tc>
        <w:tc>
          <w:tcPr>
            <w:tcW w:type="dxa" w:w="1305"/>
          </w:tcPr>
          <w:p>
            <w:pPr>
              <w:spacing w:after="0"/>
              <w:jc w:val="right"/>
            </w:pPr>
            <w:r>
              <w:rPr>
                <w:sz w:val="16"/>
              </w:rPr>
              <w:t>0.00218%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$20,740,101,598</w:t>
            </w:r>
          </w:p>
        </w:tc>
        <w:tc>
          <w:tcPr>
            <w:tcW w:type="dxa" w:w="1215"/>
          </w:tcPr>
          <w:p>
            <w:pPr>
              <w:spacing w:after="0"/>
              <w:jc w:val="right"/>
            </w:pPr>
            <w:r>
              <w:rPr>
                <w:sz w:val="16"/>
              </w:rPr>
              <w:t>$138,095,698</w:t>
            </w:r>
          </w:p>
        </w:tc>
        <w:tc>
          <w:tcPr>
            <w:tcW w:type="dxa" w:w="1043"/>
          </w:tcPr>
          <w:p>
            <w:pPr>
              <w:spacing w:after="0"/>
              <w:jc w:val="right"/>
            </w:pPr>
            <w:r>
              <w:rPr>
                <w:sz w:val="16"/>
              </w:rPr>
              <w:t>84,327</w:t>
            </w:r>
          </w:p>
        </w:tc>
        <w:tc>
          <w:tcPr>
            <w:tcW w:type="dxa" w:w="1126"/>
          </w:tcPr>
          <w:p>
            <w:pPr>
              <w:spacing w:after="0"/>
              <w:jc w:val="right"/>
            </w:pPr>
            <w:r>
              <w:rPr>
                <w:sz w:val="16"/>
              </w:rPr>
              <w:t>$280,261</w:t>
            </w:r>
          </w:p>
        </w:tc>
        <w:tc>
          <w:tcPr>
            <w:tcW w:type="dxa" w:w="1126"/>
          </w:tcPr>
          <w:p>
            <w:pPr>
              <w:spacing w:after="0"/>
              <w:jc w:val="right"/>
            </w:pPr>
            <w:r>
              <w:rPr>
                <w:sz w:val="16"/>
              </w:rPr>
              <w:t>$7,109</w:t>
            </w:r>
          </w:p>
        </w:tc>
        <w:tc>
          <w:tcPr>
            <w:tcW w:type="dxa" w:w="1165"/>
          </w:tcPr>
          <w:p>
            <w:pPr>
              <w:spacing w:after="0"/>
              <w:jc w:val="right"/>
            </w:pPr>
            <w:r>
              <w:rPr>
                <w:sz w:val="16"/>
              </w:rPr>
              <w:t>$48,929</w:t>
            </w:r>
          </w:p>
        </w:tc>
        <w:tc>
          <w:tcPr>
            <w:tcW w:type="dxa" w:w="1305"/>
          </w:tcPr>
          <w:p>
            <w:pPr>
              <w:spacing w:after="0"/>
              <w:jc w:val="right"/>
            </w:pPr>
            <w:r>
              <w:rPr>
                <w:sz w:val="16"/>
              </w:rPr>
              <w:t>0.00135%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$20,740,101,598</w:t>
            </w:r>
          </w:p>
        </w:tc>
        <w:tc>
          <w:tcPr>
            <w:tcW w:type="dxa" w:w="1215"/>
          </w:tcPr>
          <w:p>
            <w:pPr>
              <w:spacing w:after="0"/>
              <w:jc w:val="right"/>
            </w:pPr>
            <w:r>
              <w:rPr>
                <w:sz w:val="16"/>
              </w:rPr>
              <w:t>$138,095,698</w:t>
            </w:r>
          </w:p>
        </w:tc>
        <w:tc>
          <w:tcPr>
            <w:tcW w:type="dxa" w:w="1043"/>
          </w:tcPr>
          <w:p>
            <w:pPr>
              <w:spacing w:after="0"/>
              <w:jc w:val="right"/>
            </w:pPr>
            <w:r>
              <w:rPr>
                <w:sz w:val="16"/>
              </w:rPr>
              <w:t>84,327</w:t>
            </w:r>
          </w:p>
        </w:tc>
        <w:tc>
          <w:tcPr>
            <w:tcW w:type="dxa" w:w="1126"/>
          </w:tcPr>
          <w:p>
            <w:pPr>
              <w:spacing w:after="0"/>
              <w:jc w:val="right"/>
            </w:pPr>
            <w:r>
              <w:rPr>
                <w:sz w:val="16"/>
              </w:rPr>
              <w:t>$96</w:t>
            </w:r>
          </w:p>
        </w:tc>
        <w:tc>
          <w:tcPr>
            <w:tcW w:type="dxa" w:w="1126"/>
          </w:tcPr>
          <w:p>
            <w:pPr>
              <w:spacing w:after="0"/>
              <w:jc w:val="right"/>
            </w:pPr>
            <w:r>
              <w:rPr>
                <w:sz w:val="16"/>
              </w:rPr>
              <w:t>$4,791</w:t>
            </w:r>
          </w:p>
        </w:tc>
        <w:tc>
          <w:tcPr>
            <w:tcW w:type="dxa" w:w="1165"/>
          </w:tcPr>
          <w:p>
            <w:pPr>
              <w:spacing w:after="0"/>
              <w:jc w:val="right"/>
            </w:pPr>
            <w:r>
              <w:rPr>
                <w:sz w:val="16"/>
              </w:rPr>
              <w:t>$329,757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$20,740,101,598</w:t>
            </w:r>
          </w:p>
        </w:tc>
        <w:tc>
          <w:tcPr>
            <w:tcW w:type="dxa" w:w="1215"/>
          </w:tcPr>
          <w:p>
            <w:pPr>
              <w:spacing w:after="0"/>
              <w:jc w:val="right"/>
            </w:pPr>
          </w:p>
        </w:tc>
        <w:tc>
          <w:tcPr>
            <w:tcW w:type="dxa" w:w="1043"/>
          </w:tcPr>
          <w:p>
            <w:pPr>
              <w:spacing w:after="0"/>
              <w:jc w:val="right"/>
            </w:pPr>
            <w:r>
              <w:rPr>
                <w:sz w:val="16"/>
              </w:rPr>
              <w:t>84,327</w:t>
            </w:r>
          </w:p>
        </w:tc>
        <w:tc>
          <w:tcPr>
            <w:tcW w:type="dxa" w:w="1126"/>
          </w:tcPr>
          <w:p>
            <w:pPr>
              <w:spacing w:after="0"/>
              <w:jc w:val="right"/>
            </w:pPr>
            <w:r>
              <w:rPr>
                <w:sz w:val="16"/>
              </w:rPr>
              <w:t>$18,692</w:t>
            </w:r>
          </w:p>
        </w:tc>
        <w:tc>
          <w:tcPr>
            <w:tcW w:type="dxa" w:w="1126"/>
          </w:tcPr>
          <w:p>
            <w:pPr>
              <w:spacing w:after="0"/>
              <w:jc w:val="right"/>
            </w:pPr>
          </w:p>
        </w:tc>
        <w:tc>
          <w:tcPr>
            <w:tcW w:type="dxa" w:w="1165"/>
          </w:tcPr>
          <w:p>
            <w:pPr>
              <w:spacing w:after="0"/>
              <w:jc w:val="right"/>
            </w:pPr>
            <w:r>
              <w:rPr>
                <w:sz w:val="16"/>
              </w:rPr>
              <w:t>$5,753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$20,729,452,827</w:t>
            </w:r>
          </w:p>
        </w:tc>
        <w:tc>
          <w:tcPr>
            <w:tcW w:type="dxa" w:w="1215"/>
          </w:tcPr>
          <w:p>
            <w:pPr>
              <w:spacing w:after="0"/>
              <w:jc w:val="right"/>
            </w:pPr>
            <w:r>
              <w:rPr>
                <w:sz w:val="16"/>
              </w:rPr>
              <w:t>$7,881,776</w:t>
            </w:r>
          </w:p>
        </w:tc>
        <w:tc>
          <w:tcPr>
            <w:tcW w:type="dxa" w:w="1043"/>
          </w:tcPr>
          <w:p>
            <w:pPr>
              <w:spacing w:after="0"/>
              <w:jc w:val="right"/>
            </w:pPr>
            <w:r>
              <w:rPr>
                <w:sz w:val="16"/>
              </w:rPr>
              <w:t>2,670</w:t>
            </w:r>
          </w:p>
        </w:tc>
        <w:tc>
          <w:tcPr>
            <w:tcW w:type="dxa" w:w="1126"/>
          </w:tcPr>
          <w:p>
            <w:pPr>
              <w:spacing w:after="0"/>
              <w:jc w:val="right"/>
            </w:pPr>
            <w:r>
              <w:rPr>
                <w:sz w:val="16"/>
              </w:rPr>
              <w:t>$25,259,216</w:t>
            </w:r>
          </w:p>
        </w:tc>
        <w:tc>
          <w:tcPr>
            <w:tcW w:type="dxa" w:w="1126"/>
          </w:tcPr>
          <w:p>
            <w:pPr>
              <w:spacing w:after="0"/>
              <w:jc w:val="right"/>
            </w:pPr>
            <w:r>
              <w:rPr>
                <w:sz w:val="16"/>
              </w:rPr>
              <w:t>$48,717</w:t>
            </w:r>
          </w:p>
        </w:tc>
        <w:tc>
          <w:tcPr>
            <w:tcW w:type="dxa" w:w="1165"/>
          </w:tcPr>
          <w:p>
            <w:pPr>
              <w:spacing w:after="0"/>
              <w:jc w:val="right"/>
            </w:pPr>
            <w:r>
              <w:rPr>
                <w:sz w:val="16"/>
              </w:rPr>
              <w:t>$120,733</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$416,529,999</w:t>
            </w:r>
          </w:p>
        </w:tc>
        <w:tc>
          <w:tcPr>
            <w:tcW w:type="dxa" w:w="1215"/>
          </w:tcPr>
          <w:p>
            <w:pPr>
              <w:spacing w:after="0"/>
              <w:jc w:val="right"/>
            </w:pPr>
          </w:p>
        </w:tc>
        <w:tc>
          <w:tcPr>
            <w:tcW w:type="dxa" w:w="1043"/>
          </w:tcPr>
          <w:p>
            <w:pPr>
              <w:spacing w:after="0"/>
              <w:jc w:val="right"/>
            </w:pPr>
            <w:r>
              <w:rPr>
                <w:sz w:val="16"/>
              </w:rPr>
              <w:t>1,077</w:t>
            </w:r>
          </w:p>
        </w:tc>
        <w:tc>
          <w:tcPr>
            <w:tcW w:type="dxa" w:w="1126"/>
          </w:tcPr>
          <w:p>
            <w:pPr>
              <w:spacing w:after="0"/>
              <w:jc w:val="right"/>
            </w:pPr>
            <w:r>
              <w:rPr>
                <w:sz w:val="16"/>
              </w:rPr>
              <w:t>$6,083</w:t>
            </w:r>
          </w:p>
        </w:tc>
        <w:tc>
          <w:tcPr>
            <w:tcW w:type="dxa" w:w="1126"/>
          </w:tcPr>
          <w:p>
            <w:pPr>
              <w:spacing w:after="0"/>
              <w:jc w:val="right"/>
            </w:pPr>
          </w:p>
        </w:tc>
        <w:tc>
          <w:tcPr>
            <w:tcW w:type="dxa" w:w="1165"/>
          </w:tcPr>
          <w:p>
            <w:pPr>
              <w:spacing w:after="0"/>
              <w:jc w:val="right"/>
            </w:pPr>
            <w:r>
              <w:rPr>
                <w:sz w:val="16"/>
              </w:rPr>
              <w:t>$1,723</w:t>
            </w:r>
          </w:p>
        </w:tc>
        <w:tc>
          <w:tcPr>
            <w:tcW w:type="dxa" w:w="1305"/>
          </w:tcPr>
          <w:p>
            <w:pPr>
              <w:spacing w:after="0"/>
              <w:jc w:val="right"/>
            </w:pPr>
            <w:r>
              <w:rPr>
                <w:sz w:val="16"/>
              </w:rPr>
              <w:t>0.00146%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$20,740,101,598</w:t>
            </w:r>
          </w:p>
        </w:tc>
        <w:tc>
          <w:tcPr>
            <w:tcW w:type="dxa" w:w="1215"/>
          </w:tcPr>
          <w:p>
            <w:pPr>
              <w:spacing w:after="0"/>
              <w:jc w:val="right"/>
            </w:pPr>
          </w:p>
        </w:tc>
        <w:tc>
          <w:tcPr>
            <w:tcW w:type="dxa" w:w="1043"/>
          </w:tcPr>
          <w:p>
            <w:pPr>
              <w:spacing w:after="0"/>
              <w:jc w:val="right"/>
            </w:pPr>
            <w:r>
              <w:rPr>
                <w:sz w:val="16"/>
              </w:rPr>
              <w:t>84,327</w:t>
            </w:r>
          </w:p>
        </w:tc>
        <w:tc>
          <w:tcPr>
            <w:tcW w:type="dxa" w:w="1126"/>
          </w:tcPr>
          <w:p>
            <w:pPr>
              <w:spacing w:after="0"/>
              <w:jc w:val="right"/>
            </w:pPr>
            <w:r>
              <w:rPr>
                <w:sz w:val="16"/>
              </w:rPr>
              <w:t>$15,576</w:t>
            </w:r>
          </w:p>
        </w:tc>
        <w:tc>
          <w:tcPr>
            <w:tcW w:type="dxa" w:w="1126"/>
          </w:tcPr>
          <w:p>
            <w:pPr>
              <w:spacing w:after="0"/>
              <w:jc w:val="right"/>
            </w:pPr>
          </w:p>
        </w:tc>
        <w:tc>
          <w:tcPr>
            <w:tcW w:type="dxa" w:w="1165"/>
          </w:tcPr>
          <w:p>
            <w:pPr>
              <w:spacing w:after="0"/>
              <w:jc w:val="right"/>
            </w:pPr>
            <w:r>
              <w:rPr>
                <w:sz w:val="16"/>
              </w:rPr>
              <w:t>$588,426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$20,740,101,598</w:t>
            </w:r>
          </w:p>
        </w:tc>
        <w:tc>
          <w:tcPr>
            <w:tcW w:type="dxa" w:w="1215"/>
          </w:tcPr>
          <w:p>
            <w:pPr>
              <w:spacing w:after="0"/>
              <w:jc w:val="right"/>
            </w:pPr>
            <w:r>
              <w:rPr>
                <w:sz w:val="16"/>
              </w:rPr>
              <w:t>$138,095,698</w:t>
            </w:r>
          </w:p>
        </w:tc>
        <w:tc>
          <w:tcPr>
            <w:tcW w:type="dxa" w:w="1043"/>
          </w:tcPr>
          <w:p>
            <w:pPr>
              <w:spacing w:after="0"/>
              <w:jc w:val="right"/>
            </w:pPr>
            <w:r>
              <w:rPr>
                <w:sz w:val="16"/>
              </w:rPr>
              <w:t>84,327</w:t>
            </w:r>
          </w:p>
        </w:tc>
        <w:tc>
          <w:tcPr>
            <w:tcW w:type="dxa" w:w="1126"/>
          </w:tcPr>
          <w:p>
            <w:pPr>
              <w:spacing w:after="0"/>
              <w:jc w:val="right"/>
            </w:pPr>
            <w:r>
              <w:rPr>
                <w:sz w:val="16"/>
              </w:rPr>
              <w:t>$60,216</w:t>
            </w:r>
          </w:p>
        </w:tc>
        <w:tc>
          <w:tcPr>
            <w:tcW w:type="dxa" w:w="1126"/>
          </w:tcPr>
          <w:p>
            <w:pPr>
              <w:spacing w:after="0"/>
              <w:jc w:val="right"/>
            </w:pPr>
            <w:r>
              <w:rPr>
                <w:sz w:val="16"/>
              </w:rPr>
              <w:t>$4,988</w:t>
            </w:r>
          </w:p>
        </w:tc>
        <w:tc>
          <w:tcPr>
            <w:tcW w:type="dxa" w:w="1165"/>
          </w:tcPr>
          <w:p>
            <w:pPr>
              <w:spacing w:after="0"/>
              <w:jc w:val="right"/>
            </w:pPr>
            <w:r>
              <w:rPr>
                <w:sz w:val="16"/>
              </w:rPr>
              <w:t>$763,606</w:t>
            </w:r>
          </w:p>
        </w:tc>
        <w:tc>
          <w:tcPr>
            <w:tcW w:type="dxa" w:w="1305"/>
          </w:tcPr>
          <w:p>
            <w:pPr>
              <w:spacing w:after="0"/>
              <w:jc w:val="right"/>
            </w:pPr>
            <w:r>
              <w:rPr>
                <w:sz w:val="16"/>
              </w:rPr>
              <w:t>0.00029%</w:t>
            </w:r>
          </w:p>
        </w:tc>
        <w:tc>
          <w:tcPr>
            <w:tcW w:type="dxa" w:w="1199"/>
          </w:tcPr>
          <w:p>
            <w:pPr>
              <w:spacing w:after="0"/>
              <w:jc w:val="right"/>
            </w:pPr>
            <w:r>
              <w:rPr>
                <w:sz w:val="16"/>
              </w:rPr>
              <w:t>$3,000</w:t>
            </w:r>
          </w:p>
        </w:tc>
        <w:tc>
          <w:tcPr>
            <w:tcW w:type="dxa" w:w="1094"/>
          </w:tcPr>
          <w:p>
            <w:pPr>
              <w:spacing w:after="0"/>
              <w:jc w:val="right"/>
            </w:pPr>
            <w:r>
              <w:rPr>
                <w:sz w:val="16"/>
              </w:rPr>
              <w:t>$20,000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($20,000),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$20,740,101,598</w:t>
            </w:r>
          </w:p>
        </w:tc>
        <w:tc>
          <w:tcPr>
            <w:tcW w:type="dxa" w:w="1215"/>
          </w:tcPr>
          <w:p>
            <w:pPr>
              <w:spacing w:after="0"/>
              <w:jc w:val="right"/>
            </w:pPr>
            <w:r>
              <w:rPr>
                <w:sz w:val="16"/>
              </w:rPr>
              <w:t>$138,095,698</w:t>
            </w:r>
          </w:p>
        </w:tc>
        <w:tc>
          <w:tcPr>
            <w:tcW w:type="dxa" w:w="1043"/>
          </w:tcPr>
          <w:p>
            <w:pPr>
              <w:spacing w:after="0"/>
              <w:jc w:val="right"/>
            </w:pPr>
            <w:r>
              <w:rPr>
                <w:sz w:val="16"/>
              </w:rPr>
              <w:t>84,327</w:t>
            </w:r>
          </w:p>
        </w:tc>
        <w:tc>
          <w:tcPr>
            <w:tcW w:type="dxa" w:w="1126"/>
          </w:tcPr>
          <w:p>
            <w:pPr>
              <w:spacing w:after="0"/>
              <w:jc w:val="right"/>
            </w:pPr>
            <w:r>
              <w:rPr>
                <w:sz w:val="16"/>
              </w:rPr>
              <w:t>$233,387</w:t>
            </w:r>
          </w:p>
        </w:tc>
        <w:tc>
          <w:tcPr>
            <w:tcW w:type="dxa" w:w="1126"/>
          </w:tcPr>
          <w:p>
            <w:pPr>
              <w:spacing w:after="0"/>
              <w:jc w:val="right"/>
            </w:pPr>
            <w:r>
              <w:rPr>
                <w:sz w:val="16"/>
              </w:rPr>
              <w:t>$581</w:t>
            </w:r>
          </w:p>
        </w:tc>
        <w:tc>
          <w:tcPr>
            <w:tcW w:type="dxa" w:w="1165"/>
          </w:tcPr>
          <w:p>
            <w:pPr>
              <w:spacing w:after="0"/>
              <w:jc w:val="right"/>
            </w:pPr>
            <w:r>
              <w:rPr>
                <w:sz w:val="16"/>
              </w:rPr>
              <w:t>$45,871</w:t>
            </w:r>
          </w:p>
        </w:tc>
        <w:tc>
          <w:tcPr>
            <w:tcW w:type="dxa" w:w="1305"/>
          </w:tcPr>
          <w:p>
            <w:pPr>
              <w:spacing w:after="0"/>
              <w:jc w:val="right"/>
            </w:pPr>
            <w:r>
              <w:rPr>
                <w:sz w:val="16"/>
              </w:rPr>
              <w:t>0.00113%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$2,526,376,688</w:t>
            </w:r>
          </w:p>
        </w:tc>
        <w:tc>
          <w:tcPr>
            <w:tcW w:type="dxa" w:w="1215"/>
          </w:tcPr>
          <w:p>
            <w:pPr>
              <w:spacing w:after="0"/>
              <w:jc w:val="right"/>
            </w:pPr>
            <w:r>
              <w:rPr>
                <w:sz w:val="16"/>
              </w:rPr>
              <w:t>$63,967,134</w:t>
            </w:r>
          </w:p>
        </w:tc>
        <w:tc>
          <w:tcPr>
            <w:tcW w:type="dxa" w:w="1043"/>
          </w:tcPr>
          <w:p>
            <w:pPr>
              <w:spacing w:after="0"/>
              <w:jc w:val="right"/>
            </w:pPr>
            <w:r>
              <w:rPr>
                <w:sz w:val="16"/>
              </w:rPr>
              <w:t>12,300</w:t>
            </w:r>
          </w:p>
        </w:tc>
        <w:tc>
          <w:tcPr>
            <w:tcW w:type="dxa" w:w="1126"/>
          </w:tcPr>
          <w:p>
            <w:pPr>
              <w:spacing w:after="0"/>
              <w:jc w:val="right"/>
            </w:pPr>
            <w:r>
              <w:rPr>
                <w:sz w:val="16"/>
              </w:rPr>
              <w:t>$688,861</w:t>
            </w:r>
          </w:p>
        </w:tc>
        <w:tc>
          <w:tcPr>
            <w:tcW w:type="dxa" w:w="1126"/>
          </w:tcPr>
          <w:p>
            <w:pPr>
              <w:spacing w:after="0"/>
              <w:jc w:val="right"/>
            </w:pPr>
            <w:r>
              <w:rPr>
                <w:sz w:val="16"/>
              </w:rPr>
              <w:t>$129</w:t>
            </w:r>
          </w:p>
        </w:tc>
        <w:tc>
          <w:tcPr>
            <w:tcW w:type="dxa" w:w="1165"/>
          </w:tcPr>
          <w:p>
            <w:pPr>
              <w:spacing w:after="0"/>
              <w:jc w:val="right"/>
            </w:pPr>
            <w:r>
              <w:rPr>
                <w:sz w:val="16"/>
              </w:rPr>
              <w:t>$25,406</w:t>
            </w:r>
          </w:p>
        </w:tc>
        <w:tc>
          <w:tcPr>
            <w:tcW w:type="dxa" w:w="1305"/>
          </w:tcPr>
          <w:p>
            <w:pPr>
              <w:spacing w:after="0"/>
              <w:jc w:val="right"/>
            </w:pPr>
            <w:r>
              <w:rPr>
                <w:sz w:val="16"/>
              </w:rPr>
              <w:t>0.0273%</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$20,740,101,598</w:t>
            </w:r>
          </w:p>
        </w:tc>
        <w:tc>
          <w:tcPr>
            <w:tcW w:type="dxa" w:w="1215"/>
          </w:tcPr>
          <w:p>
            <w:pPr>
              <w:spacing w:after="0"/>
              <w:jc w:val="right"/>
            </w:pPr>
            <w:r>
              <w:rPr>
                <w:sz w:val="16"/>
              </w:rPr>
              <w:t>$138,095,698</w:t>
            </w:r>
          </w:p>
        </w:tc>
        <w:tc>
          <w:tcPr>
            <w:tcW w:type="dxa" w:w="1043"/>
          </w:tcPr>
          <w:p>
            <w:pPr>
              <w:spacing w:after="0"/>
              <w:jc w:val="right"/>
            </w:pPr>
            <w:r>
              <w:rPr>
                <w:sz w:val="16"/>
              </w:rPr>
              <w:t>84,327</w:t>
            </w:r>
          </w:p>
        </w:tc>
        <w:tc>
          <w:tcPr>
            <w:tcW w:type="dxa" w:w="1126"/>
          </w:tcPr>
          <w:p>
            <w:pPr>
              <w:spacing w:after="0"/>
              <w:jc w:val="right"/>
            </w:pPr>
            <w:r>
              <w:rPr>
                <w:sz w:val="16"/>
              </w:rPr>
              <w:t>$51,836</w:t>
            </w:r>
          </w:p>
        </w:tc>
        <w:tc>
          <w:tcPr>
            <w:tcW w:type="dxa" w:w="1126"/>
          </w:tcPr>
          <w:p>
            <w:pPr>
              <w:spacing w:after="0"/>
              <w:jc w:val="right"/>
            </w:pPr>
            <w:r>
              <w:rPr>
                <w:sz w:val="16"/>
              </w:rPr>
              <w:t>$395</w:t>
            </w:r>
          </w:p>
        </w:tc>
        <w:tc>
          <w:tcPr>
            <w:tcW w:type="dxa" w:w="1165"/>
          </w:tcPr>
          <w:p>
            <w:pPr>
              <w:spacing w:after="0"/>
              <w:jc w:val="right"/>
            </w:pPr>
            <w:r>
              <w:rPr>
                <w:sz w:val="16"/>
              </w:rPr>
              <w:t>$2,347,615</w:t>
            </w:r>
          </w:p>
        </w:tc>
        <w:tc>
          <w:tcPr>
            <w:tcW w:type="dxa" w:w="1305"/>
          </w:tcPr>
          <w:p>
            <w:pPr>
              <w:spacing w:after="0"/>
              <w:jc w:val="right"/>
            </w:pPr>
            <w:r>
              <w:rPr>
                <w:sz w:val="16"/>
              </w:rPr>
              <w:t>0.00025%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2024-10-12 (Storm Events through 2026-06-30): 38 county-coded records, 38 with a damage value recorded (including $0), $3,000; 52 zone-level records, 52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84,327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$20,740,101,598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$138,095,698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$28,257,179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$27,017,189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CASCADE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Cascade County</w:t>
            </w:r>
          </w:p>
        </w:tc>
        <w:tc>
          <w:tcPr>
            <w:tcW w:type="dxa" w:w="1513"/>
          </w:tcPr>
          <w:p>
            <w:pPr>
              <w:spacing w:after="0"/>
              <w:jc w:val="left"/>
            </w:pPr>
            <w:r>
              <w:rPr>
                <w:sz w:val="16"/>
              </w:rPr>
              <w:t>300008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Belt town</w:t>
            </w:r>
          </w:p>
        </w:tc>
        <w:tc>
          <w:tcPr>
            <w:tcW w:type="dxa" w:w="1513"/>
          </w:tcPr>
          <w:p>
            <w:pPr>
              <w:spacing w:after="0"/>
              <w:jc w:val="left"/>
            </w:pPr>
            <w:r>
              <w:rPr>
                <w:sz w:val="16"/>
              </w:rPr>
              <w:t>300009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Cascade town</w:t>
            </w:r>
          </w:p>
        </w:tc>
        <w:tc>
          <w:tcPr>
            <w:tcW w:type="dxa" w:w="1513"/>
          </w:tcPr>
          <w:p>
            <w:pPr>
              <w:spacing w:after="0"/>
              <w:jc w:val="left"/>
            </w:pPr>
            <w:r>
              <w:rPr>
                <w:sz w:val="16"/>
              </w:rPr>
              <w:t>300087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Great Falls city</w:t>
            </w:r>
          </w:p>
        </w:tc>
        <w:tc>
          <w:tcPr>
            <w:tcW w:type="dxa" w:w="1513"/>
          </w:tcPr>
          <w:p>
            <w:pPr>
              <w:spacing w:after="0"/>
              <w:jc w:val="left"/>
            </w:pPr>
            <w:r>
              <w:rPr>
                <w:sz w:val="16"/>
              </w:rPr>
              <w:t>300010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Cascade County, MT: risk-assessment baseline packet, release 2026-10 (data as of 2026-09-28; County area 30013).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Cascade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Cascade County, MT: Risk-assessment baseline packet</dc:title>
  <dc:subject>Hazard Plain release 2026-10, as of 2026-09-28. Preview: automated baseline</dc:subject>
  <dc:creator>Hazard Plain</dc:creator>
  <cp:keywords>Hazard Plain; hazard mitigation; risk assessment; 30013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