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Carter County, MT</w:t>
      </w:r>
    </w:p>
    <w:p>
      <w:pPr>
        <w:spacing w:after="120" w:before="0"/>
      </w:pPr>
      <w:r>
        <w:rPr>
          <w:color w:val="555555"/>
          <w:sz w:val="24"/>
        </w:rPr>
        <w:t>Risk-assessment baseline packet</w:t>
      </w:r>
    </w:p>
    <w:p>
      <w:pPr>
        <w:spacing w:after="120" w:before="0"/>
      </w:pPr>
      <w:r>
        <w:rPr>
          <w:b/>
          <w:sz w:val="18"/>
        </w:rPr>
        <w:t xml:space="preserve">Unit: </w:t>
      </w:r>
      <w:r>
        <w:rPr>
          <w:sz w:val="18"/>
        </w:rPr>
        <w:t>County area 30011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2030-03-11</w:t>
      </w:r>
    </w:p>
    <w:p>
      <w:pPr>
        <w:keepNext/>
        <w:spacing w:after="40" w:before="0"/>
      </w:pPr>
      <w:r>
        <w:rPr>
          <w:b/>
        </w:rPr>
        <w:t xml:space="preserve">Plan: </w:t>
      </w:r>
      <w:r>
        <w:rPr/>
        <w:t>Eastern Montana Regional Hazard Mitigation Plan 2025 (FEMA plan 110310)</w:t>
      </w:r>
    </w:p>
    <w:p>
      <w:pPr>
        <w:keepNext/>
        <w:spacing w:after="40" w:before="0"/>
      </w:pPr>
      <w:r>
        <w:rPr>
          <w:b/>
        </w:rPr>
        <w:t xml:space="preserve">Approved: </w:t>
      </w:r>
      <w:r>
        <w:rPr/>
        <w:t>2025-03-12</w:t>
      </w:r>
    </w:p>
    <w:p>
      <w:pPr>
        <w:keepNext/>
        <w:spacing w:after="40" w:before="0"/>
      </w:pPr>
      <w:r>
        <w:rPr>
          <w:b/>
        </w:rPr>
        <w:t xml:space="preserve">Expires: </w:t>
      </w:r>
      <w:r>
        <w:rPr/>
        <w:t>2030-03-11</w:t>
      </w:r>
    </w:p>
    <w:p>
      <w:pPr>
        <w:keepNext/>
        <w:spacing w:after="40" w:before="0"/>
      </w:pPr>
      <w:r>
        <w:rPr>
          <w:b/>
        </w:rPr>
        <w:t xml:space="preserve">As of: </w:t>
      </w:r>
      <w:r>
        <w:rPr/>
        <w:t>2026-09-28</w:t>
      </w:r>
    </w:p>
    <w:p>
      <w:pPr>
        <w:keepNext/>
        <w:spacing w:after="40" w:before="0"/>
      </w:pPr>
      <w:r>
        <w:rPr>
          <w:b/>
        </w:rPr>
        <w:t xml:space="preserve">Days: </w:t>
      </w:r>
      <w:r>
        <w:rPr/>
        <w:t>1,260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2025-03-12)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02"/>
        <w:gridCol w:w="728"/>
        <w:gridCol w:w="2832"/>
        <w:gridCol w:w="2417"/>
        <w:gridCol w:w="1110"/>
        <w:gridCol w:w="1110"/>
        <w:gridCol w:w="957"/>
        <w:gridCol w:w="1015"/>
        <w:gridCol w:w="2640"/>
      </w:tblGrid>
      <w:tr>
        <w:trPr>
          <w:cantSplit/>
          <w:tblHeader/>
        </w:trPr>
        <w:tc>
          <w:tcPr>
            <w:tcW w:type="dxa" w:w="1302"/>
            <w:shd w:val="clear" w:color="auto" w:fill="E8E8E8"/>
          </w:tcPr>
          <w:p>
            <w:pPr>
              <w:spacing w:after="0"/>
              <w:jc w:val="left"/>
            </w:pPr>
            <w:r>
              <w:rPr>
                <w:b/>
                <w:sz w:val="16"/>
              </w:rPr>
              <w:t>Jurisdiction</w:t>
            </w:r>
          </w:p>
        </w:tc>
        <w:tc>
          <w:tcPr>
            <w:tcW w:type="dxa" w:w="728"/>
            <w:shd w:val="clear" w:color="auto" w:fill="E8E8E8"/>
          </w:tcPr>
          <w:p>
            <w:pPr>
              <w:spacing w:after="0"/>
              <w:jc w:val="left"/>
            </w:pPr>
            <w:r>
              <w:rPr>
                <w:b/>
                <w:sz w:val="16"/>
              </w:rPr>
              <w:t>Type</w:t>
            </w:r>
          </w:p>
        </w:tc>
        <w:tc>
          <w:tcPr>
            <w:tcW w:type="dxa" w:w="2832"/>
            <w:shd w:val="clear" w:color="auto" w:fill="E8E8E8"/>
          </w:tcPr>
          <w:p>
            <w:pPr>
              <w:spacing w:after="0"/>
              <w:jc w:val="left"/>
            </w:pPr>
            <w:r>
              <w:rPr>
                <w:b/>
                <w:sz w:val="16"/>
              </w:rPr>
              <w:t>Status</w:t>
            </w:r>
          </w:p>
        </w:tc>
        <w:tc>
          <w:tcPr>
            <w:tcW w:type="dxa" w:w="2417"/>
            <w:shd w:val="clear" w:color="auto" w:fill="E8E8E8"/>
          </w:tcPr>
          <w:p>
            <w:pPr>
              <w:spacing w:after="0"/>
              <w:jc w:val="left"/>
            </w:pPr>
            <w:r>
              <w:rPr>
                <w:b/>
                <w:sz w:val="16"/>
              </w:rPr>
              <w:t>Plan</w:t>
            </w:r>
          </w:p>
        </w:tc>
        <w:tc>
          <w:tcPr>
            <w:tcW w:type="dxa" w:w="1110"/>
            <w:shd w:val="clear" w:color="auto" w:fill="E8E8E8"/>
          </w:tcPr>
          <w:p>
            <w:pPr>
              <w:spacing w:after="0"/>
              <w:jc w:val="left"/>
            </w:pPr>
            <w:r>
              <w:rPr>
                <w:b/>
                <w:sz w:val="16"/>
              </w:rPr>
              <w:t>Approved</w:t>
            </w:r>
          </w:p>
        </w:tc>
        <w:tc>
          <w:tcPr>
            <w:tcW w:type="dxa" w:w="1110"/>
            <w:shd w:val="clear" w:color="auto" w:fill="E8E8E8"/>
          </w:tcPr>
          <w:p>
            <w:pPr>
              <w:spacing w:after="0"/>
              <w:jc w:val="left"/>
            </w:pPr>
            <w:r>
              <w:rPr>
                <w:b/>
                <w:sz w:val="16"/>
              </w:rPr>
              <w:t>Expires</w:t>
            </w:r>
          </w:p>
        </w:tc>
        <w:tc>
          <w:tcPr>
            <w:tcW w:type="dxa" w:w="9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5"/>
            <w:shd w:val="clear" w:color="auto" w:fill="E8E8E8"/>
          </w:tcPr>
          <w:p>
            <w:pPr>
              <w:spacing w:after="0"/>
              <w:jc w:val="left"/>
            </w:pPr>
            <w:r>
              <w:rPr>
                <w:b/>
                <w:sz w:val="16"/>
              </w:rPr>
              <w:t>Update underway</w:t>
            </w:r>
          </w:p>
        </w:tc>
        <w:tc>
          <w:tcPr>
            <w:tcW w:type="dxa" w:w="2640"/>
            <w:shd w:val="clear" w:color="auto" w:fill="E8E8E8"/>
          </w:tcPr>
          <w:p>
            <w:pPr>
              <w:spacing w:after="0"/>
              <w:jc w:val="left"/>
            </w:pPr>
            <w:r>
              <w:rPr>
                <w:b/>
                <w:sz w:val="16"/>
              </w:rPr>
              <w:t>Notes</w:t>
            </w:r>
          </w:p>
        </w:tc>
      </w:tr>
      <w:tr>
        <w:trPr>
          <w:cantSplit/>
        </w:trPr>
        <w:tc>
          <w:tcPr>
            <w:tcW w:type="dxa" w:w="1302"/>
          </w:tcPr>
          <w:p>
            <w:pPr>
              <w:spacing w:after="0"/>
              <w:jc w:val="left"/>
            </w:pPr>
            <w:r>
              <w:rPr>
                <w:sz w:val="16"/>
              </w:rPr>
              <w:t>Carter County</w:t>
            </w:r>
          </w:p>
        </w:tc>
        <w:tc>
          <w:tcPr>
            <w:tcW w:type="dxa" w:w="728"/>
          </w:tcPr>
          <w:p>
            <w:pPr>
              <w:spacing w:after="0"/>
              <w:jc w:val="left"/>
            </w:pPr>
            <w:r>
              <w:rPr>
                <w:sz w:val="16"/>
              </w:rPr>
              <w:t>County</w:t>
            </w:r>
          </w:p>
        </w:tc>
        <w:tc>
          <w:tcPr>
            <w:tcW w:type="dxa" w:w="2832"/>
          </w:tcPr>
          <w:p>
            <w:pPr>
              <w:spacing w:after="0"/>
              <w:jc w:val="left"/>
            </w:pPr>
            <w:r>
              <w:rPr>
                <w:sz w:val="16"/>
              </w:rPr>
              <w:t>Approved, expires 2030-03-11</w:t>
            </w:r>
          </w:p>
        </w:tc>
        <w:tc>
          <w:tcPr>
            <w:tcW w:type="dxa" w:w="2417"/>
          </w:tcPr>
          <w:p>
            <w:pPr>
              <w:spacing w:after="0"/>
              <w:jc w:val="left"/>
            </w:pPr>
            <w:r>
              <w:rPr>
                <w:sz w:val="16"/>
              </w:rPr>
              <w:t>Eastern Montana Regional Hazard Mitigation Plan 2025 (FEMA plan 110310)</w:t>
            </w:r>
          </w:p>
        </w:tc>
        <w:tc>
          <w:tcPr>
            <w:tcW w:type="dxa" w:w="1110"/>
          </w:tcPr>
          <w:p>
            <w:pPr>
              <w:spacing w:after="0"/>
              <w:jc w:val="left"/>
            </w:pPr>
            <w:r>
              <w:rPr>
                <w:sz w:val="16"/>
              </w:rPr>
              <w:t>2025-03-12</w:t>
            </w:r>
          </w:p>
        </w:tc>
        <w:tc>
          <w:tcPr>
            <w:tcW w:type="dxa" w:w="1110"/>
          </w:tcPr>
          <w:p>
            <w:pPr>
              <w:spacing w:after="0"/>
              <w:jc w:val="left"/>
            </w:pPr>
            <w:r>
              <w:rPr>
                <w:sz w:val="16"/>
              </w:rPr>
              <w:t>2030-03-11</w:t>
            </w:r>
          </w:p>
        </w:tc>
        <w:tc>
          <w:tcPr>
            <w:tcW w:type="dxa" w:w="957"/>
          </w:tcPr>
          <w:p>
            <w:pPr>
              <w:spacing w:after="0"/>
              <w:jc w:val="right"/>
            </w:pPr>
            <w:r>
              <w:rPr>
                <w:sz w:val="16"/>
              </w:rPr>
              <w:t>1,260</w:t>
            </w:r>
          </w:p>
        </w:tc>
        <w:tc>
          <w:tcPr>
            <w:tcW w:type="dxa" w:w="1015"/>
          </w:tcPr>
          <w:p>
            <w:pPr>
              <w:spacing w:after="0"/>
              <w:jc w:val="left"/>
            </w:pPr>
          </w:p>
        </w:tc>
        <w:tc>
          <w:tcPr>
            <w:tcW w:type="dxa" w:w="2640"/>
          </w:tcPr>
          <w:p>
            <w:pPr>
              <w:spacing w:after="0"/>
              <w:jc w:val="left"/>
            </w:pPr>
            <w:r>
              <w:rPr>
                <w:sz w:val="16"/>
              </w:rPr>
              <w:t>member approved 2025-05-05</w:t>
            </w:r>
          </w:p>
        </w:tc>
      </w:tr>
      <w:tr>
        <w:trPr>
          <w:cantSplit/>
        </w:trPr>
        <w:tc>
          <w:tcPr>
            <w:tcW w:type="dxa" w:w="1302"/>
          </w:tcPr>
          <w:p>
            <w:pPr>
              <w:spacing w:after="0"/>
              <w:jc w:val="left"/>
            </w:pPr>
            <w:r>
              <w:rPr>
                <w:sz w:val="16"/>
              </w:rPr>
              <w:t>Ekalaka town</w:t>
            </w:r>
          </w:p>
        </w:tc>
        <w:tc>
          <w:tcPr>
            <w:tcW w:type="dxa" w:w="728"/>
          </w:tcPr>
          <w:p>
            <w:pPr>
              <w:spacing w:after="0"/>
              <w:jc w:val="left"/>
            </w:pPr>
            <w:r>
              <w:rPr>
                <w:sz w:val="16"/>
              </w:rPr>
              <w:t>Town</w:t>
            </w:r>
          </w:p>
        </w:tc>
        <w:tc>
          <w:tcPr>
            <w:tcW w:type="dxa" w:w="2832"/>
          </w:tcPr>
          <w:p>
            <w:pPr>
              <w:spacing w:after="0"/>
              <w:jc w:val="left"/>
            </w:pPr>
            <w:r>
              <w:rPr>
                <w:sz w:val="16"/>
              </w:rPr>
              <w:t>Approved, expires 2030-03-11</w:t>
            </w:r>
          </w:p>
        </w:tc>
        <w:tc>
          <w:tcPr>
            <w:tcW w:type="dxa" w:w="2417"/>
          </w:tcPr>
          <w:p>
            <w:pPr>
              <w:spacing w:after="0"/>
              <w:jc w:val="left"/>
            </w:pPr>
            <w:r>
              <w:rPr>
                <w:sz w:val="16"/>
              </w:rPr>
              <w:t>Eastern Montana Regional Hazard Mitigation Plan 2025 (FEMA plan 110310)</w:t>
            </w:r>
          </w:p>
        </w:tc>
        <w:tc>
          <w:tcPr>
            <w:tcW w:type="dxa" w:w="1110"/>
          </w:tcPr>
          <w:p>
            <w:pPr>
              <w:spacing w:after="0"/>
              <w:jc w:val="left"/>
            </w:pPr>
            <w:r>
              <w:rPr>
                <w:sz w:val="16"/>
              </w:rPr>
              <w:t>2025-03-12</w:t>
            </w:r>
          </w:p>
        </w:tc>
        <w:tc>
          <w:tcPr>
            <w:tcW w:type="dxa" w:w="1110"/>
          </w:tcPr>
          <w:p>
            <w:pPr>
              <w:spacing w:after="0"/>
              <w:jc w:val="left"/>
            </w:pPr>
            <w:r>
              <w:rPr>
                <w:sz w:val="16"/>
              </w:rPr>
              <w:t>2030-03-11</w:t>
            </w:r>
          </w:p>
        </w:tc>
        <w:tc>
          <w:tcPr>
            <w:tcW w:type="dxa" w:w="957"/>
          </w:tcPr>
          <w:p>
            <w:pPr>
              <w:spacing w:after="0"/>
              <w:jc w:val="right"/>
            </w:pPr>
            <w:r>
              <w:rPr>
                <w:sz w:val="16"/>
              </w:rPr>
              <w:t>1,260</w:t>
            </w:r>
          </w:p>
        </w:tc>
        <w:tc>
          <w:tcPr>
            <w:tcW w:type="dxa" w:w="1015"/>
          </w:tcPr>
          <w:p>
            <w:pPr>
              <w:spacing w:after="0"/>
              <w:jc w:val="left"/>
            </w:pPr>
          </w:p>
        </w:tc>
        <w:tc>
          <w:tcPr>
            <w:tcW w:type="dxa" w:w="2640"/>
          </w:tcPr>
          <w:p>
            <w:pPr>
              <w:spacing w:after="0"/>
              <w:jc w:val="left"/>
            </w:pPr>
            <w:r>
              <w:rPr>
                <w:sz w:val="16"/>
              </w:rPr>
              <w:t>member approved 2025-05-16</w:t>
            </w:r>
          </w:p>
        </w:tc>
      </w:tr>
    </w:tbl>
    <w:p>
      <w:pPr>
        <w:spacing w:after="40" w:before="60"/>
      </w:pPr>
      <w:r>
        <w:rPr>
          <w:sz w:val="15"/>
        </w:rPr>
        <w:t>Plan 110310 also covers 68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60"/>
        <w:gridCol w:w="1260"/>
        <w:gridCol w:w="948"/>
        <w:gridCol w:w="1126"/>
        <w:gridCol w:w="1383"/>
        <w:gridCol w:w="1081"/>
        <w:gridCol w:w="1416"/>
        <w:gridCol w:w="1717"/>
        <w:gridCol w:w="2183"/>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0"/>
            <w:shd w:val="clear" w:color="auto" w:fill="E8E8E8"/>
          </w:tcPr>
          <w:p>
            <w:pPr>
              <w:spacing w:after="0"/>
              <w:jc w:val="left"/>
            </w:pPr>
            <w:r>
              <w:rPr>
                <w:b/>
                <w:sz w:val="16"/>
              </w:rPr>
              <w:t>NRI risk rating</w:t>
            </w:r>
          </w:p>
        </w:tc>
        <w:tc>
          <w:tcPr>
            <w:tcW w:type="dxa" w:w="1260"/>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1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83"/>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Cold Wave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948"/>
          </w:tcPr>
          <w:p>
            <w:pPr>
              <w:spacing w:after="0"/>
              <w:jc w:val="right"/>
            </w:pPr>
            <w:r>
              <w:rPr>
                <w:sz w:val="16"/>
              </w:rPr>
              <w:t>$3,042</w:t>
            </w:r>
          </w:p>
        </w:tc>
        <w:tc>
          <w:tcPr>
            <w:tcW w:type="dxa" w:w="1126"/>
          </w:tcPr>
          <w:p>
            <w:pPr>
              <w:spacing w:after="0"/>
              <w:jc w:val="right"/>
            </w:pPr>
            <w:r>
              <w:rPr>
                <w:sz w:val="16"/>
              </w:rPr>
              <w:t>$404,012</w:t>
            </w:r>
          </w:p>
        </w:tc>
        <w:tc>
          <w:tcPr>
            <w:tcW w:type="dxa" w:w="1383"/>
          </w:tcPr>
          <w:p>
            <w:pPr>
              <w:spacing w:after="0"/>
              <w:jc w:val="right"/>
            </w:pPr>
            <w:r>
              <w:rPr>
                <w:sz w:val="16"/>
              </w:rPr>
              <w:t>$445,162</w:t>
            </w:r>
          </w:p>
        </w:tc>
        <w:tc>
          <w:tcPr>
            <w:tcW w:type="dxa" w:w="1081"/>
          </w:tcPr>
          <w:p>
            <w:pPr>
              <w:spacing w:after="0"/>
              <w:jc w:val="right"/>
            </w:pPr>
            <w:r>
              <w:rPr>
                <w:sz w:val="16"/>
              </w:rPr>
              <w:t>$852,216</w:t>
            </w:r>
          </w:p>
        </w:tc>
        <w:tc>
          <w:tcPr>
            <w:tcW w:type="dxa" w:w="1416"/>
          </w:tcPr>
          <w:p>
            <w:pPr>
              <w:spacing w:after="0"/>
              <w:jc w:val="right"/>
            </w:pPr>
            <w:r>
              <w:rPr>
                <w:sz w:val="16"/>
              </w:rPr>
              <w:t>3</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Inland Flooding</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$833,094</w:t>
            </w:r>
          </w:p>
        </w:tc>
        <w:tc>
          <w:tcPr>
            <w:tcW w:type="dxa" w:w="1126"/>
          </w:tcPr>
          <w:p>
            <w:pPr>
              <w:spacing w:after="0"/>
              <w:jc w:val="right"/>
            </w:pPr>
            <w:r>
              <w:rPr>
                <w:sz w:val="16"/>
              </w:rPr>
              <w:t>$23</w:t>
            </w:r>
          </w:p>
        </w:tc>
        <w:tc>
          <w:tcPr>
            <w:tcW w:type="dxa" w:w="1383"/>
          </w:tcPr>
          <w:p>
            <w:pPr>
              <w:spacing w:after="0"/>
              <w:jc w:val="right"/>
            </w:pPr>
            <w:r>
              <w:rPr>
                <w:sz w:val="16"/>
              </w:rPr>
              <w:t>$700</w:t>
            </w:r>
          </w:p>
        </w:tc>
        <w:tc>
          <w:tcPr>
            <w:tcW w:type="dxa" w:w="1081"/>
          </w:tcPr>
          <w:p>
            <w:pPr>
              <w:spacing w:after="0"/>
              <w:jc w:val="right"/>
            </w:pPr>
            <w:r>
              <w:rPr>
                <w:sz w:val="16"/>
              </w:rPr>
              <w:t>$833,817</w:t>
            </w:r>
          </w:p>
        </w:tc>
        <w:tc>
          <w:tcPr>
            <w:tcW w:type="dxa" w:w="1416"/>
          </w:tcPr>
          <w:p>
            <w:pPr>
              <w:spacing w:after="0"/>
              <w:jc w:val="right"/>
            </w:pPr>
            <w:r>
              <w:rPr>
                <w:sz w:val="16"/>
              </w:rPr>
              <w:t>12</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Wildfire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948"/>
          </w:tcPr>
          <w:p>
            <w:pPr>
              <w:spacing w:after="0"/>
              <w:jc w:val="right"/>
            </w:pPr>
            <w:r>
              <w:rPr>
                <w:sz w:val="16"/>
              </w:rPr>
              <w:t>$301,482</w:t>
            </w:r>
          </w:p>
        </w:tc>
        <w:tc>
          <w:tcPr>
            <w:tcW w:type="dxa" w:w="1126"/>
          </w:tcPr>
          <w:p>
            <w:pPr>
              <w:spacing w:after="0"/>
              <w:jc w:val="right"/>
            </w:pPr>
            <w:r>
              <w:rPr>
                <w:sz w:val="16"/>
              </w:rPr>
              <w:t>$635</w:t>
            </w:r>
          </w:p>
        </w:tc>
        <w:tc>
          <w:tcPr>
            <w:tcW w:type="dxa" w:w="1383"/>
          </w:tcPr>
          <w:p>
            <w:pPr>
              <w:spacing w:after="0"/>
              <w:jc w:val="right"/>
            </w:pPr>
            <w:r>
              <w:rPr>
                <w:sz w:val="16"/>
              </w:rPr>
              <w:t>$8,754</w:t>
            </w:r>
          </w:p>
        </w:tc>
        <w:tc>
          <w:tcPr>
            <w:tcW w:type="dxa" w:w="1081"/>
          </w:tcPr>
          <w:p>
            <w:pPr>
              <w:spacing w:after="0"/>
              <w:jc w:val="right"/>
            </w:pPr>
            <w:r>
              <w:rPr>
                <w:sz w:val="16"/>
              </w:rPr>
              <w:t>$310,870</w:t>
            </w:r>
          </w:p>
        </w:tc>
        <w:tc>
          <w:tcPr>
            <w:tcW w:type="dxa" w:w="1416"/>
          </w:tcPr>
          <w:p>
            <w:pPr>
              <w:spacing w:after="0"/>
              <w:jc w:val="right"/>
            </w:pPr>
            <w:r>
              <w:rPr>
                <w:sz w:val="16"/>
              </w:rPr>
              <w:t>2</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Hail</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$73,699</w:t>
            </w:r>
          </w:p>
        </w:tc>
        <w:tc>
          <w:tcPr>
            <w:tcW w:type="dxa" w:w="1126"/>
          </w:tcPr>
          <w:p>
            <w:pPr>
              <w:spacing w:after="0"/>
              <w:jc w:val="right"/>
            </w:pPr>
            <w:r>
              <w:rPr>
                <w:sz w:val="16"/>
              </w:rPr>
              <w:t>$28,733</w:t>
            </w:r>
          </w:p>
        </w:tc>
        <w:tc>
          <w:tcPr>
            <w:tcW w:type="dxa" w:w="1383"/>
          </w:tcPr>
          <w:p>
            <w:pPr>
              <w:spacing w:after="0"/>
              <w:jc w:val="right"/>
            </w:pPr>
            <w:r>
              <w:rPr>
                <w:sz w:val="16"/>
              </w:rPr>
              <w:t>$6,906</w:t>
            </w:r>
          </w:p>
        </w:tc>
        <w:tc>
          <w:tcPr>
            <w:tcW w:type="dxa" w:w="1081"/>
          </w:tcPr>
          <w:p>
            <w:pPr>
              <w:spacing w:after="0"/>
              <w:jc w:val="right"/>
            </w:pPr>
            <w:r>
              <w:rPr>
                <w:sz w:val="16"/>
              </w:rPr>
              <w:t>$109,338</w:t>
            </w:r>
          </w:p>
        </w:tc>
        <w:tc>
          <w:tcPr>
            <w:tcW w:type="dxa" w:w="1416"/>
          </w:tcPr>
          <w:p>
            <w:pPr>
              <w:spacing w:after="0"/>
              <w:jc w:val="right"/>
            </w:pPr>
            <w:r>
              <w:rPr>
                <w:sz w:val="16"/>
              </w:rPr>
              <w:t>281</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Winter Weather</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948"/>
          </w:tcPr>
          <w:p>
            <w:pPr>
              <w:spacing w:after="0"/>
              <w:jc w:val="right"/>
            </w:pPr>
            <w:r>
              <w:rPr>
                <w:sz w:val="16"/>
              </w:rPr>
              <w:t>$50,726</w:t>
            </w:r>
          </w:p>
        </w:tc>
        <w:tc>
          <w:tcPr>
            <w:tcW w:type="dxa" w:w="1126"/>
          </w:tcPr>
          <w:p>
            <w:pPr>
              <w:spacing w:after="0"/>
              <w:jc w:val="right"/>
            </w:pPr>
            <w:r>
              <w:rPr>
                <w:sz w:val="16"/>
              </w:rPr>
              <w:t>$112</w:t>
            </w:r>
          </w:p>
        </w:tc>
        <w:tc>
          <w:tcPr>
            <w:tcW w:type="dxa" w:w="1383"/>
          </w:tcPr>
          <w:p>
            <w:pPr>
              <w:spacing w:after="0"/>
              <w:jc w:val="right"/>
            </w:pPr>
            <w:r>
              <w:rPr>
                <w:sz w:val="16"/>
              </w:rPr>
              <w:t>$20,437</w:t>
            </w:r>
          </w:p>
        </w:tc>
        <w:tc>
          <w:tcPr>
            <w:tcW w:type="dxa" w:w="1081"/>
          </w:tcPr>
          <w:p>
            <w:pPr>
              <w:spacing w:after="0"/>
              <w:jc w:val="right"/>
            </w:pPr>
            <w:r>
              <w:rPr>
                <w:sz w:val="16"/>
              </w:rPr>
              <w:t>$71,275</w:t>
            </w:r>
          </w:p>
        </w:tc>
        <w:tc>
          <w:tcPr>
            <w:tcW w:type="dxa" w:w="1416"/>
          </w:tcPr>
          <w:p>
            <w:pPr>
              <w:spacing w:after="0"/>
              <w:jc w:val="right"/>
            </w:pPr>
            <w:r>
              <w:rPr>
                <w:sz w:val="16"/>
              </w:rPr>
              <w:t>89</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Tornado</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$33,789</w:t>
            </w:r>
          </w:p>
        </w:tc>
        <w:tc>
          <w:tcPr>
            <w:tcW w:type="dxa" w:w="1126"/>
          </w:tcPr>
          <w:p>
            <w:pPr>
              <w:spacing w:after="0"/>
              <w:jc w:val="right"/>
            </w:pPr>
            <w:r>
              <w:rPr>
                <w:sz w:val="16"/>
              </w:rPr>
              <w:t>$2,473</w:t>
            </w:r>
          </w:p>
        </w:tc>
        <w:tc>
          <w:tcPr>
            <w:tcW w:type="dxa" w:w="1383"/>
          </w:tcPr>
          <w:p>
            <w:pPr>
              <w:spacing w:after="0"/>
              <w:jc w:val="right"/>
            </w:pPr>
            <w:r>
              <w:rPr>
                <w:sz w:val="16"/>
              </w:rPr>
              <w:t>$17,049</w:t>
            </w:r>
          </w:p>
        </w:tc>
        <w:tc>
          <w:tcPr>
            <w:tcW w:type="dxa" w:w="1081"/>
          </w:tcPr>
          <w:p>
            <w:pPr>
              <w:spacing w:after="0"/>
              <w:jc w:val="right"/>
            </w:pPr>
            <w:r>
              <w:rPr>
                <w:sz w:val="16"/>
              </w:rPr>
              <w:t>$53,311</w:t>
            </w:r>
          </w:p>
        </w:tc>
        <w:tc>
          <w:tcPr>
            <w:tcW w:type="dxa" w:w="1416"/>
          </w:tcPr>
          <w:p>
            <w:pPr>
              <w:spacing w:after="0"/>
              <w:jc w:val="right"/>
            </w:pPr>
            <w:r>
              <w:rPr>
                <w:sz w:val="16"/>
              </w:rPr>
              <w:t>10</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Strong Wind</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$9,417</w:t>
            </w:r>
          </w:p>
        </w:tc>
        <w:tc>
          <w:tcPr>
            <w:tcW w:type="dxa" w:w="1126"/>
          </w:tcPr>
          <w:p>
            <w:pPr>
              <w:spacing w:after="0"/>
              <w:jc w:val="right"/>
            </w:pPr>
            <w:r>
              <w:rPr>
                <w:sz w:val="16"/>
              </w:rPr>
              <w:t>$22,183</w:t>
            </w:r>
          </w:p>
        </w:tc>
        <w:tc>
          <w:tcPr>
            <w:tcW w:type="dxa" w:w="1383"/>
          </w:tcPr>
          <w:p>
            <w:pPr>
              <w:spacing w:after="0"/>
              <w:jc w:val="right"/>
            </w:pPr>
            <w:r>
              <w:rPr>
                <w:sz w:val="16"/>
              </w:rPr>
              <w:t>$8,852</w:t>
            </w:r>
          </w:p>
        </w:tc>
        <w:tc>
          <w:tcPr>
            <w:tcW w:type="dxa" w:w="1081"/>
          </w:tcPr>
          <w:p>
            <w:pPr>
              <w:spacing w:after="0"/>
              <w:jc w:val="right"/>
            </w:pPr>
            <w:r>
              <w:rPr>
                <w:sz w:val="16"/>
              </w:rPr>
              <w:t>$40,451</w:t>
            </w:r>
          </w:p>
        </w:tc>
        <w:tc>
          <w:tcPr>
            <w:tcW w:type="dxa" w:w="1416"/>
          </w:tcPr>
          <w:p>
            <w:pPr>
              <w:spacing w:after="0"/>
              <w:jc w:val="right"/>
            </w:pPr>
            <w:r>
              <w:rPr>
                <w:sz w:val="16"/>
              </w:rPr>
              <w:t>169</w:t>
            </w:r>
          </w:p>
        </w:tc>
        <w:tc>
          <w:tcPr>
            <w:tcW w:type="dxa" w:w="1717"/>
          </w:tcPr>
          <w:p>
            <w:pPr>
              <w:spacing w:after="0"/>
              <w:jc w:val="left"/>
            </w:pPr>
          </w:p>
        </w:tc>
        <w:tc>
          <w:tcPr>
            <w:tcW w:type="dxa" w:w="2183"/>
          </w:tcPr>
          <w:p>
            <w:pPr>
              <w:spacing w:after="0"/>
              <w:jc w:val="left"/>
            </w:pPr>
            <w:r>
              <w:rPr>
                <w:sz w:val="16"/>
              </w:rPr>
              <w:t>Includes 58 High Wind records, event types the NRI definition of this hazard leaves out.</w:t>
            </w:r>
          </w:p>
        </w:tc>
      </w:tr>
      <w:tr>
        <w:trPr>
          <w:cantSplit/>
        </w:trPr>
        <w:tc>
          <w:tcPr>
            <w:tcW w:type="dxa" w:w="701"/>
          </w:tcPr>
          <w:p>
            <w:pPr>
              <w:spacing w:after="0"/>
              <w:jc w:val="right"/>
            </w:pPr>
            <w:r>
              <w:rPr>
                <w:sz w:val="16"/>
              </w:rPr>
              <w:t>8</w:t>
            </w:r>
          </w:p>
        </w:tc>
        <w:tc>
          <w:tcPr>
            <w:tcW w:type="dxa" w:w="1037"/>
          </w:tcPr>
          <w:p>
            <w:pPr>
              <w:spacing w:after="0"/>
              <w:jc w:val="left"/>
            </w:pPr>
            <w:r>
              <w:rPr>
                <w:sz w:val="16"/>
              </w:rPr>
              <w:t>Earthquake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$14,601</w:t>
            </w:r>
          </w:p>
        </w:tc>
        <w:tc>
          <w:tcPr>
            <w:tcW w:type="dxa" w:w="1126"/>
          </w:tcPr>
          <w:p>
            <w:pPr>
              <w:spacing w:after="0"/>
              <w:jc w:val="right"/>
            </w:pPr>
          </w:p>
        </w:tc>
        <w:tc>
          <w:tcPr>
            <w:tcW w:type="dxa" w:w="1383"/>
          </w:tcPr>
          <w:p>
            <w:pPr>
              <w:spacing w:after="0"/>
              <w:jc w:val="right"/>
            </w:pPr>
            <w:r>
              <w:rPr>
                <w:sz w:val="16"/>
              </w:rPr>
              <w:t>$1,800</w:t>
            </w:r>
          </w:p>
        </w:tc>
        <w:tc>
          <w:tcPr>
            <w:tcW w:type="dxa" w:w="1081"/>
          </w:tcPr>
          <w:p>
            <w:pPr>
              <w:spacing w:after="0"/>
              <w:jc w:val="right"/>
            </w:pPr>
            <w:r>
              <w:rPr>
                <w:sz w:val="16"/>
              </w:rPr>
              <w:t>$16,401</w:t>
            </w:r>
          </w:p>
        </w:tc>
        <w:tc>
          <w:tcPr>
            <w:tcW w:type="dxa" w:w="1416"/>
          </w:tcPr>
          <w:p>
            <w:pPr>
              <w:spacing w:after="0"/>
              <w:jc w:val="right"/>
            </w:pPr>
          </w:p>
        </w:tc>
        <w:tc>
          <w:tcPr>
            <w:tcW w:type="dxa" w:w="1717"/>
          </w:tcPr>
          <w:p>
            <w:pPr>
              <w:spacing w:after="0"/>
              <w:jc w:val="left"/>
            </w:pPr>
          </w:p>
        </w:tc>
        <w:tc>
          <w:tcPr>
            <w:tcW w:type="dxa" w:w="2183"/>
          </w:tcPr>
          <w:p>
            <w:pPr>
              <w:spacing w:after="0"/>
              <w:jc w:val="left"/>
            </w:pPr>
            <w:r>
              <w:rPr>
                <w:sz w:val="16"/>
              </w:rPr>
              <w:t>Not in Storm Events. Storm Events coverage of this hazard is limited; absence is not evidence of low risk.</w:t>
            </w:r>
          </w:p>
        </w:tc>
      </w:tr>
      <w:tr>
        <w:trPr>
          <w:cantSplit/>
        </w:trPr>
        <w:tc>
          <w:tcPr>
            <w:tcW w:type="dxa" w:w="701"/>
          </w:tcPr>
          <w:p>
            <w:pPr>
              <w:spacing w:after="0"/>
              <w:jc w:val="right"/>
            </w:pPr>
            <w:r>
              <w:rPr>
                <w:sz w:val="16"/>
              </w:rPr>
              <w:t>9</w:t>
            </w:r>
          </w:p>
        </w:tc>
        <w:tc>
          <w:tcPr>
            <w:tcW w:type="dxa" w:w="1037"/>
          </w:tcPr>
          <w:p>
            <w:pPr>
              <w:spacing w:after="0"/>
              <w:jc w:val="left"/>
            </w:pPr>
            <w:r>
              <w:rPr>
                <w:sz w:val="16"/>
              </w:rPr>
              <w:t>Heat Wave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$1,721</w:t>
            </w:r>
          </w:p>
        </w:tc>
        <w:tc>
          <w:tcPr>
            <w:tcW w:type="dxa" w:w="1126"/>
          </w:tcPr>
          <w:p>
            <w:pPr>
              <w:spacing w:after="0"/>
              <w:jc w:val="right"/>
            </w:pPr>
            <w:r>
              <w:rPr>
                <w:sz w:val="16"/>
              </w:rPr>
              <w:t>$4,807</w:t>
            </w:r>
          </w:p>
        </w:tc>
        <w:tc>
          <w:tcPr>
            <w:tcW w:type="dxa" w:w="1383"/>
          </w:tcPr>
          <w:p>
            <w:pPr>
              <w:spacing w:after="0"/>
              <w:jc w:val="right"/>
            </w:pPr>
            <w:r>
              <w:rPr>
                <w:sz w:val="16"/>
              </w:rPr>
              <w:t>$9,234</w:t>
            </w:r>
          </w:p>
        </w:tc>
        <w:tc>
          <w:tcPr>
            <w:tcW w:type="dxa" w:w="1081"/>
          </w:tcPr>
          <w:p>
            <w:pPr>
              <w:spacing w:after="0"/>
              <w:jc w:val="right"/>
            </w:pPr>
            <w:r>
              <w:rPr>
                <w:sz w:val="16"/>
              </w:rPr>
              <w:t>$15,761</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10</w:t>
            </w:r>
          </w:p>
        </w:tc>
        <w:tc>
          <w:tcPr>
            <w:tcW w:type="dxa" w:w="1037"/>
          </w:tcPr>
          <w:p>
            <w:pPr>
              <w:spacing w:after="0"/>
              <w:jc w:val="left"/>
            </w:pPr>
            <w:r>
              <w:rPr>
                <w:sz w:val="16"/>
              </w:rPr>
              <w:t>Lightning</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$1,573</w:t>
            </w:r>
          </w:p>
        </w:tc>
        <w:tc>
          <w:tcPr>
            <w:tcW w:type="dxa" w:w="1126"/>
          </w:tcPr>
          <w:p>
            <w:pPr>
              <w:spacing w:after="0"/>
              <w:jc w:val="right"/>
            </w:pPr>
          </w:p>
        </w:tc>
        <w:tc>
          <w:tcPr>
            <w:tcW w:type="dxa" w:w="1383"/>
          </w:tcPr>
          <w:p>
            <w:pPr>
              <w:spacing w:after="0"/>
              <w:jc w:val="right"/>
            </w:pPr>
            <w:r>
              <w:rPr>
                <w:sz w:val="16"/>
              </w:rPr>
              <w:t>$10,681</w:t>
            </w:r>
          </w:p>
        </w:tc>
        <w:tc>
          <w:tcPr>
            <w:tcW w:type="dxa" w:w="1081"/>
          </w:tcPr>
          <w:p>
            <w:pPr>
              <w:spacing w:after="0"/>
              <w:jc w:val="right"/>
            </w:pPr>
            <w:r>
              <w:rPr>
                <w:sz w:val="16"/>
              </w:rPr>
              <w:t>$12,254</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r>
              <w:rPr>
                <w:sz w:val="16"/>
              </w:rPr>
              <w:t>11</w:t>
            </w:r>
          </w:p>
        </w:tc>
        <w:tc>
          <w:tcPr>
            <w:tcW w:type="dxa" w:w="1037"/>
          </w:tcPr>
          <w:p>
            <w:pPr>
              <w:spacing w:after="0"/>
              <w:jc w:val="left"/>
            </w:pPr>
            <w:r>
              <w:rPr>
                <w:sz w:val="16"/>
              </w:rPr>
              <w:t>Drought</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$4,374</w:t>
            </w:r>
          </w:p>
        </w:tc>
        <w:tc>
          <w:tcPr>
            <w:tcW w:type="dxa" w:w="1383"/>
          </w:tcPr>
          <w:p>
            <w:pPr>
              <w:spacing w:after="0"/>
              <w:jc w:val="right"/>
            </w:pPr>
          </w:p>
        </w:tc>
        <w:tc>
          <w:tcPr>
            <w:tcW w:type="dxa" w:w="1081"/>
          </w:tcPr>
          <w:p>
            <w:pPr>
              <w:spacing w:after="0"/>
              <w:jc w:val="right"/>
            </w:pPr>
            <w:r>
              <w:rPr>
                <w:sz w:val="16"/>
              </w:rPr>
              <w:t>$4,374</w:t>
            </w:r>
          </w:p>
        </w:tc>
        <w:tc>
          <w:tcPr>
            <w:tcW w:type="dxa" w:w="1416"/>
          </w:tcPr>
          <w:p>
            <w:pPr>
              <w:spacing w:after="0"/>
              <w:jc w:val="right"/>
            </w:pPr>
            <w:r>
              <w:rPr>
                <w:sz w:val="16"/>
              </w:rPr>
              <w:t>1</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12</w:t>
            </w:r>
          </w:p>
        </w:tc>
        <w:tc>
          <w:tcPr>
            <w:tcW w:type="dxa" w:w="1037"/>
          </w:tcPr>
          <w:p>
            <w:pPr>
              <w:spacing w:after="0"/>
              <w:jc w:val="left"/>
            </w:pPr>
            <w:r>
              <w:rPr>
                <w:sz w:val="16"/>
              </w:rPr>
              <w:t>Ice Storm</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$3,272</w:t>
            </w:r>
          </w:p>
        </w:tc>
        <w:tc>
          <w:tcPr>
            <w:tcW w:type="dxa" w:w="1126"/>
          </w:tcPr>
          <w:p>
            <w:pPr>
              <w:spacing w:after="0"/>
              <w:jc w:val="right"/>
            </w:pPr>
          </w:p>
        </w:tc>
        <w:tc>
          <w:tcPr>
            <w:tcW w:type="dxa" w:w="1383"/>
          </w:tcPr>
          <w:p>
            <w:pPr>
              <w:spacing w:after="0"/>
              <w:jc w:val="right"/>
            </w:pPr>
            <w:r>
              <w:rPr>
                <w:sz w:val="16"/>
              </w:rPr>
              <w:t>$527</w:t>
            </w:r>
          </w:p>
        </w:tc>
        <w:tc>
          <w:tcPr>
            <w:tcW w:type="dxa" w:w="1081"/>
          </w:tcPr>
          <w:p>
            <w:pPr>
              <w:spacing w:after="0"/>
              <w:jc w:val="right"/>
            </w:pPr>
            <w:r>
              <w:rPr>
                <w:sz w:val="16"/>
              </w:rPr>
              <w:t>$3,798</w:t>
            </w:r>
          </w:p>
        </w:tc>
        <w:tc>
          <w:tcPr>
            <w:tcW w:type="dxa" w:w="1416"/>
          </w:tcPr>
          <w:p>
            <w:pPr>
              <w:spacing w:after="0"/>
              <w:jc w:val="right"/>
            </w:pPr>
            <w:r>
              <w:rPr>
                <w:sz w:val="16"/>
              </w:rPr>
              <w:t>3</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13</w:t>
            </w:r>
          </w:p>
        </w:tc>
        <w:tc>
          <w:tcPr>
            <w:tcW w:type="dxa" w:w="1037"/>
          </w:tcPr>
          <w:p>
            <w:pPr>
              <w:spacing w:after="0"/>
              <w:jc w:val="left"/>
            </w:pPr>
            <w:r>
              <w:rPr>
                <w:sz w:val="16"/>
              </w:rPr>
              <w:t>Landslide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$220</w:t>
            </w:r>
          </w:p>
        </w:tc>
        <w:tc>
          <w:tcPr>
            <w:tcW w:type="dxa" w:w="1126"/>
          </w:tcPr>
          <w:p>
            <w:pPr>
              <w:spacing w:after="0"/>
              <w:jc w:val="right"/>
            </w:pPr>
          </w:p>
        </w:tc>
        <w:tc>
          <w:tcPr>
            <w:tcW w:type="dxa" w:w="1383"/>
          </w:tcPr>
          <w:p>
            <w:pPr>
              <w:spacing w:after="0"/>
              <w:jc w:val="right"/>
            </w:pPr>
            <w:r>
              <w:rPr>
                <w:sz w:val="16"/>
              </w:rPr>
              <w:t>$123</w:t>
            </w:r>
          </w:p>
        </w:tc>
        <w:tc>
          <w:tcPr>
            <w:tcW w:type="dxa" w:w="1081"/>
          </w:tcPr>
          <w:p>
            <w:pPr>
              <w:spacing w:after="0"/>
              <w:jc w:val="right"/>
            </w:pPr>
            <w:r>
              <w:rPr>
                <w:sz w:val="16"/>
              </w:rPr>
              <w:t>$344</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r>
              <w:rPr>
                <w:sz w:val="16"/>
              </w:rPr>
              <w:t>14</w:t>
            </w:r>
          </w:p>
        </w:tc>
        <w:tc>
          <w:tcPr>
            <w:tcW w:type="dxa" w:w="1037"/>
          </w:tcPr>
          <w:p>
            <w:pPr>
              <w:spacing w:after="0"/>
              <w:jc w:val="left"/>
            </w:pPr>
            <w:r>
              <w:rPr>
                <w:sz w:val="16"/>
              </w:rPr>
              <w:t>Avalanche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$0</w:t>
            </w:r>
          </w:p>
        </w:tc>
        <w:tc>
          <w:tcPr>
            <w:tcW w:type="dxa" w:w="1126"/>
          </w:tcPr>
          <w:p>
            <w:pPr>
              <w:spacing w:after="0"/>
              <w:jc w:val="right"/>
            </w:pPr>
          </w:p>
        </w:tc>
        <w:tc>
          <w:tcPr>
            <w:tcW w:type="dxa" w:w="1383"/>
          </w:tcPr>
          <w:p>
            <w:pPr>
              <w:spacing w:after="0"/>
              <w:jc w:val="right"/>
            </w:pPr>
            <w:r>
              <w:rPr>
                <w:sz w:val="16"/>
              </w:rPr>
              <w:t>under $1</w:t>
            </w:r>
          </w:p>
        </w:tc>
        <w:tc>
          <w:tcPr>
            <w:tcW w:type="dxa" w:w="1081"/>
          </w:tcPr>
          <w:p>
            <w:pPr>
              <w:spacing w:after="0"/>
              <w:jc w:val="right"/>
            </w:pPr>
            <w:r>
              <w:rPr>
                <w:sz w:val="16"/>
              </w:rPr>
              <w:t>under $1</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Coastal Flooding</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coastal flooding Not Applicable for this county, and no federal declaration for this county names it.</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Tsunami</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tsunami Not Applicable for this county, and no federal declaration for this county names it.</w:t>
            </w: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Volcanic Activity</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volcanic activity Not Applicable for this county, and no federal declaration for this county names it.</w:t>
            </w: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6"/>
        <w:gridCol w:w="1812"/>
        <w:gridCol w:w="1655"/>
        <w:gridCol w:w="1527"/>
        <w:gridCol w:w="1446"/>
        <w:gridCol w:w="1671"/>
        <w:gridCol w:w="1739"/>
        <w:gridCol w:w="2407"/>
      </w:tblGrid>
      <w:tr>
        <w:trPr>
          <w:cantSplit/>
          <w:tblHeader/>
        </w:trPr>
        <w:tc>
          <w:tcPr>
            <w:tcW w:type="dxa" w:w="1856"/>
            <w:shd w:val="clear" w:color="auto" w:fill="E8E8E8"/>
          </w:tcPr>
          <w:p>
            <w:pPr>
              <w:spacing w:after="0"/>
              <w:jc w:val="left"/>
            </w:pPr>
            <w:r>
              <w:rPr>
                <w:b/>
                <w:sz w:val="16"/>
              </w:rPr>
              <w:t>Hazard</w:t>
            </w:r>
          </w:p>
        </w:tc>
        <w:tc>
          <w:tcPr>
            <w:tcW w:type="dxa" w:w="1812"/>
            <w:shd w:val="clear" w:color="auto" w:fill="E8E8E8"/>
          </w:tcPr>
          <w:p>
            <w:pPr>
              <w:spacing w:after="0"/>
              <w:jc w:val="left"/>
            </w:pPr>
            <w:r>
              <w:rPr>
                <w:b/>
                <w:sz w:val="16"/>
              </w:rPr>
              <w:t>Scale</w:t>
            </w:r>
          </w:p>
        </w:tc>
        <w:tc>
          <w:tcPr>
            <w:tcW w:type="dxa" w:w="1655"/>
            <w:shd w:val="clear" w:color="auto" w:fill="E8E8E8"/>
          </w:tcPr>
          <w:p>
            <w:pPr>
              <w:spacing w:after="0"/>
              <w:jc w:val="right"/>
            </w:pPr>
            <w:r>
              <w:rPr>
                <w:b/>
                <w:sz w:val="16"/>
              </w:rPr>
              <w:t>Records</w:t>
            </w:r>
          </w:p>
          <w:p>
            <w:pPr>
              <w:spacing w:after="0"/>
              <w:jc w:val="right"/>
            </w:pPr>
            <w:r>
              <w:rPr>
                <w:i/>
                <w:color w:val="555555"/>
                <w:sz w:val="14"/>
              </w:rPr>
              <w:t>count, years</w:t>
            </w:r>
          </w:p>
        </w:tc>
        <w:tc>
          <w:tcPr>
            <w:tcW w:type="dxa" w:w="1527"/>
            <w:shd w:val="clear" w:color="auto" w:fill="E8E8E8"/>
          </w:tcPr>
          <w:p>
            <w:pPr>
              <w:spacing w:after="0"/>
              <w:jc w:val="left"/>
            </w:pPr>
            <w:r>
              <w:rPr>
                <w:b/>
                <w:sz w:val="16"/>
              </w:rPr>
              <w:t>Observed range</w:t>
            </w:r>
          </w:p>
        </w:tc>
        <w:tc>
          <w:tcPr>
            <w:tcW w:type="dxa" w:w="1446"/>
            <w:shd w:val="clear" w:color="auto" w:fill="E8E8E8"/>
          </w:tcPr>
          <w:p>
            <w:pPr>
              <w:spacing w:after="0"/>
              <w:jc w:val="left"/>
            </w:pPr>
            <w:r>
              <w:rPr>
                <w:b/>
                <w:sz w:val="16"/>
              </w:rPr>
              <w:t>Worst recorded event</w:t>
            </w:r>
          </w:p>
        </w:tc>
        <w:tc>
          <w:tcPr>
            <w:tcW w:type="dxa" w:w="1671"/>
            <w:shd w:val="clear" w:color="auto" w:fill="E8E8E8"/>
          </w:tcPr>
          <w:p>
            <w:pPr>
              <w:spacing w:after="0"/>
              <w:jc w:val="left"/>
            </w:pPr>
            <w:r>
              <w:rPr>
                <w:b/>
                <w:sz w:val="16"/>
              </w:rPr>
              <w:t>Most damaging (when different)</w:t>
            </w:r>
          </w:p>
        </w:tc>
        <w:tc>
          <w:tcPr>
            <w:tcW w:type="dxa" w:w="1739"/>
            <w:shd w:val="clear" w:color="auto" w:fill="E8E8E8"/>
          </w:tcPr>
          <w:p>
            <w:pPr>
              <w:spacing w:after="0"/>
              <w:jc w:val="left"/>
            </w:pPr>
            <w:r>
              <w:rPr>
                <w:b/>
                <w:sz w:val="16"/>
              </w:rPr>
              <w:t>How it applies to members</w:t>
            </w:r>
          </w:p>
        </w:tc>
        <w:tc>
          <w:tcPr>
            <w:tcW w:type="dxa" w:w="2407"/>
            <w:shd w:val="clear" w:color="auto" w:fill="E8E8E8"/>
          </w:tcPr>
          <w:p>
            <w:pPr>
              <w:spacing w:after="0"/>
              <w:jc w:val="left"/>
            </w:pPr>
            <w:r>
              <w:rPr>
                <w:b/>
                <w:sz w:val="16"/>
              </w:rPr>
              <w:t>Note</w:t>
            </w:r>
          </w:p>
        </w:tc>
      </w:tr>
      <w:tr>
        <w:trPr>
          <w:cantSplit/>
        </w:trPr>
        <w:tc>
          <w:tcPr>
            <w:tcW w:type="dxa" w:w="1856"/>
          </w:tcPr>
          <w:p>
            <w:pPr>
              <w:spacing w:after="0"/>
              <w:jc w:val="left"/>
            </w:pPr>
            <w:r>
              <w:rPr>
                <w:sz w:val="16"/>
              </w:rPr>
              <w:t>Avalanche</w:t>
            </w:r>
          </w:p>
        </w:tc>
        <w:tc>
          <w:tcPr>
            <w:tcW w:type="dxa" w:w="1812"/>
          </w:tcPr>
          <w:p>
            <w:pPr>
              <w:spacing w:after="0"/>
              <w:jc w:val="left"/>
            </w:pPr>
            <w:r>
              <w:rPr>
                <w:sz w:val="16"/>
              </w:rPr>
              <w:t>none (count and damage)</w:t>
            </w:r>
          </w:p>
        </w:tc>
        <w:tc>
          <w:tcPr>
            <w:tcW w:type="dxa" w:w="1655"/>
          </w:tcPr>
          <w:p>
            <w:pPr>
              <w:spacing w:after="0"/>
              <w:jc w:val="right"/>
            </w:pPr>
            <w:r>
              <w:rPr>
                <w:sz w:val="16"/>
              </w:rPr>
              <w:t>0</w:t>
            </w:r>
          </w:p>
        </w:tc>
        <w:tc>
          <w:tcPr>
            <w:tcW w:type="dxa" w:w="1527"/>
          </w:tcPr>
          <w:p>
            <w:pPr>
              <w:spacing w:after="0"/>
              <w:jc w:val="left"/>
            </w:pPr>
          </w:p>
        </w:tc>
        <w:tc>
          <w:tcPr>
            <w:tcW w:type="dxa" w:w="1446"/>
          </w:tcPr>
          <w:p>
            <w:pPr>
              <w:spacing w:after="0"/>
              <w:jc w:val="left"/>
            </w:pPr>
          </w:p>
        </w:tc>
        <w:tc>
          <w:tcPr>
            <w:tcW w:type="dxa" w:w="1671"/>
          </w:tcPr>
          <w:p>
            <w:pPr>
              <w:spacing w:after="0"/>
              <w:jc w:val="left"/>
            </w:pPr>
          </w:p>
        </w:tc>
        <w:tc>
          <w:tcPr>
            <w:tcW w:type="dxa" w:w="1739"/>
          </w:tcPr>
          <w:p>
            <w:pPr>
              <w:spacing w:after="0"/>
              <w:jc w:val="left"/>
            </w:pPr>
          </w:p>
        </w:tc>
        <w:tc>
          <w:tcPr>
            <w:tcW w:type="dxa" w:w="2407"/>
          </w:tcPr>
          <w:p>
            <w:pPr>
              <w:spacing w:after="0"/>
              <w:jc w:val="left"/>
            </w:pPr>
            <w:r>
              <w:rPr>
                <w:sz w:val="16"/>
              </w:rPr>
              <w:t>Physical measure: in event narratives only; local data required.</w:t>
            </w:r>
          </w:p>
        </w:tc>
      </w:tr>
      <w:tr>
        <w:trPr>
          <w:cantSplit/>
        </w:trPr>
        <w:tc>
          <w:tcPr>
            <w:tcW w:type="dxa" w:w="1856"/>
          </w:tcPr>
          <w:p>
            <w:pPr>
              <w:spacing w:after="0"/>
              <w:jc w:val="left"/>
            </w:pPr>
            <w:r>
              <w:rPr>
                <w:sz w:val="16"/>
              </w:rPr>
              <w:t>Coastal Flood, Storm Surge/Tide</w:t>
            </w:r>
          </w:p>
        </w:tc>
        <w:tc>
          <w:tcPr>
            <w:tcW w:type="dxa" w:w="1812"/>
          </w:tcPr>
          <w:p>
            <w:pPr>
              <w:spacing w:after="0"/>
              <w:jc w:val="left"/>
            </w:pPr>
            <w:r>
              <w:rPr>
                <w:sz w:val="16"/>
              </w:rPr>
              <w:t>none in data (FIRM for depth)</w:t>
            </w:r>
          </w:p>
        </w:tc>
        <w:tc>
          <w:tcPr>
            <w:tcW w:type="dxa" w:w="1655"/>
          </w:tcPr>
          <w:p>
            <w:pPr>
              <w:spacing w:after="0"/>
              <w:jc w:val="right"/>
            </w:pPr>
            <w:r>
              <w:rPr>
                <w:sz w:val="16"/>
              </w:rPr>
              <w:t>0</w:t>
            </w:r>
          </w:p>
        </w:tc>
        <w:tc>
          <w:tcPr>
            <w:tcW w:type="dxa" w:w="1527"/>
          </w:tcPr>
          <w:p>
            <w:pPr>
              <w:spacing w:after="0"/>
              <w:jc w:val="left"/>
            </w:pPr>
          </w:p>
        </w:tc>
        <w:tc>
          <w:tcPr>
            <w:tcW w:type="dxa" w:w="1446"/>
          </w:tcPr>
          <w:p>
            <w:pPr>
              <w:spacing w:after="0"/>
              <w:jc w:val="left"/>
            </w:pPr>
          </w:p>
        </w:tc>
        <w:tc>
          <w:tcPr>
            <w:tcW w:type="dxa" w:w="1671"/>
          </w:tcPr>
          <w:p>
            <w:pPr>
              <w:spacing w:after="0"/>
              <w:jc w:val="left"/>
            </w:pPr>
          </w:p>
        </w:tc>
        <w:tc>
          <w:tcPr>
            <w:tcW w:type="dxa" w:w="1739"/>
          </w:tcPr>
          <w:p>
            <w:pPr>
              <w:spacing w:after="0"/>
              <w:jc w:val="left"/>
            </w:pPr>
          </w:p>
        </w:tc>
        <w:tc>
          <w:tcPr>
            <w:tcW w:type="dxa" w:w="2407"/>
          </w:tcPr>
          <w:p>
            <w:pPr>
              <w:spacing w:after="0"/>
              <w:jc w:val="left"/>
            </w:pPr>
            <w:r>
              <w:rPr>
                <w:sz w:val="16"/>
              </w:rPr>
              <w:t>Flood depth: see the FEMA Flood Insurance Rate Map.</w:t>
            </w:r>
          </w:p>
        </w:tc>
      </w:tr>
      <w:tr>
        <w:trPr>
          <w:cantSplit/>
        </w:trPr>
        <w:tc>
          <w:tcPr>
            <w:tcW w:type="dxa" w:w="1856"/>
          </w:tcPr>
          <w:p>
            <w:pPr>
              <w:spacing w:after="0"/>
              <w:jc w:val="left"/>
            </w:pPr>
            <w:r>
              <w:rPr>
                <w:sz w:val="16"/>
              </w:rPr>
              <w:t>Cold/Wind Chill, Extreme Cold/Wind Chill</w:t>
            </w:r>
          </w:p>
        </w:tc>
        <w:tc>
          <w:tcPr>
            <w:tcW w:type="dxa" w:w="1812"/>
          </w:tcPr>
          <w:p>
            <w:pPr>
              <w:spacing w:after="0"/>
              <w:jc w:val="left"/>
            </w:pPr>
            <w:r>
              <w:rPr>
                <w:sz w:val="16"/>
              </w:rPr>
              <w:t>wind chill</w:t>
            </w:r>
          </w:p>
        </w:tc>
        <w:tc>
          <w:tcPr>
            <w:tcW w:type="dxa" w:w="1655"/>
          </w:tcPr>
          <w:p>
            <w:pPr>
              <w:spacing w:after="0"/>
              <w:jc w:val="right"/>
            </w:pPr>
            <w:r>
              <w:rPr>
                <w:sz w:val="16"/>
              </w:rPr>
              <w:t>3, 2000 to 2025 (3 zone-level)</w:t>
            </w:r>
          </w:p>
        </w:tc>
        <w:tc>
          <w:tcPr>
            <w:tcW w:type="dxa" w:w="1527"/>
          </w:tcPr>
          <w:p>
            <w:pPr>
              <w:spacing w:after="0"/>
              <w:jc w:val="left"/>
            </w:pPr>
            <w:r>
              <w:rPr>
                <w:sz w:val="16"/>
              </w:rPr>
              <w:t>1 day to 3 days (median 2 days); 3 with a recorded value</w:t>
            </w:r>
          </w:p>
        </w:tc>
        <w:tc>
          <w:tcPr>
            <w:tcW w:type="dxa" w:w="1446"/>
          </w:tcPr>
          <w:p>
            <w:pPr>
              <w:spacing w:after="0"/>
              <w:jc w:val="left"/>
            </w:pPr>
            <w:r>
              <w:rPr>
                <w:sz w:val="16"/>
              </w:rPr>
              <w:t>3 consecutive days, 2025-02-17 to 2025-02-19, zone-level</w:t>
            </w:r>
          </w:p>
        </w:tc>
        <w:tc>
          <w:tcPr>
            <w:tcW w:type="dxa" w:w="1671"/>
          </w:tcPr>
          <w:p>
            <w:pPr>
              <w:spacing w:after="0"/>
              <w:jc w:val="left"/>
            </w:pPr>
          </w:p>
        </w:tc>
        <w:tc>
          <w:tcPr>
            <w:tcW w:type="dxa" w:w="1739"/>
          </w:tcPr>
          <w:p>
            <w:pPr>
              <w:spacing w:after="0"/>
              <w:jc w:val="left"/>
            </w:pPr>
            <w:r>
              <w:rPr>
                <w:sz w:val="16"/>
              </w:rPr>
              <w:t>Zone-level records: applies countywide; national data do not locate these events within the county.</w:t>
            </w:r>
          </w:p>
        </w:tc>
        <w:tc>
          <w:tcPr>
            <w:tcW w:type="dxa" w:w="2407"/>
          </w:tcPr>
          <w:p>
            <w:pPr>
              <w:spacing w:after="0"/>
              <w:jc w:val="left"/>
            </w:pPr>
            <w:r>
              <w:rPr>
                <w:sz w:val="16"/>
              </w:rPr>
              <w:t>Wind chill: in event narratives only; local data required.</w:t>
            </w:r>
          </w:p>
        </w:tc>
      </w:tr>
      <w:tr>
        <w:trPr>
          <w:cantSplit/>
        </w:trPr>
        <w:tc>
          <w:tcPr>
            <w:tcW w:type="dxa" w:w="1856"/>
          </w:tcPr>
          <w:p>
            <w:pPr>
              <w:spacing w:after="0"/>
              <w:jc w:val="left"/>
            </w:pPr>
            <w:r>
              <w:rPr>
                <w:sz w:val="16"/>
              </w:rPr>
              <w:t>Frost/Freeze (outside NRI Cold Wave definition)</w:t>
            </w:r>
          </w:p>
        </w:tc>
        <w:tc>
          <w:tcPr>
            <w:tcW w:type="dxa" w:w="1812"/>
          </w:tcPr>
          <w:p>
            <w:pPr>
              <w:spacing w:after="0"/>
              <w:jc w:val="left"/>
            </w:pPr>
            <w:r>
              <w:rPr>
                <w:sz w:val="16"/>
              </w:rPr>
              <w:t>crop damage</w:t>
            </w:r>
          </w:p>
        </w:tc>
        <w:tc>
          <w:tcPr>
            <w:tcW w:type="dxa" w:w="1655"/>
          </w:tcPr>
          <w:p>
            <w:pPr>
              <w:spacing w:after="0"/>
              <w:jc w:val="right"/>
            </w:pPr>
            <w:r>
              <w:rPr>
                <w:sz w:val="16"/>
              </w:rPr>
              <w:t>0</w:t>
            </w:r>
          </w:p>
        </w:tc>
        <w:tc>
          <w:tcPr>
            <w:tcW w:type="dxa" w:w="1527"/>
          </w:tcPr>
          <w:p>
            <w:pPr>
              <w:spacing w:after="0"/>
              <w:jc w:val="left"/>
            </w:pPr>
          </w:p>
        </w:tc>
        <w:tc>
          <w:tcPr>
            <w:tcW w:type="dxa" w:w="1446"/>
          </w:tcPr>
          <w:p>
            <w:pPr>
              <w:spacing w:after="0"/>
              <w:jc w:val="left"/>
            </w:pPr>
          </w:p>
        </w:tc>
        <w:tc>
          <w:tcPr>
            <w:tcW w:type="dxa" w:w="1671"/>
          </w:tcPr>
          <w:p>
            <w:pPr>
              <w:spacing w:after="0"/>
              <w:jc w:val="left"/>
            </w:pPr>
          </w:p>
        </w:tc>
        <w:tc>
          <w:tcPr>
            <w:tcW w:type="dxa" w:w="1739"/>
          </w:tcPr>
          <w:p>
            <w:pPr>
              <w:spacing w:after="0"/>
              <w:jc w:val="left"/>
            </w:pPr>
          </w:p>
        </w:tc>
        <w:tc>
          <w:tcPr>
            <w:tcW w:type="dxa" w:w="2407"/>
          </w:tcPr>
          <w:p>
            <w:pPr>
              <w:spacing w:after="0"/>
              <w:jc w:val="left"/>
            </w:pPr>
            <w:r>
              <w:rPr>
                <w:sz w:val="16"/>
              </w:rPr>
              <w:t>Temperature: in event narratives only; local data required.</w:t>
            </w:r>
          </w:p>
        </w:tc>
      </w:tr>
      <w:tr>
        <w:trPr>
          <w:cantSplit/>
        </w:trPr>
        <w:tc>
          <w:tcPr>
            <w:tcW w:type="dxa" w:w="1856"/>
          </w:tcPr>
          <w:p>
            <w:pPr>
              <w:spacing w:after="0"/>
              <w:jc w:val="left"/>
            </w:pPr>
            <w:r>
              <w:rPr>
                <w:sz w:val="16"/>
              </w:rPr>
              <w:t>Drought</w:t>
            </w:r>
          </w:p>
        </w:tc>
        <w:tc>
          <w:tcPr>
            <w:tcW w:type="dxa" w:w="1812"/>
          </w:tcPr>
          <w:p>
            <w:pPr>
              <w:spacing w:after="0"/>
              <w:jc w:val="left"/>
            </w:pPr>
            <w:r>
              <w:rPr>
                <w:sz w:val="16"/>
              </w:rPr>
              <w:t>US Drought Monitor D-scale</w:t>
            </w:r>
          </w:p>
        </w:tc>
        <w:tc>
          <w:tcPr>
            <w:tcW w:type="dxa" w:w="1655"/>
          </w:tcPr>
          <w:p>
            <w:pPr>
              <w:spacing w:after="0"/>
              <w:jc w:val="right"/>
            </w:pPr>
            <w:r>
              <w:rPr>
                <w:sz w:val="16"/>
              </w:rPr>
              <w:t>1, 2021 to 2021 (1 zone-level)</w:t>
            </w:r>
          </w:p>
        </w:tc>
        <w:tc>
          <w:tcPr>
            <w:tcW w:type="dxa" w:w="1527"/>
          </w:tcPr>
          <w:p>
            <w:pPr>
              <w:spacing w:after="0"/>
              <w:jc w:val="left"/>
            </w:pPr>
            <w:r>
              <w:rPr>
                <w:sz w:val="16"/>
              </w:rPr>
              <w:t>31 days; 1 with a recorded value</w:t>
            </w:r>
          </w:p>
        </w:tc>
        <w:tc>
          <w:tcPr>
            <w:tcW w:type="dxa" w:w="1446"/>
          </w:tcPr>
          <w:p>
            <w:pPr>
              <w:spacing w:after="0"/>
              <w:jc w:val="left"/>
            </w:pPr>
            <w:r>
              <w:rPr>
                <w:sz w:val="16"/>
              </w:rPr>
              <w:t>31 days (1 month), 2021-08-01 to 2021-08-31, zone-level</w:t>
            </w:r>
          </w:p>
        </w:tc>
        <w:tc>
          <w:tcPr>
            <w:tcW w:type="dxa" w:w="1671"/>
          </w:tcPr>
          <w:p>
            <w:pPr>
              <w:spacing w:after="0"/>
              <w:jc w:val="left"/>
            </w:pPr>
          </w:p>
        </w:tc>
        <w:tc>
          <w:tcPr>
            <w:tcW w:type="dxa" w:w="1739"/>
          </w:tcPr>
          <w:p>
            <w:pPr>
              <w:spacing w:after="0"/>
              <w:jc w:val="left"/>
            </w:pPr>
            <w:r>
              <w:rPr>
                <w:sz w:val="16"/>
              </w:rPr>
              <w:t>Zone-level records: applies countywide; national data do not locate these events within the county.</w:t>
            </w:r>
          </w:p>
        </w:tc>
        <w:tc>
          <w:tcPr>
            <w:tcW w:type="dxa" w:w="24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6"/>
          </w:tcPr>
          <w:p>
            <w:pPr>
              <w:spacing w:after="0"/>
              <w:jc w:val="left"/>
            </w:pPr>
            <w:r>
              <w:rPr>
                <w:sz w:val="16"/>
              </w:rPr>
              <w:t>Earthquake</w:t>
            </w:r>
          </w:p>
        </w:tc>
        <w:tc>
          <w:tcPr>
            <w:tcW w:type="dxa" w:w="1812"/>
          </w:tcPr>
          <w:p>
            <w:pPr>
              <w:spacing w:after="0"/>
              <w:jc w:val="left"/>
            </w:pPr>
            <w:r>
              <w:rPr>
                <w:sz w:val="16"/>
              </w:rPr>
              <w:t>Modified Mercalli (local data)</w:t>
            </w:r>
          </w:p>
        </w:tc>
        <w:tc>
          <w:tcPr>
            <w:tcW w:type="dxa" w:w="1655"/>
          </w:tcPr>
          <w:p>
            <w:pPr>
              <w:spacing w:after="0"/>
              <w:jc w:val="right"/>
            </w:pPr>
            <w:r>
              <w:rPr>
                <w:sz w:val="16"/>
              </w:rPr>
              <w:t>0</w:t>
            </w:r>
          </w:p>
        </w:tc>
        <w:tc>
          <w:tcPr>
            <w:tcW w:type="dxa" w:w="1527"/>
          </w:tcPr>
          <w:p>
            <w:pPr>
              <w:spacing w:after="0"/>
              <w:jc w:val="left"/>
            </w:pPr>
          </w:p>
        </w:tc>
        <w:tc>
          <w:tcPr>
            <w:tcW w:type="dxa" w:w="1446"/>
          </w:tcPr>
          <w:p>
            <w:pPr>
              <w:spacing w:after="0"/>
              <w:jc w:val="left"/>
            </w:pPr>
          </w:p>
        </w:tc>
        <w:tc>
          <w:tcPr>
            <w:tcW w:type="dxa" w:w="1671"/>
          </w:tcPr>
          <w:p>
            <w:pPr>
              <w:spacing w:after="0"/>
              <w:jc w:val="left"/>
            </w:pPr>
          </w:p>
        </w:tc>
        <w:tc>
          <w:tcPr>
            <w:tcW w:type="dxa" w:w="1739"/>
          </w:tcPr>
          <w:p>
            <w:pPr>
              <w:spacing w:after="0"/>
              <w:jc w:val="left"/>
            </w:pPr>
          </w:p>
        </w:tc>
        <w:tc>
          <w:tcPr>
            <w:tcW w:type="dxa" w:w="2407"/>
          </w:tcPr>
          <w:p>
            <w:pPr>
              <w:spacing w:after="0"/>
              <w:jc w:val="left"/>
            </w:pPr>
            <w:r>
              <w:rPr>
                <w:sz w:val="16"/>
              </w:rPr>
              <w:t>No Storm Events record; local data required (e.g., USGS).</w:t>
            </w:r>
          </w:p>
        </w:tc>
      </w:tr>
      <w:tr>
        <w:trPr>
          <w:cantSplit/>
        </w:trPr>
        <w:tc>
          <w:tcPr>
            <w:tcW w:type="dxa" w:w="1856"/>
          </w:tcPr>
          <w:p>
            <w:pPr>
              <w:spacing w:after="0"/>
              <w:jc w:val="left"/>
            </w:pPr>
            <w:r>
              <w:rPr>
                <w:sz w:val="16"/>
              </w:rPr>
              <w:t>Hail</w:t>
            </w:r>
          </w:p>
        </w:tc>
        <w:tc>
          <w:tcPr>
            <w:tcW w:type="dxa" w:w="1812"/>
          </w:tcPr>
          <w:p>
            <w:pPr>
              <w:spacing w:after="0"/>
              <w:jc w:val="left"/>
            </w:pPr>
            <w:r>
              <w:rPr>
                <w:sz w:val="16"/>
              </w:rPr>
              <w:t>hail size (inches)</w:t>
            </w:r>
          </w:p>
        </w:tc>
        <w:tc>
          <w:tcPr>
            <w:tcW w:type="dxa" w:w="1655"/>
          </w:tcPr>
          <w:p>
            <w:pPr>
              <w:spacing w:after="0"/>
              <w:jc w:val="right"/>
            </w:pPr>
            <w:r>
              <w:rPr>
                <w:sz w:val="16"/>
              </w:rPr>
              <w:t>298, 1960 to 2026</w:t>
            </w:r>
          </w:p>
        </w:tc>
        <w:tc>
          <w:tcPr>
            <w:tcW w:type="dxa" w:w="1527"/>
          </w:tcPr>
          <w:p>
            <w:pPr>
              <w:spacing w:after="0"/>
              <w:jc w:val="left"/>
            </w:pPr>
            <w:r>
              <w:rPr>
                <w:sz w:val="16"/>
              </w:rPr>
              <w:t>0.75 in to 4.5 in (median 1 in); 295 with a recorded value</w:t>
            </w:r>
          </w:p>
        </w:tc>
        <w:tc>
          <w:tcPr>
            <w:tcW w:type="dxa" w:w="1446"/>
          </w:tcPr>
          <w:p>
            <w:pPr>
              <w:spacing w:after="0"/>
              <w:jc w:val="left"/>
            </w:pPr>
            <w:r>
              <w:rPr>
                <w:sz w:val="16"/>
              </w:rPr>
              <w:t>4.5 in hail, 2002-06-18</w:t>
            </w:r>
          </w:p>
        </w:tc>
        <w:tc>
          <w:tcPr>
            <w:tcW w:type="dxa" w:w="1671"/>
          </w:tcPr>
          <w:p>
            <w:pPr>
              <w:spacing w:after="0"/>
              <w:jc w:val="left"/>
            </w:pPr>
            <w:r>
              <w:rPr>
                <w:sz w:val="16"/>
              </w:rPr>
              <w:t>Hail, 1993-08-13, $5,000 property; crops not recorded (1993 dollars)</w:t>
            </w:r>
          </w:p>
        </w:tc>
        <w:tc>
          <w:tcPr>
            <w:tcW w:type="dxa" w:w="1739"/>
          </w:tcPr>
          <w:p>
            <w:pPr>
              <w:spacing w:after="0"/>
              <w:jc w:val="left"/>
            </w:pPr>
            <w:r>
              <w:rPr>
                <w:sz w:val="16"/>
              </w:rPr>
              <w:t>Event records naming member places: Ekalaka town (77 records).</w:t>
            </w:r>
          </w:p>
        </w:tc>
        <w:tc>
          <w:tcPr>
            <w:tcW w:type="dxa" w:w="2407"/>
          </w:tcPr>
          <w:p>
            <w:pPr>
              <w:spacing w:after="0"/>
              <w:jc w:val="left"/>
            </w:pPr>
          </w:p>
        </w:tc>
      </w:tr>
      <w:tr>
        <w:trPr>
          <w:cantSplit/>
        </w:trPr>
        <w:tc>
          <w:tcPr>
            <w:tcW w:type="dxa" w:w="1856"/>
          </w:tcPr>
          <w:p>
            <w:pPr>
              <w:spacing w:after="0"/>
              <w:jc w:val="left"/>
            </w:pPr>
            <w:r>
              <w:rPr>
                <w:sz w:val="16"/>
              </w:rPr>
              <w:t>Excessive Heat, Heat</w:t>
            </w:r>
          </w:p>
        </w:tc>
        <w:tc>
          <w:tcPr>
            <w:tcW w:type="dxa" w:w="1812"/>
          </w:tcPr>
          <w:p>
            <w:pPr>
              <w:spacing w:after="0"/>
              <w:jc w:val="left"/>
            </w:pPr>
            <w:r>
              <w:rPr>
                <w:sz w:val="16"/>
              </w:rPr>
              <w:t>heat index (narratives)</w:t>
            </w:r>
          </w:p>
        </w:tc>
        <w:tc>
          <w:tcPr>
            <w:tcW w:type="dxa" w:w="1655"/>
          </w:tcPr>
          <w:p>
            <w:pPr>
              <w:spacing w:after="0"/>
              <w:jc w:val="right"/>
            </w:pPr>
            <w:r>
              <w:rPr>
                <w:sz w:val="16"/>
              </w:rPr>
              <w:t>0</w:t>
            </w:r>
          </w:p>
        </w:tc>
        <w:tc>
          <w:tcPr>
            <w:tcW w:type="dxa" w:w="1527"/>
          </w:tcPr>
          <w:p>
            <w:pPr>
              <w:spacing w:after="0"/>
              <w:jc w:val="left"/>
            </w:pPr>
          </w:p>
        </w:tc>
        <w:tc>
          <w:tcPr>
            <w:tcW w:type="dxa" w:w="1446"/>
          </w:tcPr>
          <w:p>
            <w:pPr>
              <w:spacing w:after="0"/>
              <w:jc w:val="left"/>
            </w:pPr>
          </w:p>
        </w:tc>
        <w:tc>
          <w:tcPr>
            <w:tcW w:type="dxa" w:w="1671"/>
          </w:tcPr>
          <w:p>
            <w:pPr>
              <w:spacing w:after="0"/>
              <w:jc w:val="left"/>
            </w:pPr>
          </w:p>
        </w:tc>
        <w:tc>
          <w:tcPr>
            <w:tcW w:type="dxa" w:w="1739"/>
          </w:tcPr>
          <w:p>
            <w:pPr>
              <w:spacing w:after="0"/>
              <w:jc w:val="left"/>
            </w:pPr>
          </w:p>
        </w:tc>
        <w:tc>
          <w:tcPr>
            <w:tcW w:type="dxa" w:w="2407"/>
          </w:tcPr>
          <w:p>
            <w:pPr>
              <w:spacing w:after="0"/>
              <w:jc w:val="left"/>
            </w:pPr>
            <w:r>
              <w:rPr>
                <w:sz w:val="16"/>
              </w:rPr>
              <w:t>Heat index: in event narratives only; local data required.</w:t>
            </w:r>
          </w:p>
        </w:tc>
      </w:tr>
      <w:tr>
        <w:trPr>
          <w:cantSplit/>
        </w:trPr>
        <w:tc>
          <w:tcPr>
            <w:tcW w:type="dxa" w:w="1856"/>
          </w:tcPr>
          <w:p>
            <w:pPr>
              <w:spacing w:after="0"/>
              <w:jc w:val="left"/>
            </w:pPr>
            <w:r>
              <w:rPr>
                <w:sz w:val="16"/>
              </w:rPr>
              <w:t>Hurricane, Tropical Storm, Tropical Depression</w:t>
            </w:r>
          </w:p>
        </w:tc>
        <w:tc>
          <w:tcPr>
            <w:tcW w:type="dxa" w:w="1812"/>
          </w:tcPr>
          <w:p>
            <w:pPr>
              <w:spacing w:after="0"/>
              <w:jc w:val="left"/>
            </w:pPr>
            <w:r>
              <w:rPr>
                <w:sz w:val="16"/>
              </w:rPr>
              <w:t>Saffir-Simpson</w:t>
            </w:r>
          </w:p>
        </w:tc>
        <w:tc>
          <w:tcPr>
            <w:tcW w:type="dxa" w:w="1655"/>
          </w:tcPr>
          <w:p>
            <w:pPr>
              <w:spacing w:after="0"/>
              <w:jc w:val="right"/>
            </w:pPr>
            <w:r>
              <w:rPr>
                <w:sz w:val="16"/>
              </w:rPr>
              <w:t>0</w:t>
            </w:r>
          </w:p>
        </w:tc>
        <w:tc>
          <w:tcPr>
            <w:tcW w:type="dxa" w:w="1527"/>
          </w:tcPr>
          <w:p>
            <w:pPr>
              <w:spacing w:after="0"/>
              <w:jc w:val="left"/>
            </w:pPr>
          </w:p>
        </w:tc>
        <w:tc>
          <w:tcPr>
            <w:tcW w:type="dxa" w:w="1446"/>
          </w:tcPr>
          <w:p>
            <w:pPr>
              <w:spacing w:after="0"/>
              <w:jc w:val="left"/>
            </w:pPr>
          </w:p>
        </w:tc>
        <w:tc>
          <w:tcPr>
            <w:tcW w:type="dxa" w:w="1671"/>
          </w:tcPr>
          <w:p>
            <w:pPr>
              <w:spacing w:after="0"/>
              <w:jc w:val="left"/>
            </w:pPr>
          </w:p>
        </w:tc>
        <w:tc>
          <w:tcPr>
            <w:tcW w:type="dxa" w:w="1739"/>
          </w:tcPr>
          <w:p>
            <w:pPr>
              <w:spacing w:after="0"/>
              <w:jc w:val="left"/>
            </w:pPr>
          </w:p>
        </w:tc>
        <w:tc>
          <w:tcPr>
            <w:tcW w:type="dxa" w:w="240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56"/>
          </w:tcPr>
          <w:p>
            <w:pPr>
              <w:spacing w:after="0"/>
              <w:jc w:val="left"/>
            </w:pPr>
            <w:r>
              <w:rPr>
                <w:sz w:val="16"/>
              </w:rPr>
              <w:t>Ice Storm</w:t>
            </w:r>
          </w:p>
        </w:tc>
        <w:tc>
          <w:tcPr>
            <w:tcW w:type="dxa" w:w="1812"/>
          </w:tcPr>
          <w:p>
            <w:pPr>
              <w:spacing w:after="0"/>
              <w:jc w:val="left"/>
            </w:pPr>
            <w:r>
              <w:rPr>
                <w:sz w:val="16"/>
              </w:rPr>
              <w:t>Sperry-Piltz (local data)</w:t>
            </w:r>
          </w:p>
        </w:tc>
        <w:tc>
          <w:tcPr>
            <w:tcW w:type="dxa" w:w="1655"/>
          </w:tcPr>
          <w:p>
            <w:pPr>
              <w:spacing w:after="0"/>
              <w:jc w:val="right"/>
            </w:pPr>
            <w:r>
              <w:rPr>
                <w:sz w:val="16"/>
              </w:rPr>
              <w:t>3, 1998 to 2000 (3 zone-level)</w:t>
            </w:r>
          </w:p>
        </w:tc>
        <w:tc>
          <w:tcPr>
            <w:tcW w:type="dxa" w:w="1527"/>
          </w:tcPr>
          <w:p>
            <w:pPr>
              <w:spacing w:after="0"/>
              <w:jc w:val="left"/>
            </w:pPr>
          </w:p>
        </w:tc>
        <w:tc>
          <w:tcPr>
            <w:tcW w:type="dxa" w:w="1446"/>
          </w:tcPr>
          <w:p>
            <w:pPr>
              <w:spacing w:after="0"/>
              <w:jc w:val="left"/>
            </w:pPr>
            <w:r>
              <w:rPr>
                <w:sz w:val="16"/>
              </w:rPr>
              <w:t>No damage reported in 3 records.</w:t>
            </w:r>
          </w:p>
        </w:tc>
        <w:tc>
          <w:tcPr>
            <w:tcW w:type="dxa" w:w="1671"/>
          </w:tcPr>
          <w:p>
            <w:pPr>
              <w:spacing w:after="0"/>
              <w:jc w:val="left"/>
            </w:pPr>
          </w:p>
        </w:tc>
        <w:tc>
          <w:tcPr>
            <w:tcW w:type="dxa" w:w="1739"/>
          </w:tcPr>
          <w:p>
            <w:pPr>
              <w:spacing w:after="0"/>
              <w:jc w:val="left"/>
            </w:pPr>
            <w:r>
              <w:rPr>
                <w:sz w:val="16"/>
              </w:rPr>
              <w:t>Zone-level records: applies countywide; national data do not locate these events within the county.</w:t>
            </w:r>
          </w:p>
        </w:tc>
        <w:tc>
          <w:tcPr>
            <w:tcW w:type="dxa" w:w="2407"/>
          </w:tcPr>
          <w:p>
            <w:pPr>
              <w:spacing w:after="0"/>
              <w:jc w:val="left"/>
            </w:pPr>
            <w:r>
              <w:rPr>
                <w:sz w:val="16"/>
              </w:rPr>
              <w:t>Ice thickness: in event narratives only; local data required.</w:t>
            </w:r>
          </w:p>
        </w:tc>
      </w:tr>
      <w:tr>
        <w:trPr>
          <w:cantSplit/>
        </w:trPr>
        <w:tc>
          <w:tcPr>
            <w:tcW w:type="dxa" w:w="1856"/>
          </w:tcPr>
          <w:p>
            <w:pPr>
              <w:spacing w:after="0"/>
              <w:jc w:val="left"/>
            </w:pPr>
            <w:r>
              <w:rPr>
                <w:sz w:val="16"/>
              </w:rPr>
              <w:t>Flash Flood, Flood, Lakeshore Flood</w:t>
            </w:r>
          </w:p>
        </w:tc>
        <w:tc>
          <w:tcPr>
            <w:tcW w:type="dxa" w:w="1812"/>
          </w:tcPr>
          <w:p>
            <w:pPr>
              <w:spacing w:after="0"/>
              <w:jc w:val="left"/>
            </w:pPr>
            <w:r>
              <w:rPr>
                <w:sz w:val="16"/>
              </w:rPr>
              <w:t>damage and flood days (FIRM for depth)</w:t>
            </w:r>
          </w:p>
        </w:tc>
        <w:tc>
          <w:tcPr>
            <w:tcW w:type="dxa" w:w="1655"/>
          </w:tcPr>
          <w:p>
            <w:pPr>
              <w:spacing w:after="0"/>
              <w:jc w:val="right"/>
            </w:pPr>
            <w:r>
              <w:rPr>
                <w:sz w:val="16"/>
              </w:rPr>
              <w:t>12, 1997 to 2019 (2 zone-level)</w:t>
            </w:r>
          </w:p>
        </w:tc>
        <w:tc>
          <w:tcPr>
            <w:tcW w:type="dxa" w:w="1527"/>
          </w:tcPr>
          <w:p>
            <w:pPr>
              <w:spacing w:after="0"/>
              <w:jc w:val="left"/>
            </w:pPr>
          </w:p>
        </w:tc>
        <w:tc>
          <w:tcPr>
            <w:tcW w:type="dxa" w:w="1446"/>
          </w:tcPr>
          <w:p>
            <w:pPr>
              <w:spacing w:after="0"/>
              <w:jc w:val="left"/>
            </w:pPr>
            <w:r>
              <w:rPr>
                <w:sz w:val="16"/>
              </w:rPr>
              <w:t>Flood, 2011-05-20, $320,000 property; $0 crops (2011 dollars)</w:t>
            </w:r>
          </w:p>
        </w:tc>
        <w:tc>
          <w:tcPr>
            <w:tcW w:type="dxa" w:w="1671"/>
          </w:tcPr>
          <w:p>
            <w:pPr>
              <w:spacing w:after="0"/>
              <w:jc w:val="left"/>
            </w:pPr>
          </w:p>
        </w:tc>
        <w:tc>
          <w:tcPr>
            <w:tcW w:type="dxa" w:w="1739"/>
          </w:tcPr>
          <w:p>
            <w:pPr>
              <w:spacing w:after="0"/>
              <w:jc w:val="left"/>
            </w:pPr>
            <w:r>
              <w:rPr>
                <w:sz w:val="16"/>
              </w:rPr>
              <w:t>No event record names a member place. Zone-level records (2) apply countywide.</w:t>
            </w:r>
          </w:p>
        </w:tc>
        <w:tc>
          <w:tcPr>
            <w:tcW w:type="dxa" w:w="240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56"/>
          </w:tcPr>
          <w:p>
            <w:pPr>
              <w:spacing w:after="0"/>
              <w:jc w:val="left"/>
            </w:pPr>
            <w:r>
              <w:rPr>
                <w:sz w:val="16"/>
              </w:rPr>
              <w:t>Debris Flow</w:t>
            </w:r>
          </w:p>
        </w:tc>
        <w:tc>
          <w:tcPr>
            <w:tcW w:type="dxa" w:w="1812"/>
          </w:tcPr>
          <w:p>
            <w:pPr>
              <w:spacing w:after="0"/>
              <w:jc w:val="left"/>
            </w:pPr>
            <w:r>
              <w:rPr>
                <w:sz w:val="16"/>
              </w:rPr>
              <w:t>none (count and damage)</w:t>
            </w:r>
          </w:p>
        </w:tc>
        <w:tc>
          <w:tcPr>
            <w:tcW w:type="dxa" w:w="1655"/>
          </w:tcPr>
          <w:p>
            <w:pPr>
              <w:spacing w:after="0"/>
              <w:jc w:val="right"/>
            </w:pPr>
            <w:r>
              <w:rPr>
                <w:sz w:val="16"/>
              </w:rPr>
              <w:t>0</w:t>
            </w:r>
          </w:p>
        </w:tc>
        <w:tc>
          <w:tcPr>
            <w:tcW w:type="dxa" w:w="1527"/>
          </w:tcPr>
          <w:p>
            <w:pPr>
              <w:spacing w:after="0"/>
              <w:jc w:val="left"/>
            </w:pPr>
          </w:p>
        </w:tc>
        <w:tc>
          <w:tcPr>
            <w:tcW w:type="dxa" w:w="1446"/>
          </w:tcPr>
          <w:p>
            <w:pPr>
              <w:spacing w:after="0"/>
              <w:jc w:val="left"/>
            </w:pPr>
          </w:p>
        </w:tc>
        <w:tc>
          <w:tcPr>
            <w:tcW w:type="dxa" w:w="1671"/>
          </w:tcPr>
          <w:p>
            <w:pPr>
              <w:spacing w:after="0"/>
              <w:jc w:val="left"/>
            </w:pPr>
          </w:p>
        </w:tc>
        <w:tc>
          <w:tcPr>
            <w:tcW w:type="dxa" w:w="1739"/>
          </w:tcPr>
          <w:p>
            <w:pPr>
              <w:spacing w:after="0"/>
              <w:jc w:val="left"/>
            </w:pPr>
          </w:p>
        </w:tc>
        <w:tc>
          <w:tcPr>
            <w:tcW w:type="dxa" w:w="2407"/>
          </w:tcPr>
          <w:p>
            <w:pPr>
              <w:spacing w:after="0"/>
              <w:jc w:val="left"/>
            </w:pPr>
            <w:r>
              <w:rPr>
                <w:sz w:val="16"/>
              </w:rPr>
              <w:t>Physical measure: in event narratives only; local data required.</w:t>
            </w:r>
          </w:p>
        </w:tc>
      </w:tr>
      <w:tr>
        <w:trPr>
          <w:cantSplit/>
        </w:trPr>
        <w:tc>
          <w:tcPr>
            <w:tcW w:type="dxa" w:w="1856"/>
          </w:tcPr>
          <w:p>
            <w:pPr>
              <w:spacing w:after="0"/>
              <w:jc w:val="left"/>
            </w:pPr>
            <w:r>
              <w:rPr>
                <w:sz w:val="16"/>
              </w:rPr>
              <w:t>Lightning</w:t>
            </w:r>
          </w:p>
        </w:tc>
        <w:tc>
          <w:tcPr>
            <w:tcW w:type="dxa" w:w="1812"/>
          </w:tcPr>
          <w:p>
            <w:pPr>
              <w:spacing w:after="0"/>
              <w:jc w:val="left"/>
            </w:pPr>
            <w:r>
              <w:rPr>
                <w:sz w:val="16"/>
              </w:rPr>
              <w:t>annualized frequency (the measure FEMA's Local Mitigation Planning Handbook names)</w:t>
            </w:r>
          </w:p>
        </w:tc>
        <w:tc>
          <w:tcPr>
            <w:tcW w:type="dxa" w:w="1655"/>
          </w:tcPr>
          <w:p>
            <w:pPr>
              <w:spacing w:after="0"/>
              <w:jc w:val="right"/>
            </w:pPr>
            <w:r>
              <w:rPr>
                <w:sz w:val="16"/>
              </w:rPr>
              <w:t>0</w:t>
            </w:r>
          </w:p>
        </w:tc>
        <w:tc>
          <w:tcPr>
            <w:tcW w:type="dxa" w:w="1527"/>
          </w:tcPr>
          <w:p>
            <w:pPr>
              <w:spacing w:after="0"/>
              <w:jc w:val="left"/>
            </w:pPr>
          </w:p>
        </w:tc>
        <w:tc>
          <w:tcPr>
            <w:tcW w:type="dxa" w:w="1446"/>
          </w:tcPr>
          <w:p>
            <w:pPr>
              <w:spacing w:after="0"/>
              <w:jc w:val="left"/>
            </w:pPr>
          </w:p>
        </w:tc>
        <w:tc>
          <w:tcPr>
            <w:tcW w:type="dxa" w:w="1671"/>
          </w:tcPr>
          <w:p>
            <w:pPr>
              <w:spacing w:after="0"/>
              <w:jc w:val="left"/>
            </w:pPr>
          </w:p>
        </w:tc>
        <w:tc>
          <w:tcPr>
            <w:tcW w:type="dxa" w:w="1739"/>
          </w:tcPr>
          <w:p>
            <w:pPr>
              <w:spacing w:after="0"/>
              <w:jc w:val="left"/>
            </w:pPr>
          </w:p>
        </w:tc>
        <w:tc>
          <w:tcPr>
            <w:tcW w:type="dxa" w:w="2407"/>
          </w:tcPr>
          <w:p>
            <w:pPr>
              <w:spacing w:after="0"/>
              <w:jc w:val="left"/>
            </w:pPr>
            <w:r>
              <w:rPr>
                <w:sz w:val="16"/>
              </w:rPr>
              <w:t>Storm Events lists lightning with damage or casualties; physical measure in event narratives only; local data required.</w:t>
            </w:r>
          </w:p>
        </w:tc>
      </w:tr>
      <w:tr>
        <w:trPr>
          <w:cantSplit/>
        </w:trPr>
        <w:tc>
          <w:tcPr>
            <w:tcW w:type="dxa" w:w="1856"/>
          </w:tcPr>
          <w:p>
            <w:pPr>
              <w:spacing w:after="0"/>
              <w:jc w:val="left"/>
            </w:pPr>
            <w:r>
              <w:rPr>
                <w:sz w:val="16"/>
              </w:rPr>
              <w:t>High Wind and Strong Wind (outside NRI Strong Wind definition)</w:t>
            </w:r>
          </w:p>
        </w:tc>
        <w:tc>
          <w:tcPr>
            <w:tcW w:type="dxa" w:w="1812"/>
          </w:tcPr>
          <w:p>
            <w:pPr>
              <w:spacing w:after="0"/>
              <w:jc w:val="left"/>
            </w:pPr>
            <w:r>
              <w:rPr>
                <w:sz w:val="16"/>
              </w:rPr>
              <w:t>wind speed (kt and mph)</w:t>
            </w:r>
          </w:p>
        </w:tc>
        <w:tc>
          <w:tcPr>
            <w:tcW w:type="dxa" w:w="1655"/>
          </w:tcPr>
          <w:p>
            <w:pPr>
              <w:spacing w:after="0"/>
              <w:jc w:val="right"/>
            </w:pPr>
            <w:r>
              <w:rPr>
                <w:sz w:val="16"/>
              </w:rPr>
              <w:t>58, 1999 to 2026 (58 zone-level)</w:t>
            </w:r>
          </w:p>
        </w:tc>
        <w:tc>
          <w:tcPr>
            <w:tcW w:type="dxa" w:w="1527"/>
          </w:tcPr>
          <w:p>
            <w:pPr>
              <w:spacing w:after="0"/>
              <w:jc w:val="left"/>
            </w:pPr>
            <w:r>
              <w:rPr>
                <w:sz w:val="16"/>
              </w:rPr>
              <w:t>35 kt (40 mph) to 63 kt (72 mph) (median 51 kt (59 mph)); 58 with a recorded value</w:t>
            </w:r>
          </w:p>
        </w:tc>
        <w:tc>
          <w:tcPr>
            <w:tcW w:type="dxa" w:w="1446"/>
          </w:tcPr>
          <w:p>
            <w:pPr>
              <w:spacing w:after="0"/>
              <w:jc w:val="left"/>
            </w:pPr>
            <w:r>
              <w:rPr>
                <w:sz w:val="16"/>
              </w:rPr>
              <w:t>63 kt (72 mph) measured gust, High Wind, 2006-09-17; NWS zone MTZ037 (CARTER), zone-level: may include parts of neighboring counties</w:t>
            </w:r>
          </w:p>
        </w:tc>
        <w:tc>
          <w:tcPr>
            <w:tcW w:type="dxa" w:w="1671"/>
          </w:tcPr>
          <w:p>
            <w:pPr>
              <w:spacing w:after="0"/>
              <w:jc w:val="left"/>
            </w:pPr>
          </w:p>
        </w:tc>
        <w:tc>
          <w:tcPr>
            <w:tcW w:type="dxa" w:w="1739"/>
          </w:tcPr>
          <w:p>
            <w:pPr>
              <w:spacing w:after="0"/>
              <w:jc w:val="left"/>
            </w:pPr>
            <w:r>
              <w:rPr>
                <w:sz w:val="16"/>
              </w:rPr>
              <w:t>Zone-level records: applies countywide; national data do not locate these events within the county.</w:t>
            </w:r>
          </w:p>
        </w:tc>
        <w:tc>
          <w:tcPr>
            <w:tcW w:type="dxa" w:w="2407"/>
          </w:tcPr>
          <w:p>
            <w:pPr>
              <w:spacing w:after="0"/>
              <w:jc w:val="left"/>
            </w:pPr>
          </w:p>
        </w:tc>
      </w:tr>
      <w:tr>
        <w:trPr>
          <w:cantSplit/>
        </w:trPr>
        <w:tc>
          <w:tcPr>
            <w:tcW w:type="dxa" w:w="1856"/>
          </w:tcPr>
          <w:p>
            <w:pPr>
              <w:spacing w:after="0"/>
              <w:jc w:val="left"/>
            </w:pPr>
            <w:r>
              <w:rPr>
                <w:sz w:val="16"/>
              </w:rPr>
              <w:t>Thunderstorm Wind</w:t>
            </w:r>
          </w:p>
        </w:tc>
        <w:tc>
          <w:tcPr>
            <w:tcW w:type="dxa" w:w="1812"/>
          </w:tcPr>
          <w:p>
            <w:pPr>
              <w:spacing w:after="0"/>
              <w:jc w:val="left"/>
            </w:pPr>
            <w:r>
              <w:rPr>
                <w:sz w:val="16"/>
              </w:rPr>
              <w:t>wind speed (kt and mph)</w:t>
            </w:r>
          </w:p>
        </w:tc>
        <w:tc>
          <w:tcPr>
            <w:tcW w:type="dxa" w:w="1655"/>
          </w:tcPr>
          <w:p>
            <w:pPr>
              <w:spacing w:after="0"/>
              <w:jc w:val="right"/>
            </w:pPr>
            <w:r>
              <w:rPr>
                <w:sz w:val="16"/>
              </w:rPr>
              <w:t>121, 1975 to 2025</w:t>
            </w:r>
          </w:p>
        </w:tc>
        <w:tc>
          <w:tcPr>
            <w:tcW w:type="dxa" w:w="1527"/>
          </w:tcPr>
          <w:p>
            <w:pPr>
              <w:spacing w:after="0"/>
              <w:jc w:val="left"/>
            </w:pPr>
            <w:r>
              <w:rPr>
                <w:sz w:val="16"/>
              </w:rPr>
              <w:t>50 kt (58 mph) to 106 kt (122 mph) (median 60 kt (69 mph)); 108 with a recorded value</w:t>
            </w:r>
          </w:p>
        </w:tc>
        <w:tc>
          <w:tcPr>
            <w:tcW w:type="dxa" w:w="1446"/>
          </w:tcPr>
          <w:p>
            <w:pPr>
              <w:spacing w:after="0"/>
              <w:jc w:val="left"/>
            </w:pPr>
            <w:r>
              <w:rPr>
                <w:sz w:val="16"/>
              </w:rPr>
              <w:t>106 kt (122 mph), measurement type not recorded, Thunderstorm Wind, 1995-07-13</w:t>
            </w:r>
          </w:p>
        </w:tc>
        <w:tc>
          <w:tcPr>
            <w:tcW w:type="dxa" w:w="1671"/>
          </w:tcPr>
          <w:p>
            <w:pPr>
              <w:spacing w:after="0"/>
              <w:jc w:val="left"/>
            </w:pPr>
            <w:r>
              <w:rPr>
                <w:sz w:val="16"/>
              </w:rPr>
              <w:t>Thunderstorm Wind, 2000-07-23, $3,000 property; crops not reported (2000 dollars)</w:t>
            </w:r>
          </w:p>
        </w:tc>
        <w:tc>
          <w:tcPr>
            <w:tcW w:type="dxa" w:w="1739"/>
          </w:tcPr>
          <w:p>
            <w:pPr>
              <w:spacing w:after="0"/>
              <w:jc w:val="left"/>
            </w:pPr>
            <w:r>
              <w:rPr>
                <w:sz w:val="16"/>
              </w:rPr>
              <w:t>Event records naming member places: Ekalaka town (22 records).</w:t>
            </w:r>
          </w:p>
        </w:tc>
        <w:tc>
          <w:tcPr>
            <w:tcW w:type="dxa" w:w="2407"/>
          </w:tcPr>
          <w:p>
            <w:pPr>
              <w:spacing w:after="0"/>
              <w:jc w:val="left"/>
            </w:pPr>
          </w:p>
        </w:tc>
      </w:tr>
      <w:tr>
        <w:trPr>
          <w:cantSplit/>
        </w:trPr>
        <w:tc>
          <w:tcPr>
            <w:tcW w:type="dxa" w:w="1856"/>
          </w:tcPr>
          <w:p>
            <w:pPr>
              <w:spacing w:after="0"/>
              <w:jc w:val="left"/>
            </w:pPr>
            <w:r>
              <w:rPr>
                <w:sz w:val="16"/>
              </w:rPr>
              <w:t>Tornado</w:t>
            </w:r>
          </w:p>
        </w:tc>
        <w:tc>
          <w:tcPr>
            <w:tcW w:type="dxa" w:w="1812"/>
          </w:tcPr>
          <w:p>
            <w:pPr>
              <w:spacing w:after="0"/>
              <w:jc w:val="left"/>
            </w:pPr>
            <w:r>
              <w:rPr>
                <w:sz w:val="16"/>
              </w:rPr>
              <w:t>Enhanced Fujita (F before Feb 2007)</w:t>
            </w:r>
          </w:p>
        </w:tc>
        <w:tc>
          <w:tcPr>
            <w:tcW w:type="dxa" w:w="1655"/>
          </w:tcPr>
          <w:p>
            <w:pPr>
              <w:spacing w:after="0"/>
              <w:jc w:val="right"/>
            </w:pPr>
            <w:r>
              <w:rPr>
                <w:sz w:val="16"/>
              </w:rPr>
              <w:t>18, 1954 to 2019</w:t>
            </w:r>
          </w:p>
        </w:tc>
        <w:tc>
          <w:tcPr>
            <w:tcW w:type="dxa" w:w="1527"/>
          </w:tcPr>
          <w:p>
            <w:pPr>
              <w:spacing w:after="0"/>
              <w:jc w:val="left"/>
            </w:pPr>
            <w:r>
              <w:rPr>
                <w:sz w:val="16"/>
              </w:rPr>
              <w:t>F/EF0 to F/EF3 (median between F/EF0 and F/EF1); 16 with a recorded value</w:t>
            </w:r>
          </w:p>
        </w:tc>
        <w:tc>
          <w:tcPr>
            <w:tcW w:type="dxa" w:w="1446"/>
          </w:tcPr>
          <w:p>
            <w:pPr>
              <w:spacing w:after="0"/>
              <w:jc w:val="left"/>
            </w:pPr>
            <w:r>
              <w:rPr>
                <w:sz w:val="16"/>
              </w:rPr>
              <w:t>EF3 tornado, 2014-06-17, 10 mi within this county, 880 yd wide, damage not reported</w:t>
            </w:r>
          </w:p>
        </w:tc>
        <w:tc>
          <w:tcPr>
            <w:tcW w:type="dxa" w:w="1671"/>
          </w:tcPr>
          <w:p>
            <w:pPr>
              <w:spacing w:after="0"/>
              <w:jc w:val="left"/>
            </w:pPr>
            <w:r>
              <w:rPr>
                <w:sz w:val="16"/>
              </w:rPr>
              <w:t>Tornado, 1978-07-18, $250,000 property; crops not recorded (1978 dollars)</w:t>
            </w:r>
          </w:p>
        </w:tc>
        <w:tc>
          <w:tcPr>
            <w:tcW w:type="dxa" w:w="1739"/>
          </w:tcPr>
          <w:p>
            <w:pPr>
              <w:spacing w:after="0"/>
              <w:jc w:val="left"/>
            </w:pPr>
            <w:r>
              <w:rPr>
                <w:sz w:val="16"/>
              </w:rPr>
              <w:t>Event records naming member places: Ekalaka town (1 record).</w:t>
            </w:r>
          </w:p>
        </w:tc>
        <w:tc>
          <w:tcPr>
            <w:tcW w:type="dxa" w:w="240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56"/>
          </w:tcPr>
          <w:p>
            <w:pPr>
              <w:spacing w:after="0"/>
              <w:jc w:val="left"/>
            </w:pPr>
            <w:r>
              <w:rPr>
                <w:sz w:val="16"/>
              </w:rPr>
              <w:t>Tsunami</w:t>
            </w:r>
          </w:p>
        </w:tc>
        <w:tc>
          <w:tcPr>
            <w:tcW w:type="dxa" w:w="1812"/>
          </w:tcPr>
          <w:p>
            <w:pPr>
              <w:spacing w:after="0"/>
              <w:jc w:val="left"/>
            </w:pPr>
            <w:r>
              <w:rPr>
                <w:sz w:val="16"/>
              </w:rPr>
              <w:t>none (count and damage)</w:t>
            </w:r>
          </w:p>
        </w:tc>
        <w:tc>
          <w:tcPr>
            <w:tcW w:type="dxa" w:w="1655"/>
          </w:tcPr>
          <w:p>
            <w:pPr>
              <w:spacing w:after="0"/>
              <w:jc w:val="right"/>
            </w:pPr>
            <w:r>
              <w:rPr>
                <w:sz w:val="16"/>
              </w:rPr>
              <w:t>0</w:t>
            </w:r>
          </w:p>
        </w:tc>
        <w:tc>
          <w:tcPr>
            <w:tcW w:type="dxa" w:w="1527"/>
          </w:tcPr>
          <w:p>
            <w:pPr>
              <w:spacing w:after="0"/>
              <w:jc w:val="left"/>
            </w:pPr>
          </w:p>
        </w:tc>
        <w:tc>
          <w:tcPr>
            <w:tcW w:type="dxa" w:w="1446"/>
          </w:tcPr>
          <w:p>
            <w:pPr>
              <w:spacing w:after="0"/>
              <w:jc w:val="left"/>
            </w:pPr>
          </w:p>
        </w:tc>
        <w:tc>
          <w:tcPr>
            <w:tcW w:type="dxa" w:w="1671"/>
          </w:tcPr>
          <w:p>
            <w:pPr>
              <w:spacing w:after="0"/>
              <w:jc w:val="left"/>
            </w:pPr>
          </w:p>
        </w:tc>
        <w:tc>
          <w:tcPr>
            <w:tcW w:type="dxa" w:w="1739"/>
          </w:tcPr>
          <w:p>
            <w:pPr>
              <w:spacing w:after="0"/>
              <w:jc w:val="left"/>
            </w:pPr>
          </w:p>
        </w:tc>
        <w:tc>
          <w:tcPr>
            <w:tcW w:type="dxa" w:w="2407"/>
          </w:tcPr>
          <w:p>
            <w:pPr>
              <w:spacing w:after="0"/>
              <w:jc w:val="left"/>
            </w:pPr>
            <w:r>
              <w:rPr>
                <w:sz w:val="16"/>
              </w:rPr>
              <w:t>Physical measure: in event narratives only; local data required.</w:t>
            </w:r>
          </w:p>
        </w:tc>
      </w:tr>
      <w:tr>
        <w:trPr>
          <w:cantSplit/>
        </w:trPr>
        <w:tc>
          <w:tcPr>
            <w:tcW w:type="dxa" w:w="1856"/>
          </w:tcPr>
          <w:p>
            <w:pPr>
              <w:spacing w:after="0"/>
              <w:jc w:val="left"/>
            </w:pPr>
            <w:r>
              <w:rPr>
                <w:sz w:val="16"/>
              </w:rPr>
              <w:t>Volcanic Ash, Volcanic Ashfall</w:t>
            </w:r>
          </w:p>
        </w:tc>
        <w:tc>
          <w:tcPr>
            <w:tcW w:type="dxa" w:w="1812"/>
          </w:tcPr>
          <w:p>
            <w:pPr>
              <w:spacing w:after="0"/>
              <w:jc w:val="left"/>
            </w:pPr>
            <w:r>
              <w:rPr>
                <w:sz w:val="16"/>
              </w:rPr>
              <w:t>Volcanic Explosivity Index (local data)</w:t>
            </w:r>
          </w:p>
        </w:tc>
        <w:tc>
          <w:tcPr>
            <w:tcW w:type="dxa" w:w="1655"/>
          </w:tcPr>
          <w:p>
            <w:pPr>
              <w:spacing w:after="0"/>
              <w:jc w:val="right"/>
            </w:pPr>
            <w:r>
              <w:rPr>
                <w:sz w:val="16"/>
              </w:rPr>
              <w:t>0</w:t>
            </w:r>
          </w:p>
        </w:tc>
        <w:tc>
          <w:tcPr>
            <w:tcW w:type="dxa" w:w="1527"/>
          </w:tcPr>
          <w:p>
            <w:pPr>
              <w:spacing w:after="0"/>
              <w:jc w:val="left"/>
            </w:pPr>
          </w:p>
        </w:tc>
        <w:tc>
          <w:tcPr>
            <w:tcW w:type="dxa" w:w="1446"/>
          </w:tcPr>
          <w:p>
            <w:pPr>
              <w:spacing w:after="0"/>
              <w:jc w:val="left"/>
            </w:pPr>
          </w:p>
        </w:tc>
        <w:tc>
          <w:tcPr>
            <w:tcW w:type="dxa" w:w="1671"/>
          </w:tcPr>
          <w:p>
            <w:pPr>
              <w:spacing w:after="0"/>
              <w:jc w:val="left"/>
            </w:pPr>
          </w:p>
        </w:tc>
        <w:tc>
          <w:tcPr>
            <w:tcW w:type="dxa" w:w="1739"/>
          </w:tcPr>
          <w:p>
            <w:pPr>
              <w:spacing w:after="0"/>
              <w:jc w:val="left"/>
            </w:pPr>
          </w:p>
        </w:tc>
        <w:tc>
          <w:tcPr>
            <w:tcW w:type="dxa" w:w="2407"/>
          </w:tcPr>
          <w:p>
            <w:pPr>
              <w:spacing w:after="0"/>
              <w:jc w:val="left"/>
            </w:pPr>
            <w:r>
              <w:rPr>
                <w:sz w:val="16"/>
              </w:rPr>
              <w:t>Physical measure: in event narratives only; local data required.</w:t>
            </w:r>
          </w:p>
        </w:tc>
      </w:tr>
      <w:tr>
        <w:trPr>
          <w:cantSplit/>
        </w:trPr>
        <w:tc>
          <w:tcPr>
            <w:tcW w:type="dxa" w:w="1856"/>
          </w:tcPr>
          <w:p>
            <w:pPr>
              <w:spacing w:after="0"/>
              <w:jc w:val="left"/>
            </w:pPr>
            <w:r>
              <w:rPr>
                <w:sz w:val="16"/>
              </w:rPr>
              <w:t>Wildfire</w:t>
            </w:r>
          </w:p>
        </w:tc>
        <w:tc>
          <w:tcPr>
            <w:tcW w:type="dxa" w:w="1812"/>
          </w:tcPr>
          <w:p>
            <w:pPr>
              <w:spacing w:after="0"/>
              <w:jc w:val="left"/>
            </w:pPr>
            <w:r>
              <w:rPr>
                <w:sz w:val="16"/>
              </w:rPr>
              <w:t>acres burned (local data)</w:t>
            </w:r>
          </w:p>
        </w:tc>
        <w:tc>
          <w:tcPr>
            <w:tcW w:type="dxa" w:w="1655"/>
          </w:tcPr>
          <w:p>
            <w:pPr>
              <w:spacing w:after="0"/>
              <w:jc w:val="right"/>
            </w:pPr>
            <w:r>
              <w:rPr>
                <w:sz w:val="16"/>
              </w:rPr>
              <w:t>2, 2002 to 2012 (1 zone-level)</w:t>
            </w:r>
          </w:p>
        </w:tc>
        <w:tc>
          <w:tcPr>
            <w:tcW w:type="dxa" w:w="1527"/>
          </w:tcPr>
          <w:p>
            <w:pPr>
              <w:spacing w:after="0"/>
              <w:jc w:val="left"/>
            </w:pPr>
          </w:p>
        </w:tc>
        <w:tc>
          <w:tcPr>
            <w:tcW w:type="dxa" w:w="1446"/>
          </w:tcPr>
          <w:p>
            <w:pPr>
              <w:spacing w:after="0"/>
              <w:jc w:val="left"/>
            </w:pPr>
            <w:r>
              <w:rPr>
                <w:sz w:val="16"/>
              </w:rPr>
              <w:t>No damage reported in 2 records.</w:t>
            </w:r>
          </w:p>
        </w:tc>
        <w:tc>
          <w:tcPr>
            <w:tcW w:type="dxa" w:w="1671"/>
          </w:tcPr>
          <w:p>
            <w:pPr>
              <w:spacing w:after="0"/>
              <w:jc w:val="left"/>
            </w:pPr>
          </w:p>
        </w:tc>
        <w:tc>
          <w:tcPr>
            <w:tcW w:type="dxa" w:w="1739"/>
          </w:tcPr>
          <w:p>
            <w:pPr>
              <w:spacing w:after="0"/>
              <w:jc w:val="left"/>
            </w:pPr>
            <w:r>
              <w:rPr>
                <w:sz w:val="16"/>
              </w:rPr>
              <w:t>Event records naming member places: Ekalaka town (1 record). Zone-level records (1) apply countywide.</w:t>
            </w:r>
          </w:p>
        </w:tc>
        <w:tc>
          <w:tcPr>
            <w:tcW w:type="dxa" w:w="2407"/>
          </w:tcPr>
          <w:p>
            <w:pPr>
              <w:spacing w:after="0"/>
              <w:jc w:val="left"/>
            </w:pPr>
            <w:r>
              <w:rPr>
                <w:sz w:val="16"/>
              </w:rPr>
              <w:t>Acres burned: in event narratives only; local data required.</w:t>
            </w:r>
          </w:p>
        </w:tc>
      </w:tr>
      <w:tr>
        <w:trPr>
          <w:cantSplit/>
        </w:trPr>
        <w:tc>
          <w:tcPr>
            <w:tcW w:type="dxa" w:w="1856"/>
          </w:tcPr>
          <w:p>
            <w:pPr>
              <w:spacing w:after="0"/>
              <w:jc w:val="left"/>
            </w:pPr>
            <w:r>
              <w:rPr>
                <w:sz w:val="16"/>
              </w:rPr>
              <w:t>Winter Storm, Heavy Snow, Blizzard, Lake-Effect Snow, Winter Weather, Sleet</w:t>
            </w:r>
          </w:p>
        </w:tc>
        <w:tc>
          <w:tcPr>
            <w:tcW w:type="dxa" w:w="1812"/>
          </w:tcPr>
          <w:p>
            <w:pPr>
              <w:spacing w:after="0"/>
              <w:jc w:val="left"/>
            </w:pPr>
            <w:r>
              <w:rPr>
                <w:sz w:val="16"/>
              </w:rPr>
              <w:t>none in data (snowfall local)</w:t>
            </w:r>
          </w:p>
        </w:tc>
        <w:tc>
          <w:tcPr>
            <w:tcW w:type="dxa" w:w="1655"/>
          </w:tcPr>
          <w:p>
            <w:pPr>
              <w:spacing w:after="0"/>
              <w:jc w:val="right"/>
            </w:pPr>
            <w:r>
              <w:rPr>
                <w:sz w:val="16"/>
              </w:rPr>
              <w:t>89, 1997 to 2026 (89 zone-level)</w:t>
            </w:r>
          </w:p>
        </w:tc>
        <w:tc>
          <w:tcPr>
            <w:tcW w:type="dxa" w:w="1527"/>
          </w:tcPr>
          <w:p>
            <w:pPr>
              <w:spacing w:after="0"/>
              <w:jc w:val="left"/>
            </w:pPr>
          </w:p>
        </w:tc>
        <w:tc>
          <w:tcPr>
            <w:tcW w:type="dxa" w:w="1446"/>
          </w:tcPr>
          <w:p>
            <w:pPr>
              <w:spacing w:after="0"/>
              <w:jc w:val="left"/>
            </w:pPr>
            <w:r>
              <w:rPr>
                <w:sz w:val="16"/>
              </w:rPr>
              <w:t>Winter Storm, 2008-05-01, $3,000,000 property; $0 crops, reported for the zone (2008 dollars); NWS zone MTZ037 (CARTER), zone-level: may include parts of neighboring counties</w:t>
            </w:r>
          </w:p>
        </w:tc>
        <w:tc>
          <w:tcPr>
            <w:tcW w:type="dxa" w:w="1671"/>
          </w:tcPr>
          <w:p>
            <w:pPr>
              <w:spacing w:after="0"/>
              <w:jc w:val="left"/>
            </w:pPr>
          </w:p>
        </w:tc>
        <w:tc>
          <w:tcPr>
            <w:tcW w:type="dxa" w:w="1739"/>
          </w:tcPr>
          <w:p>
            <w:pPr>
              <w:spacing w:after="0"/>
              <w:jc w:val="left"/>
            </w:pPr>
            <w:r>
              <w:rPr>
                <w:sz w:val="16"/>
              </w:rPr>
              <w:t>Zone-level records: applies countywide; national data do not locate these events within the county.</w:t>
            </w:r>
          </w:p>
        </w:tc>
        <w:tc>
          <w:tcPr>
            <w:tcW w:type="dxa" w:w="240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7"/>
        <w:gridCol w:w="1197"/>
        <w:gridCol w:w="1197"/>
        <w:gridCol w:w="1609"/>
        <w:gridCol w:w="2845"/>
        <w:gridCol w:w="2639"/>
        <w:gridCol w:w="1650"/>
        <w:gridCol w:w="748"/>
        <w:gridCol w:w="1032"/>
      </w:tblGrid>
      <w:tr>
        <w:trPr>
          <w:cantSplit/>
          <w:tblHeader/>
        </w:trPr>
        <w:tc>
          <w:tcPr>
            <w:tcW w:type="dxa" w:w="1197"/>
            <w:shd w:val="clear" w:color="auto" w:fill="E8E8E8"/>
          </w:tcPr>
          <w:p>
            <w:pPr>
              <w:spacing w:after="0"/>
              <w:jc w:val="left"/>
            </w:pPr>
            <w:r>
              <w:rPr>
                <w:b/>
                <w:sz w:val="16"/>
              </w:rPr>
              <w:t>Declared</w:t>
            </w:r>
          </w:p>
        </w:tc>
        <w:tc>
          <w:tcPr>
            <w:tcW w:type="dxa" w:w="1197"/>
            <w:shd w:val="clear" w:color="auto" w:fill="E8E8E8"/>
          </w:tcPr>
          <w:p>
            <w:pPr>
              <w:spacing w:after="0"/>
              <w:jc w:val="left"/>
            </w:pPr>
            <w:r>
              <w:rPr>
                <w:b/>
                <w:sz w:val="16"/>
              </w:rPr>
              <w:t>Incident began</w:t>
            </w:r>
          </w:p>
        </w:tc>
        <w:tc>
          <w:tcPr>
            <w:tcW w:type="dxa" w:w="1197"/>
            <w:shd w:val="clear" w:color="auto" w:fill="E8E8E8"/>
          </w:tcPr>
          <w:p>
            <w:pPr>
              <w:spacing w:after="0"/>
              <w:jc w:val="left"/>
            </w:pPr>
            <w:r>
              <w:rPr>
                <w:b/>
                <w:sz w:val="16"/>
              </w:rPr>
              <w:t>FEMA number</w:t>
            </w:r>
          </w:p>
        </w:tc>
        <w:tc>
          <w:tcPr>
            <w:tcW w:type="dxa" w:w="1609"/>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Title</w:t>
            </w:r>
          </w:p>
        </w:tc>
        <w:tc>
          <w:tcPr>
            <w:tcW w:type="dxa" w:w="2639"/>
            <w:shd w:val="clear" w:color="auto" w:fill="E8E8E8"/>
          </w:tcPr>
          <w:p>
            <w:pPr>
              <w:spacing w:after="0"/>
              <w:jc w:val="left"/>
            </w:pPr>
            <w:r>
              <w:rPr>
                <w:b/>
                <w:sz w:val="16"/>
              </w:rPr>
              <w:t>Mapped hazard</w:t>
            </w:r>
          </w:p>
        </w:tc>
        <w:tc>
          <w:tcPr>
            <w:tcW w:type="dxa" w:w="16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8"/>
            <w:shd w:val="clear" w:color="auto" w:fill="E8E8E8"/>
          </w:tcPr>
          <w:p>
            <w:pPr>
              <w:spacing w:after="0"/>
              <w:jc w:val="left"/>
            </w:pPr>
            <w:r>
              <w:rPr>
                <w:b/>
                <w:sz w:val="16"/>
              </w:rPr>
              <w:t>Flags</w:t>
            </w:r>
          </w:p>
        </w:tc>
        <w:tc>
          <w:tcPr>
            <w:tcW w:type="dxa" w:w="1032"/>
            <w:shd w:val="clear" w:color="auto" w:fill="E8E8E8"/>
          </w:tcPr>
          <w:p>
            <w:pPr>
              <w:spacing w:after="0"/>
              <w:jc w:val="left"/>
            </w:pPr>
            <w:r>
              <w:rPr>
                <w:b/>
                <w:sz w:val="16"/>
              </w:rPr>
              <w:t>Notes</w:t>
            </w:r>
          </w:p>
        </w:tc>
      </w:tr>
      <w:tr>
        <w:trPr>
          <w:cantSplit/>
        </w:trPr>
        <w:tc>
          <w:tcPr>
            <w:tcW w:type="dxa" w:w="1197"/>
          </w:tcPr>
          <w:p>
            <w:pPr>
              <w:spacing w:after="0"/>
              <w:jc w:val="left"/>
            </w:pPr>
            <w:r>
              <w:rPr>
                <w:sz w:val="16"/>
              </w:rPr>
              <w:t>2020-03-31</w:t>
            </w:r>
          </w:p>
        </w:tc>
        <w:tc>
          <w:tcPr>
            <w:tcW w:type="dxa" w:w="1197"/>
          </w:tcPr>
          <w:p>
            <w:pPr>
              <w:spacing w:after="0"/>
              <w:jc w:val="left"/>
            </w:pPr>
            <w:r>
              <w:rPr>
                <w:sz w:val="16"/>
              </w:rPr>
              <w:t>2020-01-20</w:t>
            </w:r>
          </w:p>
        </w:tc>
        <w:tc>
          <w:tcPr>
            <w:tcW w:type="dxa" w:w="1197"/>
          </w:tcPr>
          <w:p>
            <w:pPr>
              <w:spacing w:after="0"/>
              <w:jc w:val="left"/>
            </w:pPr>
            <w:r>
              <w:rPr>
                <w:sz w:val="16"/>
              </w:rPr>
              <w:t>DR-4508-MT</w:t>
            </w:r>
          </w:p>
        </w:tc>
        <w:tc>
          <w:tcPr>
            <w:tcW w:type="dxa" w:w="1609"/>
          </w:tcPr>
          <w:p>
            <w:pPr>
              <w:spacing w:after="0"/>
              <w:jc w:val="left"/>
            </w:pPr>
            <w:r>
              <w:rPr>
                <w:sz w:val="16"/>
              </w:rPr>
              <w:t>Major disaster</w:t>
            </w:r>
          </w:p>
        </w:tc>
        <w:tc>
          <w:tcPr>
            <w:tcW w:type="dxa" w:w="2845"/>
          </w:tcPr>
          <w:p>
            <w:pPr>
              <w:spacing w:after="0"/>
              <w:jc w:val="left"/>
            </w:pPr>
            <w:r>
              <w:rPr>
                <w:sz w:val="16"/>
              </w:rPr>
              <w:t>COVID-19 PANDEMIC</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2020-03-13</w:t>
            </w:r>
          </w:p>
        </w:tc>
        <w:tc>
          <w:tcPr>
            <w:tcW w:type="dxa" w:w="1197"/>
          </w:tcPr>
          <w:p>
            <w:pPr>
              <w:spacing w:after="0"/>
              <w:jc w:val="left"/>
            </w:pPr>
            <w:r>
              <w:rPr>
                <w:sz w:val="16"/>
              </w:rPr>
              <w:t>2020-01-20</w:t>
            </w:r>
          </w:p>
        </w:tc>
        <w:tc>
          <w:tcPr>
            <w:tcW w:type="dxa" w:w="1197"/>
          </w:tcPr>
          <w:p>
            <w:pPr>
              <w:spacing w:after="0"/>
              <w:jc w:val="left"/>
            </w:pPr>
            <w:r>
              <w:rPr>
                <w:sz w:val="16"/>
              </w:rPr>
              <w:t>EM-3476-MT</w:t>
            </w:r>
          </w:p>
        </w:tc>
        <w:tc>
          <w:tcPr>
            <w:tcW w:type="dxa" w:w="1609"/>
          </w:tcPr>
          <w:p>
            <w:pPr>
              <w:spacing w:after="0"/>
              <w:jc w:val="left"/>
            </w:pPr>
            <w:r>
              <w:rPr>
                <w:sz w:val="16"/>
              </w:rPr>
              <w:t>Emergency</w:t>
            </w:r>
          </w:p>
        </w:tc>
        <w:tc>
          <w:tcPr>
            <w:tcW w:type="dxa" w:w="2845"/>
          </w:tcPr>
          <w:p>
            <w:pPr>
              <w:spacing w:after="0"/>
              <w:jc w:val="left"/>
            </w:pPr>
            <w:r>
              <w:rPr>
                <w:sz w:val="16"/>
              </w:rPr>
              <w:t>COVID-19</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r>
              <w:rPr>
                <w:sz w:val="16"/>
              </w:rPr>
              <w:t>same incident as DR-4508</w:t>
            </w:r>
          </w:p>
        </w:tc>
      </w:tr>
      <w:tr>
        <w:trPr>
          <w:cantSplit/>
        </w:trPr>
        <w:tc>
          <w:tcPr>
            <w:tcW w:type="dxa" w:w="1197"/>
          </w:tcPr>
          <w:p>
            <w:pPr>
              <w:spacing w:after="0"/>
              <w:jc w:val="left"/>
            </w:pPr>
            <w:r>
              <w:rPr>
                <w:sz w:val="16"/>
              </w:rPr>
              <w:t>2014-10-09</w:t>
            </w:r>
          </w:p>
        </w:tc>
        <w:tc>
          <w:tcPr>
            <w:tcW w:type="dxa" w:w="1197"/>
          </w:tcPr>
          <w:p>
            <w:pPr>
              <w:spacing w:after="0"/>
              <w:jc w:val="left"/>
            </w:pPr>
            <w:r>
              <w:rPr>
                <w:sz w:val="16"/>
              </w:rPr>
              <w:t>2014-08-21</w:t>
            </w:r>
          </w:p>
        </w:tc>
        <w:tc>
          <w:tcPr>
            <w:tcW w:type="dxa" w:w="1197"/>
          </w:tcPr>
          <w:p>
            <w:pPr>
              <w:spacing w:after="0"/>
              <w:jc w:val="left"/>
            </w:pPr>
            <w:r>
              <w:rPr>
                <w:sz w:val="16"/>
              </w:rPr>
              <w:t>DR-4198-MT</w:t>
            </w:r>
          </w:p>
        </w:tc>
        <w:tc>
          <w:tcPr>
            <w:tcW w:type="dxa" w:w="1609"/>
          </w:tcPr>
          <w:p>
            <w:pPr>
              <w:spacing w:after="0"/>
              <w:jc w:val="left"/>
            </w:pPr>
            <w:r>
              <w:rPr>
                <w:sz w:val="16"/>
              </w:rPr>
              <w:t>Major disaster</w:t>
            </w:r>
          </w:p>
        </w:tc>
        <w:tc>
          <w:tcPr>
            <w:tcW w:type="dxa" w:w="2845"/>
          </w:tcPr>
          <w:p>
            <w:pPr>
              <w:spacing w:after="0"/>
              <w:jc w:val="left"/>
            </w:pPr>
            <w:r>
              <w:rPr>
                <w:sz w:val="16"/>
              </w:rPr>
              <w:t>SEVERE STORMS, STRAIGHT-LINE WINDS, AND FLOODING</w:t>
            </w:r>
          </w:p>
        </w:tc>
        <w:tc>
          <w:tcPr>
            <w:tcW w:type="dxa" w:w="2639"/>
          </w:tcPr>
          <w:p>
            <w:pPr>
              <w:spacing w:after="0"/>
              <w:jc w:val="left"/>
            </w:pPr>
            <w:r>
              <w:rPr>
                <w:sz w:val="16"/>
              </w:rPr>
              <w:t>Inland Flooding; Strong Wind</w:t>
            </w:r>
          </w:p>
        </w:tc>
        <w:tc>
          <w:tcPr>
            <w:tcW w:type="dxa" w:w="1650"/>
          </w:tcPr>
          <w:p>
            <w:pPr>
              <w:spacing w:after="0"/>
              <w:jc w:val="right"/>
            </w:pPr>
            <w:r>
              <w:rPr>
                <w:sz w:val="16"/>
              </w:rPr>
              <w:t>$175,941.06</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2011-06-17</w:t>
            </w:r>
          </w:p>
        </w:tc>
        <w:tc>
          <w:tcPr>
            <w:tcW w:type="dxa" w:w="1197"/>
          </w:tcPr>
          <w:p>
            <w:pPr>
              <w:spacing w:after="0"/>
              <w:jc w:val="left"/>
            </w:pPr>
            <w:r>
              <w:rPr>
                <w:sz w:val="16"/>
              </w:rPr>
              <w:t>2011-04-04</w:t>
            </w:r>
          </w:p>
        </w:tc>
        <w:tc>
          <w:tcPr>
            <w:tcW w:type="dxa" w:w="1197"/>
          </w:tcPr>
          <w:p>
            <w:pPr>
              <w:spacing w:after="0"/>
              <w:jc w:val="left"/>
            </w:pPr>
            <w:r>
              <w:rPr>
                <w:sz w:val="16"/>
              </w:rPr>
              <w:t>DR-1996-MT</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$226,058.62</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2008-06-13</w:t>
            </w:r>
          </w:p>
        </w:tc>
        <w:tc>
          <w:tcPr>
            <w:tcW w:type="dxa" w:w="1197"/>
          </w:tcPr>
          <w:p>
            <w:pPr>
              <w:spacing w:after="0"/>
              <w:jc w:val="left"/>
            </w:pPr>
            <w:r>
              <w:rPr>
                <w:sz w:val="16"/>
              </w:rPr>
              <w:t>2008-05-01</w:t>
            </w:r>
          </w:p>
        </w:tc>
        <w:tc>
          <w:tcPr>
            <w:tcW w:type="dxa" w:w="1197"/>
          </w:tcPr>
          <w:p>
            <w:pPr>
              <w:spacing w:after="0"/>
              <w:jc w:val="left"/>
            </w:pPr>
            <w:r>
              <w:rPr>
                <w:sz w:val="16"/>
              </w:rPr>
              <w:t>DR-1767-MT</w:t>
            </w:r>
          </w:p>
        </w:tc>
        <w:tc>
          <w:tcPr>
            <w:tcW w:type="dxa" w:w="1609"/>
          </w:tcPr>
          <w:p>
            <w:pPr>
              <w:spacing w:after="0"/>
              <w:jc w:val="left"/>
            </w:pPr>
            <w:r>
              <w:rPr>
                <w:sz w:val="16"/>
              </w:rPr>
              <w:t>Major disaster</w:t>
            </w:r>
          </w:p>
        </w:tc>
        <w:tc>
          <w:tcPr>
            <w:tcW w:type="dxa" w:w="2845"/>
          </w:tcPr>
          <w:p>
            <w:pPr>
              <w:spacing w:after="0"/>
              <w:jc w:val="left"/>
            </w:pPr>
            <w:r>
              <w:rPr>
                <w:sz w:val="16"/>
              </w:rPr>
              <w:t>SEVERE WINTER STORM</w:t>
            </w:r>
          </w:p>
        </w:tc>
        <w:tc>
          <w:tcPr>
            <w:tcW w:type="dxa" w:w="2639"/>
          </w:tcPr>
          <w:p>
            <w:pPr>
              <w:spacing w:after="0"/>
              <w:jc w:val="left"/>
            </w:pPr>
            <w:r>
              <w:rPr>
                <w:sz w:val="16"/>
              </w:rPr>
              <w:t>Winter Weather</w:t>
            </w:r>
          </w:p>
        </w:tc>
        <w:tc>
          <w:tcPr>
            <w:tcW w:type="dxa" w:w="1650"/>
          </w:tcPr>
          <w:p>
            <w:pPr>
              <w:spacing w:after="0"/>
              <w:jc w:val="right"/>
            </w:pPr>
            <w:r>
              <w:rPr>
                <w:sz w:val="16"/>
              </w:rPr>
              <w:t>$2,853,935.46</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2005-09-13</w:t>
            </w:r>
          </w:p>
        </w:tc>
        <w:tc>
          <w:tcPr>
            <w:tcW w:type="dxa" w:w="1197"/>
          </w:tcPr>
          <w:p>
            <w:pPr>
              <w:spacing w:after="0"/>
              <w:jc w:val="left"/>
            </w:pPr>
            <w:r>
              <w:rPr>
                <w:sz w:val="16"/>
              </w:rPr>
              <w:t>2005-08-29</w:t>
            </w:r>
          </w:p>
        </w:tc>
        <w:tc>
          <w:tcPr>
            <w:tcW w:type="dxa" w:w="1197"/>
          </w:tcPr>
          <w:p>
            <w:pPr>
              <w:spacing w:after="0"/>
              <w:jc w:val="left"/>
            </w:pPr>
            <w:r>
              <w:rPr>
                <w:sz w:val="16"/>
              </w:rPr>
              <w:t>EM-3253-MT</w:t>
            </w:r>
          </w:p>
        </w:tc>
        <w:tc>
          <w:tcPr>
            <w:tcW w:type="dxa" w:w="1609"/>
          </w:tcPr>
          <w:p>
            <w:pPr>
              <w:spacing w:after="0"/>
              <w:jc w:val="left"/>
            </w:pPr>
            <w:r>
              <w:rPr>
                <w:sz w:val="16"/>
              </w:rPr>
              <w:t>Emergency</w:t>
            </w:r>
          </w:p>
        </w:tc>
        <w:tc>
          <w:tcPr>
            <w:tcW w:type="dxa" w:w="2845"/>
          </w:tcPr>
          <w:p>
            <w:pPr>
              <w:spacing w:after="0"/>
              <w:jc w:val="left"/>
            </w:pPr>
            <w:r>
              <w:rPr>
                <w:sz w:val="16"/>
              </w:rPr>
              <w:t>HURRICANE KATRINA EVACUATION</w:t>
            </w:r>
          </w:p>
        </w:tc>
        <w:tc>
          <w:tcPr>
            <w:tcW w:type="dxa" w:w="2639"/>
          </w:tcPr>
          <w:p>
            <w:pPr>
              <w:spacing w:after="0"/>
              <w:jc w:val="left"/>
            </w:pPr>
            <w:r>
              <w:rPr>
                <w:sz w:val="16"/>
              </w:rPr>
              <w:t>Hurricane: evacuation support, not a local hazard event;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2000-12-06</w:t>
            </w:r>
          </w:p>
        </w:tc>
        <w:tc>
          <w:tcPr>
            <w:tcW w:type="dxa" w:w="1197"/>
          </w:tcPr>
          <w:p>
            <w:pPr>
              <w:spacing w:after="0"/>
              <w:jc w:val="left"/>
            </w:pPr>
            <w:r>
              <w:rPr>
                <w:sz w:val="16"/>
              </w:rPr>
              <w:t>2000-10-31</w:t>
            </w:r>
          </w:p>
        </w:tc>
        <w:tc>
          <w:tcPr>
            <w:tcW w:type="dxa" w:w="1197"/>
          </w:tcPr>
          <w:p>
            <w:pPr>
              <w:spacing w:after="0"/>
              <w:jc w:val="left"/>
            </w:pPr>
            <w:r>
              <w:rPr>
                <w:sz w:val="16"/>
              </w:rPr>
              <w:t>DR-1350-MT</w:t>
            </w:r>
          </w:p>
        </w:tc>
        <w:tc>
          <w:tcPr>
            <w:tcW w:type="dxa" w:w="1609"/>
          </w:tcPr>
          <w:p>
            <w:pPr>
              <w:spacing w:after="0"/>
              <w:jc w:val="left"/>
            </w:pPr>
            <w:r>
              <w:rPr>
                <w:sz w:val="16"/>
              </w:rPr>
              <w:t>Major disaster</w:t>
            </w:r>
          </w:p>
        </w:tc>
        <w:tc>
          <w:tcPr>
            <w:tcW w:type="dxa" w:w="2845"/>
          </w:tcPr>
          <w:p>
            <w:pPr>
              <w:spacing w:after="0"/>
              <w:jc w:val="left"/>
            </w:pPr>
            <w:r>
              <w:rPr>
                <w:sz w:val="16"/>
              </w:rPr>
              <w:t>SEVERE WINTER STORMS</w:t>
            </w:r>
          </w:p>
        </w:tc>
        <w:tc>
          <w:tcPr>
            <w:tcW w:type="dxa" w:w="2639"/>
          </w:tcPr>
          <w:p>
            <w:pPr>
              <w:spacing w:after="0"/>
              <w:jc w:val="left"/>
            </w:pPr>
            <w:r>
              <w:rPr>
                <w:sz w:val="16"/>
              </w:rPr>
              <w:t>Winter Weather</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2000-08-30</w:t>
            </w:r>
          </w:p>
        </w:tc>
        <w:tc>
          <w:tcPr>
            <w:tcW w:type="dxa" w:w="1197"/>
          </w:tcPr>
          <w:p>
            <w:pPr>
              <w:spacing w:after="0"/>
              <w:jc w:val="left"/>
            </w:pPr>
            <w:r>
              <w:rPr>
                <w:sz w:val="16"/>
              </w:rPr>
              <w:t>2000-07-13</w:t>
            </w:r>
          </w:p>
        </w:tc>
        <w:tc>
          <w:tcPr>
            <w:tcW w:type="dxa" w:w="1197"/>
          </w:tcPr>
          <w:p>
            <w:pPr>
              <w:spacing w:after="0"/>
              <w:jc w:val="left"/>
            </w:pPr>
            <w:r>
              <w:rPr>
                <w:sz w:val="16"/>
              </w:rPr>
              <w:t>DR-1340-MT</w:t>
            </w:r>
          </w:p>
        </w:tc>
        <w:tc>
          <w:tcPr>
            <w:tcW w:type="dxa" w:w="1609"/>
          </w:tcPr>
          <w:p>
            <w:pPr>
              <w:spacing w:after="0"/>
              <w:jc w:val="left"/>
            </w:pPr>
            <w:r>
              <w:rPr>
                <w:sz w:val="16"/>
              </w:rPr>
              <w:t>Major disaster</w:t>
            </w:r>
          </w:p>
        </w:tc>
        <w:tc>
          <w:tcPr>
            <w:tcW w:type="dxa" w:w="2845"/>
          </w:tcPr>
          <w:p>
            <w:pPr>
              <w:spacing w:after="0"/>
              <w:jc w:val="left"/>
            </w:pPr>
            <w:r>
              <w:rPr>
                <w:sz w:val="16"/>
              </w:rPr>
              <w:t>WILDFIRES</w:t>
            </w:r>
          </w:p>
        </w:tc>
        <w:tc>
          <w:tcPr>
            <w:tcW w:type="dxa" w:w="2639"/>
          </w:tcPr>
          <w:p>
            <w:pPr>
              <w:spacing w:after="0"/>
              <w:jc w:val="left"/>
            </w:pPr>
            <w:r>
              <w:rPr>
                <w:sz w:val="16"/>
              </w:rPr>
              <w:t>Wildfire</w:t>
            </w:r>
          </w:p>
        </w:tc>
        <w:tc>
          <w:tcPr>
            <w:tcW w:type="dxa" w:w="1650"/>
          </w:tcPr>
          <w:p>
            <w:pPr>
              <w:spacing w:after="0"/>
              <w:jc w:val="right"/>
            </w:pPr>
            <w:r>
              <w:rPr>
                <w:sz w:val="16"/>
              </w:rPr>
              <w:t>PA not declared for this county</w:t>
            </w:r>
          </w:p>
        </w:tc>
        <w:tc>
          <w:tcPr>
            <w:tcW w:type="dxa" w:w="748"/>
          </w:tcPr>
          <w:p>
            <w:pPr>
              <w:spacing w:after="0"/>
              <w:jc w:val="left"/>
            </w:pPr>
          </w:p>
        </w:tc>
        <w:tc>
          <w:tcPr>
            <w:tcW w:type="dxa" w:w="103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19"/>
        <w:gridCol w:w="1619"/>
        <w:gridCol w:w="1480"/>
        <w:gridCol w:w="2177"/>
        <w:gridCol w:w="2875"/>
        <w:gridCol w:w="2317"/>
        <w:gridCol w:w="1012"/>
        <w:gridCol w:w="1012"/>
      </w:tblGrid>
      <w:tr>
        <w:trPr>
          <w:cantSplit/>
          <w:tblHeader/>
        </w:trPr>
        <w:tc>
          <w:tcPr>
            <w:tcW w:type="dxa" w:w="1619"/>
            <w:shd w:val="clear" w:color="auto" w:fill="E8E8E8"/>
          </w:tcPr>
          <w:p>
            <w:pPr>
              <w:spacing w:after="0"/>
              <w:jc w:val="left"/>
            </w:pPr>
            <w:r>
              <w:rPr>
                <w:b/>
                <w:sz w:val="16"/>
              </w:rPr>
              <w:t>Declared</w:t>
            </w:r>
          </w:p>
        </w:tc>
        <w:tc>
          <w:tcPr>
            <w:tcW w:type="dxa" w:w="1619"/>
            <w:shd w:val="clear" w:color="auto" w:fill="E8E8E8"/>
          </w:tcPr>
          <w:p>
            <w:pPr>
              <w:spacing w:after="0"/>
              <w:jc w:val="left"/>
            </w:pPr>
            <w:r>
              <w:rPr>
                <w:b/>
                <w:sz w:val="16"/>
              </w:rPr>
              <w:t>Incident began</w:t>
            </w:r>
          </w:p>
        </w:tc>
        <w:tc>
          <w:tcPr>
            <w:tcW w:type="dxa" w:w="1480"/>
            <w:shd w:val="clear" w:color="auto" w:fill="E8E8E8"/>
          </w:tcPr>
          <w:p>
            <w:pPr>
              <w:spacing w:after="0"/>
              <w:jc w:val="left"/>
            </w:pPr>
            <w:r>
              <w:rPr>
                <w:b/>
                <w:sz w:val="16"/>
              </w:rPr>
              <w:t>FEMA number</w:t>
            </w:r>
          </w:p>
        </w:tc>
        <w:tc>
          <w:tcPr>
            <w:tcW w:type="dxa" w:w="2177"/>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Title</w:t>
            </w:r>
          </w:p>
        </w:tc>
        <w:tc>
          <w:tcPr>
            <w:tcW w:type="dxa" w:w="2317"/>
            <w:shd w:val="clear" w:color="auto" w:fill="E8E8E8"/>
          </w:tcPr>
          <w:p>
            <w:pPr>
              <w:spacing w:after="0"/>
              <w:jc w:val="left"/>
            </w:pPr>
            <w:r>
              <w:rPr>
                <w:b/>
                <w:sz w:val="16"/>
              </w:rPr>
              <w:t>Mapped hazard</w:t>
            </w:r>
          </w:p>
        </w:tc>
        <w:tc>
          <w:tcPr>
            <w:tcW w:type="dxa" w:w="1012"/>
            <w:shd w:val="clear" w:color="auto" w:fill="E8E8E8"/>
          </w:tcPr>
          <w:p>
            <w:pPr>
              <w:spacing w:after="0"/>
              <w:jc w:val="left"/>
            </w:pPr>
            <w:r>
              <w:rPr>
                <w:b/>
                <w:sz w:val="16"/>
              </w:rPr>
              <w:t>Flags</w:t>
            </w:r>
          </w:p>
        </w:tc>
        <w:tc>
          <w:tcPr>
            <w:tcW w:type="dxa" w:w="1012"/>
            <w:shd w:val="clear" w:color="auto" w:fill="E8E8E8"/>
          </w:tcPr>
          <w:p>
            <w:pPr>
              <w:spacing w:after="0"/>
              <w:jc w:val="left"/>
            </w:pPr>
            <w:r>
              <w:rPr>
                <w:b/>
                <w:sz w:val="16"/>
              </w:rPr>
              <w:t>Notes</w:t>
            </w:r>
          </w:p>
        </w:tc>
      </w:tr>
      <w:tr>
        <w:trPr>
          <w:cantSplit/>
        </w:trPr>
        <w:tc>
          <w:tcPr>
            <w:tcW w:type="dxa" w:w="1619"/>
          </w:tcPr>
          <w:p>
            <w:pPr>
              <w:spacing w:after="0"/>
              <w:jc w:val="left"/>
            </w:pPr>
            <w:r>
              <w:rPr>
                <w:sz w:val="16"/>
              </w:rPr>
              <w:t>1964-12-18</w:t>
            </w:r>
          </w:p>
        </w:tc>
        <w:tc>
          <w:tcPr>
            <w:tcW w:type="dxa" w:w="1619"/>
          </w:tcPr>
          <w:p>
            <w:pPr>
              <w:spacing w:after="0"/>
              <w:jc w:val="left"/>
            </w:pPr>
            <w:r>
              <w:rPr>
                <w:sz w:val="16"/>
              </w:rPr>
              <w:t>1964-12-18</w:t>
            </w:r>
          </w:p>
        </w:tc>
        <w:tc>
          <w:tcPr>
            <w:tcW w:type="dxa" w:w="1480"/>
          </w:tcPr>
          <w:p>
            <w:pPr>
              <w:spacing w:after="0"/>
              <w:jc w:val="left"/>
            </w:pPr>
            <w:r>
              <w:rPr>
                <w:sz w:val="16"/>
              </w:rPr>
              <w:t>DR-182-MT</w:t>
            </w:r>
          </w:p>
        </w:tc>
        <w:tc>
          <w:tcPr>
            <w:tcW w:type="dxa" w:w="2177"/>
          </w:tcPr>
          <w:p>
            <w:pPr>
              <w:spacing w:after="0"/>
              <w:jc w:val="left"/>
            </w:pPr>
            <w:r>
              <w:rPr>
                <w:sz w:val="16"/>
              </w:rPr>
              <w:t>Major disaster</w:t>
            </w:r>
          </w:p>
        </w:tc>
        <w:tc>
          <w:tcPr>
            <w:tcW w:type="dxa" w:w="2875"/>
          </w:tcPr>
          <w:p>
            <w:pPr>
              <w:spacing w:after="0"/>
              <w:jc w:val="left"/>
            </w:pPr>
            <w:r>
              <w:rPr>
                <w:sz w:val="16"/>
              </w:rPr>
              <w:t>SEVERE WINTER STORM</w:t>
            </w:r>
          </w:p>
        </w:tc>
        <w:tc>
          <w:tcPr>
            <w:tcW w:type="dxa" w:w="2317"/>
          </w:tcPr>
          <w:p>
            <w:pPr>
              <w:spacing w:after="0"/>
              <w:jc w:val="left"/>
            </w:pPr>
            <w:r>
              <w:rPr>
                <w:sz w:val="16"/>
              </w:rPr>
              <w:t>Winter Weather</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1964-06-09</w:t>
            </w:r>
          </w:p>
        </w:tc>
        <w:tc>
          <w:tcPr>
            <w:tcW w:type="dxa" w:w="1619"/>
          </w:tcPr>
          <w:p>
            <w:pPr>
              <w:spacing w:after="0"/>
              <w:jc w:val="left"/>
            </w:pPr>
            <w:r>
              <w:rPr>
                <w:sz w:val="16"/>
              </w:rPr>
              <w:t>1964-06-09</w:t>
            </w:r>
          </w:p>
        </w:tc>
        <w:tc>
          <w:tcPr>
            <w:tcW w:type="dxa" w:w="1480"/>
          </w:tcPr>
          <w:p>
            <w:pPr>
              <w:spacing w:after="0"/>
              <w:jc w:val="left"/>
            </w:pPr>
            <w:r>
              <w:rPr>
                <w:sz w:val="16"/>
              </w:rPr>
              <w:t>DR-172-MT</w:t>
            </w:r>
          </w:p>
        </w:tc>
        <w:tc>
          <w:tcPr>
            <w:tcW w:type="dxa" w:w="2177"/>
          </w:tcPr>
          <w:p>
            <w:pPr>
              <w:spacing w:after="0"/>
              <w:jc w:val="left"/>
            </w:pPr>
            <w:r>
              <w:rPr>
                <w:sz w:val="16"/>
              </w:rPr>
              <w:t>Major disaster</w:t>
            </w:r>
          </w:p>
        </w:tc>
        <w:tc>
          <w:tcPr>
            <w:tcW w:type="dxa" w:w="2875"/>
          </w:tcPr>
          <w:p>
            <w:pPr>
              <w:spacing w:after="0"/>
              <w:jc w:val="left"/>
            </w:pPr>
            <w:r>
              <w:rPr>
                <w:sz w:val="16"/>
              </w:rPr>
              <w:t>HEAVY RAINS &amp; FLOODING</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1953-06-06</w:t>
            </w:r>
          </w:p>
        </w:tc>
        <w:tc>
          <w:tcPr>
            <w:tcW w:type="dxa" w:w="1619"/>
          </w:tcPr>
          <w:p>
            <w:pPr>
              <w:spacing w:after="0"/>
              <w:jc w:val="left"/>
            </w:pPr>
            <w:r>
              <w:rPr>
                <w:sz w:val="16"/>
              </w:rPr>
              <w:t>1953-06-06</w:t>
            </w:r>
          </w:p>
        </w:tc>
        <w:tc>
          <w:tcPr>
            <w:tcW w:type="dxa" w:w="1480"/>
          </w:tcPr>
          <w:p>
            <w:pPr>
              <w:spacing w:after="0"/>
              <w:jc w:val="left"/>
            </w:pPr>
            <w:r>
              <w:rPr>
                <w:sz w:val="16"/>
              </w:rPr>
              <w:t>DR-5-MT</w:t>
            </w:r>
          </w:p>
        </w:tc>
        <w:tc>
          <w:tcPr>
            <w:tcW w:type="dxa" w:w="2177"/>
          </w:tcPr>
          <w:p>
            <w:pPr>
              <w:spacing w:after="0"/>
              <w:jc w:val="left"/>
            </w:pPr>
            <w:r>
              <w:rPr>
                <w:sz w:val="16"/>
              </w:rPr>
              <w:t>Major disaster</w:t>
            </w:r>
          </w:p>
        </w:tc>
        <w:tc>
          <w:tcPr>
            <w:tcW w:type="dxa" w:w="2875"/>
          </w:tcPr>
          <w:p>
            <w:pPr>
              <w:spacing w:after="0"/>
              <w:jc w:val="left"/>
            </w:pPr>
            <w:r>
              <w:rPr>
                <w:sz w:val="16"/>
              </w:rPr>
              <w:t>FLOODS</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11 Fire Management declarations (1973-08-16 to 1996-09-06)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 rows, $679,475.72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 rows, $679,475.72"/>
        <w:tblDescription w:val="Hazard Plain table b1d_pa_not_placed"/>
      </w:tblPr>
      <w:tblGrid>
        <w:gridCol w:w="1321"/>
        <w:gridCol w:w="1446"/>
        <w:gridCol w:w="2815"/>
        <w:gridCol w:w="2068"/>
        <w:gridCol w:w="1570"/>
        <w:gridCol w:w="4891"/>
      </w:tblGrid>
      <w:tr>
        <w:trPr>
          <w:cantSplit/>
          <w:tblHeader/>
        </w:trPr>
        <w:tc>
          <w:tcPr>
            <w:tcW w:type="dxa" w:w="1321"/>
            <w:shd w:val="clear" w:color="auto" w:fill="E8E8E8"/>
          </w:tcPr>
          <w:p>
            <w:pPr>
              <w:spacing w:after="0"/>
              <w:jc w:val="left"/>
            </w:pPr>
            <w:r>
              <w:rPr>
                <w:b/>
                <w:sz w:val="16"/>
              </w:rPr>
              <w:t>Disaster number</w:t>
            </w:r>
          </w:p>
        </w:tc>
        <w:tc>
          <w:tcPr>
            <w:tcW w:type="dxa" w:w="1446"/>
            <w:shd w:val="clear" w:color="auto" w:fill="E8E8E8"/>
          </w:tcPr>
          <w:p>
            <w:pPr>
              <w:spacing w:after="0"/>
              <w:jc w:val="left"/>
            </w:pPr>
            <w:r>
              <w:rPr>
                <w:b/>
                <w:sz w:val="16"/>
              </w:rPr>
              <w:t>Declared</w:t>
            </w:r>
          </w:p>
        </w:tc>
        <w:tc>
          <w:tcPr>
            <w:tcW w:type="dxa" w:w="2815"/>
            <w:shd w:val="clear" w:color="auto" w:fill="E8E8E8"/>
          </w:tcPr>
          <w:p>
            <w:pPr>
              <w:spacing w:after="0"/>
              <w:jc w:val="left"/>
            </w:pPr>
            <w:r>
              <w:rPr>
                <w:b/>
                <w:sz w:val="16"/>
              </w:rPr>
              <w:t>Applicant</w:t>
            </w:r>
          </w:p>
        </w:tc>
        <w:tc>
          <w:tcPr>
            <w:tcW w:type="dxa" w:w="2068"/>
            <w:shd w:val="clear" w:color="auto" w:fill="E8E8E8"/>
          </w:tcPr>
          <w:p>
            <w:pPr>
              <w:spacing w:after="0"/>
              <w:jc w:val="left"/>
            </w:pPr>
            <w:r>
              <w:rPr>
                <w:b/>
                <w:sz w:val="16"/>
              </w:rPr>
              <w:t>County field in FEMA data</w:t>
            </w:r>
          </w:p>
        </w:tc>
        <w:tc>
          <w:tcPr>
            <w:tcW w:type="dxa" w:w="15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91"/>
            <w:shd w:val="clear" w:color="auto" w:fill="E8E8E8"/>
          </w:tcPr>
          <w:p>
            <w:pPr>
              <w:spacing w:after="0"/>
              <w:jc w:val="left"/>
            </w:pPr>
            <w:r>
              <w:rPr>
                <w:b/>
                <w:sz w:val="16"/>
              </w:rPr>
              <w:t>Why not placed</w:t>
            </w:r>
          </w:p>
        </w:tc>
      </w:tr>
      <w:tr>
        <w:trPr>
          <w:cantSplit/>
        </w:trPr>
        <w:tc>
          <w:tcPr>
            <w:tcW w:type="dxa" w:w="1321"/>
          </w:tcPr>
          <w:p>
            <w:pPr>
              <w:spacing w:after="0"/>
              <w:jc w:val="left"/>
            </w:pPr>
            <w:r>
              <w:rPr>
                <w:sz w:val="16"/>
              </w:rPr>
              <w:t>4902</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$569,734.59</w:t>
            </w:r>
          </w:p>
        </w:tc>
        <w:tc>
          <w:tcPr>
            <w:tcW w:type="dxa" w:w="4891"/>
          </w:tcPr>
          <w:p>
            <w:pPr>
              <w:spacing w:after="0"/>
              <w:jc w:val="left"/>
            </w:pPr>
            <w:r>
              <w:rPr>
                <w:sz w:val="16"/>
              </w:rPr>
              <w:t>county field is a county of another state and the applicant name does not identify a place in the declaring state</w:t>
            </w:r>
          </w:p>
        </w:tc>
      </w:tr>
      <w:tr>
        <w:trPr>
          <w:cantSplit/>
        </w:trPr>
        <w:tc>
          <w:tcPr>
            <w:tcW w:type="dxa" w:w="1321"/>
          </w:tcPr>
          <w:p>
            <w:pPr>
              <w:spacing w:after="0"/>
              <w:jc w:val="left"/>
            </w:pPr>
            <w:r>
              <w:rPr>
                <w:sz w:val="16"/>
              </w:rPr>
              <w:t>4901</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$109,741.13</w:t>
            </w:r>
          </w:p>
        </w:tc>
        <w:tc>
          <w:tcPr>
            <w:tcW w:type="dxa" w:w="489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298</w:t>
            </w:r>
          </w:p>
        </w:tc>
        <w:tc>
          <w:tcPr>
            <w:tcW w:type="dxa" w:w="1422"/>
          </w:tcPr>
          <w:p>
            <w:pPr>
              <w:spacing w:after="0"/>
              <w:jc w:val="right"/>
            </w:pPr>
            <w:r>
              <w:rPr>
                <w:sz w:val="16"/>
              </w:rPr>
              <w:t>13</w:t>
            </w:r>
          </w:p>
        </w:tc>
        <w:tc>
          <w:tcPr>
            <w:tcW w:type="dxa" w:w="1356"/>
          </w:tcPr>
          <w:p>
            <w:pPr>
              <w:spacing w:after="0"/>
              <w:jc w:val="right"/>
            </w:pPr>
            <w:r>
              <w:rPr>
                <w:sz w:val="16"/>
              </w:rPr>
              <w:t>0</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179</w:t>
            </w:r>
          </w:p>
        </w:tc>
        <w:tc>
          <w:tcPr>
            <w:tcW w:type="dxa" w:w="1422"/>
          </w:tcPr>
          <w:p>
            <w:pPr>
              <w:spacing w:after="0"/>
              <w:jc w:val="right"/>
            </w:pPr>
            <w:r>
              <w:rPr>
                <w:sz w:val="16"/>
              </w:rPr>
              <w:t>9</w:t>
            </w:r>
          </w:p>
        </w:tc>
        <w:tc>
          <w:tcPr>
            <w:tcW w:type="dxa" w:w="1356"/>
          </w:tcPr>
          <w:p>
            <w:pPr>
              <w:spacing w:after="0"/>
              <w:jc w:val="right"/>
            </w:pPr>
            <w:r>
              <w:rPr>
                <w:sz w:val="16"/>
              </w:rPr>
              <w:t>10</w:t>
            </w:r>
          </w:p>
        </w:tc>
        <w:tc>
          <w:tcPr>
            <w:tcW w:type="dxa" w:w="963"/>
          </w:tcPr>
          <w:p>
            <w:pPr>
              <w:spacing w:after="0"/>
              <w:jc w:val="right"/>
            </w:pPr>
            <w:r>
              <w:rPr>
                <w:sz w:val="16"/>
              </w:rPr>
              <w:t>31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89</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16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90"/>
        <w:gridCol w:w="2676"/>
        <w:gridCol w:w="1085"/>
        <w:gridCol w:w="1725"/>
        <w:gridCol w:w="1652"/>
        <w:gridCol w:w="29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90"/>
            <w:shd w:val="clear" w:color="auto" w:fill="E8E8E8"/>
          </w:tcPr>
          <w:p>
            <w:pPr>
              <w:spacing w:after="0"/>
              <w:jc w:val="left"/>
            </w:pPr>
            <w:r>
              <w:rPr>
                <w:b/>
                <w:sz w:val="16"/>
              </w:rPr>
              <w:t>Magnitude or extent</w:t>
            </w:r>
          </w:p>
        </w:tc>
        <w:tc>
          <w:tcPr>
            <w:tcW w:type="dxa" w:w="2676"/>
            <w:shd w:val="clear" w:color="auto" w:fill="E8E8E8"/>
          </w:tcPr>
          <w:p>
            <w:pPr>
              <w:spacing w:after="0"/>
              <w:jc w:val="left"/>
            </w:pPr>
            <w:r>
              <w:rPr>
                <w:b/>
                <w:sz w:val="16"/>
              </w:rPr>
              <w:t>Damage</w:t>
            </w:r>
          </w:p>
          <w:p>
            <w:pPr>
              <w:spacing w:after="0"/>
              <w:jc w:val="left"/>
            </w:pPr>
            <w:r>
              <w:rPr>
                <w:i/>
                <w:color w:val="555555"/>
                <w:sz w:val="14"/>
              </w:rPr>
              <w:t>nominal dollars</w:t>
            </w:r>
          </w:p>
        </w:tc>
        <w:tc>
          <w:tcPr>
            <w:tcW w:type="dxa" w:w="108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5"/>
            <w:shd w:val="clear" w:color="auto" w:fill="E8E8E8"/>
          </w:tcPr>
          <w:p>
            <w:pPr>
              <w:spacing w:after="0"/>
              <w:jc w:val="left"/>
            </w:pPr>
            <w:r>
              <w:rPr>
                <w:b/>
                <w:sz w:val="16"/>
              </w:rPr>
              <w:t>Location</w:t>
            </w:r>
          </w:p>
        </w:tc>
        <w:tc>
          <w:tcPr>
            <w:tcW w:type="dxa" w:w="1652"/>
            <w:shd w:val="clear" w:color="auto" w:fill="E8E8E8"/>
          </w:tcPr>
          <w:p>
            <w:pPr>
              <w:spacing w:after="0"/>
              <w:jc w:val="left"/>
            </w:pPr>
            <w:r>
              <w:rPr>
                <w:b/>
                <w:sz w:val="16"/>
              </w:rPr>
              <w:t>Flags</w:t>
            </w:r>
          </w:p>
        </w:tc>
        <w:tc>
          <w:tcPr>
            <w:tcW w:type="dxa" w:w="29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2025-02-17</w:t>
            </w:r>
          </w:p>
        </w:tc>
        <w:tc>
          <w:tcPr>
            <w:tcW w:type="dxa" w:w="1215"/>
          </w:tcPr>
          <w:p>
            <w:pPr>
              <w:spacing w:after="0"/>
              <w:jc w:val="left"/>
            </w:pPr>
            <w:r>
              <w:rPr>
                <w:sz w:val="16"/>
              </w:rPr>
              <w:t>Extreme Cold/Wind Chill</w:t>
            </w:r>
          </w:p>
        </w:tc>
        <w:tc>
          <w:tcPr>
            <w:tcW w:type="dxa" w:w="1790"/>
          </w:tcPr>
          <w:p>
            <w:pPr>
              <w:spacing w:after="0"/>
              <w:jc w:val="left"/>
            </w:pPr>
          </w:p>
        </w:tc>
        <w:tc>
          <w:tcPr>
            <w:tcW w:type="dxa" w:w="2676"/>
          </w:tcPr>
          <w:p>
            <w:pPr>
              <w:spacing w:after="0"/>
              <w:jc w:val="left"/>
            </w:pPr>
            <w:r>
              <w:rPr>
                <w:sz w:val="16"/>
              </w:rPr>
              <w:t>$0 property; $0 crops, reported for the zone (2025 dollars)</w:t>
            </w:r>
          </w:p>
        </w:tc>
        <w:tc>
          <w:tcPr>
            <w:tcW w:type="dxa" w:w="1085"/>
          </w:tcPr>
          <w:p>
            <w:pPr>
              <w:spacing w:after="0"/>
              <w:jc w:val="right"/>
            </w:pPr>
            <w:r>
              <w:rPr>
                <w:sz w:val="16"/>
              </w:rPr>
              <w:t>0, 0</w:t>
            </w:r>
          </w:p>
        </w:tc>
        <w:tc>
          <w:tcPr>
            <w:tcW w:type="dxa" w:w="1725"/>
          </w:tcPr>
          <w:p>
            <w:pPr>
              <w:spacing w:after="0"/>
              <w:jc w:val="left"/>
            </w:pPr>
            <w:r>
              <w:rPr>
                <w:sz w:val="16"/>
              </w:rPr>
              <w:t>NWS zone MTZ037 (CARTER), zone-level: may include parts of neighboring counties</w:t>
            </w:r>
          </w:p>
        </w:tc>
        <w:tc>
          <w:tcPr>
            <w:tcW w:type="dxa" w:w="1652"/>
          </w:tcPr>
          <w:p>
            <w:pPr>
              <w:spacing w:after="0"/>
              <w:jc w:val="left"/>
            </w:pPr>
            <w:r>
              <w:rPr>
                <w:sz w:val="16"/>
              </w:rPr>
              <w:t>during plan review, check whether your last plan included it; within last 5 years</w:t>
            </w:r>
          </w:p>
        </w:tc>
        <w:tc>
          <w:tcPr>
            <w:tcW w:type="dxa" w:w="29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2021-08-01</w:t>
            </w:r>
          </w:p>
        </w:tc>
        <w:tc>
          <w:tcPr>
            <w:tcW w:type="dxa" w:w="1215"/>
          </w:tcPr>
          <w:p>
            <w:pPr>
              <w:spacing w:after="0"/>
              <w:jc w:val="left"/>
            </w:pPr>
            <w:r>
              <w:rPr>
                <w:sz w:val="16"/>
              </w:rPr>
              <w:t>Drought</w:t>
            </w:r>
          </w:p>
        </w:tc>
        <w:tc>
          <w:tcPr>
            <w:tcW w:type="dxa" w:w="1790"/>
          </w:tcPr>
          <w:p>
            <w:pPr>
              <w:spacing w:after="0"/>
              <w:jc w:val="left"/>
            </w:pPr>
          </w:p>
        </w:tc>
        <w:tc>
          <w:tcPr>
            <w:tcW w:type="dxa" w:w="2676"/>
          </w:tcPr>
          <w:p>
            <w:pPr>
              <w:spacing w:after="0"/>
              <w:jc w:val="left"/>
            </w:pPr>
            <w:r>
              <w:rPr>
                <w:sz w:val="16"/>
              </w:rPr>
              <w:t>$0 property; $0 crops, reported for the zone (2021 dollars)</w:t>
            </w:r>
          </w:p>
        </w:tc>
        <w:tc>
          <w:tcPr>
            <w:tcW w:type="dxa" w:w="1085"/>
          </w:tcPr>
          <w:p>
            <w:pPr>
              <w:spacing w:after="0"/>
              <w:jc w:val="right"/>
            </w:pPr>
            <w:r>
              <w:rPr>
                <w:sz w:val="16"/>
              </w:rPr>
              <w:t>0, 0</w:t>
            </w:r>
          </w:p>
        </w:tc>
        <w:tc>
          <w:tcPr>
            <w:tcW w:type="dxa" w:w="1725"/>
          </w:tcPr>
          <w:p>
            <w:pPr>
              <w:spacing w:after="0"/>
              <w:jc w:val="left"/>
            </w:pPr>
            <w:r>
              <w:rPr>
                <w:sz w:val="16"/>
              </w:rPr>
              <w:t>NWS zone MTZ037 (CARTER), zone-level: may include parts of neighboring counties</w:t>
            </w:r>
          </w:p>
        </w:tc>
        <w:tc>
          <w:tcPr>
            <w:tcW w:type="dxa" w:w="1652"/>
          </w:tcPr>
          <w:p>
            <w:pPr>
              <w:spacing w:after="0"/>
              <w:jc w:val="left"/>
            </w:pPr>
          </w:p>
        </w:tc>
        <w:tc>
          <w:tcPr>
            <w:tcW w:type="dxa" w:w="2933"/>
          </w:tcPr>
          <w:p>
            <w:pPr>
              <w:spacing w:after="0"/>
              <w:jc w:val="left"/>
            </w:pPr>
            <w:r>
              <w:rPr>
                <w:sz w:val="16"/>
              </w:rPr>
              <w:t>B1-c worst recorded: Drought</w:t>
            </w:r>
          </w:p>
        </w:tc>
      </w:tr>
      <w:tr>
        <w:trPr>
          <w:cantSplit/>
        </w:trPr>
        <w:tc>
          <w:tcPr>
            <w:tcW w:type="dxa" w:w="1037"/>
          </w:tcPr>
          <w:p>
            <w:pPr>
              <w:spacing w:after="0"/>
              <w:jc w:val="left"/>
            </w:pPr>
            <w:r>
              <w:rPr>
                <w:sz w:val="16"/>
              </w:rPr>
              <w:t>2014-06-17</w:t>
            </w:r>
          </w:p>
        </w:tc>
        <w:tc>
          <w:tcPr>
            <w:tcW w:type="dxa" w:w="1215"/>
          </w:tcPr>
          <w:p>
            <w:pPr>
              <w:spacing w:after="0"/>
              <w:jc w:val="left"/>
            </w:pPr>
            <w:r>
              <w:rPr>
                <w:sz w:val="16"/>
              </w:rPr>
              <w:t>Tornado</w:t>
            </w:r>
          </w:p>
        </w:tc>
        <w:tc>
          <w:tcPr>
            <w:tcW w:type="dxa" w:w="1790"/>
          </w:tcPr>
          <w:p>
            <w:pPr>
              <w:spacing w:after="0"/>
              <w:jc w:val="left"/>
            </w:pPr>
            <w:r>
              <w:rPr>
                <w:sz w:val="16"/>
              </w:rPr>
              <w:t>EF3, 10 mi within this county, 880 yd wide</w:t>
            </w:r>
          </w:p>
        </w:tc>
        <w:tc>
          <w:tcPr>
            <w:tcW w:type="dxa" w:w="2676"/>
          </w:tcPr>
          <w:p>
            <w:pPr>
              <w:spacing w:after="0"/>
              <w:jc w:val="left"/>
            </w:pPr>
            <w:r>
              <w:rPr>
                <w:sz w:val="16"/>
              </w:rPr>
              <w:t>damage not reported</w:t>
            </w:r>
          </w:p>
        </w:tc>
        <w:tc>
          <w:tcPr>
            <w:tcW w:type="dxa" w:w="1085"/>
          </w:tcPr>
          <w:p>
            <w:pPr>
              <w:spacing w:after="0"/>
              <w:jc w:val="right"/>
            </w:pPr>
            <w:r>
              <w:rPr>
                <w:sz w:val="16"/>
              </w:rPr>
              <w:t>0, 0</w:t>
            </w:r>
          </w:p>
        </w:tc>
        <w:tc>
          <w:tcPr>
            <w:tcW w:type="dxa" w:w="1725"/>
          </w:tcPr>
          <w:p>
            <w:pPr>
              <w:spacing w:after="0"/>
              <w:jc w:val="left"/>
            </w:pPr>
            <w:r>
              <w:rPr>
                <w:sz w:val="16"/>
              </w:rPr>
              <w:t>CAPITOL</w:t>
            </w:r>
          </w:p>
        </w:tc>
        <w:tc>
          <w:tcPr>
            <w:tcW w:type="dxa" w:w="1652"/>
          </w:tcPr>
          <w:p>
            <w:pPr>
              <w:spacing w:after="0"/>
              <w:jc w:val="left"/>
            </w:pPr>
          </w:p>
        </w:tc>
        <w:tc>
          <w:tcPr>
            <w:tcW w:type="dxa" w:w="2933"/>
          </w:tcPr>
          <w:p>
            <w:pPr>
              <w:spacing w:after="0"/>
              <w:jc w:val="left"/>
            </w:pPr>
            <w:r>
              <w:rPr>
                <w:sz w:val="16"/>
              </w:rPr>
              <w:t>B1-c worst recorded: Tornado</w:t>
            </w:r>
          </w:p>
        </w:tc>
      </w:tr>
      <w:tr>
        <w:trPr>
          <w:cantSplit/>
        </w:trPr>
        <w:tc>
          <w:tcPr>
            <w:tcW w:type="dxa" w:w="1037"/>
          </w:tcPr>
          <w:p>
            <w:pPr>
              <w:spacing w:after="0"/>
              <w:jc w:val="left"/>
            </w:pPr>
            <w:r>
              <w:rPr>
                <w:sz w:val="16"/>
              </w:rPr>
              <w:t>2011-05-20</w:t>
            </w:r>
          </w:p>
        </w:tc>
        <w:tc>
          <w:tcPr>
            <w:tcW w:type="dxa" w:w="1215"/>
          </w:tcPr>
          <w:p>
            <w:pPr>
              <w:spacing w:after="0"/>
              <w:jc w:val="left"/>
            </w:pPr>
            <w:r>
              <w:rPr>
                <w:sz w:val="16"/>
              </w:rPr>
              <w:t>Flood</w:t>
            </w:r>
          </w:p>
        </w:tc>
        <w:tc>
          <w:tcPr>
            <w:tcW w:type="dxa" w:w="1790"/>
          </w:tcPr>
          <w:p>
            <w:pPr>
              <w:spacing w:after="0"/>
              <w:jc w:val="left"/>
            </w:pPr>
          </w:p>
        </w:tc>
        <w:tc>
          <w:tcPr>
            <w:tcW w:type="dxa" w:w="2676"/>
          </w:tcPr>
          <w:p>
            <w:pPr>
              <w:spacing w:after="0"/>
              <w:jc w:val="left"/>
            </w:pPr>
            <w:r>
              <w:rPr>
                <w:sz w:val="16"/>
              </w:rPr>
              <w:t>$320,000 property; $0 crops (2011 dollars)</w:t>
            </w:r>
          </w:p>
        </w:tc>
        <w:tc>
          <w:tcPr>
            <w:tcW w:type="dxa" w:w="1085"/>
          </w:tcPr>
          <w:p>
            <w:pPr>
              <w:spacing w:after="0"/>
              <w:jc w:val="right"/>
            </w:pPr>
            <w:r>
              <w:rPr>
                <w:sz w:val="16"/>
              </w:rPr>
              <w:t>0, 0</w:t>
            </w:r>
          </w:p>
        </w:tc>
        <w:tc>
          <w:tcPr>
            <w:tcW w:type="dxa" w:w="1725"/>
          </w:tcPr>
          <w:p>
            <w:pPr>
              <w:spacing w:after="0"/>
              <w:jc w:val="left"/>
            </w:pPr>
            <w:r>
              <w:rPr>
                <w:sz w:val="16"/>
              </w:rPr>
              <w:t>ALBION to MILL IRON</w:t>
            </w:r>
          </w:p>
        </w:tc>
        <w:tc>
          <w:tcPr>
            <w:tcW w:type="dxa" w:w="1652"/>
          </w:tcPr>
          <w:p>
            <w:pPr>
              <w:spacing w:after="0"/>
              <w:jc w:val="left"/>
            </w:pPr>
          </w:p>
        </w:tc>
        <w:tc>
          <w:tcPr>
            <w:tcW w:type="dxa" w:w="29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2009-04-14</w:t>
            </w:r>
          </w:p>
        </w:tc>
        <w:tc>
          <w:tcPr>
            <w:tcW w:type="dxa" w:w="1215"/>
          </w:tcPr>
          <w:p>
            <w:pPr>
              <w:spacing w:after="0"/>
              <w:jc w:val="left"/>
            </w:pPr>
            <w:r>
              <w:rPr>
                <w:sz w:val="16"/>
              </w:rPr>
              <w:t>Flood</w:t>
            </w:r>
          </w:p>
        </w:tc>
        <w:tc>
          <w:tcPr>
            <w:tcW w:type="dxa" w:w="1790"/>
          </w:tcPr>
          <w:p>
            <w:pPr>
              <w:spacing w:after="0"/>
              <w:jc w:val="left"/>
            </w:pPr>
          </w:p>
        </w:tc>
        <w:tc>
          <w:tcPr>
            <w:tcW w:type="dxa" w:w="2676"/>
          </w:tcPr>
          <w:p>
            <w:pPr>
              <w:spacing w:after="0"/>
              <w:jc w:val="left"/>
            </w:pPr>
            <w:r>
              <w:rPr>
                <w:sz w:val="16"/>
              </w:rPr>
              <w:t>$80,000 property; $0 crops (2009 dollars)</w:t>
            </w:r>
          </w:p>
        </w:tc>
        <w:tc>
          <w:tcPr>
            <w:tcW w:type="dxa" w:w="1085"/>
          </w:tcPr>
          <w:p>
            <w:pPr>
              <w:spacing w:after="0"/>
              <w:jc w:val="right"/>
            </w:pPr>
            <w:r>
              <w:rPr>
                <w:sz w:val="16"/>
              </w:rPr>
              <w:t>0, 0</w:t>
            </w:r>
          </w:p>
        </w:tc>
        <w:tc>
          <w:tcPr>
            <w:tcW w:type="dxa" w:w="1725"/>
          </w:tcPr>
          <w:p>
            <w:pPr>
              <w:spacing w:after="0"/>
              <w:jc w:val="left"/>
            </w:pPr>
            <w:r>
              <w:rPr>
                <w:sz w:val="16"/>
              </w:rPr>
              <w:t>RIDGE to ALBION</w:t>
            </w:r>
          </w:p>
        </w:tc>
        <w:tc>
          <w:tcPr>
            <w:tcW w:type="dxa" w:w="1652"/>
          </w:tcPr>
          <w:p>
            <w:pPr>
              <w:spacing w:after="0"/>
              <w:jc w:val="left"/>
            </w:pPr>
          </w:p>
        </w:tc>
        <w:tc>
          <w:tcPr>
            <w:tcW w:type="dxa" w:w="2933"/>
          </w:tcPr>
          <w:p>
            <w:pPr>
              <w:spacing w:after="0"/>
              <w:jc w:val="left"/>
            </w:pPr>
            <w:r>
              <w:rPr>
                <w:sz w:val="16"/>
              </w:rPr>
              <w:t>large reported damage</w:t>
            </w:r>
          </w:p>
        </w:tc>
      </w:tr>
      <w:tr>
        <w:trPr>
          <w:cantSplit/>
        </w:trPr>
        <w:tc>
          <w:tcPr>
            <w:tcW w:type="dxa" w:w="1037"/>
          </w:tcPr>
          <w:p>
            <w:pPr>
              <w:spacing w:after="0"/>
              <w:jc w:val="left"/>
            </w:pPr>
            <w:r>
              <w:rPr>
                <w:sz w:val="16"/>
              </w:rPr>
              <w:t>2008-05-01</w:t>
            </w:r>
          </w:p>
        </w:tc>
        <w:tc>
          <w:tcPr>
            <w:tcW w:type="dxa" w:w="1215"/>
          </w:tcPr>
          <w:p>
            <w:pPr>
              <w:spacing w:after="0"/>
              <w:jc w:val="left"/>
            </w:pPr>
            <w:r>
              <w:rPr>
                <w:sz w:val="16"/>
              </w:rPr>
              <w:t>Winter Storm</w:t>
            </w:r>
          </w:p>
        </w:tc>
        <w:tc>
          <w:tcPr>
            <w:tcW w:type="dxa" w:w="1790"/>
          </w:tcPr>
          <w:p>
            <w:pPr>
              <w:spacing w:after="0"/>
              <w:jc w:val="left"/>
            </w:pPr>
          </w:p>
        </w:tc>
        <w:tc>
          <w:tcPr>
            <w:tcW w:type="dxa" w:w="2676"/>
          </w:tcPr>
          <w:p>
            <w:pPr>
              <w:spacing w:after="0"/>
              <w:jc w:val="left"/>
            </w:pPr>
            <w:r>
              <w:rPr>
                <w:sz w:val="16"/>
              </w:rPr>
              <w:t>$3,000,000 property; $0 crops, reported for the zone (2008 dollars)</w:t>
            </w:r>
          </w:p>
        </w:tc>
        <w:tc>
          <w:tcPr>
            <w:tcW w:type="dxa" w:w="1085"/>
          </w:tcPr>
          <w:p>
            <w:pPr>
              <w:spacing w:after="0"/>
              <w:jc w:val="right"/>
            </w:pPr>
            <w:r>
              <w:rPr>
                <w:sz w:val="16"/>
              </w:rPr>
              <w:t>0, 0</w:t>
            </w:r>
          </w:p>
        </w:tc>
        <w:tc>
          <w:tcPr>
            <w:tcW w:type="dxa" w:w="1725"/>
          </w:tcPr>
          <w:p>
            <w:pPr>
              <w:spacing w:after="0"/>
              <w:jc w:val="left"/>
            </w:pPr>
            <w:r>
              <w:rPr>
                <w:sz w:val="16"/>
              </w:rPr>
              <w:t>NWS zone MTZ037 (CARTER), zone-level: may include parts of neighboring counties</w:t>
            </w:r>
          </w:p>
        </w:tc>
        <w:tc>
          <w:tcPr>
            <w:tcW w:type="dxa" w:w="1652"/>
          </w:tcPr>
          <w:p>
            <w:pPr>
              <w:spacing w:after="0"/>
              <w:jc w:val="left"/>
            </w:pPr>
          </w:p>
        </w:tc>
        <w:tc>
          <w:tcPr>
            <w:tcW w:type="dxa" w:w="293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2006-09-17</w:t>
            </w:r>
          </w:p>
        </w:tc>
        <w:tc>
          <w:tcPr>
            <w:tcW w:type="dxa" w:w="1215"/>
          </w:tcPr>
          <w:p>
            <w:pPr>
              <w:spacing w:after="0"/>
              <w:jc w:val="left"/>
            </w:pPr>
            <w:r>
              <w:rPr>
                <w:sz w:val="16"/>
              </w:rPr>
              <w:t>High Wind</w:t>
            </w:r>
          </w:p>
        </w:tc>
        <w:tc>
          <w:tcPr>
            <w:tcW w:type="dxa" w:w="1790"/>
          </w:tcPr>
          <w:p>
            <w:pPr>
              <w:spacing w:after="0"/>
              <w:jc w:val="left"/>
            </w:pPr>
            <w:r>
              <w:rPr>
                <w:sz w:val="16"/>
              </w:rPr>
              <w:t>63 kt (72 mph) measured gust</w:t>
            </w:r>
          </w:p>
        </w:tc>
        <w:tc>
          <w:tcPr>
            <w:tcW w:type="dxa" w:w="2676"/>
          </w:tcPr>
          <w:p>
            <w:pPr>
              <w:spacing w:after="0"/>
              <w:jc w:val="left"/>
            </w:pPr>
            <w:r>
              <w:rPr>
                <w:sz w:val="16"/>
              </w:rPr>
              <w:t>damage not reported</w:t>
            </w:r>
          </w:p>
        </w:tc>
        <w:tc>
          <w:tcPr>
            <w:tcW w:type="dxa" w:w="1085"/>
          </w:tcPr>
          <w:p>
            <w:pPr>
              <w:spacing w:after="0"/>
              <w:jc w:val="right"/>
            </w:pPr>
            <w:r>
              <w:rPr>
                <w:sz w:val="16"/>
              </w:rPr>
              <w:t>0, 0</w:t>
            </w:r>
          </w:p>
        </w:tc>
        <w:tc>
          <w:tcPr>
            <w:tcW w:type="dxa" w:w="1725"/>
          </w:tcPr>
          <w:p>
            <w:pPr>
              <w:spacing w:after="0"/>
              <w:jc w:val="left"/>
            </w:pPr>
            <w:r>
              <w:rPr>
                <w:sz w:val="16"/>
              </w:rPr>
              <w:t>NWS zone MTZ037 (CARTER), zone-level: may include parts of neighboring counties</w:t>
            </w:r>
          </w:p>
        </w:tc>
        <w:tc>
          <w:tcPr>
            <w:tcW w:type="dxa" w:w="1652"/>
          </w:tcPr>
          <w:p>
            <w:pPr>
              <w:spacing w:after="0"/>
              <w:jc w:val="left"/>
            </w:pPr>
          </w:p>
        </w:tc>
        <w:tc>
          <w:tcPr>
            <w:tcW w:type="dxa" w:w="293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2002-06-18</w:t>
            </w:r>
          </w:p>
        </w:tc>
        <w:tc>
          <w:tcPr>
            <w:tcW w:type="dxa" w:w="1215"/>
          </w:tcPr>
          <w:p>
            <w:pPr>
              <w:spacing w:after="0"/>
              <w:jc w:val="left"/>
            </w:pPr>
            <w:r>
              <w:rPr>
                <w:sz w:val="16"/>
              </w:rPr>
              <w:t>Hail</w:t>
            </w:r>
          </w:p>
        </w:tc>
        <w:tc>
          <w:tcPr>
            <w:tcW w:type="dxa" w:w="1790"/>
          </w:tcPr>
          <w:p>
            <w:pPr>
              <w:spacing w:after="0"/>
              <w:jc w:val="left"/>
            </w:pPr>
            <w:r>
              <w:rPr>
                <w:sz w:val="16"/>
              </w:rPr>
              <w:t>4.5 in</w:t>
            </w:r>
          </w:p>
        </w:tc>
        <w:tc>
          <w:tcPr>
            <w:tcW w:type="dxa" w:w="2676"/>
          </w:tcPr>
          <w:p>
            <w:pPr>
              <w:spacing w:after="0"/>
              <w:jc w:val="left"/>
            </w:pPr>
            <w:r>
              <w:rPr>
                <w:sz w:val="16"/>
              </w:rPr>
              <w:t>damage not reported</w:t>
            </w:r>
          </w:p>
        </w:tc>
        <w:tc>
          <w:tcPr>
            <w:tcW w:type="dxa" w:w="1085"/>
          </w:tcPr>
          <w:p>
            <w:pPr>
              <w:spacing w:after="0"/>
              <w:jc w:val="right"/>
            </w:pPr>
            <w:r>
              <w:rPr>
                <w:sz w:val="16"/>
              </w:rPr>
              <w:t>0, 0</w:t>
            </w:r>
          </w:p>
        </w:tc>
        <w:tc>
          <w:tcPr>
            <w:tcW w:type="dxa" w:w="1725"/>
          </w:tcPr>
          <w:p>
            <w:pPr>
              <w:spacing w:after="0"/>
              <w:jc w:val="left"/>
            </w:pPr>
            <w:r>
              <w:rPr>
                <w:sz w:val="16"/>
              </w:rPr>
              <w:t>ALZADA</w:t>
            </w:r>
          </w:p>
        </w:tc>
        <w:tc>
          <w:tcPr>
            <w:tcW w:type="dxa" w:w="1652"/>
          </w:tcPr>
          <w:p>
            <w:pPr>
              <w:spacing w:after="0"/>
              <w:jc w:val="left"/>
            </w:pPr>
          </w:p>
        </w:tc>
        <w:tc>
          <w:tcPr>
            <w:tcW w:type="dxa" w:w="2933"/>
          </w:tcPr>
          <w:p>
            <w:pPr>
              <w:spacing w:after="0"/>
              <w:jc w:val="left"/>
            </w:pPr>
            <w:r>
              <w:rPr>
                <w:sz w:val="16"/>
              </w:rPr>
              <w:t>B1-c worst recorded: Hail</w:t>
            </w:r>
          </w:p>
        </w:tc>
      </w:tr>
      <w:tr>
        <w:trPr>
          <w:cantSplit/>
        </w:trPr>
        <w:tc>
          <w:tcPr>
            <w:tcW w:type="dxa" w:w="1037"/>
          </w:tcPr>
          <w:p>
            <w:pPr>
              <w:spacing w:after="0"/>
              <w:jc w:val="left"/>
            </w:pPr>
            <w:r>
              <w:rPr>
                <w:sz w:val="16"/>
              </w:rPr>
              <w:t>2000-07-23</w:t>
            </w:r>
          </w:p>
        </w:tc>
        <w:tc>
          <w:tcPr>
            <w:tcW w:type="dxa" w:w="1215"/>
          </w:tcPr>
          <w:p>
            <w:pPr>
              <w:spacing w:after="0"/>
              <w:jc w:val="left"/>
            </w:pPr>
            <w:r>
              <w:rPr>
                <w:sz w:val="16"/>
              </w:rPr>
              <w:t>Thunderstorm Wind</w:t>
            </w:r>
          </w:p>
        </w:tc>
        <w:tc>
          <w:tcPr>
            <w:tcW w:type="dxa" w:w="1790"/>
          </w:tcPr>
          <w:p>
            <w:pPr>
              <w:spacing w:after="0"/>
              <w:jc w:val="left"/>
            </w:pPr>
            <w:r>
              <w:rPr>
                <w:sz w:val="16"/>
              </w:rPr>
              <w:t>speed not recorded</w:t>
            </w:r>
          </w:p>
        </w:tc>
        <w:tc>
          <w:tcPr>
            <w:tcW w:type="dxa" w:w="2676"/>
          </w:tcPr>
          <w:p>
            <w:pPr>
              <w:spacing w:after="0"/>
              <w:jc w:val="left"/>
            </w:pPr>
            <w:r>
              <w:rPr>
                <w:sz w:val="16"/>
              </w:rPr>
              <w:t>$3,000 property; crops not reported (2000 dollars)</w:t>
            </w:r>
          </w:p>
        </w:tc>
        <w:tc>
          <w:tcPr>
            <w:tcW w:type="dxa" w:w="1085"/>
          </w:tcPr>
          <w:p>
            <w:pPr>
              <w:spacing w:after="0"/>
              <w:jc w:val="right"/>
            </w:pPr>
            <w:r>
              <w:rPr>
                <w:sz w:val="16"/>
              </w:rPr>
              <w:t>0, 0</w:t>
            </w:r>
          </w:p>
        </w:tc>
        <w:tc>
          <w:tcPr>
            <w:tcW w:type="dxa" w:w="1725"/>
          </w:tcPr>
          <w:p>
            <w:pPr>
              <w:spacing w:after="0"/>
              <w:jc w:val="left"/>
            </w:pPr>
            <w:r>
              <w:rPr>
                <w:sz w:val="16"/>
              </w:rPr>
              <w:t>MILL IRON</w:t>
            </w:r>
          </w:p>
        </w:tc>
        <w:tc>
          <w:tcPr>
            <w:tcW w:type="dxa" w:w="1652"/>
          </w:tcPr>
          <w:p>
            <w:pPr>
              <w:spacing w:after="0"/>
              <w:jc w:val="left"/>
            </w:pPr>
          </w:p>
        </w:tc>
        <w:tc>
          <w:tcPr>
            <w:tcW w:type="dxa" w:w="2933"/>
          </w:tcPr>
          <w:p>
            <w:pPr>
              <w:spacing w:after="0"/>
              <w:jc w:val="left"/>
            </w:pPr>
            <w:r>
              <w:rPr>
                <w:sz w:val="16"/>
              </w:rPr>
              <w:t>B1-c most damaging: Thunderstorm Wind</w:t>
            </w:r>
          </w:p>
        </w:tc>
      </w:tr>
      <w:tr>
        <w:trPr>
          <w:cantSplit/>
        </w:trPr>
        <w:tc>
          <w:tcPr>
            <w:tcW w:type="dxa" w:w="1037"/>
          </w:tcPr>
          <w:p>
            <w:pPr>
              <w:spacing w:after="0"/>
              <w:jc w:val="left"/>
            </w:pPr>
            <w:r>
              <w:rPr>
                <w:sz w:val="16"/>
              </w:rPr>
              <w:t>1995-07-13</w:t>
            </w:r>
          </w:p>
        </w:tc>
        <w:tc>
          <w:tcPr>
            <w:tcW w:type="dxa" w:w="1215"/>
          </w:tcPr>
          <w:p>
            <w:pPr>
              <w:spacing w:after="0"/>
              <w:jc w:val="left"/>
            </w:pPr>
            <w:r>
              <w:rPr>
                <w:sz w:val="16"/>
              </w:rPr>
              <w:t>Thunderstorm Wind</w:t>
            </w:r>
          </w:p>
        </w:tc>
        <w:tc>
          <w:tcPr>
            <w:tcW w:type="dxa" w:w="1790"/>
          </w:tcPr>
          <w:p>
            <w:pPr>
              <w:spacing w:after="0"/>
              <w:jc w:val="left"/>
            </w:pPr>
            <w:r>
              <w:rPr>
                <w:sz w:val="16"/>
              </w:rPr>
              <w:t>106 kt (122 mph), measurement type not recorded</w:t>
            </w:r>
          </w:p>
        </w:tc>
        <w:tc>
          <w:tcPr>
            <w:tcW w:type="dxa" w:w="2676"/>
          </w:tcPr>
          <w:p>
            <w:pPr>
              <w:spacing w:after="0"/>
              <w:jc w:val="left"/>
            </w:pPr>
            <w:r>
              <w:rPr>
                <w:sz w:val="16"/>
              </w:rPr>
              <w:t>damage not recorded (pre-1996 record)</w:t>
            </w:r>
          </w:p>
        </w:tc>
        <w:tc>
          <w:tcPr>
            <w:tcW w:type="dxa" w:w="1085"/>
          </w:tcPr>
          <w:p>
            <w:pPr>
              <w:spacing w:after="0"/>
              <w:jc w:val="right"/>
            </w:pPr>
            <w:r>
              <w:rPr>
                <w:sz w:val="16"/>
              </w:rPr>
              <w:t>0, 0</w:t>
            </w:r>
          </w:p>
        </w:tc>
        <w:tc>
          <w:tcPr>
            <w:tcW w:type="dxa" w:w="1725"/>
          </w:tcPr>
          <w:p>
            <w:pPr>
              <w:spacing w:after="0"/>
              <w:jc w:val="left"/>
            </w:pPr>
            <w:r>
              <w:rPr>
                <w:sz w:val="16"/>
              </w:rPr>
              <w:t>BLOOMFIELD</w:t>
            </w:r>
          </w:p>
        </w:tc>
        <w:tc>
          <w:tcPr>
            <w:tcW w:type="dxa" w:w="1652"/>
          </w:tcPr>
          <w:p>
            <w:pPr>
              <w:spacing w:after="0"/>
              <w:jc w:val="left"/>
            </w:pPr>
          </w:p>
        </w:tc>
        <w:tc>
          <w:tcPr>
            <w:tcW w:type="dxa" w:w="2933"/>
          </w:tcPr>
          <w:p>
            <w:pPr>
              <w:spacing w:after="0"/>
              <w:jc w:val="left"/>
            </w:pPr>
            <w:r>
              <w:rPr>
                <w:sz w:val="16"/>
              </w:rPr>
              <w:t>B1-c worst recorded: Thunderstorm Wind</w:t>
            </w:r>
          </w:p>
        </w:tc>
      </w:tr>
      <w:tr>
        <w:trPr>
          <w:cantSplit/>
        </w:trPr>
        <w:tc>
          <w:tcPr>
            <w:tcW w:type="dxa" w:w="1037"/>
          </w:tcPr>
          <w:p>
            <w:pPr>
              <w:spacing w:after="0"/>
              <w:jc w:val="left"/>
            </w:pPr>
            <w:r>
              <w:rPr>
                <w:sz w:val="16"/>
              </w:rPr>
              <w:t>1993-08-13</w:t>
            </w:r>
          </w:p>
        </w:tc>
        <w:tc>
          <w:tcPr>
            <w:tcW w:type="dxa" w:w="1215"/>
          </w:tcPr>
          <w:p>
            <w:pPr>
              <w:spacing w:after="0"/>
              <w:jc w:val="left"/>
            </w:pPr>
            <w:r>
              <w:rPr>
                <w:sz w:val="16"/>
              </w:rPr>
              <w:t>Hail</w:t>
            </w:r>
          </w:p>
        </w:tc>
        <w:tc>
          <w:tcPr>
            <w:tcW w:type="dxa" w:w="1790"/>
          </w:tcPr>
          <w:p>
            <w:pPr>
              <w:spacing w:after="0"/>
              <w:jc w:val="left"/>
            </w:pPr>
            <w:r>
              <w:rPr>
                <w:sz w:val="16"/>
              </w:rPr>
              <w:t>1.75 in</w:t>
            </w:r>
          </w:p>
        </w:tc>
        <w:tc>
          <w:tcPr>
            <w:tcW w:type="dxa" w:w="2676"/>
          </w:tcPr>
          <w:p>
            <w:pPr>
              <w:spacing w:after="0"/>
              <w:jc w:val="left"/>
            </w:pPr>
            <w:r>
              <w:rPr>
                <w:sz w:val="16"/>
              </w:rPr>
              <w:t>$5,000 property; crops not recorded (1993 dollars)</w:t>
            </w:r>
          </w:p>
        </w:tc>
        <w:tc>
          <w:tcPr>
            <w:tcW w:type="dxa" w:w="1085"/>
          </w:tcPr>
          <w:p>
            <w:pPr>
              <w:spacing w:after="0"/>
              <w:jc w:val="right"/>
            </w:pPr>
            <w:r>
              <w:rPr>
                <w:sz w:val="16"/>
              </w:rPr>
              <w:t>0, 0</w:t>
            </w:r>
          </w:p>
        </w:tc>
        <w:tc>
          <w:tcPr>
            <w:tcW w:type="dxa" w:w="1725"/>
          </w:tcPr>
          <w:p>
            <w:pPr>
              <w:spacing w:after="0"/>
              <w:jc w:val="left"/>
            </w:pPr>
            <w:r>
              <w:rPr>
                <w:sz w:val="16"/>
              </w:rPr>
              <w:t>Alzada</w:t>
            </w:r>
          </w:p>
        </w:tc>
        <w:tc>
          <w:tcPr>
            <w:tcW w:type="dxa" w:w="1652"/>
          </w:tcPr>
          <w:p>
            <w:pPr>
              <w:spacing w:after="0"/>
              <w:jc w:val="left"/>
            </w:pPr>
          </w:p>
        </w:tc>
        <w:tc>
          <w:tcPr>
            <w:tcW w:type="dxa" w:w="2933"/>
          </w:tcPr>
          <w:p>
            <w:pPr>
              <w:spacing w:after="0"/>
              <w:jc w:val="left"/>
            </w:pPr>
            <w:r>
              <w:rPr>
                <w:sz w:val="16"/>
              </w:rPr>
              <w:t>B1-c most damaging: Hail</w:t>
            </w:r>
          </w:p>
        </w:tc>
      </w:tr>
      <w:tr>
        <w:trPr>
          <w:cantSplit/>
        </w:trPr>
        <w:tc>
          <w:tcPr>
            <w:tcW w:type="dxa" w:w="1037"/>
          </w:tcPr>
          <w:p>
            <w:pPr>
              <w:spacing w:after="0"/>
              <w:jc w:val="left"/>
            </w:pPr>
            <w:r>
              <w:rPr>
                <w:sz w:val="16"/>
              </w:rPr>
              <w:t>1978-07-18</w:t>
            </w:r>
          </w:p>
        </w:tc>
        <w:tc>
          <w:tcPr>
            <w:tcW w:type="dxa" w:w="1215"/>
          </w:tcPr>
          <w:p>
            <w:pPr>
              <w:spacing w:after="0"/>
              <w:jc w:val="left"/>
            </w:pPr>
            <w:r>
              <w:rPr>
                <w:sz w:val="16"/>
              </w:rPr>
              <w:t>Tornado</w:t>
            </w:r>
          </w:p>
        </w:tc>
        <w:tc>
          <w:tcPr>
            <w:tcW w:type="dxa" w:w="1790"/>
          </w:tcPr>
          <w:p>
            <w:pPr>
              <w:spacing w:after="0"/>
              <w:jc w:val="left"/>
            </w:pPr>
            <w:r>
              <w:rPr>
                <w:sz w:val="16"/>
              </w:rPr>
              <w:t>no rating recorded, 33 yd wide</w:t>
            </w:r>
          </w:p>
        </w:tc>
        <w:tc>
          <w:tcPr>
            <w:tcW w:type="dxa" w:w="2676"/>
          </w:tcPr>
          <w:p>
            <w:pPr>
              <w:spacing w:after="0"/>
              <w:jc w:val="left"/>
            </w:pPr>
            <w:r>
              <w:rPr>
                <w:sz w:val="16"/>
              </w:rPr>
              <w:t>$250,000 property; crops not recorded (1978 dollars)</w:t>
            </w:r>
          </w:p>
        </w:tc>
        <w:tc>
          <w:tcPr>
            <w:tcW w:type="dxa" w:w="1085"/>
          </w:tcPr>
          <w:p>
            <w:pPr>
              <w:spacing w:after="0"/>
              <w:jc w:val="right"/>
            </w:pPr>
            <w:r>
              <w:rPr>
                <w:sz w:val="16"/>
              </w:rPr>
              <w:t>0, 0</w:t>
            </w:r>
          </w:p>
        </w:tc>
        <w:tc>
          <w:tcPr>
            <w:tcW w:type="dxa" w:w="1725"/>
          </w:tcPr>
          <w:p>
            <w:pPr>
              <w:spacing w:after="0"/>
              <w:jc w:val="left"/>
            </w:pPr>
            <w:r>
              <w:rPr>
                <w:sz w:val="16"/>
              </w:rPr>
              <w:t>location not recorded</w:t>
            </w:r>
          </w:p>
        </w:tc>
        <w:tc>
          <w:tcPr>
            <w:tcW w:type="dxa" w:w="1652"/>
          </w:tcPr>
          <w:p>
            <w:pPr>
              <w:spacing w:after="0"/>
              <w:jc w:val="left"/>
            </w:pPr>
          </w:p>
        </w:tc>
        <w:tc>
          <w:tcPr>
            <w:tcW w:type="dxa" w:w="2933"/>
          </w:tcPr>
          <w:p>
            <w:pPr>
              <w:spacing w:after="0"/>
              <w:jc w:val="left"/>
            </w:pPr>
            <w:r>
              <w:rPr>
                <w:sz w:val="16"/>
              </w:rPr>
              <w:t>B1-c most damaging: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(605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4"/>
        <w:gridCol w:w="1562"/>
        <w:gridCol w:w="1037"/>
        <w:gridCol w:w="1694"/>
        <w:gridCol w:w="1515"/>
        <w:gridCol w:w="1481"/>
        <w:gridCol w:w="1037"/>
        <w:gridCol w:w="2084"/>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4"/>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4"/>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4"/>
          </w:tcPr>
          <w:p>
            <w:pPr>
              <w:spacing w:after="0"/>
              <w:jc w:val="left"/>
            </w:pPr>
            <w:r>
              <w:rPr>
                <w:sz w:val="16"/>
              </w:rPr>
              <w:t>events per year</w:t>
            </w:r>
          </w:p>
        </w:tc>
        <w:tc>
          <w:tcPr>
            <w:tcW w:type="dxa" w:w="1562"/>
          </w:tcPr>
          <w:p>
            <w:pPr>
              <w:spacing w:after="0"/>
              <w:jc w:val="left"/>
            </w:pPr>
            <w:r>
              <w:rPr>
                <w:sz w:val="16"/>
              </w:rPr>
              <w:t>about 1 in 100 years</w:t>
            </w:r>
          </w:p>
        </w:tc>
        <w:tc>
          <w:tcPr>
            <w:tcW w:type="dxa" w:w="1037"/>
          </w:tcPr>
          <w:p>
            <w:pPr>
              <w:spacing w:after="0"/>
              <w:jc w:val="left"/>
            </w:pPr>
            <w:r>
              <w:rPr>
                <w:sz w:val="16"/>
              </w:rPr>
              <w:t>Possible</w:t>
            </w:r>
          </w:p>
        </w:tc>
        <w:tc>
          <w:tcPr>
            <w:tcW w:type="dxa" w:w="1694"/>
          </w:tcPr>
          <w:p>
            <w:pPr>
              <w:spacing w:after="0"/>
              <w:jc w:val="left"/>
            </w:pPr>
            <w:r>
              <w:rPr>
                <w:sz w:val="16"/>
              </w:rPr>
              <w:t>FEMA annualized frequency (modeled)</w:t>
            </w:r>
          </w:p>
        </w:tc>
        <w:tc>
          <w:tcPr>
            <w:tcW w:type="dxa" w:w="1515"/>
          </w:tcPr>
          <w:p>
            <w:pPr>
              <w:spacing w:after="0"/>
              <w:jc w:val="right"/>
            </w:pPr>
            <w:r>
              <w:rPr>
                <w:sz w:val="16"/>
              </w:rPr>
              <w:t>0</w:t>
            </w:r>
          </w:p>
        </w:tc>
        <w:tc>
          <w:tcPr>
            <w:tcW w:type="dxa" w:w="1481"/>
          </w:tcPr>
          <w:p>
            <w:pPr>
              <w:spacing w:after="0"/>
              <w:jc w:val="left"/>
            </w:pPr>
            <w:r>
              <w:rPr>
                <w:sz w:val="16"/>
              </w:rPr>
              <w:t>1994 to 2023 (30 years)</w:t>
            </w:r>
          </w:p>
        </w:tc>
        <w:tc>
          <w:tcPr>
            <w:tcW w:type="dxa" w:w="1037"/>
          </w:tcPr>
          <w:p>
            <w:pPr>
              <w:spacing w:after="0"/>
              <w:jc w:val="left"/>
            </w:pPr>
            <w:r>
              <w:rPr>
                <w:sz w:val="16"/>
              </w:rPr>
              <w:t>see B1-f</w:t>
            </w:r>
          </w:p>
        </w:tc>
        <w:tc>
          <w:tcPr>
            <w:tcW w:type="dxa" w:w="208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4"/>
          </w:tcPr>
          <w:p>
            <w:pPr>
              <w:spacing w:after="0"/>
              <w:jc w:val="left"/>
            </w:pPr>
            <w:r>
              <w:rPr>
                <w:sz w:val="16"/>
              </w:rPr>
              <w:t>events per year at a location (modeled)</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7.42</w:t>
            </w:r>
          </w:p>
        </w:tc>
        <w:tc>
          <w:tcPr>
            <w:tcW w:type="dxa" w:w="1434"/>
          </w:tcPr>
          <w:p>
            <w:pPr>
              <w:spacing w:after="0"/>
              <w:jc w:val="left"/>
            </w:pPr>
            <w:r>
              <w:rPr>
                <w:sz w:val="16"/>
              </w:rPr>
              <w:t>event-days per year</w:t>
            </w:r>
          </w:p>
        </w:tc>
        <w:tc>
          <w:tcPr>
            <w:tcW w:type="dxa" w:w="1562"/>
          </w:tcPr>
          <w:p>
            <w:pPr>
              <w:spacing w:after="0"/>
              <w:jc w:val="left"/>
            </w:pPr>
            <w:r>
              <w:rPr>
                <w:sz w:val="16"/>
              </w:rPr>
              <w:t>about 7.42 days per year</w:t>
            </w:r>
          </w:p>
        </w:tc>
        <w:tc>
          <w:tcPr>
            <w:tcW w:type="dxa" w:w="1037"/>
          </w:tcPr>
          <w:p>
            <w:pPr>
              <w:spacing w:after="0"/>
              <w:jc w:val="left"/>
            </w:pPr>
            <w:r>
              <w:rPr>
                <w:sz w:val="16"/>
              </w:rPr>
              <w:t>Possible</w:t>
            </w:r>
          </w:p>
        </w:tc>
        <w:tc>
          <w:tcPr>
            <w:tcW w:type="dxa" w:w="1694"/>
          </w:tcPr>
          <w:p>
            <w:pPr>
              <w:spacing w:after="0"/>
              <w:jc w:val="left"/>
            </w:pPr>
            <w:r>
              <w:rPr>
                <w:sz w:val="16"/>
              </w:rPr>
              <w:t>event-days in 2 of 30 years, 1996 to 2025 (6.67%)</w:t>
            </w:r>
          </w:p>
        </w:tc>
        <w:tc>
          <w:tcPr>
            <w:tcW w:type="dxa" w:w="1515"/>
          </w:tcPr>
          <w:p>
            <w:pPr>
              <w:spacing w:after="0"/>
              <w:jc w:val="right"/>
            </w:pPr>
            <w:r>
              <w:rPr>
                <w:sz w:val="16"/>
              </w:rPr>
              <w:t>141</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NRI gives about 7.42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70.1</w:t>
            </w:r>
          </w:p>
        </w:tc>
        <w:tc>
          <w:tcPr>
            <w:tcW w:type="dxa" w:w="1434"/>
          </w:tcPr>
          <w:p>
            <w:pPr>
              <w:spacing w:after="0"/>
              <w:jc w:val="left"/>
            </w:pPr>
            <w:r>
              <w:rPr>
                <w:sz w:val="16"/>
              </w:rPr>
              <w:t>event-days per year</w:t>
            </w:r>
          </w:p>
        </w:tc>
        <w:tc>
          <w:tcPr>
            <w:tcW w:type="dxa" w:w="1562"/>
          </w:tcPr>
          <w:p>
            <w:pPr>
              <w:spacing w:after="0"/>
              <w:jc w:val="left"/>
            </w:pPr>
            <w:r>
              <w:rPr>
                <w:sz w:val="16"/>
              </w:rPr>
              <w:t>about 70.1 days per year</w:t>
            </w:r>
          </w:p>
        </w:tc>
        <w:tc>
          <w:tcPr>
            <w:tcW w:type="dxa" w:w="1037"/>
          </w:tcPr>
          <w:p>
            <w:pPr>
              <w:spacing w:after="0"/>
              <w:jc w:val="left"/>
            </w:pPr>
            <w:r>
              <w:rPr>
                <w:sz w:val="16"/>
              </w:rPr>
              <w:t>Possible</w:t>
            </w:r>
          </w:p>
        </w:tc>
        <w:tc>
          <w:tcPr>
            <w:tcW w:type="dxa" w:w="1694"/>
          </w:tcPr>
          <w:p>
            <w:pPr>
              <w:spacing w:after="0"/>
              <w:jc w:val="left"/>
            </w:pPr>
            <w:r>
              <w:rPr>
                <w:sz w:val="16"/>
              </w:rPr>
              <w:t>event-days in 1 of 30 years, 1996 to 2025 (3.33%)</w:t>
            </w:r>
          </w:p>
        </w:tc>
        <w:tc>
          <w:tcPr>
            <w:tcW w:type="dxa" w:w="1515"/>
          </w:tcPr>
          <w:p>
            <w:pPr>
              <w:spacing w:after="0"/>
              <w:jc w:val="right"/>
            </w:pPr>
            <w:r>
              <w:rPr>
                <w:sz w:val="16"/>
              </w:rPr>
              <w:t>1,771</w:t>
            </w:r>
          </w:p>
        </w:tc>
        <w:tc>
          <w:tcPr>
            <w:tcW w:type="dxa" w:w="148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4"/>
          </w:tcPr>
          <w:p>
            <w:pPr>
              <w:spacing w:after="0"/>
              <w:jc w:val="left"/>
            </w:pPr>
            <w:r>
              <w:rPr>
                <w:sz w:val="16"/>
              </w:rPr>
              <w:t>NRI gives about 70.1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0.000451</w:t>
            </w:r>
          </w:p>
        </w:tc>
        <w:tc>
          <w:tcPr>
            <w:tcW w:type="dxa" w:w="1434"/>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0.0451%</w:t>
            </w: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2.52</w:t>
            </w:r>
          </w:p>
        </w:tc>
        <w:tc>
          <w:tcPr>
            <w:tcW w:type="dxa" w:w="1434"/>
          </w:tcPr>
          <w:p>
            <w:pPr>
              <w:spacing w:after="0"/>
              <w:jc w:val="left"/>
            </w:pPr>
            <w:r>
              <w:rPr>
                <w:sz w:val="16"/>
              </w:rPr>
              <w:t>events per year</w:t>
            </w:r>
          </w:p>
        </w:tc>
        <w:tc>
          <w:tcPr>
            <w:tcW w:type="dxa" w:w="1562"/>
          </w:tcPr>
          <w:p>
            <w:pPr>
              <w:spacing w:after="0"/>
              <w:jc w:val="left"/>
            </w:pPr>
            <w:r>
              <w:rPr>
                <w:sz w:val="16"/>
              </w:rPr>
              <w:t>about 2.52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96.0 (modeled)</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1.84</w:t>
            </w:r>
          </w:p>
        </w:tc>
        <w:tc>
          <w:tcPr>
            <w:tcW w:type="dxa" w:w="1434"/>
          </w:tcPr>
          <w:p>
            <w:pPr>
              <w:spacing w:after="0"/>
              <w:jc w:val="left"/>
            </w:pPr>
            <w:r>
              <w:rPr>
                <w:sz w:val="16"/>
              </w:rPr>
              <w:t>event-days per year</w:t>
            </w:r>
          </w:p>
        </w:tc>
        <w:tc>
          <w:tcPr>
            <w:tcW w:type="dxa" w:w="1562"/>
          </w:tcPr>
          <w:p>
            <w:pPr>
              <w:spacing w:after="0"/>
              <w:jc w:val="left"/>
            </w:pPr>
            <w:r>
              <w:rPr>
                <w:sz w:val="16"/>
              </w:rPr>
              <w:t>about 1.84 days per year</w:t>
            </w:r>
          </w:p>
        </w:tc>
        <w:tc>
          <w:tcPr>
            <w:tcW w:type="dxa" w:w="1037"/>
          </w:tcPr>
          <w:p>
            <w:pPr>
              <w:spacing w:after="0"/>
              <w:jc w:val="left"/>
            </w:pPr>
          </w:p>
        </w:tc>
        <w:tc>
          <w:tcPr>
            <w:tcW w:type="dxa" w:w="1694"/>
          </w:tcPr>
          <w:p>
            <w:pPr>
              <w:spacing w:after="0"/>
              <w:jc w:val="left"/>
            </w:pPr>
            <w:r>
              <w:rPr>
                <w:sz w:val="16"/>
              </w:rPr>
              <w:t>event-days in 0 of 30 years, 1996 to 2025 (0%)</w:t>
            </w:r>
          </w:p>
        </w:tc>
        <w:tc>
          <w:tcPr>
            <w:tcW w:type="dxa" w:w="1515"/>
          </w:tcPr>
          <w:p>
            <w:pPr>
              <w:spacing w:after="0"/>
              <w:jc w:val="right"/>
            </w:pPr>
            <w:r>
              <w:rPr>
                <w:sz w:val="16"/>
              </w:rPr>
              <w:t>20</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2"/>
          </w:tcPr>
          <w:p>
            <w:pPr>
              <w:spacing w:after="0"/>
              <w:jc w:val="right"/>
            </w:pPr>
          </w:p>
        </w:tc>
        <w:tc>
          <w:tcPr>
            <w:tcW w:type="dxa" w:w="1434"/>
          </w:tcPr>
          <w:p>
            <w:pPr>
              <w:spacing w:after="0"/>
              <w:jc w:val="left"/>
            </w:pPr>
            <w:r>
              <w:rPr>
                <w:sz w:val="16"/>
              </w:rPr>
              <w:t>events per year</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p>
        </w:tc>
        <w:tc>
          <w:tcPr>
            <w:tcW w:type="dxa" w:w="1481"/>
          </w:tcPr>
          <w:p>
            <w:pPr>
              <w:spacing w:after="0"/>
              <w:jc w:val="left"/>
            </w:pPr>
            <w:r>
              <w:rPr>
                <w:sz w:val="16"/>
              </w:rPr>
              <w:t>1851 to 2024 (Atlantic)</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0.0522</w:t>
            </w:r>
          </w:p>
        </w:tc>
        <w:tc>
          <w:tcPr>
            <w:tcW w:type="dxa" w:w="1434"/>
          </w:tcPr>
          <w:p>
            <w:pPr>
              <w:spacing w:after="0"/>
              <w:jc w:val="left"/>
            </w:pPr>
            <w:r>
              <w:rPr>
                <w:sz w:val="16"/>
              </w:rPr>
              <w:t>event-days per year</w:t>
            </w:r>
          </w:p>
        </w:tc>
        <w:tc>
          <w:tcPr>
            <w:tcW w:type="dxa" w:w="1562"/>
          </w:tcPr>
          <w:p>
            <w:pPr>
              <w:spacing w:after="0"/>
              <w:jc w:val="left"/>
            </w:pPr>
            <w:r>
              <w:rPr>
                <w:sz w:val="16"/>
              </w:rPr>
              <w:t>about 0.0522 days per year</w:t>
            </w:r>
          </w:p>
        </w:tc>
        <w:tc>
          <w:tcPr>
            <w:tcW w:type="dxa" w:w="1037"/>
          </w:tcPr>
          <w:p>
            <w:pPr>
              <w:spacing w:after="0"/>
              <w:jc w:val="left"/>
            </w:pPr>
            <w:r>
              <w:rPr>
                <w:sz w:val="16"/>
              </w:rPr>
              <w:t>Likely</w:t>
            </w:r>
          </w:p>
        </w:tc>
        <w:tc>
          <w:tcPr>
            <w:tcW w:type="dxa" w:w="1694"/>
          </w:tcPr>
          <w:p>
            <w:pPr>
              <w:spacing w:after="0"/>
              <w:jc w:val="left"/>
            </w:pPr>
            <w:r>
              <w:rPr>
                <w:sz w:val="16"/>
              </w:rPr>
              <w:t>event-days in 3 of 30 years, 1996 to 2025 (10%)</w:t>
            </w:r>
          </w:p>
        </w:tc>
        <w:tc>
          <w:tcPr>
            <w:tcW w:type="dxa" w:w="1515"/>
          </w:tcPr>
          <w:p>
            <w:pPr>
              <w:spacing w:after="0"/>
              <w:jc w:val="right"/>
            </w:pPr>
            <w:r>
              <w:rPr>
                <w:sz w:val="16"/>
              </w:rPr>
              <w:t>3</w:t>
            </w:r>
          </w:p>
        </w:tc>
        <w:tc>
          <w:tcPr>
            <w:tcW w:type="dxa" w:w="1481"/>
          </w:tcPr>
          <w:p>
            <w:pPr>
              <w:spacing w:after="0"/>
              <w:jc w:val="left"/>
            </w:pPr>
            <w:r>
              <w:rPr>
                <w:sz w:val="16"/>
              </w:rPr>
              <w:t>1946-12-31 to 2014-02-12 (67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0.393</w:t>
            </w:r>
          </w:p>
        </w:tc>
        <w:tc>
          <w:tcPr>
            <w:tcW w:type="dxa" w:w="1434"/>
          </w:tcPr>
          <w:p>
            <w:pPr>
              <w:spacing w:after="0"/>
              <w:jc w:val="left"/>
            </w:pPr>
            <w:r>
              <w:rPr>
                <w:sz w:val="16"/>
              </w:rPr>
              <w:t>event-days per year</w:t>
            </w:r>
          </w:p>
        </w:tc>
        <w:tc>
          <w:tcPr>
            <w:tcW w:type="dxa" w:w="1562"/>
          </w:tcPr>
          <w:p>
            <w:pPr>
              <w:spacing w:after="0"/>
              <w:jc w:val="left"/>
            </w:pPr>
            <w:r>
              <w:rPr>
                <w:sz w:val="16"/>
              </w:rPr>
              <w:t>about 0.393 days per year</w:t>
            </w:r>
          </w:p>
        </w:tc>
        <w:tc>
          <w:tcPr>
            <w:tcW w:type="dxa" w:w="1037"/>
          </w:tcPr>
          <w:p>
            <w:pPr>
              <w:spacing w:after="0"/>
              <w:jc w:val="left"/>
            </w:pPr>
            <w:r>
              <w:rPr>
                <w:sz w:val="16"/>
              </w:rPr>
              <w:t>Likely</w:t>
            </w:r>
          </w:p>
        </w:tc>
        <w:tc>
          <w:tcPr>
            <w:tcW w:type="dxa" w:w="1694"/>
          </w:tcPr>
          <w:p>
            <w:pPr>
              <w:spacing w:after="0"/>
              <w:jc w:val="left"/>
            </w:pPr>
            <w:r>
              <w:rPr>
                <w:sz w:val="16"/>
              </w:rPr>
              <w:t>event-days in 9 of 30 years, 1996 to 2025 (30%)</w:t>
            </w:r>
          </w:p>
        </w:tc>
        <w:tc>
          <w:tcPr>
            <w:tcW w:type="dxa" w:w="1515"/>
          </w:tcPr>
          <w:p>
            <w:pPr>
              <w:spacing w:after="0"/>
              <w:jc w:val="right"/>
            </w:pPr>
            <w:r>
              <w:rPr>
                <w:sz w:val="16"/>
              </w:rPr>
              <w:t>11</w:t>
            </w:r>
          </w:p>
        </w:tc>
        <w:tc>
          <w:tcPr>
            <w:tcW w:type="dxa" w:w="1481"/>
          </w:tcPr>
          <w:p>
            <w:pPr>
              <w:spacing w:after="0"/>
              <w:jc w:val="left"/>
            </w:pPr>
            <w:r>
              <w:rPr>
                <w:sz w:val="16"/>
              </w:rPr>
              <w:t>1996 to 2023 (28 years)</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0.956</w:t>
            </w:r>
          </w:p>
        </w:tc>
        <w:tc>
          <w:tcPr>
            <w:tcW w:type="dxa" w:w="1434"/>
          </w:tcPr>
          <w:p>
            <w:pPr>
              <w:spacing w:after="0"/>
              <w:jc w:val="left"/>
            </w:pPr>
            <w:r>
              <w:rPr>
                <w:sz w:val="16"/>
              </w:rPr>
              <w:t>events per year (modeled)</w:t>
            </w:r>
          </w:p>
        </w:tc>
        <w:tc>
          <w:tcPr>
            <w:tcW w:type="dxa" w:w="1562"/>
          </w:tcPr>
          <w:p>
            <w:pPr>
              <w:spacing w:after="0"/>
              <w:jc w:val="left"/>
            </w:pPr>
            <w:r>
              <w:rPr>
                <w:sz w:val="16"/>
              </w:rPr>
              <w:t>about 0.96 per year</w:t>
            </w:r>
          </w:p>
        </w:tc>
        <w:tc>
          <w:tcPr>
            <w:tcW w:type="dxa" w:w="1037"/>
          </w:tcPr>
          <w:p>
            <w:pPr>
              <w:spacing w:after="0"/>
              <w:jc w:val="left"/>
            </w:pPr>
            <w:r>
              <w:rPr>
                <w:sz w:val="16"/>
              </w:rPr>
              <w:t>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34.7</w:t>
            </w:r>
          </w:p>
        </w:tc>
        <w:tc>
          <w:tcPr>
            <w:tcW w:type="dxa" w:w="1434"/>
          </w:tcPr>
          <w:p>
            <w:pPr>
              <w:spacing w:after="0"/>
              <w:jc w:val="left"/>
            </w:pPr>
            <w:r>
              <w:rPr>
                <w:sz w:val="16"/>
              </w:rPr>
              <w:t>days per year with a strike</w:t>
            </w:r>
          </w:p>
        </w:tc>
        <w:tc>
          <w:tcPr>
            <w:tcW w:type="dxa" w:w="1562"/>
          </w:tcPr>
          <w:p>
            <w:pPr>
              <w:spacing w:after="0"/>
              <w:jc w:val="left"/>
            </w:pPr>
            <w:r>
              <w:rPr>
                <w:sz w:val="16"/>
              </w:rPr>
              <w:t>about 34.7 days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1995 to 2023 (29 years; CONUS)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1.37</w:t>
            </w:r>
          </w:p>
        </w:tc>
        <w:tc>
          <w:tcPr>
            <w:tcW w:type="dxa" w:w="1434"/>
          </w:tcPr>
          <w:p>
            <w:pPr>
              <w:spacing w:after="0"/>
              <w:jc w:val="left"/>
            </w:pPr>
            <w:r>
              <w:rPr>
                <w:sz w:val="16"/>
              </w:rPr>
              <w:t>events per year</w:t>
            </w:r>
          </w:p>
        </w:tc>
        <w:tc>
          <w:tcPr>
            <w:tcW w:type="dxa" w:w="1562"/>
          </w:tcPr>
          <w:p>
            <w:pPr>
              <w:spacing w:after="0"/>
              <w:jc w:val="left"/>
            </w:pPr>
            <w:r>
              <w:rPr>
                <w:sz w:val="16"/>
              </w:rPr>
              <w:t>about 1.37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53</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0.393</w:t>
            </w:r>
          </w:p>
        </w:tc>
        <w:tc>
          <w:tcPr>
            <w:tcW w:type="dxa" w:w="1434"/>
          </w:tcPr>
          <w:p>
            <w:pPr>
              <w:spacing w:after="0"/>
              <w:jc w:val="left"/>
            </w:pPr>
            <w:r>
              <w:rPr>
                <w:sz w:val="16"/>
              </w:rPr>
              <w:t>events per year</w:t>
            </w:r>
          </w:p>
        </w:tc>
        <w:tc>
          <w:tcPr>
            <w:tcW w:type="dxa" w:w="1562"/>
          </w:tcPr>
          <w:p>
            <w:pPr>
              <w:spacing w:after="0"/>
              <w:jc w:val="left"/>
            </w:pPr>
            <w:r>
              <w:rPr>
                <w:sz w:val="16"/>
              </w:rPr>
              <w:t>about 1 in 3 years</w:t>
            </w:r>
          </w:p>
        </w:tc>
        <w:tc>
          <w:tcPr>
            <w:tcW w:type="dxa" w:w="1037"/>
          </w:tcPr>
          <w:p>
            <w:pPr>
              <w:spacing w:after="0"/>
              <w:jc w:val="left"/>
            </w:pPr>
            <w:r>
              <w:rPr>
                <w:sz w:val="16"/>
              </w:rPr>
              <w:t>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1950 to 2023 (EF2+); 1986 to 2023 (EF0-1)</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4"/>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4"/>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0.00372</w:t>
            </w:r>
          </w:p>
        </w:tc>
        <w:tc>
          <w:tcPr>
            <w:tcW w:type="dxa" w:w="1434"/>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0.372%</w:t>
            </w:r>
          </w:p>
        </w:tc>
        <w:tc>
          <w:tcPr>
            <w:tcW w:type="dxa" w:w="1037"/>
          </w:tcPr>
          <w:p>
            <w:pPr>
              <w:spacing w:after="0"/>
              <w:jc w:val="left"/>
            </w:pPr>
            <w:r>
              <w:rPr>
                <w:sz w:val="16"/>
              </w:rPr>
              <w:t>Possible</w:t>
            </w:r>
          </w:p>
        </w:tc>
        <w:tc>
          <w:tcPr>
            <w:tcW w:type="dxa" w:w="1694"/>
          </w:tcPr>
          <w:p>
            <w:pPr>
              <w:spacing w:after="0"/>
              <w:jc w:val="left"/>
            </w:pPr>
            <w:r>
              <w:rPr>
                <w:sz w:val="16"/>
              </w:rPr>
              <w:t>Storm Events records in 2 of 30 years, 1996 to 2025 (6.67%)</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19.6</w:t>
            </w:r>
          </w:p>
        </w:tc>
        <w:tc>
          <w:tcPr>
            <w:tcW w:type="dxa" w:w="1434"/>
          </w:tcPr>
          <w:p>
            <w:pPr>
              <w:spacing w:after="0"/>
              <w:jc w:val="left"/>
            </w:pPr>
            <w:r>
              <w:rPr>
                <w:sz w:val="16"/>
              </w:rPr>
              <w:t>event-days per year</w:t>
            </w:r>
          </w:p>
        </w:tc>
        <w:tc>
          <w:tcPr>
            <w:tcW w:type="dxa" w:w="1562"/>
          </w:tcPr>
          <w:p>
            <w:pPr>
              <w:spacing w:after="0"/>
              <w:jc w:val="left"/>
            </w:pPr>
            <w:r>
              <w:rPr>
                <w:sz w:val="16"/>
              </w:rPr>
              <w:t>about 19.6 days per year</w:t>
            </w:r>
          </w:p>
        </w:tc>
        <w:tc>
          <w:tcPr>
            <w:tcW w:type="dxa" w:w="1037"/>
          </w:tcPr>
          <w:p>
            <w:pPr>
              <w:spacing w:after="0"/>
              <w:jc w:val="left"/>
            </w:pPr>
            <w:r>
              <w:rPr>
                <w:sz w:val="16"/>
              </w:rPr>
              <w:t>Highly likely</w:t>
            </w:r>
          </w:p>
        </w:tc>
        <w:tc>
          <w:tcPr>
            <w:tcW w:type="dxa" w:w="1694"/>
          </w:tcPr>
          <w:p>
            <w:pPr>
              <w:spacing w:after="0"/>
              <w:jc w:val="left"/>
            </w:pPr>
            <w:r>
              <w:rPr>
                <w:sz w:val="16"/>
              </w:rPr>
              <w:t>event-days in 27 of 30 years, 1996 to 2025 (90%)</w:t>
            </w:r>
          </w:p>
        </w:tc>
        <w:tc>
          <w:tcPr>
            <w:tcW w:type="dxa" w:w="1515"/>
          </w:tcPr>
          <w:p>
            <w:pPr>
              <w:spacing w:after="0"/>
              <w:jc w:val="right"/>
            </w:pPr>
            <w:r>
              <w:rPr>
                <w:sz w:val="16"/>
              </w:rPr>
              <w:t>373</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153</w:t>
            </w:r>
          </w:p>
        </w:tc>
        <w:tc>
          <w:tcPr>
            <w:tcW w:type="dxa" w:w="1476"/>
          </w:tcPr>
          <w:p>
            <w:pPr>
              <w:spacing w:after="0"/>
              <w:jc w:val="right"/>
            </w:pPr>
            <w:r>
              <w:rPr>
                <w:sz w:val="16"/>
              </w:rPr>
              <w:t>30</w:t>
            </w:r>
          </w:p>
        </w:tc>
        <w:tc>
          <w:tcPr>
            <w:tcW w:type="dxa" w:w="1476"/>
          </w:tcPr>
          <w:p>
            <w:pPr>
              <w:spacing w:after="0"/>
              <w:jc w:val="right"/>
            </w:pPr>
            <w:r>
              <w:rPr>
                <w:sz w:val="16"/>
              </w:rPr>
              <w:t>5.1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85</w:t>
            </w:r>
          </w:p>
        </w:tc>
        <w:tc>
          <w:tcPr>
            <w:tcW w:type="dxa" w:w="1476"/>
          </w:tcPr>
          <w:p>
            <w:pPr>
              <w:spacing w:after="0"/>
              <w:jc w:val="right"/>
            </w:pPr>
            <w:r>
              <w:rPr>
                <w:sz w:val="16"/>
              </w:rPr>
              <w:t>30</w:t>
            </w:r>
          </w:p>
        </w:tc>
        <w:tc>
          <w:tcPr>
            <w:tcW w:type="dxa" w:w="1476"/>
          </w:tcPr>
          <w:p>
            <w:pPr>
              <w:spacing w:after="0"/>
              <w:jc w:val="right"/>
            </w:pPr>
            <w:r>
              <w:rPr>
                <w:sz w:val="16"/>
              </w:rPr>
              <w:t>2.83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1 of 1</w:t>
            </w:r>
          </w:p>
        </w:tc>
        <w:tc>
          <w:tcPr>
            <w:tcW w:type="dxa" w:w="1014"/>
          </w:tcPr>
          <w:p>
            <w:pPr>
              <w:spacing w:after="0"/>
              <w:jc w:val="right"/>
            </w:pPr>
            <w:r>
              <w:rPr>
                <w:sz w:val="16"/>
              </w:rPr>
              <w:t>0.1</w:t>
            </w:r>
          </w:p>
        </w:tc>
        <w:tc>
          <w:tcPr>
            <w:tcW w:type="dxa" w:w="771"/>
          </w:tcPr>
          <w:p>
            <w:pPr>
              <w:spacing w:after="0"/>
              <w:jc w:val="right"/>
            </w:pPr>
            <w:r>
              <w:rPr>
                <w:sz w:val="16"/>
              </w:rPr>
              <w:t>0.1</w:t>
            </w:r>
          </w:p>
        </w:tc>
        <w:tc>
          <w:tcPr>
            <w:tcW w:type="dxa" w:w="735"/>
          </w:tcPr>
          <w:p>
            <w:pPr>
              <w:spacing w:after="0"/>
              <w:jc w:val="right"/>
            </w:pPr>
            <w:r>
              <w:rPr>
                <w:sz w:val="16"/>
              </w:rPr>
              <w:t>0.1</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98.6</w:t>
            </w:r>
          </w:p>
        </w:tc>
        <w:tc>
          <w:tcPr>
            <w:tcW w:type="dxa" w:w="771"/>
          </w:tcPr>
          <w:p>
            <w:pPr>
              <w:spacing w:after="0"/>
              <w:jc w:val="right"/>
            </w:pPr>
            <w:r>
              <w:rPr>
                <w:sz w:val="16"/>
              </w:rPr>
              <w:t>98.6</w:t>
            </w:r>
          </w:p>
        </w:tc>
        <w:tc>
          <w:tcPr>
            <w:tcW w:type="dxa" w:w="735"/>
          </w:tcPr>
          <w:p>
            <w:pPr>
              <w:spacing w:after="0"/>
              <w:jc w:val="right"/>
            </w:pPr>
            <w:r>
              <w:rPr>
                <w:sz w:val="16"/>
              </w:rPr>
              <w:t>98.6</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84.9</w:t>
            </w:r>
          </w:p>
        </w:tc>
        <w:tc>
          <w:tcPr>
            <w:tcW w:type="dxa" w:w="771"/>
          </w:tcPr>
          <w:p>
            <w:pPr>
              <w:spacing w:after="0"/>
              <w:jc w:val="right"/>
            </w:pPr>
            <w:r>
              <w:rPr>
                <w:sz w:val="16"/>
              </w:rPr>
              <w:t>84.9</w:t>
            </w:r>
          </w:p>
        </w:tc>
        <w:tc>
          <w:tcPr>
            <w:tcW w:type="dxa" w:w="735"/>
          </w:tcPr>
          <w:p>
            <w:pPr>
              <w:spacing w:after="0"/>
              <w:jc w:val="right"/>
            </w:pPr>
            <w:r>
              <w:rPr>
                <w:sz w:val="16"/>
              </w:rPr>
              <w:t>84.9</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37.9</w:t>
            </w:r>
          </w:p>
        </w:tc>
        <w:tc>
          <w:tcPr>
            <w:tcW w:type="dxa" w:w="771"/>
          </w:tcPr>
          <w:p>
            <w:pPr>
              <w:spacing w:after="0"/>
              <w:jc w:val="right"/>
            </w:pPr>
            <w:r>
              <w:rPr>
                <w:sz w:val="16"/>
              </w:rPr>
              <w:t>37.9</w:t>
            </w:r>
          </w:p>
        </w:tc>
        <w:tc>
          <w:tcPr>
            <w:tcW w:type="dxa" w:w="735"/>
          </w:tcPr>
          <w:p>
            <w:pPr>
              <w:spacing w:after="0"/>
              <w:jc w:val="right"/>
            </w:pPr>
            <w:r>
              <w:rPr>
                <w:sz w:val="16"/>
              </w:rPr>
              <w:t>37.9</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92.2</w:t>
            </w:r>
          </w:p>
        </w:tc>
        <w:tc>
          <w:tcPr>
            <w:tcW w:type="dxa" w:w="771"/>
          </w:tcPr>
          <w:p>
            <w:pPr>
              <w:spacing w:after="0"/>
              <w:jc w:val="right"/>
            </w:pPr>
            <w:r>
              <w:rPr>
                <w:sz w:val="16"/>
              </w:rPr>
              <w:t>92.2</w:t>
            </w:r>
          </w:p>
        </w:tc>
        <w:tc>
          <w:tcPr>
            <w:tcW w:type="dxa" w:w="735"/>
          </w:tcPr>
          <w:p>
            <w:pPr>
              <w:spacing w:after="0"/>
              <w:jc w:val="right"/>
            </w:pPr>
            <w:r>
              <w:rPr>
                <w:sz w:val="16"/>
              </w:rPr>
              <w:t>92.2</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23.8</w:t>
            </w:r>
          </w:p>
        </w:tc>
        <w:tc>
          <w:tcPr>
            <w:tcW w:type="dxa" w:w="771"/>
          </w:tcPr>
          <w:p>
            <w:pPr>
              <w:spacing w:after="0"/>
              <w:jc w:val="right"/>
            </w:pPr>
            <w:r>
              <w:rPr>
                <w:sz w:val="16"/>
              </w:rPr>
              <w:t>23.8</w:t>
            </w:r>
          </w:p>
        </w:tc>
        <w:tc>
          <w:tcPr>
            <w:tcW w:type="dxa" w:w="735"/>
          </w:tcPr>
          <w:p>
            <w:pPr>
              <w:spacing w:after="0"/>
              <w:jc w:val="right"/>
            </w:pPr>
            <w:r>
              <w:rPr>
                <w:sz w:val="16"/>
              </w:rPr>
              <w:t>23.8</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45.0</w:t>
            </w:r>
          </w:p>
        </w:tc>
        <w:tc>
          <w:tcPr>
            <w:tcW w:type="dxa" w:w="771"/>
          </w:tcPr>
          <w:p>
            <w:pPr>
              <w:spacing w:after="0"/>
              <w:jc w:val="right"/>
            </w:pPr>
            <w:r>
              <w:rPr>
                <w:sz w:val="16"/>
              </w:rPr>
              <w:t>45.0</w:t>
            </w:r>
          </w:p>
        </w:tc>
        <w:tc>
          <w:tcPr>
            <w:tcW w:type="dxa" w:w="735"/>
          </w:tcPr>
          <w:p>
            <w:pPr>
              <w:spacing w:after="0"/>
              <w:jc w:val="right"/>
            </w:pPr>
            <w:r>
              <w:rPr>
                <w:sz w:val="16"/>
              </w:rPr>
              <w:t>45.0</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70.7</w:t>
            </w:r>
          </w:p>
        </w:tc>
        <w:tc>
          <w:tcPr>
            <w:tcW w:type="dxa" w:w="771"/>
          </w:tcPr>
          <w:p>
            <w:pPr>
              <w:spacing w:after="0"/>
              <w:jc w:val="right"/>
            </w:pPr>
            <w:r>
              <w:rPr>
                <w:sz w:val="16"/>
              </w:rPr>
              <w:t>70.7</w:t>
            </w:r>
          </w:p>
        </w:tc>
        <w:tc>
          <w:tcPr>
            <w:tcW w:type="dxa" w:w="735"/>
          </w:tcPr>
          <w:p>
            <w:pPr>
              <w:spacing w:after="0"/>
              <w:jc w:val="right"/>
            </w:pPr>
            <w:r>
              <w:rPr>
                <w:sz w:val="16"/>
              </w:rPr>
              <w:t>70.7</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88.2</w:t>
            </w:r>
          </w:p>
        </w:tc>
        <w:tc>
          <w:tcPr>
            <w:tcW w:type="dxa" w:w="771"/>
          </w:tcPr>
          <w:p>
            <w:pPr>
              <w:spacing w:after="0"/>
              <w:jc w:val="right"/>
            </w:pPr>
            <w:r>
              <w:rPr>
                <w:sz w:val="16"/>
              </w:rPr>
              <w:t>88.2</w:t>
            </w:r>
          </w:p>
        </w:tc>
        <w:tc>
          <w:tcPr>
            <w:tcW w:type="dxa" w:w="735"/>
          </w:tcPr>
          <w:p>
            <w:pPr>
              <w:spacing w:after="0"/>
              <w:jc w:val="right"/>
            </w:pPr>
            <w:r>
              <w:rPr>
                <w:sz w:val="16"/>
              </w:rPr>
              <w:t>88.2</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53.5</w:t>
            </w:r>
          </w:p>
        </w:tc>
        <w:tc>
          <w:tcPr>
            <w:tcW w:type="dxa" w:w="771"/>
          </w:tcPr>
          <w:p>
            <w:pPr>
              <w:spacing w:after="0"/>
              <w:jc w:val="right"/>
            </w:pPr>
            <w:r>
              <w:rPr>
                <w:sz w:val="16"/>
              </w:rPr>
              <w:t>53.5</w:t>
            </w:r>
          </w:p>
        </w:tc>
        <w:tc>
          <w:tcPr>
            <w:tcW w:type="dxa" w:w="735"/>
          </w:tcPr>
          <w:p>
            <w:pPr>
              <w:spacing w:after="0"/>
              <w:jc w:val="right"/>
            </w:pPr>
            <w:r>
              <w:rPr>
                <w:sz w:val="16"/>
              </w:rPr>
              <w:t>53.5</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75.4</w:t>
            </w:r>
          </w:p>
        </w:tc>
        <w:tc>
          <w:tcPr>
            <w:tcW w:type="dxa" w:w="771"/>
          </w:tcPr>
          <w:p>
            <w:pPr>
              <w:spacing w:after="0"/>
              <w:jc w:val="right"/>
            </w:pPr>
            <w:r>
              <w:rPr>
                <w:sz w:val="16"/>
              </w:rPr>
              <w:t>75.4</w:t>
            </w:r>
          </w:p>
        </w:tc>
        <w:tc>
          <w:tcPr>
            <w:tcW w:type="dxa" w:w="735"/>
          </w:tcPr>
          <w:p>
            <w:pPr>
              <w:spacing w:after="0"/>
              <w:jc w:val="right"/>
            </w:pPr>
            <w:r>
              <w:rPr>
                <w:sz w:val="16"/>
              </w:rPr>
              <w:t>75.4</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Agriculture is 55%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47.9</w:t>
            </w:r>
          </w:p>
        </w:tc>
        <w:tc>
          <w:tcPr>
            <w:tcW w:type="dxa" w:w="771"/>
          </w:tcPr>
          <w:p>
            <w:pPr>
              <w:spacing w:after="0"/>
              <w:jc w:val="right"/>
            </w:pPr>
            <w:r>
              <w:rPr>
                <w:sz w:val="16"/>
              </w:rPr>
              <w:t>47.9</w:t>
            </w:r>
          </w:p>
        </w:tc>
        <w:tc>
          <w:tcPr>
            <w:tcW w:type="dxa" w:w="735"/>
          </w:tcPr>
          <w:p>
            <w:pPr>
              <w:spacing w:after="0"/>
              <w:jc w:val="right"/>
            </w:pPr>
            <w:r>
              <w:rPr>
                <w:sz w:val="16"/>
              </w:rPr>
              <w:t>47.9</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97.4</w:t>
            </w:r>
          </w:p>
        </w:tc>
        <w:tc>
          <w:tcPr>
            <w:tcW w:type="dxa" w:w="771"/>
          </w:tcPr>
          <w:p>
            <w:pPr>
              <w:spacing w:after="0"/>
              <w:jc w:val="right"/>
            </w:pPr>
            <w:r>
              <w:rPr>
                <w:sz w:val="16"/>
              </w:rPr>
              <w:t>97.4</w:t>
            </w:r>
          </w:p>
        </w:tc>
        <w:tc>
          <w:tcPr>
            <w:tcW w:type="dxa" w:w="735"/>
          </w:tcPr>
          <w:p>
            <w:pPr>
              <w:spacing w:after="0"/>
              <w:jc w:val="right"/>
            </w:pPr>
            <w:r>
              <w:rPr>
                <w:sz w:val="16"/>
              </w:rPr>
              <w:t>97.4</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99.3</w:t>
            </w:r>
          </w:p>
        </w:tc>
        <w:tc>
          <w:tcPr>
            <w:tcW w:type="dxa" w:w="771"/>
          </w:tcPr>
          <w:p>
            <w:pPr>
              <w:spacing w:after="0"/>
              <w:jc w:val="right"/>
            </w:pPr>
            <w:r>
              <w:rPr>
                <w:sz w:val="16"/>
              </w:rPr>
              <w:t>99.3</w:t>
            </w:r>
          </w:p>
        </w:tc>
        <w:tc>
          <w:tcPr>
            <w:tcW w:type="dxa" w:w="735"/>
          </w:tcPr>
          <w:p>
            <w:pPr>
              <w:spacing w:after="0"/>
              <w:jc w:val="right"/>
            </w:pPr>
            <w:r>
              <w:rPr>
                <w:sz w:val="16"/>
              </w:rPr>
              <w:t>99.3</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Carter County</w:t>
            </w:r>
          </w:p>
        </w:tc>
        <w:tc>
          <w:tcPr>
            <w:tcW w:type="dxa" w:w="906"/>
          </w:tcPr>
          <w:p>
            <w:pPr>
              <w:spacing w:after="0"/>
              <w:jc w:val="left"/>
            </w:pPr>
            <w:r>
              <w:rPr>
                <w:sz w:val="16"/>
              </w:rPr>
              <w:t>County</w:t>
            </w:r>
          </w:p>
        </w:tc>
        <w:tc>
          <w:tcPr>
            <w:tcW w:type="dxa" w:w="3525"/>
          </w:tcPr>
          <w:p>
            <w:pPr>
              <w:spacing w:after="0"/>
              <w:jc w:val="left"/>
            </w:pPr>
            <w:r>
              <w:rPr>
                <w:sz w:val="16"/>
              </w:rPr>
              <w:t>Approved, expires 2030-03-11</w:t>
            </w:r>
          </w:p>
        </w:tc>
        <w:tc>
          <w:tcPr>
            <w:tcW w:type="dxa" w:w="2811"/>
          </w:tcPr>
          <w:p>
            <w:pPr>
              <w:spacing w:after="0"/>
              <w:jc w:val="right"/>
            </w:pPr>
            <w:r>
              <w:rPr>
                <w:sz w:val="16"/>
              </w:rPr>
              <w:t>FMA RL 0, SRL 0; any 0</w:t>
            </w:r>
          </w:p>
        </w:tc>
        <w:tc>
          <w:tcPr>
            <w:tcW w:type="dxa" w:w="1978"/>
          </w:tcPr>
          <w:p>
            <w:pPr>
              <w:spacing w:after="0"/>
              <w:jc w:val="right"/>
            </w:pPr>
            <w:r>
              <w:rPr>
                <w:sz w:val="16"/>
              </w:rPr>
              <w:t>$436,313.47</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Ekalaka town</w:t>
            </w:r>
          </w:p>
        </w:tc>
        <w:tc>
          <w:tcPr>
            <w:tcW w:type="dxa" w:w="906"/>
          </w:tcPr>
          <w:p>
            <w:pPr>
              <w:spacing w:after="0"/>
              <w:jc w:val="left"/>
            </w:pPr>
            <w:r>
              <w:rPr>
                <w:sz w:val="16"/>
              </w:rPr>
              <w:t>Town</w:t>
            </w:r>
          </w:p>
        </w:tc>
        <w:tc>
          <w:tcPr>
            <w:tcW w:type="dxa" w:w="3525"/>
          </w:tcPr>
          <w:p>
            <w:pPr>
              <w:spacing w:after="0"/>
              <w:jc w:val="left"/>
            </w:pPr>
            <w:r>
              <w:rPr>
                <w:sz w:val="16"/>
              </w:rPr>
              <w:t>Approved, expires 2030-03-11</w:t>
            </w:r>
          </w:p>
        </w:tc>
        <w:tc>
          <w:tcPr>
            <w:tcW w:type="dxa" w:w="2811"/>
          </w:tcPr>
          <w:p>
            <w:pPr>
              <w:spacing w:after="0"/>
              <w:jc w:val="right"/>
            </w:pPr>
            <w:r>
              <w:rPr>
                <w:sz w:val="16"/>
              </w:rPr>
              <w:t>FMA RL 0, SRL 0; any 0</w:t>
            </w:r>
          </w:p>
        </w:tc>
        <w:tc>
          <w:tcPr>
            <w:tcW w:type="dxa" w:w="1978"/>
          </w:tcPr>
          <w:p>
            <w:pPr>
              <w:spacing w:after="0"/>
              <w:jc w:val="right"/>
            </w:pPr>
            <w:r>
              <w:rPr>
                <w:sz w:val="16"/>
              </w:rPr>
              <w:t>$16,150.87</w:t>
            </w:r>
          </w:p>
        </w:tc>
        <w:tc>
          <w:tcPr>
            <w:tcW w:type="dxa" w:w="2406"/>
          </w:tcPr>
          <w:p>
            <w:pPr>
              <w:spacing w:after="0"/>
              <w:jc w:val="right"/>
            </w:pPr>
            <w:r>
              <w:rPr>
                <w:sz w:val="16"/>
              </w:rPr>
              <w:t>101; 5</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948"/>
        <w:gridCol w:w="1126"/>
        <w:gridCol w:w="1202"/>
        <w:gridCol w:w="1305"/>
        <w:gridCol w:w="1287"/>
        <w:gridCol w:w="1149"/>
        <w:gridCol w:w="1149"/>
        <w:gridCol w:w="132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7"/>
            <w:shd w:val="clear" w:color="auto" w:fill="E8E8E8"/>
          </w:tcPr>
          <w:p>
            <w:pPr>
              <w:spacing w:after="0"/>
              <w:jc w:val="right"/>
            </w:pPr>
            <w:r>
              <w:rPr>
                <w:b/>
                <w:sz w:val="16"/>
              </w:rPr>
              <w:t>Storm Events damage since 2025-03-12</w:t>
            </w:r>
          </w:p>
          <w:p>
            <w:pPr>
              <w:spacing w:after="0"/>
              <w:jc w:val="right"/>
            </w:pPr>
            <w:r>
              <w:rPr>
                <w:i/>
                <w:color w:val="555555"/>
                <w:sz w:val="14"/>
              </w:rPr>
              <w:t>county-coded records, property plus crops, nominal dollars</w:t>
            </w:r>
          </w:p>
        </w:tc>
        <w:tc>
          <w:tcPr>
            <w:tcW w:type="dxa" w:w="11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43"/>
          </w:tcPr>
          <w:p>
            <w:pPr>
              <w:spacing w:after="0"/>
              <w:jc w:val="right"/>
            </w:pPr>
          </w:p>
        </w:tc>
        <w:tc>
          <w:tcPr>
            <w:tcW w:type="dxa" w:w="1050"/>
          </w:tcPr>
          <w:p>
            <w:pPr>
              <w:spacing w:after="0"/>
              <w:jc w:val="right"/>
            </w:pPr>
            <w:r>
              <w:rPr>
                <w:sz w:val="16"/>
              </w:rPr>
              <w:t>under 1</w:t>
            </w:r>
          </w:p>
        </w:tc>
        <w:tc>
          <w:tcPr>
            <w:tcW w:type="dxa" w:w="948"/>
          </w:tcPr>
          <w:p>
            <w:pPr>
              <w:spacing w:after="0"/>
              <w:jc w:val="right"/>
            </w:pPr>
            <w:r>
              <w:rPr>
                <w:sz w:val="16"/>
              </w:rPr>
              <w:t>$0</w:t>
            </w:r>
          </w:p>
        </w:tc>
        <w:tc>
          <w:tcPr>
            <w:tcW w:type="dxa" w:w="1126"/>
          </w:tcPr>
          <w:p>
            <w:pPr>
              <w:spacing w:after="0"/>
              <w:jc w:val="right"/>
            </w:pPr>
          </w:p>
        </w:tc>
        <w:tc>
          <w:tcPr>
            <w:tcW w:type="dxa" w:w="1202"/>
          </w:tcPr>
          <w:p>
            <w:pPr>
              <w:spacing w:after="0"/>
              <w:jc w:val="right"/>
            </w:pPr>
            <w:r>
              <w:rPr>
                <w:sz w:val="16"/>
              </w:rPr>
              <w:t>under $1</w:t>
            </w: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$945,977,987</w:t>
            </w:r>
          </w:p>
        </w:tc>
        <w:tc>
          <w:tcPr>
            <w:tcW w:type="dxa" w:w="1143"/>
          </w:tcPr>
          <w:p>
            <w:pPr>
              <w:spacing w:after="0"/>
              <w:jc w:val="right"/>
            </w:pPr>
            <w:r>
              <w:rPr>
                <w:sz w:val="16"/>
              </w:rPr>
              <w:t>$90,953,358</w:t>
            </w:r>
          </w:p>
        </w:tc>
        <w:tc>
          <w:tcPr>
            <w:tcW w:type="dxa" w:w="1050"/>
          </w:tcPr>
          <w:p>
            <w:pPr>
              <w:spacing w:after="0"/>
              <w:jc w:val="right"/>
            </w:pPr>
            <w:r>
              <w:rPr>
                <w:sz w:val="16"/>
              </w:rPr>
              <w:t>1,400</w:t>
            </w:r>
          </w:p>
        </w:tc>
        <w:tc>
          <w:tcPr>
            <w:tcW w:type="dxa" w:w="948"/>
          </w:tcPr>
          <w:p>
            <w:pPr>
              <w:spacing w:after="0"/>
              <w:jc w:val="right"/>
            </w:pPr>
            <w:r>
              <w:rPr>
                <w:sz w:val="16"/>
              </w:rPr>
              <w:t>$3,042</w:t>
            </w:r>
          </w:p>
        </w:tc>
        <w:tc>
          <w:tcPr>
            <w:tcW w:type="dxa" w:w="1126"/>
          </w:tcPr>
          <w:p>
            <w:pPr>
              <w:spacing w:after="0"/>
              <w:jc w:val="right"/>
            </w:pPr>
            <w:r>
              <w:rPr>
                <w:sz w:val="16"/>
              </w:rPr>
              <w:t>$404,012</w:t>
            </w:r>
          </w:p>
        </w:tc>
        <w:tc>
          <w:tcPr>
            <w:tcW w:type="dxa" w:w="1202"/>
          </w:tcPr>
          <w:p>
            <w:pPr>
              <w:spacing w:after="0"/>
              <w:jc w:val="right"/>
            </w:pPr>
            <w:r>
              <w:rPr>
                <w:sz w:val="16"/>
              </w:rPr>
              <w:t>$445,162</w:t>
            </w:r>
          </w:p>
        </w:tc>
        <w:tc>
          <w:tcPr>
            <w:tcW w:type="dxa" w:w="1305"/>
          </w:tcPr>
          <w:p>
            <w:pPr>
              <w:spacing w:after="0"/>
              <w:jc w:val="right"/>
            </w:pPr>
            <w:r>
              <w:rPr>
                <w:sz w:val="16"/>
              </w:rPr>
              <w:t>0.000322%</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$3,999,226</w:t>
            </w:r>
          </w:p>
        </w:tc>
        <w:tc>
          <w:tcPr>
            <w:tcW w:type="dxa" w:w="1050"/>
          </w:tcPr>
          <w:p>
            <w:pPr>
              <w:spacing w:after="0"/>
              <w:jc w:val="right"/>
            </w:pPr>
          </w:p>
        </w:tc>
        <w:tc>
          <w:tcPr>
            <w:tcW w:type="dxa" w:w="948"/>
          </w:tcPr>
          <w:p>
            <w:pPr>
              <w:spacing w:after="0"/>
              <w:jc w:val="right"/>
            </w:pPr>
          </w:p>
        </w:tc>
        <w:tc>
          <w:tcPr>
            <w:tcW w:type="dxa" w:w="1126"/>
          </w:tcPr>
          <w:p>
            <w:pPr>
              <w:spacing w:after="0"/>
              <w:jc w:val="right"/>
            </w:pPr>
            <w:r>
              <w:rPr>
                <w:sz w:val="16"/>
              </w:rPr>
              <w:t>$4,374</w:t>
            </w:r>
          </w:p>
        </w:tc>
        <w:tc>
          <w:tcPr>
            <w:tcW w:type="dxa" w:w="1202"/>
          </w:tcPr>
          <w:p>
            <w:pPr>
              <w:spacing w:after="0"/>
              <w:jc w:val="right"/>
            </w:pPr>
          </w:p>
        </w:tc>
        <w:tc>
          <w:tcPr>
            <w:tcW w:type="dxa" w:w="1305"/>
          </w:tcPr>
          <w:p>
            <w:pPr>
              <w:spacing w:after="0"/>
              <w:jc w:val="right"/>
            </w:pPr>
            <w:r>
              <w:rPr>
                <w:sz w:val="16"/>
              </w:rPr>
              <w:t>0.109% (agriculture)</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$1,687,212,871</w:t>
            </w:r>
          </w:p>
        </w:tc>
        <w:tc>
          <w:tcPr>
            <w:tcW w:type="dxa" w:w="1143"/>
          </w:tcPr>
          <w:p>
            <w:pPr>
              <w:spacing w:after="0"/>
              <w:jc w:val="right"/>
            </w:pPr>
          </w:p>
        </w:tc>
        <w:tc>
          <w:tcPr>
            <w:tcW w:type="dxa" w:w="1050"/>
          </w:tcPr>
          <w:p>
            <w:pPr>
              <w:spacing w:after="0"/>
              <w:jc w:val="right"/>
            </w:pPr>
            <w:r>
              <w:rPr>
                <w:sz w:val="16"/>
              </w:rPr>
              <w:t>1,415</w:t>
            </w:r>
          </w:p>
        </w:tc>
        <w:tc>
          <w:tcPr>
            <w:tcW w:type="dxa" w:w="948"/>
          </w:tcPr>
          <w:p>
            <w:pPr>
              <w:spacing w:after="0"/>
              <w:jc w:val="right"/>
            </w:pPr>
            <w:r>
              <w:rPr>
                <w:sz w:val="16"/>
              </w:rPr>
              <w:t>$14,601</w:t>
            </w:r>
          </w:p>
        </w:tc>
        <w:tc>
          <w:tcPr>
            <w:tcW w:type="dxa" w:w="1126"/>
          </w:tcPr>
          <w:p>
            <w:pPr>
              <w:spacing w:after="0"/>
              <w:jc w:val="right"/>
            </w:pPr>
          </w:p>
        </w:tc>
        <w:tc>
          <w:tcPr>
            <w:tcW w:type="dxa" w:w="1202"/>
          </w:tcPr>
          <w:p>
            <w:pPr>
              <w:spacing w:after="0"/>
              <w:jc w:val="right"/>
            </w:pPr>
            <w:r>
              <w:rPr>
                <w:sz w:val="16"/>
              </w:rPr>
              <w:t>$1,800</w:t>
            </w:r>
          </w:p>
        </w:tc>
        <w:tc>
          <w:tcPr>
            <w:tcW w:type="dxa" w:w="1305"/>
          </w:tcPr>
          <w:p>
            <w:pPr>
              <w:spacing w:after="0"/>
              <w:jc w:val="right"/>
            </w:pPr>
            <w:r>
              <w:rPr>
                <w:sz w:val="16"/>
              </w:rPr>
              <w:t>0.000865%</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$945,977,987</w:t>
            </w:r>
          </w:p>
        </w:tc>
        <w:tc>
          <w:tcPr>
            <w:tcW w:type="dxa" w:w="1143"/>
          </w:tcPr>
          <w:p>
            <w:pPr>
              <w:spacing w:after="0"/>
              <w:jc w:val="right"/>
            </w:pPr>
            <w:r>
              <w:rPr>
                <w:sz w:val="16"/>
              </w:rPr>
              <w:t>$90,953,358</w:t>
            </w:r>
          </w:p>
        </w:tc>
        <w:tc>
          <w:tcPr>
            <w:tcW w:type="dxa" w:w="1050"/>
          </w:tcPr>
          <w:p>
            <w:pPr>
              <w:spacing w:after="0"/>
              <w:jc w:val="right"/>
            </w:pPr>
            <w:r>
              <w:rPr>
                <w:sz w:val="16"/>
              </w:rPr>
              <w:t>1,400</w:t>
            </w:r>
          </w:p>
        </w:tc>
        <w:tc>
          <w:tcPr>
            <w:tcW w:type="dxa" w:w="948"/>
          </w:tcPr>
          <w:p>
            <w:pPr>
              <w:spacing w:after="0"/>
              <w:jc w:val="right"/>
            </w:pPr>
            <w:r>
              <w:rPr>
                <w:sz w:val="16"/>
              </w:rPr>
              <w:t>$73,699</w:t>
            </w:r>
          </w:p>
        </w:tc>
        <w:tc>
          <w:tcPr>
            <w:tcW w:type="dxa" w:w="1126"/>
          </w:tcPr>
          <w:p>
            <w:pPr>
              <w:spacing w:after="0"/>
              <w:jc w:val="right"/>
            </w:pPr>
            <w:r>
              <w:rPr>
                <w:sz w:val="16"/>
              </w:rPr>
              <w:t>$28,733</w:t>
            </w:r>
          </w:p>
        </w:tc>
        <w:tc>
          <w:tcPr>
            <w:tcW w:type="dxa" w:w="1202"/>
          </w:tcPr>
          <w:p>
            <w:pPr>
              <w:spacing w:after="0"/>
              <w:jc w:val="right"/>
            </w:pPr>
            <w:r>
              <w:rPr>
                <w:sz w:val="16"/>
              </w:rPr>
              <w:t>$6,906</w:t>
            </w:r>
          </w:p>
        </w:tc>
        <w:tc>
          <w:tcPr>
            <w:tcW w:type="dxa" w:w="1305"/>
          </w:tcPr>
          <w:p>
            <w:pPr>
              <w:spacing w:after="0"/>
              <w:jc w:val="right"/>
            </w:pPr>
            <w:r>
              <w:rPr>
                <w:sz w:val="16"/>
              </w:rPr>
              <w:t>0.00779%</w:t>
            </w:r>
          </w:p>
        </w:tc>
        <w:tc>
          <w:tcPr>
            <w:tcW w:type="dxa" w:w="1287"/>
          </w:tcPr>
          <w:p>
            <w:pPr>
              <w:spacing w:after="0"/>
              <w:jc w:val="right"/>
            </w:pPr>
            <w:r>
              <w:rPr>
                <w:sz w:val="16"/>
              </w:rPr>
              <w:t>$0</w:t>
            </w: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$945,977,987</w:t>
            </w:r>
          </w:p>
        </w:tc>
        <w:tc>
          <w:tcPr>
            <w:tcW w:type="dxa" w:w="1143"/>
          </w:tcPr>
          <w:p>
            <w:pPr>
              <w:spacing w:after="0"/>
              <w:jc w:val="right"/>
            </w:pPr>
            <w:r>
              <w:rPr>
                <w:sz w:val="16"/>
              </w:rPr>
              <w:t>$90,953,358</w:t>
            </w:r>
          </w:p>
        </w:tc>
        <w:tc>
          <w:tcPr>
            <w:tcW w:type="dxa" w:w="1050"/>
          </w:tcPr>
          <w:p>
            <w:pPr>
              <w:spacing w:after="0"/>
              <w:jc w:val="right"/>
            </w:pPr>
            <w:r>
              <w:rPr>
                <w:sz w:val="16"/>
              </w:rPr>
              <w:t>1,400</w:t>
            </w:r>
          </w:p>
        </w:tc>
        <w:tc>
          <w:tcPr>
            <w:tcW w:type="dxa" w:w="948"/>
          </w:tcPr>
          <w:p>
            <w:pPr>
              <w:spacing w:after="0"/>
              <w:jc w:val="right"/>
            </w:pPr>
            <w:r>
              <w:rPr>
                <w:sz w:val="16"/>
              </w:rPr>
              <w:t>$1,721</w:t>
            </w:r>
          </w:p>
        </w:tc>
        <w:tc>
          <w:tcPr>
            <w:tcW w:type="dxa" w:w="1126"/>
          </w:tcPr>
          <w:p>
            <w:pPr>
              <w:spacing w:after="0"/>
              <w:jc w:val="right"/>
            </w:pPr>
            <w:r>
              <w:rPr>
                <w:sz w:val="16"/>
              </w:rPr>
              <w:t>$4,807</w:t>
            </w:r>
          </w:p>
        </w:tc>
        <w:tc>
          <w:tcPr>
            <w:tcW w:type="dxa" w:w="1202"/>
          </w:tcPr>
          <w:p>
            <w:pPr>
              <w:spacing w:after="0"/>
              <w:jc w:val="right"/>
            </w:pPr>
            <w:r>
              <w:rPr>
                <w:sz w:val="16"/>
              </w:rPr>
              <w:t>$9,234</w:t>
            </w:r>
          </w:p>
        </w:tc>
        <w:tc>
          <w:tcPr>
            <w:tcW w:type="dxa" w:w="1305"/>
          </w:tcPr>
          <w:p>
            <w:pPr>
              <w:spacing w:after="0"/>
              <w:jc w:val="right"/>
            </w:pPr>
            <w:r>
              <w:rPr>
                <w:sz w:val="16"/>
              </w:rPr>
              <w:t>0.000182%</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$945,977,987</w:t>
            </w:r>
          </w:p>
        </w:tc>
        <w:tc>
          <w:tcPr>
            <w:tcW w:type="dxa" w:w="1143"/>
          </w:tcPr>
          <w:p>
            <w:pPr>
              <w:spacing w:after="0"/>
              <w:jc w:val="right"/>
            </w:pPr>
          </w:p>
        </w:tc>
        <w:tc>
          <w:tcPr>
            <w:tcW w:type="dxa" w:w="1050"/>
          </w:tcPr>
          <w:p>
            <w:pPr>
              <w:spacing w:after="0"/>
              <w:jc w:val="right"/>
            </w:pPr>
            <w:r>
              <w:rPr>
                <w:sz w:val="16"/>
              </w:rPr>
              <w:t>1,400</w:t>
            </w:r>
          </w:p>
        </w:tc>
        <w:tc>
          <w:tcPr>
            <w:tcW w:type="dxa" w:w="948"/>
          </w:tcPr>
          <w:p>
            <w:pPr>
              <w:spacing w:after="0"/>
              <w:jc w:val="right"/>
            </w:pPr>
            <w:r>
              <w:rPr>
                <w:sz w:val="16"/>
              </w:rPr>
              <w:t>$3,272</w:t>
            </w:r>
          </w:p>
        </w:tc>
        <w:tc>
          <w:tcPr>
            <w:tcW w:type="dxa" w:w="1126"/>
          </w:tcPr>
          <w:p>
            <w:pPr>
              <w:spacing w:after="0"/>
              <w:jc w:val="right"/>
            </w:pPr>
          </w:p>
        </w:tc>
        <w:tc>
          <w:tcPr>
            <w:tcW w:type="dxa" w:w="1202"/>
          </w:tcPr>
          <w:p>
            <w:pPr>
              <w:spacing w:after="0"/>
              <w:jc w:val="right"/>
            </w:pPr>
            <w:r>
              <w:rPr>
                <w:sz w:val="16"/>
              </w:rPr>
              <w:t>$527</w:t>
            </w:r>
          </w:p>
        </w:tc>
        <w:tc>
          <w:tcPr>
            <w:tcW w:type="dxa" w:w="1305"/>
          </w:tcPr>
          <w:p>
            <w:pPr>
              <w:spacing w:after="0"/>
              <w:jc w:val="right"/>
            </w:pPr>
            <w:r>
              <w:rPr>
                <w:sz w:val="16"/>
              </w:rPr>
              <w:t>0.000346%</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$945,412,503</w:t>
            </w:r>
          </w:p>
        </w:tc>
        <w:tc>
          <w:tcPr>
            <w:tcW w:type="dxa" w:w="1143"/>
          </w:tcPr>
          <w:p>
            <w:pPr>
              <w:spacing w:after="0"/>
              <w:jc w:val="right"/>
            </w:pPr>
            <w:r>
              <w:rPr>
                <w:sz w:val="16"/>
              </w:rPr>
              <w:t>$2,375</w:t>
            </w:r>
          </w:p>
        </w:tc>
        <w:tc>
          <w:tcPr>
            <w:tcW w:type="dxa" w:w="1050"/>
          </w:tcPr>
          <w:p>
            <w:pPr>
              <w:spacing w:after="0"/>
              <w:jc w:val="right"/>
            </w:pPr>
            <w:r>
              <w:rPr>
                <w:sz w:val="16"/>
              </w:rPr>
              <w:t>27</w:t>
            </w:r>
          </w:p>
        </w:tc>
        <w:tc>
          <w:tcPr>
            <w:tcW w:type="dxa" w:w="948"/>
          </w:tcPr>
          <w:p>
            <w:pPr>
              <w:spacing w:after="0"/>
              <w:jc w:val="right"/>
            </w:pPr>
            <w:r>
              <w:rPr>
                <w:sz w:val="16"/>
              </w:rPr>
              <w:t>$833,094</w:t>
            </w:r>
          </w:p>
        </w:tc>
        <w:tc>
          <w:tcPr>
            <w:tcW w:type="dxa" w:w="1126"/>
          </w:tcPr>
          <w:p>
            <w:pPr>
              <w:spacing w:after="0"/>
              <w:jc w:val="right"/>
            </w:pPr>
            <w:r>
              <w:rPr>
                <w:sz w:val="16"/>
              </w:rPr>
              <w:t>$23</w:t>
            </w:r>
          </w:p>
        </w:tc>
        <w:tc>
          <w:tcPr>
            <w:tcW w:type="dxa" w:w="1202"/>
          </w:tcPr>
          <w:p>
            <w:pPr>
              <w:spacing w:after="0"/>
              <w:jc w:val="right"/>
            </w:pPr>
            <w:r>
              <w:rPr>
                <w:sz w:val="16"/>
              </w:rPr>
              <w:t>$700</w:t>
            </w:r>
          </w:p>
        </w:tc>
        <w:tc>
          <w:tcPr>
            <w:tcW w:type="dxa" w:w="1305"/>
          </w:tcPr>
          <w:p>
            <w:pPr>
              <w:spacing w:after="0"/>
              <w:jc w:val="right"/>
            </w:pPr>
            <w:r>
              <w:rPr>
                <w:sz w:val="16"/>
              </w:rPr>
              <w:t>n/a (see note)</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$24,352,781</w:t>
            </w:r>
          </w:p>
        </w:tc>
        <w:tc>
          <w:tcPr>
            <w:tcW w:type="dxa" w:w="1143"/>
          </w:tcPr>
          <w:p>
            <w:pPr>
              <w:spacing w:after="0"/>
              <w:jc w:val="right"/>
            </w:pPr>
          </w:p>
        </w:tc>
        <w:tc>
          <w:tcPr>
            <w:tcW w:type="dxa" w:w="1050"/>
          </w:tcPr>
          <w:p>
            <w:pPr>
              <w:spacing w:after="0"/>
              <w:jc w:val="right"/>
            </w:pPr>
            <w:r>
              <w:rPr>
                <w:sz w:val="16"/>
              </w:rPr>
              <w:t>31</w:t>
            </w:r>
          </w:p>
        </w:tc>
        <w:tc>
          <w:tcPr>
            <w:tcW w:type="dxa" w:w="948"/>
          </w:tcPr>
          <w:p>
            <w:pPr>
              <w:spacing w:after="0"/>
              <w:jc w:val="right"/>
            </w:pPr>
            <w:r>
              <w:rPr>
                <w:sz w:val="16"/>
              </w:rPr>
              <w:t>$220</w:t>
            </w:r>
          </w:p>
        </w:tc>
        <w:tc>
          <w:tcPr>
            <w:tcW w:type="dxa" w:w="1126"/>
          </w:tcPr>
          <w:p>
            <w:pPr>
              <w:spacing w:after="0"/>
              <w:jc w:val="right"/>
            </w:pPr>
          </w:p>
        </w:tc>
        <w:tc>
          <w:tcPr>
            <w:tcW w:type="dxa" w:w="1202"/>
          </w:tcPr>
          <w:p>
            <w:pPr>
              <w:spacing w:after="0"/>
              <w:jc w:val="right"/>
            </w:pPr>
            <w:r>
              <w:rPr>
                <w:sz w:val="16"/>
              </w:rPr>
              <w:t>$123</w:t>
            </w:r>
          </w:p>
        </w:tc>
        <w:tc>
          <w:tcPr>
            <w:tcW w:type="dxa" w:w="1305"/>
          </w:tcPr>
          <w:p>
            <w:pPr>
              <w:spacing w:after="0"/>
              <w:jc w:val="right"/>
            </w:pPr>
            <w:r>
              <w:rPr>
                <w:sz w:val="16"/>
              </w:rPr>
              <w:t>0.000905%</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$945,977,987</w:t>
            </w:r>
          </w:p>
        </w:tc>
        <w:tc>
          <w:tcPr>
            <w:tcW w:type="dxa" w:w="1143"/>
          </w:tcPr>
          <w:p>
            <w:pPr>
              <w:spacing w:after="0"/>
              <w:jc w:val="right"/>
            </w:pPr>
          </w:p>
        </w:tc>
        <w:tc>
          <w:tcPr>
            <w:tcW w:type="dxa" w:w="1050"/>
          </w:tcPr>
          <w:p>
            <w:pPr>
              <w:spacing w:after="0"/>
              <w:jc w:val="right"/>
            </w:pPr>
            <w:r>
              <w:rPr>
                <w:sz w:val="16"/>
              </w:rPr>
              <w:t>1,400</w:t>
            </w:r>
          </w:p>
        </w:tc>
        <w:tc>
          <w:tcPr>
            <w:tcW w:type="dxa" w:w="948"/>
          </w:tcPr>
          <w:p>
            <w:pPr>
              <w:spacing w:after="0"/>
              <w:jc w:val="right"/>
            </w:pPr>
            <w:r>
              <w:rPr>
                <w:sz w:val="16"/>
              </w:rPr>
              <w:t>$1,573</w:t>
            </w:r>
          </w:p>
        </w:tc>
        <w:tc>
          <w:tcPr>
            <w:tcW w:type="dxa" w:w="1126"/>
          </w:tcPr>
          <w:p>
            <w:pPr>
              <w:spacing w:after="0"/>
              <w:jc w:val="right"/>
            </w:pPr>
          </w:p>
        </w:tc>
        <w:tc>
          <w:tcPr>
            <w:tcW w:type="dxa" w:w="1202"/>
          </w:tcPr>
          <w:p>
            <w:pPr>
              <w:spacing w:after="0"/>
              <w:jc w:val="right"/>
            </w:pPr>
            <w:r>
              <w:rPr>
                <w:sz w:val="16"/>
              </w:rPr>
              <w:t>$10,681</w:t>
            </w:r>
          </w:p>
        </w:tc>
        <w:tc>
          <w:tcPr>
            <w:tcW w:type="dxa" w:w="1305"/>
          </w:tcPr>
          <w:p>
            <w:pPr>
              <w:spacing w:after="0"/>
              <w:jc w:val="right"/>
            </w:pPr>
            <w:r>
              <w:rPr>
                <w:sz w:val="16"/>
              </w:rPr>
              <w:t>0.000166%</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$945,977,987</w:t>
            </w:r>
          </w:p>
        </w:tc>
        <w:tc>
          <w:tcPr>
            <w:tcW w:type="dxa" w:w="1143"/>
          </w:tcPr>
          <w:p>
            <w:pPr>
              <w:spacing w:after="0"/>
              <w:jc w:val="right"/>
            </w:pPr>
            <w:r>
              <w:rPr>
                <w:sz w:val="16"/>
              </w:rPr>
              <w:t>$90,953,358</w:t>
            </w:r>
          </w:p>
        </w:tc>
        <w:tc>
          <w:tcPr>
            <w:tcW w:type="dxa" w:w="1050"/>
          </w:tcPr>
          <w:p>
            <w:pPr>
              <w:spacing w:after="0"/>
              <w:jc w:val="right"/>
            </w:pPr>
            <w:r>
              <w:rPr>
                <w:sz w:val="16"/>
              </w:rPr>
              <w:t>1,400</w:t>
            </w:r>
          </w:p>
        </w:tc>
        <w:tc>
          <w:tcPr>
            <w:tcW w:type="dxa" w:w="948"/>
          </w:tcPr>
          <w:p>
            <w:pPr>
              <w:spacing w:after="0"/>
              <w:jc w:val="right"/>
            </w:pPr>
            <w:r>
              <w:rPr>
                <w:sz w:val="16"/>
              </w:rPr>
              <w:t>$9,417</w:t>
            </w:r>
          </w:p>
        </w:tc>
        <w:tc>
          <w:tcPr>
            <w:tcW w:type="dxa" w:w="1126"/>
          </w:tcPr>
          <w:p>
            <w:pPr>
              <w:spacing w:after="0"/>
              <w:jc w:val="right"/>
            </w:pPr>
            <w:r>
              <w:rPr>
                <w:sz w:val="16"/>
              </w:rPr>
              <w:t>$22,183</w:t>
            </w:r>
          </w:p>
        </w:tc>
        <w:tc>
          <w:tcPr>
            <w:tcW w:type="dxa" w:w="1202"/>
          </w:tcPr>
          <w:p>
            <w:pPr>
              <w:spacing w:after="0"/>
              <w:jc w:val="right"/>
            </w:pPr>
            <w:r>
              <w:rPr>
                <w:sz w:val="16"/>
              </w:rPr>
              <w:t>$8,852</w:t>
            </w:r>
          </w:p>
        </w:tc>
        <w:tc>
          <w:tcPr>
            <w:tcW w:type="dxa" w:w="1305"/>
          </w:tcPr>
          <w:p>
            <w:pPr>
              <w:spacing w:after="0"/>
              <w:jc w:val="right"/>
            </w:pPr>
            <w:r>
              <w:rPr>
                <w:sz w:val="16"/>
              </w:rPr>
              <w:t>0.000995%</w:t>
            </w:r>
          </w:p>
        </w:tc>
        <w:tc>
          <w:tcPr>
            <w:tcW w:type="dxa" w:w="1287"/>
          </w:tcPr>
          <w:p>
            <w:pPr>
              <w:spacing w:after="0"/>
              <w:jc w:val="right"/>
            </w:pPr>
            <w:r>
              <w:rPr>
                <w:sz w:val="16"/>
              </w:rPr>
              <w:t>$0</w:t>
            </w: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$945,977,987</w:t>
            </w:r>
          </w:p>
        </w:tc>
        <w:tc>
          <w:tcPr>
            <w:tcW w:type="dxa" w:w="1143"/>
          </w:tcPr>
          <w:p>
            <w:pPr>
              <w:spacing w:after="0"/>
              <w:jc w:val="right"/>
            </w:pPr>
            <w:r>
              <w:rPr>
                <w:sz w:val="16"/>
              </w:rPr>
              <w:t>$90,953,358</w:t>
            </w:r>
          </w:p>
        </w:tc>
        <w:tc>
          <w:tcPr>
            <w:tcW w:type="dxa" w:w="1050"/>
          </w:tcPr>
          <w:p>
            <w:pPr>
              <w:spacing w:after="0"/>
              <w:jc w:val="right"/>
            </w:pPr>
            <w:r>
              <w:rPr>
                <w:sz w:val="16"/>
              </w:rPr>
              <w:t>1,400</w:t>
            </w:r>
          </w:p>
        </w:tc>
        <w:tc>
          <w:tcPr>
            <w:tcW w:type="dxa" w:w="948"/>
          </w:tcPr>
          <w:p>
            <w:pPr>
              <w:spacing w:after="0"/>
              <w:jc w:val="right"/>
            </w:pPr>
            <w:r>
              <w:rPr>
                <w:sz w:val="16"/>
              </w:rPr>
              <w:t>$33,789</w:t>
            </w:r>
          </w:p>
        </w:tc>
        <w:tc>
          <w:tcPr>
            <w:tcW w:type="dxa" w:w="1126"/>
          </w:tcPr>
          <w:p>
            <w:pPr>
              <w:spacing w:after="0"/>
              <w:jc w:val="right"/>
            </w:pPr>
            <w:r>
              <w:rPr>
                <w:sz w:val="16"/>
              </w:rPr>
              <w:t>$2,473</w:t>
            </w:r>
          </w:p>
        </w:tc>
        <w:tc>
          <w:tcPr>
            <w:tcW w:type="dxa" w:w="1202"/>
          </w:tcPr>
          <w:p>
            <w:pPr>
              <w:spacing w:after="0"/>
              <w:jc w:val="right"/>
            </w:pPr>
            <w:r>
              <w:rPr>
                <w:sz w:val="16"/>
              </w:rPr>
              <w:t>$17,049</w:t>
            </w:r>
          </w:p>
        </w:tc>
        <w:tc>
          <w:tcPr>
            <w:tcW w:type="dxa" w:w="1305"/>
          </w:tcPr>
          <w:p>
            <w:pPr>
              <w:spacing w:after="0"/>
              <w:jc w:val="right"/>
            </w:pPr>
            <w:r>
              <w:rPr>
                <w:sz w:val="16"/>
              </w:rPr>
              <w:t>0.00357%</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$248,305,686</w:t>
            </w:r>
          </w:p>
        </w:tc>
        <w:tc>
          <w:tcPr>
            <w:tcW w:type="dxa" w:w="1143"/>
          </w:tcPr>
          <w:p>
            <w:pPr>
              <w:spacing w:after="0"/>
              <w:jc w:val="right"/>
            </w:pPr>
            <w:r>
              <w:rPr>
                <w:sz w:val="16"/>
              </w:rPr>
              <w:t>$55,183,356</w:t>
            </w:r>
          </w:p>
        </w:tc>
        <w:tc>
          <w:tcPr>
            <w:tcW w:type="dxa" w:w="1050"/>
          </w:tcPr>
          <w:p>
            <w:pPr>
              <w:spacing w:after="0"/>
              <w:jc w:val="right"/>
            </w:pPr>
            <w:r>
              <w:rPr>
                <w:sz w:val="16"/>
              </w:rPr>
              <w:t>787</w:t>
            </w:r>
          </w:p>
        </w:tc>
        <w:tc>
          <w:tcPr>
            <w:tcW w:type="dxa" w:w="948"/>
          </w:tcPr>
          <w:p>
            <w:pPr>
              <w:spacing w:after="0"/>
              <w:jc w:val="right"/>
            </w:pPr>
            <w:r>
              <w:rPr>
                <w:sz w:val="16"/>
              </w:rPr>
              <w:t>$301,482</w:t>
            </w:r>
          </w:p>
        </w:tc>
        <w:tc>
          <w:tcPr>
            <w:tcW w:type="dxa" w:w="1126"/>
          </w:tcPr>
          <w:p>
            <w:pPr>
              <w:spacing w:after="0"/>
              <w:jc w:val="right"/>
            </w:pPr>
            <w:r>
              <w:rPr>
                <w:sz w:val="16"/>
              </w:rPr>
              <w:t>$635</w:t>
            </w:r>
          </w:p>
        </w:tc>
        <w:tc>
          <w:tcPr>
            <w:tcW w:type="dxa" w:w="1202"/>
          </w:tcPr>
          <w:p>
            <w:pPr>
              <w:spacing w:after="0"/>
              <w:jc w:val="right"/>
            </w:pPr>
            <w:r>
              <w:rPr>
                <w:sz w:val="16"/>
              </w:rPr>
              <w:t>$8,754</w:t>
            </w:r>
          </w:p>
        </w:tc>
        <w:tc>
          <w:tcPr>
            <w:tcW w:type="dxa" w:w="1305"/>
          </w:tcPr>
          <w:p>
            <w:pPr>
              <w:spacing w:after="0"/>
              <w:jc w:val="right"/>
            </w:pPr>
            <w:r>
              <w:rPr>
                <w:sz w:val="16"/>
              </w:rPr>
              <w:t>0.121%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$945,977,987</w:t>
            </w:r>
          </w:p>
        </w:tc>
        <w:tc>
          <w:tcPr>
            <w:tcW w:type="dxa" w:w="1143"/>
          </w:tcPr>
          <w:p>
            <w:pPr>
              <w:spacing w:after="0"/>
              <w:jc w:val="right"/>
            </w:pPr>
            <w:r>
              <w:rPr>
                <w:sz w:val="16"/>
              </w:rPr>
              <w:t>$90,953,358</w:t>
            </w:r>
          </w:p>
        </w:tc>
        <w:tc>
          <w:tcPr>
            <w:tcW w:type="dxa" w:w="1050"/>
          </w:tcPr>
          <w:p>
            <w:pPr>
              <w:spacing w:after="0"/>
              <w:jc w:val="right"/>
            </w:pPr>
            <w:r>
              <w:rPr>
                <w:sz w:val="16"/>
              </w:rPr>
              <w:t>1,400</w:t>
            </w:r>
          </w:p>
        </w:tc>
        <w:tc>
          <w:tcPr>
            <w:tcW w:type="dxa" w:w="948"/>
          </w:tcPr>
          <w:p>
            <w:pPr>
              <w:spacing w:after="0"/>
              <w:jc w:val="right"/>
            </w:pPr>
            <w:r>
              <w:rPr>
                <w:sz w:val="16"/>
              </w:rPr>
              <w:t>$50,726</w:t>
            </w:r>
          </w:p>
        </w:tc>
        <w:tc>
          <w:tcPr>
            <w:tcW w:type="dxa" w:w="1126"/>
          </w:tcPr>
          <w:p>
            <w:pPr>
              <w:spacing w:after="0"/>
              <w:jc w:val="right"/>
            </w:pPr>
            <w:r>
              <w:rPr>
                <w:sz w:val="16"/>
              </w:rPr>
              <w:t>$112</w:t>
            </w:r>
          </w:p>
        </w:tc>
        <w:tc>
          <w:tcPr>
            <w:tcW w:type="dxa" w:w="1202"/>
          </w:tcPr>
          <w:p>
            <w:pPr>
              <w:spacing w:after="0"/>
              <w:jc w:val="right"/>
            </w:pPr>
            <w:r>
              <w:rPr>
                <w:sz w:val="16"/>
              </w:rPr>
              <w:t>$20,437</w:t>
            </w:r>
          </w:p>
        </w:tc>
        <w:tc>
          <w:tcPr>
            <w:tcW w:type="dxa" w:w="1305"/>
          </w:tcPr>
          <w:p>
            <w:pPr>
              <w:spacing w:after="0"/>
              <w:jc w:val="right"/>
            </w:pPr>
            <w:r>
              <w:rPr>
                <w:sz w:val="16"/>
              </w:rPr>
              <w:t>0.00536%</w:t>
            </w:r>
          </w:p>
        </w:tc>
        <w:tc>
          <w:tcPr>
            <w:tcW w:type="dxa" w:w="1287"/>
          </w:tcPr>
          <w:p>
            <w:pPr>
              <w:spacing w:after="0"/>
              <w:jc w:val="right"/>
            </w:pP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bl>
    <w:p>
      <w:pPr>
        <w:spacing w:after="40" w:before="60"/>
      </w:pPr>
      <w:r>
        <w:rPr>
          <w:sz w:val="15"/>
        </w:rPr>
        <w:t>Totals since 2025-03-12 (Storm Events through 2026-06-30): 18 county-coded records, 18 with a damage value recorded (including $0), $0; 6 zone-level records, 6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1,400</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$945,977,987</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$90,953,358</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$1,793,986</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$530,226</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Carter County</w:t>
            </w:r>
          </w:p>
        </w:tc>
        <w:tc>
          <w:tcPr>
            <w:tcW w:type="dxa" w:w="1541"/>
          </w:tcPr>
          <w:p>
            <w:pPr>
              <w:spacing w:after="0"/>
              <w:jc w:val="left"/>
            </w:pPr>
            <w:r>
              <w:rPr>
                <w:sz w:val="16"/>
              </w:rPr>
              <w:t>300146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Ekalaka town</w:t>
            </w:r>
          </w:p>
        </w:tc>
        <w:tc>
          <w:tcPr>
            <w:tcW w:type="dxa" w:w="1541"/>
          </w:tcPr>
          <w:p>
            <w:pPr>
              <w:spacing w:after="0"/>
              <w:jc w:val="left"/>
            </w:pPr>
            <w:r>
              <w:rPr>
                <w:sz w:val="16"/>
              </w:rPr>
              <w:t>300111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Carter County, MT: risk-assessment baseline packet, release 2026-10 (data as of 2026-09-28; County area 30011).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Carter County, MT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Carter County, MT: Risk-assessment baseline packet</dc:title>
  <dc:subject>Hazard Plain release 2026-10, as of 2026-09-28. Preview: automated baseline</dc:subject>
  <dc:creator>Hazard Plain</dc:creator>
  <cp:keywords>Hazard Plain; hazard mitigation; risk assessment; 30011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