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Carbon County, MT</w:t>
      </w:r>
    </w:p>
    <w:p>
      <w:pPr>
        <w:spacing w:after="120" w:before="0"/>
      </w:pPr>
      <w:r>
        <w:rPr>
          <w:color w:val="555555"/>
          <w:sz w:val="24"/>
        </w:rPr>
        <w:t>Risk-assessment baseline packet</w:t>
      </w:r>
    </w:p>
    <w:p>
      <w:pPr>
        <w:spacing w:after="120" w:before="0"/>
      </w:pPr>
      <w:r>
        <w:rPr>
          <w:b/>
          <w:sz w:val="18"/>
        </w:rPr>
        <w:t xml:space="preserve">County FIPS: </w:t>
      </w:r>
      <w:r>
        <w:rPr>
          <w:sz w:val="18"/>
        </w:rPr>
        <w:t>30009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2030-03-11. Plan: Eastern Montana Regional Hazard Mitigation Plan 2025 (FEMA plan 110310), approved 2025-03-12.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2025-03-12: 1 new hazard declaration (1 incident) and 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($11,031,082 a year), Wildfire ($1,888,625) and Cold Wave ($1,217,248).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Days to expiry: </w:t>
      </w:r>
      <w:r>
        <w:rPr/>
        <w:t>1,258</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721"/>
        <w:gridCol w:w="2805"/>
        <w:gridCol w:w="2395"/>
        <w:gridCol w:w="1100"/>
        <w:gridCol w:w="1100"/>
        <w:gridCol w:w="949"/>
        <w:gridCol w:w="3658"/>
      </w:tblGrid>
      <w:tr>
        <w:trPr>
          <w:cantSplit/>
          <w:tblHeader/>
        </w:trPr>
        <w:tc>
          <w:tcPr>
            <w:tcW w:type="dxa" w:w="1384"/>
            <w:shd w:val="clear" w:color="auto" w:fill="E8E8E8"/>
          </w:tcPr>
          <w:p>
            <w:pPr>
              <w:spacing w:after="0"/>
              <w:jc w:val="left"/>
            </w:pPr>
            <w:r>
              <w:rPr>
                <w:b/>
                <w:sz w:val="16"/>
              </w:rPr>
              <w:t>Jurisdiction</w:t>
            </w:r>
          </w:p>
        </w:tc>
        <w:tc>
          <w:tcPr>
            <w:tcW w:type="dxa" w:w="721"/>
            <w:shd w:val="clear" w:color="auto" w:fill="E8E8E8"/>
          </w:tcPr>
          <w:p>
            <w:pPr>
              <w:spacing w:after="0"/>
              <w:jc w:val="left"/>
            </w:pPr>
            <w:r>
              <w:rPr>
                <w:b/>
                <w:sz w:val="16"/>
              </w:rPr>
              <w:t>Type</w:t>
            </w:r>
          </w:p>
        </w:tc>
        <w:tc>
          <w:tcPr>
            <w:tcW w:type="dxa" w:w="2805"/>
            <w:shd w:val="clear" w:color="auto" w:fill="E8E8E8"/>
          </w:tcPr>
          <w:p>
            <w:pPr>
              <w:spacing w:after="0"/>
              <w:jc w:val="left"/>
            </w:pPr>
            <w:r>
              <w:rPr>
                <w:b/>
                <w:sz w:val="16"/>
              </w:rPr>
              <w:t>Status</w:t>
            </w:r>
          </w:p>
        </w:tc>
        <w:tc>
          <w:tcPr>
            <w:tcW w:type="dxa" w:w="2395"/>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8"/>
            <w:shd w:val="clear" w:color="auto" w:fill="E8E8E8"/>
          </w:tcPr>
          <w:p>
            <w:pPr>
              <w:spacing w:after="0"/>
              <w:jc w:val="left"/>
            </w:pPr>
            <w:r>
              <w:rPr>
                <w:b/>
                <w:sz w:val="16"/>
              </w:rPr>
              <w:t>Notes</w:t>
            </w:r>
          </w:p>
        </w:tc>
      </w:tr>
      <w:tr>
        <w:trPr>
          <w:cantSplit/>
        </w:trPr>
        <w:tc>
          <w:tcPr>
            <w:tcW w:type="dxa" w:w="1384"/>
          </w:tcPr>
          <w:p>
            <w:pPr>
              <w:spacing w:after="0"/>
              <w:jc w:val="left"/>
            </w:pPr>
            <w:r>
              <w:rPr>
                <w:sz w:val="16"/>
              </w:rPr>
              <w:t>Carbon County</w:t>
            </w:r>
          </w:p>
        </w:tc>
        <w:tc>
          <w:tcPr>
            <w:tcW w:type="dxa" w:w="721"/>
          </w:tcPr>
          <w:p>
            <w:pPr>
              <w:spacing w:after="0"/>
              <w:jc w:val="left"/>
            </w:pPr>
            <w:r>
              <w:rPr>
                <w:sz w:val="16"/>
              </w:rPr>
              <w:t>County</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2025-04-18</w:t>
            </w:r>
          </w:p>
        </w:tc>
      </w:tr>
      <w:tr>
        <w:trPr>
          <w:cantSplit/>
        </w:trPr>
        <w:tc>
          <w:tcPr>
            <w:tcW w:type="dxa" w:w="1384"/>
          </w:tcPr>
          <w:p>
            <w:pPr>
              <w:spacing w:after="0"/>
              <w:jc w:val="left"/>
            </w:pPr>
            <w:r>
              <w:rPr>
                <w:sz w:val="16"/>
              </w:rPr>
              <w:t>Bearcreek town</w:t>
            </w:r>
          </w:p>
        </w:tc>
        <w:tc>
          <w:tcPr>
            <w:tcW w:type="dxa" w:w="721"/>
          </w:tcPr>
          <w:p>
            <w:pPr>
              <w:spacing w:after="0"/>
              <w:jc w:val="left"/>
            </w:pPr>
            <w:r>
              <w:rPr>
                <w:sz w:val="16"/>
              </w:rPr>
              <w:t>Town</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2025-05-07</w:t>
            </w:r>
          </w:p>
        </w:tc>
      </w:tr>
      <w:tr>
        <w:trPr>
          <w:cantSplit/>
        </w:trPr>
        <w:tc>
          <w:tcPr>
            <w:tcW w:type="dxa" w:w="1384"/>
          </w:tcPr>
          <w:p>
            <w:pPr>
              <w:spacing w:after="0"/>
              <w:jc w:val="left"/>
            </w:pPr>
            <w:r>
              <w:rPr>
                <w:sz w:val="16"/>
              </w:rPr>
              <w:t>Bridger town</w:t>
            </w:r>
          </w:p>
        </w:tc>
        <w:tc>
          <w:tcPr>
            <w:tcW w:type="dxa" w:w="721"/>
          </w:tcPr>
          <w:p>
            <w:pPr>
              <w:spacing w:after="0"/>
              <w:jc w:val="left"/>
            </w:pPr>
            <w:r>
              <w:rPr>
                <w:sz w:val="16"/>
              </w:rPr>
              <w:t>Town</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2025-09-05</w:t>
            </w:r>
          </w:p>
        </w:tc>
      </w:tr>
      <w:tr>
        <w:trPr>
          <w:cantSplit/>
        </w:trPr>
        <w:tc>
          <w:tcPr>
            <w:tcW w:type="dxa" w:w="1384"/>
          </w:tcPr>
          <w:p>
            <w:pPr>
              <w:spacing w:after="0"/>
              <w:jc w:val="left"/>
            </w:pPr>
            <w:r>
              <w:rPr>
                <w:sz w:val="16"/>
              </w:rPr>
              <w:t>Fromberg town</w:t>
            </w:r>
          </w:p>
        </w:tc>
        <w:tc>
          <w:tcPr>
            <w:tcW w:type="dxa" w:w="721"/>
          </w:tcPr>
          <w:p>
            <w:pPr>
              <w:spacing w:after="0"/>
              <w:jc w:val="left"/>
            </w:pPr>
            <w:r>
              <w:rPr>
                <w:sz w:val="16"/>
              </w:rPr>
              <w:t>Town</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2025-06-20</w:t>
            </w:r>
          </w:p>
        </w:tc>
      </w:tr>
      <w:tr>
        <w:trPr>
          <w:cantSplit/>
        </w:trPr>
        <w:tc>
          <w:tcPr>
            <w:tcW w:type="dxa" w:w="1384"/>
          </w:tcPr>
          <w:p>
            <w:pPr>
              <w:spacing w:after="0"/>
              <w:jc w:val="left"/>
            </w:pPr>
            <w:r>
              <w:rPr>
                <w:sz w:val="16"/>
              </w:rPr>
              <w:t>Joliet town</w:t>
            </w:r>
          </w:p>
        </w:tc>
        <w:tc>
          <w:tcPr>
            <w:tcW w:type="dxa" w:w="721"/>
          </w:tcPr>
          <w:p>
            <w:pPr>
              <w:spacing w:after="0"/>
              <w:jc w:val="left"/>
            </w:pPr>
            <w:r>
              <w:rPr>
                <w:sz w:val="16"/>
              </w:rPr>
              <w:t>Town</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2025-05-07</w:t>
            </w:r>
          </w:p>
        </w:tc>
      </w:tr>
      <w:tr>
        <w:trPr>
          <w:cantSplit/>
        </w:trPr>
        <w:tc>
          <w:tcPr>
            <w:tcW w:type="dxa" w:w="1384"/>
          </w:tcPr>
          <w:p>
            <w:pPr>
              <w:spacing w:after="0"/>
              <w:jc w:val="left"/>
            </w:pPr>
            <w:r>
              <w:rPr>
                <w:sz w:val="16"/>
              </w:rPr>
              <w:t>Red Lodge city</w:t>
            </w:r>
          </w:p>
        </w:tc>
        <w:tc>
          <w:tcPr>
            <w:tcW w:type="dxa" w:w="721"/>
          </w:tcPr>
          <w:p>
            <w:pPr>
              <w:spacing w:after="0"/>
              <w:jc w:val="left"/>
            </w:pPr>
            <w:r>
              <w:rPr>
                <w:sz w:val="16"/>
              </w:rPr>
              <w:t>City</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2025-05-07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110310 covers 64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3"/>
        <w:gridCol w:w="1387"/>
        <w:gridCol w:w="1126"/>
        <w:gridCol w:w="1126"/>
        <w:gridCol w:w="1388"/>
        <w:gridCol w:w="1165"/>
        <w:gridCol w:w="1582"/>
        <w:gridCol w:w="1538"/>
        <w:gridCol w:w="1884"/>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3"/>
            <w:shd w:val="clear" w:color="auto" w:fill="E8E8E8"/>
          </w:tcPr>
          <w:p>
            <w:pPr>
              <w:spacing w:after="0"/>
              <w:jc w:val="left"/>
            </w:pPr>
            <w:r>
              <w:rPr>
                <w:b/>
                <w:sz w:val="16"/>
              </w:rPr>
              <w:t>NRI risk rating</w:t>
            </w:r>
          </w:p>
        </w:tc>
        <w:tc>
          <w:tcPr>
            <w:tcW w:type="dxa" w:w="138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3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4"/>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3"/>
          </w:tcPr>
          <w:p>
            <w:pPr>
              <w:spacing w:after="0"/>
              <w:jc w:val="left"/>
            </w:pPr>
            <w:r>
              <w:rPr>
                <w:sz w:val="16"/>
              </w:rPr>
              <w:t>Relatively Low</w:t>
            </w:r>
          </w:p>
        </w:tc>
        <w:tc>
          <w:tcPr>
            <w:tcW w:type="dxa" w:w="1387"/>
          </w:tcPr>
          <w:p>
            <w:pPr>
              <w:spacing w:after="0"/>
              <w:jc w:val="left"/>
            </w:pPr>
            <w:r>
              <w:rPr>
                <w:sz w:val="16"/>
              </w:rPr>
              <w:t>Relatively Low</w:t>
            </w:r>
          </w:p>
        </w:tc>
        <w:tc>
          <w:tcPr>
            <w:tcW w:type="dxa" w:w="1126"/>
          </w:tcPr>
          <w:p>
            <w:pPr>
              <w:spacing w:after="0"/>
              <w:jc w:val="right"/>
            </w:pPr>
            <w:r>
              <w:rPr>
                <w:sz w:val="16"/>
              </w:rPr>
              <w:t>$10,583,633</w:t>
            </w:r>
          </w:p>
        </w:tc>
        <w:tc>
          <w:tcPr>
            <w:tcW w:type="dxa" w:w="1126"/>
          </w:tcPr>
          <w:p>
            <w:pPr>
              <w:spacing w:after="0"/>
              <w:jc w:val="right"/>
            </w:pPr>
            <w:r>
              <w:rPr>
                <w:sz w:val="16"/>
              </w:rPr>
              <w:t>$87,757</w:t>
            </w:r>
          </w:p>
        </w:tc>
        <w:tc>
          <w:tcPr>
            <w:tcW w:type="dxa" w:w="1388"/>
          </w:tcPr>
          <w:p>
            <w:pPr>
              <w:spacing w:after="0"/>
              <w:jc w:val="right"/>
            </w:pPr>
            <w:r>
              <w:rPr>
                <w:sz w:val="16"/>
              </w:rPr>
              <w:t>$359,691</w:t>
            </w:r>
          </w:p>
        </w:tc>
        <w:tc>
          <w:tcPr>
            <w:tcW w:type="dxa" w:w="1165"/>
          </w:tcPr>
          <w:p>
            <w:pPr>
              <w:spacing w:after="0"/>
              <w:jc w:val="right"/>
            </w:pPr>
            <w:r>
              <w:rPr>
                <w:sz w:val="16"/>
              </w:rPr>
              <w:t>$11,031,082</w:t>
            </w:r>
          </w:p>
        </w:tc>
        <w:tc>
          <w:tcPr>
            <w:tcW w:type="dxa" w:w="1582"/>
          </w:tcPr>
          <w:p>
            <w:pPr>
              <w:spacing w:after="0"/>
              <w:jc w:val="right"/>
            </w:pPr>
            <w:r>
              <w:rPr>
                <w:sz w:val="16"/>
              </w:rPr>
              <w:t>23</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Wildfire</w:t>
            </w:r>
          </w:p>
        </w:tc>
        <w:tc>
          <w:tcPr>
            <w:tcW w:type="dxa" w:w="1193"/>
          </w:tcPr>
          <w:p>
            <w:pPr>
              <w:spacing w:after="0"/>
              <w:jc w:val="left"/>
            </w:pPr>
            <w:r>
              <w:rPr>
                <w:sz w:val="16"/>
              </w:rPr>
              <w:t>Relatively Moderate</w:t>
            </w:r>
          </w:p>
        </w:tc>
        <w:tc>
          <w:tcPr>
            <w:tcW w:type="dxa" w:w="1387"/>
          </w:tcPr>
          <w:p>
            <w:pPr>
              <w:spacing w:after="0"/>
              <w:jc w:val="left"/>
            </w:pPr>
            <w:r>
              <w:rPr>
                <w:sz w:val="16"/>
              </w:rPr>
              <w:t>Relatively Moderate</w:t>
            </w:r>
          </w:p>
        </w:tc>
        <w:tc>
          <w:tcPr>
            <w:tcW w:type="dxa" w:w="1126"/>
          </w:tcPr>
          <w:p>
            <w:pPr>
              <w:spacing w:after="0"/>
              <w:jc w:val="right"/>
            </w:pPr>
            <w:r>
              <w:rPr>
                <w:sz w:val="16"/>
              </w:rPr>
              <w:t>$1,826,549</w:t>
            </w:r>
          </w:p>
        </w:tc>
        <w:tc>
          <w:tcPr>
            <w:tcW w:type="dxa" w:w="1126"/>
          </w:tcPr>
          <w:p>
            <w:pPr>
              <w:spacing w:after="0"/>
              <w:jc w:val="right"/>
            </w:pPr>
            <w:r>
              <w:rPr>
                <w:sz w:val="16"/>
              </w:rPr>
              <w:t>$721</w:t>
            </w:r>
          </w:p>
        </w:tc>
        <w:tc>
          <w:tcPr>
            <w:tcW w:type="dxa" w:w="1388"/>
          </w:tcPr>
          <w:p>
            <w:pPr>
              <w:spacing w:after="0"/>
              <w:jc w:val="right"/>
            </w:pPr>
            <w:r>
              <w:rPr>
                <w:sz w:val="16"/>
              </w:rPr>
              <w:t>$61,355</w:t>
            </w:r>
          </w:p>
        </w:tc>
        <w:tc>
          <w:tcPr>
            <w:tcW w:type="dxa" w:w="1165"/>
          </w:tcPr>
          <w:p>
            <w:pPr>
              <w:spacing w:after="0"/>
              <w:jc w:val="right"/>
            </w:pPr>
            <w:r>
              <w:rPr>
                <w:sz w:val="16"/>
              </w:rPr>
              <w:t>$1,888,625</w:t>
            </w:r>
          </w:p>
        </w:tc>
        <w:tc>
          <w:tcPr>
            <w:tcW w:type="dxa" w:w="1582"/>
          </w:tcPr>
          <w:p>
            <w:pPr>
              <w:spacing w:after="0"/>
              <w:jc w:val="right"/>
            </w:pPr>
            <w:r>
              <w:rPr>
                <w:sz w:val="16"/>
              </w:rPr>
              <w:t>10</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Cold Wave</w:t>
            </w:r>
          </w:p>
        </w:tc>
        <w:tc>
          <w:tcPr>
            <w:tcW w:type="dxa" w:w="1193"/>
          </w:tcPr>
          <w:p>
            <w:pPr>
              <w:spacing w:after="0"/>
              <w:jc w:val="left"/>
            </w:pPr>
            <w:r>
              <w:rPr>
                <w:sz w:val="16"/>
              </w:rPr>
              <w:t>Relatively Low</w:t>
            </w:r>
          </w:p>
        </w:tc>
        <w:tc>
          <w:tcPr>
            <w:tcW w:type="dxa" w:w="1387"/>
          </w:tcPr>
          <w:p>
            <w:pPr>
              <w:spacing w:after="0"/>
              <w:jc w:val="left"/>
            </w:pPr>
            <w:r>
              <w:rPr>
                <w:sz w:val="16"/>
              </w:rPr>
              <w:t>Relatively Moderate</w:t>
            </w:r>
          </w:p>
        </w:tc>
        <w:tc>
          <w:tcPr>
            <w:tcW w:type="dxa" w:w="1126"/>
          </w:tcPr>
          <w:p>
            <w:pPr>
              <w:spacing w:after="0"/>
              <w:jc w:val="right"/>
            </w:pPr>
            <w:r>
              <w:rPr>
                <w:sz w:val="16"/>
              </w:rPr>
              <w:t>$4,585</w:t>
            </w:r>
          </w:p>
        </w:tc>
        <w:tc>
          <w:tcPr>
            <w:tcW w:type="dxa" w:w="1126"/>
          </w:tcPr>
          <w:p>
            <w:pPr>
              <w:spacing w:after="0"/>
              <w:jc w:val="right"/>
            </w:pPr>
            <w:r>
              <w:rPr>
                <w:sz w:val="16"/>
              </w:rPr>
              <w:t>$228,508</w:t>
            </w:r>
          </w:p>
        </w:tc>
        <w:tc>
          <w:tcPr>
            <w:tcW w:type="dxa" w:w="1388"/>
          </w:tcPr>
          <w:p>
            <w:pPr>
              <w:spacing w:after="0"/>
              <w:jc w:val="right"/>
            </w:pPr>
            <w:r>
              <w:rPr>
                <w:sz w:val="16"/>
              </w:rPr>
              <w:t>$984,155</w:t>
            </w:r>
          </w:p>
        </w:tc>
        <w:tc>
          <w:tcPr>
            <w:tcW w:type="dxa" w:w="1165"/>
          </w:tcPr>
          <w:p>
            <w:pPr>
              <w:spacing w:after="0"/>
              <w:jc w:val="right"/>
            </w:pPr>
            <w:r>
              <w:rPr>
                <w:sz w:val="16"/>
              </w:rPr>
              <w:t>$1,217,248</w:t>
            </w:r>
          </w:p>
        </w:tc>
        <w:tc>
          <w:tcPr>
            <w:tcW w:type="dxa" w:w="1582"/>
          </w:tcPr>
          <w:p>
            <w:pPr>
              <w:spacing w:after="0"/>
              <w:jc w:val="right"/>
            </w:pPr>
            <w:r>
              <w:rPr>
                <w:sz w:val="16"/>
              </w:rPr>
              <w:t>1</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Landslide</w:t>
            </w:r>
          </w:p>
        </w:tc>
        <w:tc>
          <w:tcPr>
            <w:tcW w:type="dxa" w:w="1193"/>
          </w:tcPr>
          <w:p>
            <w:pPr>
              <w:spacing w:after="0"/>
              <w:jc w:val="left"/>
            </w:pPr>
            <w:r>
              <w:rPr>
                <w:sz w:val="16"/>
              </w:rPr>
              <w:t>Relatively High</w:t>
            </w:r>
          </w:p>
        </w:tc>
        <w:tc>
          <w:tcPr>
            <w:tcW w:type="dxa" w:w="1387"/>
          </w:tcPr>
          <w:p>
            <w:pPr>
              <w:spacing w:after="0"/>
              <w:jc w:val="left"/>
            </w:pPr>
            <w:r>
              <w:rPr>
                <w:sz w:val="16"/>
              </w:rPr>
              <w:t>Relatively Moderate</w:t>
            </w:r>
          </w:p>
        </w:tc>
        <w:tc>
          <w:tcPr>
            <w:tcW w:type="dxa" w:w="1126"/>
          </w:tcPr>
          <w:p>
            <w:pPr>
              <w:spacing w:after="0"/>
              <w:jc w:val="right"/>
            </w:pPr>
            <w:r>
              <w:rPr>
                <w:sz w:val="16"/>
              </w:rPr>
              <w:t>$785,650</w:t>
            </w:r>
          </w:p>
        </w:tc>
        <w:tc>
          <w:tcPr>
            <w:tcW w:type="dxa" w:w="1126"/>
          </w:tcPr>
          <w:p>
            <w:pPr>
              <w:spacing w:after="0"/>
              <w:jc w:val="right"/>
            </w:pPr>
            <w:r>
              <w:rPr>
                <w:sz w:val="16"/>
              </w:rPr>
              <w:t>n/a</w:t>
            </w:r>
          </w:p>
        </w:tc>
        <w:tc>
          <w:tcPr>
            <w:tcW w:type="dxa" w:w="1388"/>
          </w:tcPr>
          <w:p>
            <w:pPr>
              <w:spacing w:after="0"/>
              <w:jc w:val="right"/>
            </w:pPr>
            <w:r>
              <w:rPr>
                <w:sz w:val="16"/>
              </w:rPr>
              <w:t>$67,854</w:t>
            </w:r>
          </w:p>
        </w:tc>
        <w:tc>
          <w:tcPr>
            <w:tcW w:type="dxa" w:w="1165"/>
          </w:tcPr>
          <w:p>
            <w:pPr>
              <w:spacing w:after="0"/>
              <w:jc w:val="right"/>
            </w:pPr>
            <w:r>
              <w:rPr>
                <w:sz w:val="16"/>
              </w:rPr>
              <w:t>$853,504</w:t>
            </w:r>
          </w:p>
        </w:tc>
        <w:tc>
          <w:tcPr>
            <w:tcW w:type="dxa" w:w="1582"/>
          </w:tcPr>
          <w:p>
            <w:pPr>
              <w:spacing w:after="0"/>
              <w:jc w:val="right"/>
            </w:pPr>
            <w:r>
              <w:rPr>
                <w:sz w:val="16"/>
              </w:rPr>
              <w:t>0</w:t>
            </w:r>
          </w:p>
        </w:tc>
        <w:tc>
          <w:tcPr>
            <w:tcW w:type="dxa" w:w="1538"/>
          </w:tcPr>
          <w:p>
            <w:pPr>
              <w:spacing w:after="0"/>
              <w:jc w:val="left"/>
            </w:pPr>
          </w:p>
        </w:tc>
        <w:tc>
          <w:tcPr>
            <w:tcW w:type="dxa" w:w="1884"/>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193"/>
          </w:tcPr>
          <w:p>
            <w:pPr>
              <w:spacing w:after="0"/>
              <w:jc w:val="left"/>
            </w:pPr>
            <w:r>
              <w:rPr>
                <w:sz w:val="16"/>
              </w:rPr>
              <w:t>Relatively Moderate</w:t>
            </w:r>
          </w:p>
        </w:tc>
        <w:tc>
          <w:tcPr>
            <w:tcW w:type="dxa" w:w="1387"/>
          </w:tcPr>
          <w:p>
            <w:pPr>
              <w:spacing w:after="0"/>
              <w:jc w:val="left"/>
            </w:pPr>
            <w:r>
              <w:rPr>
                <w:sz w:val="16"/>
              </w:rPr>
              <w:t>Relatively Moderate</w:t>
            </w:r>
          </w:p>
        </w:tc>
        <w:tc>
          <w:tcPr>
            <w:tcW w:type="dxa" w:w="1126"/>
          </w:tcPr>
          <w:p>
            <w:pPr>
              <w:spacing w:after="0"/>
              <w:jc w:val="right"/>
            </w:pPr>
            <w:r>
              <w:rPr>
                <w:sz w:val="16"/>
              </w:rPr>
              <w:t>$812</w:t>
            </w:r>
          </w:p>
        </w:tc>
        <w:tc>
          <w:tcPr>
            <w:tcW w:type="dxa" w:w="1126"/>
          </w:tcPr>
          <w:p>
            <w:pPr>
              <w:spacing w:after="0"/>
              <w:jc w:val="right"/>
            </w:pPr>
            <w:r>
              <w:rPr>
                <w:sz w:val="16"/>
              </w:rPr>
              <w:t>n/a</w:t>
            </w:r>
          </w:p>
        </w:tc>
        <w:tc>
          <w:tcPr>
            <w:tcW w:type="dxa" w:w="1388"/>
          </w:tcPr>
          <w:p>
            <w:pPr>
              <w:spacing w:after="0"/>
              <w:jc w:val="right"/>
            </w:pPr>
            <w:r>
              <w:rPr>
                <w:sz w:val="16"/>
              </w:rPr>
              <w:t>$489,286</w:t>
            </w:r>
          </w:p>
        </w:tc>
        <w:tc>
          <w:tcPr>
            <w:tcW w:type="dxa" w:w="1165"/>
          </w:tcPr>
          <w:p>
            <w:pPr>
              <w:spacing w:after="0"/>
              <w:jc w:val="right"/>
            </w:pPr>
            <w:r>
              <w:rPr>
                <w:sz w:val="16"/>
              </w:rPr>
              <w:t>$490,098</w:t>
            </w:r>
          </w:p>
        </w:tc>
        <w:tc>
          <w:tcPr>
            <w:tcW w:type="dxa" w:w="1582"/>
          </w:tcPr>
          <w:p>
            <w:pPr>
              <w:spacing w:after="0"/>
              <w:jc w:val="right"/>
            </w:pPr>
            <w:r>
              <w:rPr>
                <w:sz w:val="16"/>
              </w:rPr>
              <w:t>1</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193"/>
          </w:tcPr>
          <w:p>
            <w:pPr>
              <w:spacing w:after="0"/>
              <w:jc w:val="left"/>
            </w:pPr>
            <w:r>
              <w:rPr>
                <w:sz w:val="16"/>
              </w:rPr>
              <w:t>Very Low</w:t>
            </w:r>
          </w:p>
        </w:tc>
        <w:tc>
          <w:tcPr>
            <w:tcW w:type="dxa" w:w="1387"/>
          </w:tcPr>
          <w:p>
            <w:pPr>
              <w:spacing w:after="0"/>
              <w:jc w:val="left"/>
            </w:pPr>
            <w:r>
              <w:rPr>
                <w:sz w:val="16"/>
              </w:rPr>
              <w:t>Very Low</w:t>
            </w:r>
          </w:p>
        </w:tc>
        <w:tc>
          <w:tcPr>
            <w:tcW w:type="dxa" w:w="1126"/>
          </w:tcPr>
          <w:p>
            <w:pPr>
              <w:spacing w:after="0"/>
              <w:jc w:val="right"/>
            </w:pPr>
            <w:r>
              <w:rPr>
                <w:sz w:val="16"/>
              </w:rPr>
              <w:t>$226,265</w:t>
            </w:r>
          </w:p>
        </w:tc>
        <w:tc>
          <w:tcPr>
            <w:tcW w:type="dxa" w:w="1126"/>
          </w:tcPr>
          <w:p>
            <w:pPr>
              <w:spacing w:after="0"/>
              <w:jc w:val="right"/>
            </w:pPr>
            <w:r>
              <w:rPr>
                <w:sz w:val="16"/>
              </w:rPr>
              <w:t>n/a</w:t>
            </w:r>
          </w:p>
        </w:tc>
        <w:tc>
          <w:tcPr>
            <w:tcW w:type="dxa" w:w="1388"/>
          </w:tcPr>
          <w:p>
            <w:pPr>
              <w:spacing w:after="0"/>
              <w:jc w:val="right"/>
            </w:pPr>
            <w:r>
              <w:rPr>
                <w:sz w:val="16"/>
              </w:rPr>
              <w:t>$27,549</w:t>
            </w:r>
          </w:p>
        </w:tc>
        <w:tc>
          <w:tcPr>
            <w:tcW w:type="dxa" w:w="1165"/>
          </w:tcPr>
          <w:p>
            <w:pPr>
              <w:spacing w:after="0"/>
              <w:jc w:val="right"/>
            </w:pPr>
            <w:r>
              <w:rPr>
                <w:sz w:val="16"/>
              </w:rPr>
              <w:t>$253,814</w:t>
            </w:r>
          </w:p>
        </w:tc>
        <w:tc>
          <w:tcPr>
            <w:tcW w:type="dxa" w:w="1582"/>
          </w:tcPr>
          <w:p>
            <w:pPr>
              <w:spacing w:after="0"/>
              <w:jc w:val="right"/>
            </w:pPr>
          </w:p>
        </w:tc>
        <w:tc>
          <w:tcPr>
            <w:tcW w:type="dxa" w:w="1538"/>
          </w:tcPr>
          <w:p>
            <w:pPr>
              <w:spacing w:after="0"/>
              <w:jc w:val="left"/>
            </w:pPr>
          </w:p>
        </w:tc>
        <w:tc>
          <w:tcPr>
            <w:tcW w:type="dxa" w:w="1884"/>
          </w:tcPr>
          <w:p>
            <w:pPr>
              <w:spacing w:after="0"/>
              <w:jc w:val="left"/>
            </w:pPr>
            <w:r>
              <w:rPr>
                <w:sz w:val="16"/>
              </w:rPr>
              <w:t>Storm Events does not record earthquakes.</w:t>
            </w:r>
          </w:p>
        </w:tc>
      </w:tr>
      <w:tr>
        <w:trPr>
          <w:cantSplit/>
        </w:trPr>
        <w:tc>
          <w:tcPr>
            <w:tcW w:type="dxa" w:w="685"/>
          </w:tcPr>
          <w:p>
            <w:pPr>
              <w:spacing w:after="0"/>
              <w:jc w:val="right"/>
            </w:pPr>
            <w:r>
              <w:rPr>
                <w:sz w:val="16"/>
              </w:rPr>
              <w:t>7</w:t>
            </w:r>
          </w:p>
        </w:tc>
        <w:tc>
          <w:tcPr>
            <w:tcW w:type="dxa" w:w="1037"/>
          </w:tcPr>
          <w:p>
            <w:pPr>
              <w:spacing w:after="0"/>
              <w:jc w:val="left"/>
            </w:pPr>
            <w:r>
              <w:rPr>
                <w:sz w:val="16"/>
              </w:rPr>
              <w:t>Hail</w:t>
            </w:r>
          </w:p>
        </w:tc>
        <w:tc>
          <w:tcPr>
            <w:tcW w:type="dxa" w:w="1193"/>
          </w:tcPr>
          <w:p>
            <w:pPr>
              <w:spacing w:after="0"/>
              <w:jc w:val="left"/>
            </w:pPr>
            <w:r>
              <w:rPr>
                <w:sz w:val="16"/>
              </w:rPr>
              <w:t>Relatively Low</w:t>
            </w:r>
          </w:p>
        </w:tc>
        <w:tc>
          <w:tcPr>
            <w:tcW w:type="dxa" w:w="1387"/>
          </w:tcPr>
          <w:p>
            <w:pPr>
              <w:spacing w:after="0"/>
              <w:jc w:val="left"/>
            </w:pPr>
            <w:r>
              <w:rPr>
                <w:sz w:val="16"/>
              </w:rPr>
              <w:t>Relatively Low</w:t>
            </w:r>
          </w:p>
        </w:tc>
        <w:tc>
          <w:tcPr>
            <w:tcW w:type="dxa" w:w="1126"/>
          </w:tcPr>
          <w:p>
            <w:pPr>
              <w:spacing w:after="0"/>
              <w:jc w:val="right"/>
            </w:pPr>
            <w:r>
              <w:rPr>
                <w:sz w:val="16"/>
              </w:rPr>
              <w:t>$113,389</w:t>
            </w:r>
          </w:p>
        </w:tc>
        <w:tc>
          <w:tcPr>
            <w:tcW w:type="dxa" w:w="1126"/>
          </w:tcPr>
          <w:p>
            <w:pPr>
              <w:spacing w:after="0"/>
              <w:jc w:val="right"/>
            </w:pPr>
            <w:r>
              <w:rPr>
                <w:sz w:val="16"/>
              </w:rPr>
              <w:t>$50,530</w:t>
            </w:r>
          </w:p>
        </w:tc>
        <w:tc>
          <w:tcPr>
            <w:tcW w:type="dxa" w:w="1388"/>
          </w:tcPr>
          <w:p>
            <w:pPr>
              <w:spacing w:after="0"/>
              <w:jc w:val="right"/>
            </w:pPr>
            <w:r>
              <w:rPr>
                <w:sz w:val="16"/>
              </w:rPr>
              <w:t>$9,791</w:t>
            </w:r>
          </w:p>
        </w:tc>
        <w:tc>
          <w:tcPr>
            <w:tcW w:type="dxa" w:w="1165"/>
          </w:tcPr>
          <w:p>
            <w:pPr>
              <w:spacing w:after="0"/>
              <w:jc w:val="right"/>
            </w:pPr>
            <w:r>
              <w:rPr>
                <w:sz w:val="16"/>
              </w:rPr>
              <w:t>$173,711</w:t>
            </w:r>
          </w:p>
        </w:tc>
        <w:tc>
          <w:tcPr>
            <w:tcW w:type="dxa" w:w="1582"/>
          </w:tcPr>
          <w:p>
            <w:pPr>
              <w:spacing w:after="0"/>
              <w:jc w:val="right"/>
            </w:pPr>
            <w:r>
              <w:rPr>
                <w:sz w:val="16"/>
              </w:rPr>
              <w:t>104</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Tornado</w:t>
            </w:r>
          </w:p>
        </w:tc>
        <w:tc>
          <w:tcPr>
            <w:tcW w:type="dxa" w:w="1193"/>
          </w:tcPr>
          <w:p>
            <w:pPr>
              <w:spacing w:after="0"/>
              <w:jc w:val="left"/>
            </w:pPr>
            <w:r>
              <w:rPr>
                <w:sz w:val="16"/>
              </w:rPr>
              <w:t>Very Low</w:t>
            </w:r>
          </w:p>
        </w:tc>
        <w:tc>
          <w:tcPr>
            <w:tcW w:type="dxa" w:w="1387"/>
          </w:tcPr>
          <w:p>
            <w:pPr>
              <w:spacing w:after="0"/>
              <w:jc w:val="left"/>
            </w:pPr>
            <w:r>
              <w:rPr>
                <w:sz w:val="16"/>
              </w:rPr>
              <w:t>Very Low</w:t>
            </w:r>
          </w:p>
        </w:tc>
        <w:tc>
          <w:tcPr>
            <w:tcW w:type="dxa" w:w="1126"/>
          </w:tcPr>
          <w:p>
            <w:pPr>
              <w:spacing w:after="0"/>
              <w:jc w:val="right"/>
            </w:pPr>
            <w:r>
              <w:rPr>
                <w:sz w:val="16"/>
              </w:rPr>
              <w:t>$63,169</w:t>
            </w:r>
          </w:p>
        </w:tc>
        <w:tc>
          <w:tcPr>
            <w:tcW w:type="dxa" w:w="1126"/>
          </w:tcPr>
          <w:p>
            <w:pPr>
              <w:spacing w:after="0"/>
              <w:jc w:val="right"/>
            </w:pPr>
            <w:r>
              <w:rPr>
                <w:sz w:val="16"/>
              </w:rPr>
              <w:t>$638</w:t>
            </w:r>
          </w:p>
        </w:tc>
        <w:tc>
          <w:tcPr>
            <w:tcW w:type="dxa" w:w="1388"/>
          </w:tcPr>
          <w:p>
            <w:pPr>
              <w:spacing w:after="0"/>
              <w:jc w:val="right"/>
            </w:pPr>
            <w:r>
              <w:rPr>
                <w:sz w:val="16"/>
              </w:rPr>
              <w:t>$76,977</w:t>
            </w:r>
          </w:p>
        </w:tc>
        <w:tc>
          <w:tcPr>
            <w:tcW w:type="dxa" w:w="1165"/>
          </w:tcPr>
          <w:p>
            <w:pPr>
              <w:spacing w:after="0"/>
              <w:jc w:val="right"/>
            </w:pPr>
            <w:r>
              <w:rPr>
                <w:sz w:val="16"/>
              </w:rPr>
              <w:t>$140,784</w:t>
            </w:r>
          </w:p>
        </w:tc>
        <w:tc>
          <w:tcPr>
            <w:tcW w:type="dxa" w:w="1582"/>
          </w:tcPr>
          <w:p>
            <w:pPr>
              <w:spacing w:after="0"/>
              <w:jc w:val="right"/>
            </w:pPr>
            <w:r>
              <w:rPr>
                <w:sz w:val="16"/>
              </w:rPr>
              <w:t>1</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Winter Weather</w:t>
            </w:r>
          </w:p>
        </w:tc>
        <w:tc>
          <w:tcPr>
            <w:tcW w:type="dxa" w:w="1193"/>
          </w:tcPr>
          <w:p>
            <w:pPr>
              <w:spacing w:after="0"/>
              <w:jc w:val="left"/>
            </w:pPr>
            <w:r>
              <w:rPr>
                <w:sz w:val="16"/>
              </w:rPr>
              <w:t>Relatively Moderate</w:t>
            </w:r>
          </w:p>
        </w:tc>
        <w:tc>
          <w:tcPr>
            <w:tcW w:type="dxa" w:w="1387"/>
          </w:tcPr>
          <w:p>
            <w:pPr>
              <w:spacing w:after="0"/>
              <w:jc w:val="left"/>
            </w:pPr>
            <w:r>
              <w:rPr>
                <w:sz w:val="16"/>
              </w:rPr>
              <w:t>Relatively Moderate</w:t>
            </w:r>
          </w:p>
        </w:tc>
        <w:tc>
          <w:tcPr>
            <w:tcW w:type="dxa" w:w="1126"/>
          </w:tcPr>
          <w:p>
            <w:pPr>
              <w:spacing w:after="0"/>
              <w:jc w:val="right"/>
            </w:pPr>
            <w:r>
              <w:rPr>
                <w:sz w:val="16"/>
              </w:rPr>
              <w:t>$1,754</w:t>
            </w:r>
          </w:p>
        </w:tc>
        <w:tc>
          <w:tcPr>
            <w:tcW w:type="dxa" w:w="1126"/>
          </w:tcPr>
          <w:p>
            <w:pPr>
              <w:spacing w:after="0"/>
              <w:jc w:val="right"/>
            </w:pPr>
            <w:r>
              <w:rPr>
                <w:sz w:val="16"/>
              </w:rPr>
              <w:t>$172</w:t>
            </w:r>
          </w:p>
        </w:tc>
        <w:tc>
          <w:tcPr>
            <w:tcW w:type="dxa" w:w="1388"/>
          </w:tcPr>
          <w:p>
            <w:pPr>
              <w:spacing w:after="0"/>
              <w:jc w:val="right"/>
            </w:pPr>
            <w:r>
              <w:rPr>
                <w:sz w:val="16"/>
              </w:rPr>
              <w:t>$90,673</w:t>
            </w:r>
          </w:p>
        </w:tc>
        <w:tc>
          <w:tcPr>
            <w:tcW w:type="dxa" w:w="1165"/>
          </w:tcPr>
          <w:p>
            <w:pPr>
              <w:spacing w:after="0"/>
              <w:jc w:val="right"/>
            </w:pPr>
            <w:r>
              <w:rPr>
                <w:sz w:val="16"/>
              </w:rPr>
              <w:t>$92,599</w:t>
            </w:r>
          </w:p>
        </w:tc>
        <w:tc>
          <w:tcPr>
            <w:tcW w:type="dxa" w:w="1582"/>
          </w:tcPr>
          <w:p>
            <w:pPr>
              <w:spacing w:after="0"/>
              <w:jc w:val="right"/>
            </w:pPr>
            <w:r>
              <w:rPr>
                <w:sz w:val="16"/>
              </w:rPr>
              <w:t>367</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Strong Wind</w:t>
            </w:r>
          </w:p>
        </w:tc>
        <w:tc>
          <w:tcPr>
            <w:tcW w:type="dxa" w:w="1193"/>
          </w:tcPr>
          <w:p>
            <w:pPr>
              <w:spacing w:after="0"/>
              <w:jc w:val="left"/>
            </w:pPr>
            <w:r>
              <w:rPr>
                <w:sz w:val="16"/>
              </w:rPr>
              <w:t>Very Low</w:t>
            </w:r>
          </w:p>
        </w:tc>
        <w:tc>
          <w:tcPr>
            <w:tcW w:type="dxa" w:w="1387"/>
          </w:tcPr>
          <w:p>
            <w:pPr>
              <w:spacing w:after="0"/>
              <w:jc w:val="left"/>
            </w:pPr>
            <w:r>
              <w:rPr>
                <w:sz w:val="16"/>
              </w:rPr>
              <w:t>Very Low</w:t>
            </w:r>
          </w:p>
        </w:tc>
        <w:tc>
          <w:tcPr>
            <w:tcW w:type="dxa" w:w="1126"/>
          </w:tcPr>
          <w:p>
            <w:pPr>
              <w:spacing w:after="0"/>
              <w:jc w:val="right"/>
            </w:pPr>
            <w:r>
              <w:rPr>
                <w:sz w:val="16"/>
              </w:rPr>
              <w:t>$5,033</w:t>
            </w:r>
          </w:p>
        </w:tc>
        <w:tc>
          <w:tcPr>
            <w:tcW w:type="dxa" w:w="1126"/>
          </w:tcPr>
          <w:p>
            <w:pPr>
              <w:spacing w:after="0"/>
              <w:jc w:val="right"/>
            </w:pPr>
            <w:r>
              <w:rPr>
                <w:sz w:val="16"/>
              </w:rPr>
              <w:t>$17,221</w:t>
            </w:r>
          </w:p>
        </w:tc>
        <w:tc>
          <w:tcPr>
            <w:tcW w:type="dxa" w:w="1388"/>
          </w:tcPr>
          <w:p>
            <w:pPr>
              <w:spacing w:after="0"/>
              <w:jc w:val="right"/>
            </w:pPr>
            <w:r>
              <w:rPr>
                <w:sz w:val="16"/>
              </w:rPr>
              <w:t>$42,451</w:t>
            </w:r>
          </w:p>
        </w:tc>
        <w:tc>
          <w:tcPr>
            <w:tcW w:type="dxa" w:w="1165"/>
          </w:tcPr>
          <w:p>
            <w:pPr>
              <w:spacing w:after="0"/>
              <w:jc w:val="right"/>
            </w:pPr>
            <w:r>
              <w:rPr>
                <w:sz w:val="16"/>
              </w:rPr>
              <w:t>$64,706</w:t>
            </w:r>
          </w:p>
        </w:tc>
        <w:tc>
          <w:tcPr>
            <w:tcW w:type="dxa" w:w="1582"/>
          </w:tcPr>
          <w:p>
            <w:pPr>
              <w:spacing w:after="0"/>
              <w:jc w:val="right"/>
            </w:pPr>
            <w:r>
              <w:rPr>
                <w:sz w:val="16"/>
              </w:rPr>
              <w:t>93</w:t>
            </w:r>
          </w:p>
        </w:tc>
        <w:tc>
          <w:tcPr>
            <w:tcW w:type="dxa" w:w="1538"/>
          </w:tcPr>
          <w:p>
            <w:pPr>
              <w:spacing w:after="0"/>
              <w:jc w:val="left"/>
            </w:pPr>
          </w:p>
        </w:tc>
        <w:tc>
          <w:tcPr>
            <w:tcW w:type="dxa" w:w="1884"/>
          </w:tcPr>
          <w:p>
            <w:pPr>
              <w:spacing w:after="0"/>
              <w:jc w:val="left"/>
            </w:pPr>
            <w:r>
              <w:rPr>
                <w:sz w:val="16"/>
              </w:rPr>
              <w:t>Includes 61 High Wind records (a NOAA non-thunderstorm wind type, outside NRI's Strong Wind definition).</w:t>
            </w:r>
          </w:p>
        </w:tc>
      </w:tr>
      <w:tr>
        <w:trPr>
          <w:cantSplit/>
        </w:trPr>
        <w:tc>
          <w:tcPr>
            <w:tcW w:type="dxa" w:w="685"/>
          </w:tcPr>
          <w:p>
            <w:pPr>
              <w:spacing w:after="0"/>
              <w:jc w:val="right"/>
            </w:pPr>
            <w:r>
              <w:rPr>
                <w:sz w:val="16"/>
              </w:rPr>
              <w:t>11</w:t>
            </w:r>
          </w:p>
        </w:tc>
        <w:tc>
          <w:tcPr>
            <w:tcW w:type="dxa" w:w="1037"/>
          </w:tcPr>
          <w:p>
            <w:pPr>
              <w:spacing w:after="0"/>
              <w:jc w:val="left"/>
            </w:pPr>
            <w:r>
              <w:rPr>
                <w:sz w:val="16"/>
              </w:rPr>
              <w:t>Heat Wave</w:t>
            </w:r>
          </w:p>
        </w:tc>
        <w:tc>
          <w:tcPr>
            <w:tcW w:type="dxa" w:w="1193"/>
          </w:tcPr>
          <w:p>
            <w:pPr>
              <w:spacing w:after="0"/>
              <w:jc w:val="left"/>
            </w:pPr>
            <w:r>
              <w:rPr>
                <w:sz w:val="16"/>
              </w:rPr>
              <w:t>Very Low</w:t>
            </w:r>
          </w:p>
        </w:tc>
        <w:tc>
          <w:tcPr>
            <w:tcW w:type="dxa" w:w="1387"/>
          </w:tcPr>
          <w:p>
            <w:pPr>
              <w:spacing w:after="0"/>
              <w:jc w:val="left"/>
            </w:pPr>
            <w:r>
              <w:rPr>
                <w:sz w:val="16"/>
              </w:rPr>
              <w:t>Very Low</w:t>
            </w:r>
          </w:p>
        </w:tc>
        <w:tc>
          <w:tcPr>
            <w:tcW w:type="dxa" w:w="1126"/>
          </w:tcPr>
          <w:p>
            <w:pPr>
              <w:spacing w:after="0"/>
              <w:jc w:val="right"/>
            </w:pPr>
            <w:r>
              <w:rPr>
                <w:sz w:val="16"/>
              </w:rPr>
              <w:t>$19</w:t>
            </w:r>
          </w:p>
        </w:tc>
        <w:tc>
          <w:tcPr>
            <w:tcW w:type="dxa" w:w="1126"/>
          </w:tcPr>
          <w:p>
            <w:pPr>
              <w:spacing w:after="0"/>
              <w:jc w:val="right"/>
            </w:pPr>
            <w:r>
              <w:rPr>
                <w:sz w:val="16"/>
              </w:rPr>
              <w:t>$5,296</w:t>
            </w:r>
          </w:p>
        </w:tc>
        <w:tc>
          <w:tcPr>
            <w:tcW w:type="dxa" w:w="1388"/>
          </w:tcPr>
          <w:p>
            <w:pPr>
              <w:spacing w:after="0"/>
              <w:jc w:val="right"/>
            </w:pPr>
            <w:r>
              <w:rPr>
                <w:sz w:val="16"/>
              </w:rPr>
              <w:t>$46,779</w:t>
            </w:r>
          </w:p>
        </w:tc>
        <w:tc>
          <w:tcPr>
            <w:tcW w:type="dxa" w:w="1165"/>
          </w:tcPr>
          <w:p>
            <w:pPr>
              <w:spacing w:after="0"/>
              <w:jc w:val="right"/>
            </w:pPr>
            <w:r>
              <w:rPr>
                <w:sz w:val="16"/>
              </w:rPr>
              <w:t>$52,094</w:t>
            </w:r>
          </w:p>
        </w:tc>
        <w:tc>
          <w:tcPr>
            <w:tcW w:type="dxa" w:w="1582"/>
          </w:tcPr>
          <w:p>
            <w:pPr>
              <w:spacing w:after="0"/>
              <w:jc w:val="right"/>
            </w:pPr>
            <w:r>
              <w:rPr>
                <w:sz w:val="16"/>
              </w:rPr>
              <w:t>0</w:t>
            </w:r>
          </w:p>
        </w:tc>
        <w:tc>
          <w:tcPr>
            <w:tcW w:type="dxa" w:w="1538"/>
          </w:tcPr>
          <w:p>
            <w:pPr>
              <w:spacing w:after="0"/>
              <w:jc w:val="left"/>
            </w:pPr>
          </w:p>
        </w:tc>
        <w:tc>
          <w:tcPr>
            <w:tcW w:type="dxa" w:w="1884"/>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Drought</w:t>
            </w:r>
          </w:p>
        </w:tc>
        <w:tc>
          <w:tcPr>
            <w:tcW w:type="dxa" w:w="1193"/>
          </w:tcPr>
          <w:p>
            <w:pPr>
              <w:spacing w:after="0"/>
              <w:jc w:val="left"/>
            </w:pPr>
            <w:r>
              <w:rPr>
                <w:sz w:val="16"/>
              </w:rPr>
              <w:t>Relatively Low</w:t>
            </w:r>
          </w:p>
        </w:tc>
        <w:tc>
          <w:tcPr>
            <w:tcW w:type="dxa" w:w="138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$40,795</w:t>
            </w:r>
          </w:p>
        </w:tc>
        <w:tc>
          <w:tcPr>
            <w:tcW w:type="dxa" w:w="1388"/>
          </w:tcPr>
          <w:p>
            <w:pPr>
              <w:spacing w:after="0"/>
              <w:jc w:val="right"/>
            </w:pPr>
            <w:r>
              <w:rPr>
                <w:sz w:val="16"/>
              </w:rPr>
              <w:t>n/a</w:t>
            </w:r>
          </w:p>
        </w:tc>
        <w:tc>
          <w:tcPr>
            <w:tcW w:type="dxa" w:w="1165"/>
          </w:tcPr>
          <w:p>
            <w:pPr>
              <w:spacing w:after="0"/>
              <w:jc w:val="right"/>
            </w:pPr>
            <w:r>
              <w:rPr>
                <w:sz w:val="16"/>
              </w:rPr>
              <w:t>$40,795</w:t>
            </w:r>
          </w:p>
        </w:tc>
        <w:tc>
          <w:tcPr>
            <w:tcW w:type="dxa" w:w="1582"/>
          </w:tcPr>
          <w:p>
            <w:pPr>
              <w:spacing w:after="0"/>
              <w:jc w:val="right"/>
            </w:pPr>
            <w:r>
              <w:rPr>
                <w:sz w:val="16"/>
              </w:rPr>
              <w:t>1</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Ice Storm</w:t>
            </w:r>
          </w:p>
        </w:tc>
        <w:tc>
          <w:tcPr>
            <w:tcW w:type="dxa" w:w="1193"/>
          </w:tcPr>
          <w:p>
            <w:pPr>
              <w:spacing w:after="0"/>
              <w:jc w:val="left"/>
            </w:pPr>
            <w:r>
              <w:rPr>
                <w:sz w:val="16"/>
              </w:rPr>
              <w:t>Very Low</w:t>
            </w:r>
          </w:p>
        </w:tc>
        <w:tc>
          <w:tcPr>
            <w:tcW w:type="dxa" w:w="1387"/>
          </w:tcPr>
          <w:p>
            <w:pPr>
              <w:spacing w:after="0"/>
              <w:jc w:val="left"/>
            </w:pPr>
            <w:r>
              <w:rPr>
                <w:sz w:val="16"/>
              </w:rPr>
              <w:t>Very Low</w:t>
            </w:r>
          </w:p>
        </w:tc>
        <w:tc>
          <w:tcPr>
            <w:tcW w:type="dxa" w:w="1126"/>
          </w:tcPr>
          <w:p>
            <w:pPr>
              <w:spacing w:after="0"/>
              <w:jc w:val="right"/>
            </w:pPr>
            <w:r>
              <w:rPr>
                <w:sz w:val="16"/>
              </w:rPr>
              <w:t>$3,405</w:t>
            </w:r>
          </w:p>
        </w:tc>
        <w:tc>
          <w:tcPr>
            <w:tcW w:type="dxa" w:w="1126"/>
          </w:tcPr>
          <w:p>
            <w:pPr>
              <w:spacing w:after="0"/>
              <w:jc w:val="right"/>
            </w:pPr>
            <w:r>
              <w:rPr>
                <w:sz w:val="16"/>
              </w:rPr>
              <w:t>n/a</w:t>
            </w:r>
          </w:p>
        </w:tc>
        <w:tc>
          <w:tcPr>
            <w:tcW w:type="dxa" w:w="1388"/>
          </w:tcPr>
          <w:p>
            <w:pPr>
              <w:spacing w:after="0"/>
              <w:jc w:val="right"/>
            </w:pPr>
            <w:r>
              <w:rPr>
                <w:sz w:val="16"/>
              </w:rPr>
              <w:t>$713</w:t>
            </w:r>
          </w:p>
        </w:tc>
        <w:tc>
          <w:tcPr>
            <w:tcW w:type="dxa" w:w="1165"/>
          </w:tcPr>
          <w:p>
            <w:pPr>
              <w:spacing w:after="0"/>
              <w:jc w:val="right"/>
            </w:pPr>
            <w:r>
              <w:rPr>
                <w:sz w:val="16"/>
              </w:rPr>
              <w:t>$4,118</w:t>
            </w:r>
          </w:p>
        </w:tc>
        <w:tc>
          <w:tcPr>
            <w:tcW w:type="dxa" w:w="1582"/>
          </w:tcPr>
          <w:p>
            <w:pPr>
              <w:spacing w:after="0"/>
              <w:jc w:val="right"/>
            </w:pPr>
            <w:r>
              <w:rPr>
                <w:sz w:val="16"/>
              </w:rPr>
              <w:t>1</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193"/>
          </w:tcPr>
          <w:p>
            <w:pPr>
              <w:spacing w:after="0"/>
              <w:jc w:val="left"/>
            </w:pPr>
            <w:r>
              <w:rPr>
                <w:sz w:val="16"/>
              </w:rPr>
              <w:t>Relatively Low</w:t>
            </w:r>
          </w:p>
        </w:tc>
        <w:tc>
          <w:tcPr>
            <w:tcW w:type="dxa" w:w="1387"/>
          </w:tcPr>
          <w:p>
            <w:pPr>
              <w:spacing w:after="0"/>
              <w:jc w:val="left"/>
            </w:pPr>
            <w:r>
              <w:rPr>
                <w:sz w:val="16"/>
              </w:rPr>
              <w:t>Very Low</w:t>
            </w:r>
          </w:p>
        </w:tc>
        <w:tc>
          <w:tcPr>
            <w:tcW w:type="dxa" w:w="1126"/>
          </w:tcPr>
          <w:p>
            <w:pPr>
              <w:spacing w:after="0"/>
              <w:jc w:val="right"/>
            </w:pPr>
            <w:r>
              <w:rPr>
                <w:sz w:val="16"/>
              </w:rPr>
              <w:t>$7</w:t>
            </w:r>
          </w:p>
        </w:tc>
        <w:tc>
          <w:tcPr>
            <w:tcW w:type="dxa" w:w="1126"/>
          </w:tcPr>
          <w:p>
            <w:pPr>
              <w:spacing w:after="0"/>
              <w:jc w:val="right"/>
            </w:pPr>
            <w:r>
              <w:rPr>
                <w:sz w:val="16"/>
              </w:rPr>
              <w:t>n/a</w:t>
            </w:r>
          </w:p>
        </w:tc>
        <w:tc>
          <w:tcPr>
            <w:tcW w:type="dxa" w:w="1388"/>
          </w:tcPr>
          <w:p>
            <w:pPr>
              <w:spacing w:after="0"/>
              <w:jc w:val="right"/>
            </w:pPr>
            <w:r>
              <w:rPr>
                <w:sz w:val="16"/>
              </w:rPr>
              <w:t>$2,888</w:t>
            </w:r>
          </w:p>
        </w:tc>
        <w:tc>
          <w:tcPr>
            <w:tcW w:type="dxa" w:w="1165"/>
          </w:tcPr>
          <w:p>
            <w:pPr>
              <w:spacing w:after="0"/>
              <w:jc w:val="right"/>
            </w:pPr>
            <w:r>
              <w:rPr>
                <w:sz w:val="16"/>
              </w:rPr>
              <w:t>$2,895</w:t>
            </w:r>
          </w:p>
        </w:tc>
        <w:tc>
          <w:tcPr>
            <w:tcW w:type="dxa" w:w="1582"/>
          </w:tcPr>
          <w:p>
            <w:pPr>
              <w:spacing w:after="0"/>
              <w:jc w:val="right"/>
            </w:pPr>
            <w:r>
              <w:rPr>
                <w:sz w:val="16"/>
              </w:rPr>
              <w:t>10</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15</w:t>
            </w:r>
          </w:p>
        </w:tc>
        <w:tc>
          <w:tcPr>
            <w:tcW w:type="dxa" w:w="1037"/>
          </w:tcPr>
          <w:p>
            <w:pPr>
              <w:spacing w:after="0"/>
              <w:jc w:val="left"/>
            </w:pPr>
            <w:r>
              <w:rPr>
                <w:sz w:val="16"/>
              </w:rPr>
              <w:t>Volcanic Activity</w:t>
            </w:r>
          </w:p>
        </w:tc>
        <w:tc>
          <w:tcPr>
            <w:tcW w:type="dxa" w:w="1193"/>
          </w:tcPr>
          <w:p>
            <w:pPr>
              <w:spacing w:after="0"/>
              <w:jc w:val="left"/>
            </w:pPr>
            <w:r>
              <w:rPr>
                <w:sz w:val="16"/>
              </w:rPr>
              <w:t>Very Low</w:t>
            </w:r>
          </w:p>
        </w:tc>
        <w:tc>
          <w:tcPr>
            <w:tcW w:type="dxa" w:w="138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388"/>
          </w:tcPr>
          <w:p>
            <w:pPr>
              <w:spacing w:after="0"/>
              <w:jc w:val="right"/>
            </w:pPr>
            <w:r>
              <w:rPr>
                <w:sz w:val="16"/>
              </w:rPr>
              <w:t>$1</w:t>
            </w:r>
          </w:p>
        </w:tc>
        <w:tc>
          <w:tcPr>
            <w:tcW w:type="dxa" w:w="1165"/>
          </w:tcPr>
          <w:p>
            <w:pPr>
              <w:spacing w:after="0"/>
              <w:jc w:val="right"/>
            </w:pPr>
            <w:r>
              <w:rPr>
                <w:sz w:val="16"/>
              </w:rPr>
              <w:t>$1</w:t>
            </w:r>
          </w:p>
        </w:tc>
        <w:tc>
          <w:tcPr>
            <w:tcW w:type="dxa" w:w="1582"/>
          </w:tcPr>
          <w:p>
            <w:pPr>
              <w:spacing w:after="0"/>
              <w:jc w:val="right"/>
            </w:pPr>
            <w:r>
              <w:rPr>
                <w:sz w:val="16"/>
              </w:rPr>
              <w:t>0</w:t>
            </w:r>
          </w:p>
        </w:tc>
        <w:tc>
          <w:tcPr>
            <w:tcW w:type="dxa" w:w="1538"/>
          </w:tcPr>
          <w:p>
            <w:pPr>
              <w:spacing w:after="0"/>
              <w:jc w:val="left"/>
            </w:pPr>
          </w:p>
        </w:tc>
        <w:tc>
          <w:tcPr>
            <w:tcW w:type="dxa" w:w="1884"/>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193"/>
          </w:tcPr>
          <w:p>
            <w:pPr>
              <w:spacing w:after="0"/>
              <w:jc w:val="left"/>
            </w:pPr>
            <w:r>
              <w:rPr>
                <w:sz w:val="16"/>
              </w:rPr>
              <w:t>Not Applicable</w:t>
            </w:r>
          </w:p>
        </w:tc>
        <w:tc>
          <w:tcPr>
            <w:tcW w:type="dxa" w:w="13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8"/>
          </w:tcPr>
          <w:p>
            <w:pPr>
              <w:spacing w:after="0"/>
              <w:jc w:val="right"/>
            </w:pPr>
          </w:p>
        </w:tc>
        <w:tc>
          <w:tcPr>
            <w:tcW w:type="dxa" w:w="1165"/>
          </w:tcPr>
          <w:p>
            <w:pPr>
              <w:spacing w:after="0"/>
              <w:jc w:val="right"/>
            </w:pPr>
          </w:p>
        </w:tc>
        <w:tc>
          <w:tcPr>
            <w:tcW w:type="dxa" w:w="1582"/>
          </w:tcPr>
          <w:p>
            <w:pPr>
              <w:spacing w:after="0"/>
              <w:jc w:val="right"/>
            </w:pPr>
            <w:r>
              <w:rPr>
                <w:sz w:val="16"/>
              </w:rPr>
              <w:t>0</w:t>
            </w:r>
          </w:p>
        </w:tc>
        <w:tc>
          <w:tcPr>
            <w:tcW w:type="dxa" w:w="1538"/>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8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Avalanche</w:t>
            </w:r>
          </w:p>
        </w:tc>
        <w:tc>
          <w:tcPr>
            <w:tcW w:type="dxa" w:w="10434"/>
          </w:tcPr>
          <w:p>
            <w:pPr>
              <w:spacing w:after="0"/>
              <w:jc w:val="left"/>
            </w:pPr>
            <w:r>
              <w:rPr>
                <w:sz w:val="16"/>
              </w:rPr>
              <w:t>tract 1 (Very Low, 62.1); tract 5 (Very Low, 60.0); tract 2 (Very Low, 58.8)</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4 (Relatively Low, 72.7); tract 3 (Relatively Low, 71.4); tract 1 (Relatively Low, 58.8)</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4 (Very High, 99.9); tract 5 (Relatively High, 99.8); tract 1 (Relatively Moderate, 99.3)</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3 (Relatively Low, 44.9); tract 1 (Relatively Low, 39.9); tract 4 (Relatively Low, 39.4)</w:t>
            </w:r>
          </w:p>
        </w:tc>
      </w:tr>
      <w:tr>
        <w:trPr>
          <w:cantSplit/>
        </w:trPr>
        <w:tc>
          <w:tcPr>
            <w:tcW w:type="dxa" w:w="3678"/>
          </w:tcPr>
          <w:p>
            <w:pPr>
              <w:spacing w:after="0"/>
              <w:jc w:val="left"/>
            </w:pPr>
            <w:r>
              <w:rPr>
                <w:sz w:val="16"/>
              </w:rPr>
              <w:t>Volcanic Activity</w:t>
            </w:r>
          </w:p>
        </w:tc>
        <w:tc>
          <w:tcPr>
            <w:tcW w:type="dxa" w:w="10434"/>
          </w:tcPr>
          <w:p>
            <w:pPr>
              <w:spacing w:after="0"/>
              <w:jc w:val="left"/>
            </w:pPr>
            <w:r>
              <w:rPr>
                <w:sz w:val="16"/>
              </w:rPr>
              <w:t>tract 3 (Very Low, 50.1); tract 5 (Very Low, 41.7); tract 4 (Very Low, 41.7)</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4 (Relatively High, 99.0); tract 1 (Relatively High, 97.7); tract 3 (Relatively High, 97.5)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938"/>
        <w:gridCol w:w="1592"/>
        <w:gridCol w:w="1454"/>
        <w:gridCol w:w="2458"/>
        <w:gridCol w:w="1684"/>
        <w:gridCol w:w="1630"/>
        <w:gridCol w:w="1545"/>
      </w:tblGrid>
      <w:tr>
        <w:trPr>
          <w:cantSplit/>
          <w:tblHeader/>
        </w:trPr>
        <w:tc>
          <w:tcPr>
            <w:tcW w:type="dxa" w:w="1811"/>
            <w:shd w:val="clear" w:color="auto" w:fill="E8E8E8"/>
          </w:tcPr>
          <w:p>
            <w:pPr>
              <w:spacing w:after="0"/>
              <w:jc w:val="left"/>
            </w:pPr>
            <w:r>
              <w:rPr>
                <w:b/>
                <w:sz w:val="16"/>
              </w:rPr>
              <w:t>Hazard</w:t>
            </w:r>
          </w:p>
        </w:tc>
        <w:tc>
          <w:tcPr>
            <w:tcW w:type="dxa" w:w="1938"/>
            <w:shd w:val="clear" w:color="auto" w:fill="E8E8E8"/>
          </w:tcPr>
          <w:p>
            <w:pPr>
              <w:spacing w:after="0"/>
              <w:jc w:val="left"/>
            </w:pPr>
            <w:r>
              <w:rPr>
                <w:b/>
                <w:sz w:val="16"/>
              </w:rPr>
              <w:t>Scale</w:t>
            </w:r>
          </w:p>
        </w:tc>
        <w:tc>
          <w:tcPr>
            <w:tcW w:type="dxa" w:w="15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4"/>
            <w:shd w:val="clear" w:color="auto" w:fill="E8E8E8"/>
          </w:tcPr>
          <w:p>
            <w:pPr>
              <w:spacing w:after="0"/>
              <w:jc w:val="left"/>
            </w:pPr>
            <w:r>
              <w:rPr>
                <w:b/>
                <w:sz w:val="16"/>
              </w:rPr>
              <w:t>Observed range</w:t>
            </w:r>
          </w:p>
        </w:tc>
        <w:tc>
          <w:tcPr>
            <w:tcW w:type="dxa" w:w="2458"/>
            <w:shd w:val="clear" w:color="auto" w:fill="E8E8E8"/>
          </w:tcPr>
          <w:p>
            <w:pPr>
              <w:spacing w:after="0"/>
              <w:jc w:val="left"/>
            </w:pPr>
            <w:r>
              <w:rPr>
                <w:b/>
                <w:sz w:val="16"/>
              </w:rPr>
              <w:t>Worst recorded event</w:t>
            </w:r>
          </w:p>
        </w:tc>
        <w:tc>
          <w:tcPr>
            <w:tcW w:type="dxa" w:w="1684"/>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jurisdictions</w:t>
            </w:r>
          </w:p>
        </w:tc>
        <w:tc>
          <w:tcPr>
            <w:tcW w:type="dxa" w:w="1545"/>
            <w:shd w:val="clear" w:color="auto" w:fill="E8E8E8"/>
          </w:tcPr>
          <w:p>
            <w:pPr>
              <w:spacing w:after="0"/>
              <w:jc w:val="left"/>
            </w:pPr>
            <w:r>
              <w:rPr>
                <w:b/>
                <w:sz w:val="16"/>
              </w:rPr>
              <w:t>Note</w:t>
            </w:r>
          </w:p>
        </w:tc>
      </w:tr>
      <w:tr>
        <w:trPr>
          <w:cantSplit/>
        </w:trPr>
        <w:tc>
          <w:tcPr>
            <w:tcW w:type="dxa" w:w="1811"/>
          </w:tcPr>
          <w:p>
            <w:pPr>
              <w:spacing w:after="0"/>
              <w:jc w:val="left"/>
            </w:pPr>
            <w:r>
              <w:rPr>
                <w:sz w:val="16"/>
              </w:rPr>
              <w:t>Avalanche</w:t>
            </w:r>
          </w:p>
        </w:tc>
        <w:tc>
          <w:tcPr>
            <w:tcW w:type="dxa" w:w="1938"/>
          </w:tcPr>
          <w:p>
            <w:pPr>
              <w:spacing w:after="0"/>
              <w:jc w:val="left"/>
            </w:pPr>
            <w:r>
              <w:rPr>
                <w:sz w:val="16"/>
              </w:rPr>
              <w:t>none (count and damage only)</w:t>
            </w:r>
          </w:p>
        </w:tc>
        <w:tc>
          <w:tcPr>
            <w:tcW w:type="dxa" w:w="1592"/>
          </w:tcPr>
          <w:p>
            <w:pPr>
              <w:spacing w:after="0"/>
              <w:jc w:val="right"/>
            </w:pPr>
            <w:r>
              <w:rPr>
                <w:sz w:val="16"/>
              </w:rPr>
              <w:t>10 records, 2010 to 2022 (10 zone-level)</w:t>
            </w:r>
          </w:p>
        </w:tc>
        <w:tc>
          <w:tcPr>
            <w:tcW w:type="dxa" w:w="1454"/>
          </w:tcPr>
          <w:p>
            <w:pPr>
              <w:spacing w:after="0"/>
              <w:jc w:val="left"/>
            </w:pPr>
          </w:p>
        </w:tc>
        <w:tc>
          <w:tcPr>
            <w:tcW w:type="dxa" w:w="2458"/>
          </w:tcPr>
          <w:p>
            <w:pPr>
              <w:spacing w:after="0"/>
              <w:jc w:val="left"/>
            </w:pPr>
            <w:r>
              <w:rPr>
                <w:sz w:val="16"/>
              </w:rPr>
              <w:t>No damage reported in 10 records.</w:t>
            </w:r>
          </w:p>
        </w:tc>
        <w:tc>
          <w:tcPr>
            <w:tcW w:type="dxa" w:w="1684"/>
          </w:tcPr>
          <w:p>
            <w:pPr>
              <w:spacing w:after="0"/>
              <w:jc w:val="left"/>
            </w:pPr>
          </w:p>
        </w:tc>
        <w:tc>
          <w:tcPr>
            <w:tcW w:type="dxa" w:w="1630"/>
          </w:tcPr>
          <w:p>
            <w:pPr>
              <w:spacing w:after="0"/>
              <w:jc w:val="left"/>
            </w:pPr>
            <w:r>
              <w:rPr>
                <w:sz w:val="16"/>
              </w:rPr>
              <w:t>Countywide (zone-level records).</w:t>
            </w:r>
          </w:p>
        </w:tc>
        <w:tc>
          <w:tcPr>
            <w:tcW w:type="dxa" w:w="1545"/>
          </w:tcPr>
          <w:p>
            <w:pPr>
              <w:spacing w:after="0"/>
              <w:jc w:val="left"/>
            </w:pPr>
          </w:p>
        </w:tc>
      </w:tr>
      <w:tr>
        <w:trPr>
          <w:cantSplit/>
        </w:trPr>
        <w:tc>
          <w:tcPr>
            <w:tcW w:type="dxa" w:w="1811"/>
          </w:tcPr>
          <w:p>
            <w:pPr>
              <w:spacing w:after="0"/>
              <w:jc w:val="left"/>
            </w:pPr>
            <w:r>
              <w:rPr>
                <w:sz w:val="16"/>
              </w:rPr>
              <w:t>Cold/Wind Chill, Extreme Cold/Wind Chill</w:t>
            </w:r>
          </w:p>
        </w:tc>
        <w:tc>
          <w:tcPr>
            <w:tcW w:type="dxa" w:w="1938"/>
          </w:tcPr>
          <w:p>
            <w:pPr>
              <w:spacing w:after="0"/>
              <w:jc w:val="left"/>
            </w:pPr>
            <w:r>
              <w:rPr>
                <w:sz w:val="16"/>
              </w:rPr>
              <w:t>wind chill</w:t>
            </w:r>
          </w:p>
        </w:tc>
        <w:tc>
          <w:tcPr>
            <w:tcW w:type="dxa" w:w="1592"/>
          </w:tcPr>
          <w:p>
            <w:pPr>
              <w:spacing w:after="0"/>
              <w:jc w:val="right"/>
            </w:pPr>
            <w:r>
              <w:rPr>
                <w:sz w:val="16"/>
              </w:rPr>
              <w:t>1 record, 1998 (1 zone-level)</w:t>
            </w:r>
          </w:p>
        </w:tc>
        <w:tc>
          <w:tcPr>
            <w:tcW w:type="dxa" w:w="1454"/>
          </w:tcPr>
          <w:p>
            <w:pPr>
              <w:spacing w:after="0"/>
              <w:jc w:val="left"/>
            </w:pPr>
            <w:r>
              <w:rPr>
                <w:sz w:val="16"/>
              </w:rPr>
              <w:t>7 days; 1 with a recorded value</w:t>
            </w:r>
          </w:p>
        </w:tc>
        <w:tc>
          <w:tcPr>
            <w:tcW w:type="dxa" w:w="2458"/>
          </w:tcPr>
          <w:p>
            <w:pPr>
              <w:spacing w:after="0"/>
              <w:jc w:val="left"/>
            </w:pPr>
            <w:r>
              <w:rPr>
                <w:sz w:val="16"/>
              </w:rPr>
              <w:t>7 consecutive days, 1998-12-18 to 1998-12-24, zone-level</w:t>
            </w:r>
          </w:p>
        </w:tc>
        <w:tc>
          <w:tcPr>
            <w:tcW w:type="dxa" w:w="1684"/>
          </w:tcPr>
          <w:p>
            <w:pPr>
              <w:spacing w:after="0"/>
              <w:jc w:val="left"/>
            </w:pPr>
          </w:p>
        </w:tc>
        <w:tc>
          <w:tcPr>
            <w:tcW w:type="dxa" w:w="1630"/>
          </w:tcPr>
          <w:p>
            <w:pPr>
              <w:spacing w:after="0"/>
              <w:jc w:val="left"/>
            </w:pPr>
            <w:r>
              <w:rPr>
                <w:sz w:val="16"/>
              </w:rPr>
              <w:t>Countywide (zone-level records).</w:t>
            </w:r>
          </w:p>
        </w:tc>
        <w:tc>
          <w:tcPr>
            <w:tcW w:type="dxa" w:w="1545"/>
          </w:tcPr>
          <w:p>
            <w:pPr>
              <w:spacing w:after="0"/>
              <w:jc w:val="left"/>
            </w:pPr>
          </w:p>
        </w:tc>
      </w:tr>
      <w:tr>
        <w:trPr>
          <w:cantSplit/>
        </w:trPr>
        <w:tc>
          <w:tcPr>
            <w:tcW w:type="dxa" w:w="1811"/>
          </w:tcPr>
          <w:p>
            <w:pPr>
              <w:spacing w:after="0"/>
              <w:jc w:val="left"/>
            </w:pPr>
            <w:r>
              <w:rPr>
                <w:sz w:val="16"/>
              </w:rPr>
              <w:t>Frost/Freeze (outside NRI's Cold Wave definition)</w:t>
            </w:r>
          </w:p>
        </w:tc>
        <w:tc>
          <w:tcPr>
            <w:tcW w:type="dxa" w:w="1938"/>
          </w:tcPr>
          <w:p>
            <w:pPr>
              <w:spacing w:after="0"/>
              <w:jc w:val="left"/>
            </w:pPr>
            <w:r>
              <w:rPr>
                <w:sz w:val="16"/>
              </w:rPr>
              <w:t>crop damage</w:t>
            </w:r>
          </w:p>
        </w:tc>
        <w:tc>
          <w:tcPr>
            <w:tcW w:type="dxa" w:w="1592"/>
          </w:tcPr>
          <w:p>
            <w:pPr>
              <w:spacing w:after="0"/>
              <w:jc w:val="right"/>
            </w:pPr>
            <w:r>
              <w:rPr>
                <w:sz w:val="16"/>
              </w:rPr>
              <w:t>0</w:t>
            </w:r>
          </w:p>
        </w:tc>
        <w:tc>
          <w:tcPr>
            <w:tcW w:type="dxa" w:w="1454"/>
          </w:tcPr>
          <w:p>
            <w:pPr>
              <w:spacing w:after="0"/>
              <w:jc w:val="left"/>
            </w:pPr>
          </w:p>
        </w:tc>
        <w:tc>
          <w:tcPr>
            <w:tcW w:type="dxa" w:w="2458"/>
          </w:tcPr>
          <w:p>
            <w:pPr>
              <w:spacing w:after="0"/>
              <w:jc w:val="left"/>
            </w:pPr>
          </w:p>
        </w:tc>
        <w:tc>
          <w:tcPr>
            <w:tcW w:type="dxa" w:w="1684"/>
          </w:tcPr>
          <w:p>
            <w:pPr>
              <w:spacing w:after="0"/>
              <w:jc w:val="left"/>
            </w:pPr>
          </w:p>
        </w:tc>
        <w:tc>
          <w:tcPr>
            <w:tcW w:type="dxa" w:w="1630"/>
          </w:tcPr>
          <w:p>
            <w:pPr>
              <w:spacing w:after="0"/>
              <w:jc w:val="left"/>
            </w:pPr>
          </w:p>
        </w:tc>
        <w:tc>
          <w:tcPr>
            <w:tcW w:type="dxa" w:w="1545"/>
          </w:tcPr>
          <w:p>
            <w:pPr>
              <w:spacing w:after="0"/>
              <w:jc w:val="left"/>
            </w:pPr>
          </w:p>
        </w:tc>
      </w:tr>
      <w:tr>
        <w:trPr>
          <w:cantSplit/>
        </w:trPr>
        <w:tc>
          <w:tcPr>
            <w:tcW w:type="dxa" w:w="1811"/>
          </w:tcPr>
          <w:p>
            <w:pPr>
              <w:spacing w:after="0"/>
              <w:jc w:val="left"/>
            </w:pPr>
            <w:r>
              <w:rPr>
                <w:sz w:val="16"/>
              </w:rPr>
              <w:t>Drought</w:t>
            </w:r>
          </w:p>
        </w:tc>
        <w:tc>
          <w:tcPr>
            <w:tcW w:type="dxa" w:w="1938"/>
          </w:tcPr>
          <w:p>
            <w:pPr>
              <w:spacing w:after="0"/>
              <w:jc w:val="left"/>
            </w:pPr>
            <w:r>
              <w:rPr>
                <w:sz w:val="16"/>
              </w:rPr>
              <w:t>U.S. Drought Monitor scale (D0 to D4)</w:t>
            </w:r>
          </w:p>
        </w:tc>
        <w:tc>
          <w:tcPr>
            <w:tcW w:type="dxa" w:w="1592"/>
          </w:tcPr>
          <w:p>
            <w:pPr>
              <w:spacing w:after="0"/>
              <w:jc w:val="right"/>
            </w:pPr>
            <w:r>
              <w:rPr>
                <w:sz w:val="16"/>
              </w:rPr>
              <w:t>1 record, 2021 (1 zone-level)</w:t>
            </w:r>
          </w:p>
        </w:tc>
        <w:tc>
          <w:tcPr>
            <w:tcW w:type="dxa" w:w="1454"/>
          </w:tcPr>
          <w:p>
            <w:pPr>
              <w:spacing w:after="0"/>
              <w:jc w:val="left"/>
            </w:pPr>
            <w:r>
              <w:rPr>
                <w:sz w:val="16"/>
              </w:rPr>
              <w:t>31 days; 1 with a recorded value</w:t>
            </w:r>
          </w:p>
        </w:tc>
        <w:tc>
          <w:tcPr>
            <w:tcW w:type="dxa" w:w="2458"/>
          </w:tcPr>
          <w:p>
            <w:pPr>
              <w:spacing w:after="0"/>
              <w:jc w:val="left"/>
            </w:pPr>
            <w:r>
              <w:rPr>
                <w:sz w:val="16"/>
              </w:rPr>
              <w:t>31 days (1 month), 2021-08-01 to 2021-08-31, zone-level</w:t>
            </w:r>
          </w:p>
        </w:tc>
        <w:tc>
          <w:tcPr>
            <w:tcW w:type="dxa" w:w="1684"/>
          </w:tcPr>
          <w:p>
            <w:pPr>
              <w:spacing w:after="0"/>
              <w:jc w:val="left"/>
            </w:pPr>
          </w:p>
        </w:tc>
        <w:tc>
          <w:tcPr>
            <w:tcW w:type="dxa" w:w="1630"/>
          </w:tcPr>
          <w:p>
            <w:pPr>
              <w:spacing w:after="0"/>
              <w:jc w:val="left"/>
            </w:pPr>
            <w:r>
              <w:rPr>
                <w:sz w:val="16"/>
              </w:rPr>
              <w:t>Countywide (zone-level records).</w:t>
            </w:r>
          </w:p>
        </w:tc>
        <w:tc>
          <w:tcPr>
            <w:tcW w:type="dxa" w:w="15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938"/>
          </w:tcPr>
          <w:p>
            <w:pPr>
              <w:spacing w:after="0"/>
              <w:jc w:val="left"/>
            </w:pPr>
            <w:r>
              <w:rPr>
                <w:sz w:val="16"/>
              </w:rPr>
              <w:t>Modified Mercalli (local data)</w:t>
            </w:r>
          </w:p>
        </w:tc>
        <w:tc>
          <w:tcPr>
            <w:tcW w:type="dxa" w:w="1592"/>
          </w:tcPr>
          <w:p>
            <w:pPr>
              <w:spacing w:after="0"/>
              <w:jc w:val="right"/>
            </w:pPr>
            <w:r>
              <w:rPr>
                <w:sz w:val="16"/>
              </w:rPr>
              <w:t>0</w:t>
            </w:r>
          </w:p>
        </w:tc>
        <w:tc>
          <w:tcPr>
            <w:tcW w:type="dxa" w:w="1454"/>
          </w:tcPr>
          <w:p>
            <w:pPr>
              <w:spacing w:after="0"/>
              <w:jc w:val="left"/>
            </w:pPr>
          </w:p>
        </w:tc>
        <w:tc>
          <w:tcPr>
            <w:tcW w:type="dxa" w:w="2458"/>
          </w:tcPr>
          <w:p>
            <w:pPr>
              <w:spacing w:after="0"/>
              <w:jc w:val="left"/>
            </w:pPr>
          </w:p>
        </w:tc>
        <w:tc>
          <w:tcPr>
            <w:tcW w:type="dxa" w:w="1684"/>
          </w:tcPr>
          <w:p>
            <w:pPr>
              <w:spacing w:after="0"/>
              <w:jc w:val="left"/>
            </w:pPr>
          </w:p>
        </w:tc>
        <w:tc>
          <w:tcPr>
            <w:tcW w:type="dxa" w:w="1630"/>
          </w:tcPr>
          <w:p>
            <w:pPr>
              <w:spacing w:after="0"/>
              <w:jc w:val="left"/>
            </w:pPr>
          </w:p>
        </w:tc>
        <w:tc>
          <w:tcPr>
            <w:tcW w:type="dxa" w:w="1545"/>
          </w:tcPr>
          <w:p>
            <w:pPr>
              <w:spacing w:after="0"/>
              <w:jc w:val="left"/>
            </w:pPr>
            <w:r>
              <w:rPr>
                <w:sz w:val="16"/>
              </w:rPr>
              <w:t>Storm Events does not record earthquakes; the USGS earthquake catalog is the source.</w:t>
            </w:r>
          </w:p>
        </w:tc>
      </w:tr>
      <w:tr>
        <w:trPr>
          <w:cantSplit/>
        </w:trPr>
        <w:tc>
          <w:tcPr>
            <w:tcW w:type="dxa" w:w="1811"/>
          </w:tcPr>
          <w:p>
            <w:pPr>
              <w:spacing w:after="0"/>
              <w:jc w:val="left"/>
            </w:pPr>
            <w:r>
              <w:rPr>
                <w:sz w:val="16"/>
              </w:rPr>
              <w:t>Hail</w:t>
            </w:r>
          </w:p>
        </w:tc>
        <w:tc>
          <w:tcPr>
            <w:tcW w:type="dxa" w:w="1938"/>
          </w:tcPr>
          <w:p>
            <w:pPr>
              <w:spacing w:after="0"/>
              <w:jc w:val="left"/>
            </w:pPr>
            <w:r>
              <w:rPr>
                <w:sz w:val="16"/>
              </w:rPr>
              <w:t>hail size (inches)</w:t>
            </w:r>
          </w:p>
        </w:tc>
        <w:tc>
          <w:tcPr>
            <w:tcW w:type="dxa" w:w="1592"/>
          </w:tcPr>
          <w:p>
            <w:pPr>
              <w:spacing w:after="0"/>
              <w:jc w:val="right"/>
            </w:pPr>
            <w:r>
              <w:rPr>
                <w:sz w:val="16"/>
              </w:rPr>
              <w:t>118 records, 1957 to 2026</w:t>
            </w:r>
          </w:p>
        </w:tc>
        <w:tc>
          <w:tcPr>
            <w:tcW w:type="dxa" w:w="1454"/>
          </w:tcPr>
          <w:p>
            <w:pPr>
              <w:spacing w:after="0"/>
              <w:jc w:val="left"/>
            </w:pPr>
            <w:r>
              <w:rPr>
                <w:sz w:val="16"/>
              </w:rPr>
              <w:t>0.75 in to 4 in (median 1 in); 117 with a recorded value</w:t>
            </w:r>
          </w:p>
        </w:tc>
        <w:tc>
          <w:tcPr>
            <w:tcW w:type="dxa" w:w="2458"/>
          </w:tcPr>
          <w:p>
            <w:pPr>
              <w:spacing w:after="0"/>
              <w:jc w:val="left"/>
            </w:pPr>
            <w:r>
              <w:rPr>
                <w:sz w:val="16"/>
              </w:rPr>
              <w:t>4 in hail, 1958-06-18; same size also recorded on 1958-06-18</w:t>
            </w:r>
          </w:p>
        </w:tc>
        <w:tc>
          <w:tcPr>
            <w:tcW w:type="dxa" w:w="1684"/>
          </w:tcPr>
          <w:p>
            <w:pPr>
              <w:spacing w:after="0"/>
              <w:jc w:val="left"/>
            </w:pPr>
          </w:p>
        </w:tc>
        <w:tc>
          <w:tcPr>
            <w:tcW w:type="dxa" w:w="1630"/>
          </w:tcPr>
          <w:p>
            <w:pPr>
              <w:spacing w:after="0"/>
              <w:jc w:val="left"/>
            </w:pPr>
            <w:r>
              <w:rPr>
                <w:sz w:val="16"/>
              </w:rPr>
              <w:t>Event records naming jurisdictions in the plan: Joliet town (16 records), Bridger town (13 records), Red Lodge city (11 records), Fromberg town (7 records).</w:t>
            </w:r>
          </w:p>
        </w:tc>
        <w:tc>
          <w:tcPr>
            <w:tcW w:type="dxa" w:w="1545"/>
          </w:tcPr>
          <w:p>
            <w:pPr>
              <w:spacing w:after="0"/>
              <w:jc w:val="left"/>
            </w:pPr>
          </w:p>
        </w:tc>
      </w:tr>
      <w:tr>
        <w:trPr>
          <w:cantSplit/>
        </w:trPr>
        <w:tc>
          <w:tcPr>
            <w:tcW w:type="dxa" w:w="1811"/>
          </w:tcPr>
          <w:p>
            <w:pPr>
              <w:spacing w:after="0"/>
              <w:jc w:val="left"/>
            </w:pPr>
            <w:r>
              <w:rPr>
                <w:sz w:val="16"/>
              </w:rPr>
              <w:t>Excessive Heat, Heat</w:t>
            </w:r>
          </w:p>
        </w:tc>
        <w:tc>
          <w:tcPr>
            <w:tcW w:type="dxa" w:w="1938"/>
          </w:tcPr>
          <w:p>
            <w:pPr>
              <w:spacing w:after="0"/>
              <w:jc w:val="left"/>
            </w:pPr>
            <w:r>
              <w:rPr>
                <w:sz w:val="16"/>
              </w:rPr>
              <w:t>heat index (in event narratives)</w:t>
            </w:r>
          </w:p>
        </w:tc>
        <w:tc>
          <w:tcPr>
            <w:tcW w:type="dxa" w:w="1592"/>
          </w:tcPr>
          <w:p>
            <w:pPr>
              <w:spacing w:after="0"/>
              <w:jc w:val="right"/>
            </w:pPr>
            <w:r>
              <w:rPr>
                <w:sz w:val="16"/>
              </w:rPr>
              <w:t>0</w:t>
            </w:r>
          </w:p>
        </w:tc>
        <w:tc>
          <w:tcPr>
            <w:tcW w:type="dxa" w:w="1454"/>
          </w:tcPr>
          <w:p>
            <w:pPr>
              <w:spacing w:after="0"/>
              <w:jc w:val="left"/>
            </w:pPr>
          </w:p>
        </w:tc>
        <w:tc>
          <w:tcPr>
            <w:tcW w:type="dxa" w:w="2458"/>
          </w:tcPr>
          <w:p>
            <w:pPr>
              <w:spacing w:after="0"/>
              <w:jc w:val="left"/>
            </w:pPr>
          </w:p>
        </w:tc>
        <w:tc>
          <w:tcPr>
            <w:tcW w:type="dxa" w:w="1684"/>
          </w:tcPr>
          <w:p>
            <w:pPr>
              <w:spacing w:after="0"/>
              <w:jc w:val="left"/>
            </w:pPr>
          </w:p>
        </w:tc>
        <w:tc>
          <w:tcPr>
            <w:tcW w:type="dxa" w:w="1630"/>
          </w:tcPr>
          <w:p>
            <w:pPr>
              <w:spacing w:after="0"/>
              <w:jc w:val="left"/>
            </w:pPr>
          </w:p>
        </w:tc>
        <w:tc>
          <w:tcPr>
            <w:tcW w:type="dxa" w:w="1545"/>
          </w:tcPr>
          <w:p>
            <w:pPr>
              <w:spacing w:after="0"/>
              <w:jc w:val="left"/>
            </w:pPr>
          </w:p>
        </w:tc>
      </w:tr>
      <w:tr>
        <w:trPr>
          <w:cantSplit/>
        </w:trPr>
        <w:tc>
          <w:tcPr>
            <w:tcW w:type="dxa" w:w="1811"/>
          </w:tcPr>
          <w:p>
            <w:pPr>
              <w:spacing w:after="0"/>
              <w:jc w:val="left"/>
            </w:pPr>
            <w:r>
              <w:rPr>
                <w:sz w:val="16"/>
              </w:rPr>
              <w:t>Hurricane, Tropical Storm, Tropical Depression</w:t>
            </w:r>
          </w:p>
        </w:tc>
        <w:tc>
          <w:tcPr>
            <w:tcW w:type="dxa" w:w="1938"/>
          </w:tcPr>
          <w:p>
            <w:pPr>
              <w:spacing w:after="0"/>
              <w:jc w:val="left"/>
            </w:pPr>
            <w:r>
              <w:rPr>
                <w:sz w:val="16"/>
              </w:rPr>
              <w:t>Saffir-Simpson</w:t>
            </w:r>
          </w:p>
        </w:tc>
        <w:tc>
          <w:tcPr>
            <w:tcW w:type="dxa" w:w="1592"/>
          </w:tcPr>
          <w:p>
            <w:pPr>
              <w:spacing w:after="0"/>
              <w:jc w:val="right"/>
            </w:pPr>
            <w:r>
              <w:rPr>
                <w:sz w:val="16"/>
              </w:rPr>
              <w:t>0</w:t>
            </w:r>
          </w:p>
        </w:tc>
        <w:tc>
          <w:tcPr>
            <w:tcW w:type="dxa" w:w="1454"/>
          </w:tcPr>
          <w:p>
            <w:pPr>
              <w:spacing w:after="0"/>
              <w:jc w:val="left"/>
            </w:pPr>
          </w:p>
        </w:tc>
        <w:tc>
          <w:tcPr>
            <w:tcW w:type="dxa" w:w="2458"/>
          </w:tcPr>
          <w:p>
            <w:pPr>
              <w:spacing w:after="0"/>
              <w:jc w:val="left"/>
            </w:pPr>
          </w:p>
        </w:tc>
        <w:tc>
          <w:tcPr>
            <w:tcW w:type="dxa" w:w="1684"/>
          </w:tcPr>
          <w:p>
            <w:pPr>
              <w:spacing w:after="0"/>
              <w:jc w:val="left"/>
            </w:pPr>
          </w:p>
        </w:tc>
        <w:tc>
          <w:tcPr>
            <w:tcW w:type="dxa" w:w="1630"/>
          </w:tcPr>
          <w:p>
            <w:pPr>
              <w:spacing w:after="0"/>
              <w:jc w:val="left"/>
            </w:pPr>
          </w:p>
        </w:tc>
        <w:tc>
          <w:tcPr>
            <w:tcW w:type="dxa" w:w="154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1"/>
          </w:tcPr>
          <w:p>
            <w:pPr>
              <w:spacing w:after="0"/>
              <w:jc w:val="left"/>
            </w:pPr>
            <w:r>
              <w:rPr>
                <w:sz w:val="16"/>
              </w:rPr>
              <w:t>Ice Storm</w:t>
            </w:r>
          </w:p>
        </w:tc>
        <w:tc>
          <w:tcPr>
            <w:tcW w:type="dxa" w:w="1938"/>
          </w:tcPr>
          <w:p>
            <w:pPr>
              <w:spacing w:after="0"/>
              <w:jc w:val="left"/>
            </w:pPr>
            <w:r>
              <w:rPr>
                <w:sz w:val="16"/>
              </w:rPr>
              <w:t>Sperry-Piltz ice scale (local data)</w:t>
            </w:r>
          </w:p>
        </w:tc>
        <w:tc>
          <w:tcPr>
            <w:tcW w:type="dxa" w:w="1592"/>
          </w:tcPr>
          <w:p>
            <w:pPr>
              <w:spacing w:after="0"/>
              <w:jc w:val="right"/>
            </w:pPr>
            <w:r>
              <w:rPr>
                <w:sz w:val="16"/>
              </w:rPr>
              <w:t>1 record, 1998 (1 zone-level)</w:t>
            </w:r>
          </w:p>
        </w:tc>
        <w:tc>
          <w:tcPr>
            <w:tcW w:type="dxa" w:w="1454"/>
          </w:tcPr>
          <w:p>
            <w:pPr>
              <w:spacing w:after="0"/>
              <w:jc w:val="left"/>
            </w:pPr>
          </w:p>
        </w:tc>
        <w:tc>
          <w:tcPr>
            <w:tcW w:type="dxa" w:w="2458"/>
          </w:tcPr>
          <w:p>
            <w:pPr>
              <w:spacing w:after="0"/>
              <w:jc w:val="left"/>
            </w:pPr>
            <w:r>
              <w:rPr>
                <w:sz w:val="16"/>
              </w:rPr>
              <w:t>No damage reported in 1 record.</w:t>
            </w:r>
          </w:p>
        </w:tc>
        <w:tc>
          <w:tcPr>
            <w:tcW w:type="dxa" w:w="1684"/>
          </w:tcPr>
          <w:p>
            <w:pPr>
              <w:spacing w:after="0"/>
              <w:jc w:val="left"/>
            </w:pPr>
          </w:p>
        </w:tc>
        <w:tc>
          <w:tcPr>
            <w:tcW w:type="dxa" w:w="1630"/>
          </w:tcPr>
          <w:p>
            <w:pPr>
              <w:spacing w:after="0"/>
              <w:jc w:val="left"/>
            </w:pPr>
            <w:r>
              <w:rPr>
                <w:sz w:val="16"/>
              </w:rPr>
              <w:t>Countywide (zone-level records).</w:t>
            </w:r>
          </w:p>
        </w:tc>
        <w:tc>
          <w:tcPr>
            <w:tcW w:type="dxa" w:w="1545"/>
          </w:tcPr>
          <w:p>
            <w:pPr>
              <w:spacing w:after="0"/>
              <w:jc w:val="left"/>
            </w:pPr>
          </w:p>
        </w:tc>
      </w:tr>
      <w:tr>
        <w:trPr>
          <w:cantSplit/>
        </w:trPr>
        <w:tc>
          <w:tcPr>
            <w:tcW w:type="dxa" w:w="1811"/>
          </w:tcPr>
          <w:p>
            <w:pPr>
              <w:spacing w:after="0"/>
              <w:jc w:val="left"/>
            </w:pPr>
            <w:r>
              <w:rPr>
                <w:sz w:val="16"/>
              </w:rPr>
              <w:t>Flash Flood, Flood, Lakeshore Flood</w:t>
            </w:r>
          </w:p>
        </w:tc>
        <w:tc>
          <w:tcPr>
            <w:tcW w:type="dxa" w:w="1938"/>
          </w:tcPr>
          <w:p>
            <w:pPr>
              <w:spacing w:after="0"/>
              <w:jc w:val="left"/>
            </w:pPr>
            <w:r>
              <w:rPr>
                <w:sz w:val="16"/>
              </w:rPr>
              <w:t>damage and flood days (flood depth: FIRM)</w:t>
            </w:r>
          </w:p>
        </w:tc>
        <w:tc>
          <w:tcPr>
            <w:tcW w:type="dxa" w:w="1592"/>
          </w:tcPr>
          <w:p>
            <w:pPr>
              <w:spacing w:after="0"/>
              <w:jc w:val="right"/>
            </w:pPr>
            <w:r>
              <w:rPr>
                <w:sz w:val="16"/>
              </w:rPr>
              <w:t>23 records, 1997 to 2023 (3 zone-level)</w:t>
            </w:r>
          </w:p>
        </w:tc>
        <w:tc>
          <w:tcPr>
            <w:tcW w:type="dxa" w:w="1454"/>
          </w:tcPr>
          <w:p>
            <w:pPr>
              <w:spacing w:after="0"/>
              <w:jc w:val="left"/>
            </w:pPr>
          </w:p>
        </w:tc>
        <w:tc>
          <w:tcPr>
            <w:tcW w:type="dxa" w:w="2458"/>
          </w:tcPr>
          <w:p>
            <w:pPr>
              <w:spacing w:after="0"/>
              <w:jc w:val="left"/>
            </w:pPr>
            <w:r>
              <w:rPr>
                <w:sz w:val="16"/>
              </w:rPr>
              <w:t>Flood, 2011-05-20, $1,000,000 property; $0 crops (2011 dollars), 1 direct death</w:t>
            </w:r>
          </w:p>
        </w:tc>
        <w:tc>
          <w:tcPr>
            <w:tcW w:type="dxa" w:w="1684"/>
          </w:tcPr>
          <w:p>
            <w:pPr>
              <w:spacing w:after="0"/>
              <w:jc w:val="left"/>
            </w:pPr>
          </w:p>
        </w:tc>
        <w:tc>
          <w:tcPr>
            <w:tcW w:type="dxa" w:w="1630"/>
          </w:tcPr>
          <w:p>
            <w:pPr>
              <w:spacing w:after="0"/>
              <w:jc w:val="left"/>
            </w:pPr>
            <w:r>
              <w:rPr>
                <w:sz w:val="16"/>
              </w:rPr>
              <w:t>Event records naming jurisdictions in the plan: Red Lodge city (3 records), Joliet town (2 records), Bearcreek town (1 record), Bridger town (1 record), Fromberg town (1 record). Zone-level records (3) apply countywide.</w:t>
            </w:r>
          </w:p>
        </w:tc>
        <w:tc>
          <w:tcPr>
            <w:tcW w:type="dxa" w:w="154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1"/>
          </w:tcPr>
          <w:p>
            <w:pPr>
              <w:spacing w:after="0"/>
              <w:jc w:val="left"/>
            </w:pPr>
            <w:r>
              <w:rPr>
                <w:sz w:val="16"/>
              </w:rPr>
              <w:t>Debris Flow</w:t>
            </w:r>
          </w:p>
        </w:tc>
        <w:tc>
          <w:tcPr>
            <w:tcW w:type="dxa" w:w="1938"/>
          </w:tcPr>
          <w:p>
            <w:pPr>
              <w:spacing w:after="0"/>
              <w:jc w:val="left"/>
            </w:pPr>
            <w:r>
              <w:rPr>
                <w:sz w:val="16"/>
              </w:rPr>
              <w:t>none (count and damage only)</w:t>
            </w:r>
          </w:p>
        </w:tc>
        <w:tc>
          <w:tcPr>
            <w:tcW w:type="dxa" w:w="1592"/>
          </w:tcPr>
          <w:p>
            <w:pPr>
              <w:spacing w:after="0"/>
              <w:jc w:val="right"/>
            </w:pPr>
            <w:r>
              <w:rPr>
                <w:sz w:val="16"/>
              </w:rPr>
              <w:t>0</w:t>
            </w:r>
          </w:p>
        </w:tc>
        <w:tc>
          <w:tcPr>
            <w:tcW w:type="dxa" w:w="1454"/>
          </w:tcPr>
          <w:p>
            <w:pPr>
              <w:spacing w:after="0"/>
              <w:jc w:val="left"/>
            </w:pPr>
          </w:p>
        </w:tc>
        <w:tc>
          <w:tcPr>
            <w:tcW w:type="dxa" w:w="2458"/>
          </w:tcPr>
          <w:p>
            <w:pPr>
              <w:spacing w:after="0"/>
              <w:jc w:val="left"/>
            </w:pPr>
          </w:p>
        </w:tc>
        <w:tc>
          <w:tcPr>
            <w:tcW w:type="dxa" w:w="1684"/>
          </w:tcPr>
          <w:p>
            <w:pPr>
              <w:spacing w:after="0"/>
              <w:jc w:val="left"/>
            </w:pPr>
          </w:p>
        </w:tc>
        <w:tc>
          <w:tcPr>
            <w:tcW w:type="dxa" w:w="1630"/>
          </w:tcPr>
          <w:p>
            <w:pPr>
              <w:spacing w:after="0"/>
              <w:jc w:val="left"/>
            </w:pPr>
          </w:p>
        </w:tc>
        <w:tc>
          <w:tcPr>
            <w:tcW w:type="dxa" w:w="1545"/>
          </w:tcPr>
          <w:p>
            <w:pPr>
              <w:spacing w:after="0"/>
              <w:jc w:val="left"/>
            </w:pPr>
          </w:p>
        </w:tc>
      </w:tr>
      <w:tr>
        <w:trPr>
          <w:cantSplit/>
        </w:trPr>
        <w:tc>
          <w:tcPr>
            <w:tcW w:type="dxa" w:w="1811"/>
          </w:tcPr>
          <w:p>
            <w:pPr>
              <w:spacing w:after="0"/>
              <w:jc w:val="left"/>
            </w:pPr>
            <w:r>
              <w:rPr>
                <w:sz w:val="16"/>
              </w:rPr>
              <w:t>Lightning</w:t>
            </w:r>
          </w:p>
        </w:tc>
        <w:tc>
          <w:tcPr>
            <w:tcW w:type="dxa" w:w="1938"/>
          </w:tcPr>
          <w:p>
            <w:pPr>
              <w:spacing w:after="0"/>
              <w:jc w:val="left"/>
            </w:pPr>
            <w:r>
              <w:rPr>
                <w:sz w:val="16"/>
              </w:rPr>
              <w:t>annualized frequency (the measure FEMA's Local Mitigation Planning Handbook names)</w:t>
            </w:r>
          </w:p>
        </w:tc>
        <w:tc>
          <w:tcPr>
            <w:tcW w:type="dxa" w:w="1592"/>
          </w:tcPr>
          <w:p>
            <w:pPr>
              <w:spacing w:after="0"/>
              <w:jc w:val="right"/>
            </w:pPr>
            <w:r>
              <w:rPr>
                <w:sz w:val="16"/>
              </w:rPr>
              <w:t>1 record, 2011</w:t>
            </w:r>
          </w:p>
        </w:tc>
        <w:tc>
          <w:tcPr>
            <w:tcW w:type="dxa" w:w="1454"/>
          </w:tcPr>
          <w:p>
            <w:pPr>
              <w:spacing w:after="0"/>
              <w:jc w:val="left"/>
            </w:pPr>
          </w:p>
        </w:tc>
        <w:tc>
          <w:tcPr>
            <w:tcW w:type="dxa" w:w="2458"/>
          </w:tcPr>
          <w:p>
            <w:pPr>
              <w:spacing w:after="0"/>
              <w:jc w:val="left"/>
            </w:pPr>
            <w:r>
              <w:rPr>
                <w:sz w:val="16"/>
              </w:rPr>
              <w:t>Lightning, 2011-06-11, property not reported; $0 crops (2011 dollars), 1 direct death</w:t>
            </w:r>
          </w:p>
        </w:tc>
        <w:tc>
          <w:tcPr>
            <w:tcW w:type="dxa" w:w="1684"/>
          </w:tcPr>
          <w:p>
            <w:pPr>
              <w:spacing w:after="0"/>
              <w:jc w:val="left"/>
            </w:pPr>
          </w:p>
        </w:tc>
        <w:tc>
          <w:tcPr>
            <w:tcW w:type="dxa" w:w="1630"/>
          </w:tcPr>
          <w:p>
            <w:pPr>
              <w:spacing w:after="0"/>
              <w:jc w:val="left"/>
            </w:pPr>
            <w:r>
              <w:rPr>
                <w:sz w:val="16"/>
              </w:rPr>
              <w:t>No event record names a jurisdiction in the plan.</w:t>
            </w:r>
          </w:p>
        </w:tc>
        <w:tc>
          <w:tcPr>
            <w:tcW w:type="dxa" w:w="1545"/>
          </w:tcPr>
          <w:p>
            <w:pPr>
              <w:spacing w:after="0"/>
              <w:jc w:val="left"/>
            </w:pPr>
            <w:r>
              <w:rPr>
                <w:sz w:val="16"/>
              </w:rPr>
              <w:t>Storm Events lists lightning with damage or casualties.</w:t>
            </w:r>
          </w:p>
        </w:tc>
      </w:tr>
      <w:tr>
        <w:trPr>
          <w:cantSplit/>
        </w:trPr>
        <w:tc>
          <w:tcPr>
            <w:tcW w:type="dxa" w:w="1811"/>
          </w:tcPr>
          <w:p>
            <w:pPr>
              <w:spacing w:after="0"/>
              <w:jc w:val="left"/>
            </w:pPr>
            <w:r>
              <w:rPr>
                <w:sz w:val="16"/>
              </w:rPr>
              <w:t>High Wind and Strong Wind (outside NRI's Strong Wind definition)</w:t>
            </w:r>
          </w:p>
        </w:tc>
        <w:tc>
          <w:tcPr>
            <w:tcW w:type="dxa" w:w="1938"/>
          </w:tcPr>
          <w:p>
            <w:pPr>
              <w:spacing w:after="0"/>
              <w:jc w:val="left"/>
            </w:pPr>
            <w:r>
              <w:rPr>
                <w:sz w:val="16"/>
              </w:rPr>
              <w:t>wind speed (kt and mph)</w:t>
            </w:r>
          </w:p>
        </w:tc>
        <w:tc>
          <w:tcPr>
            <w:tcW w:type="dxa" w:w="1592"/>
          </w:tcPr>
          <w:p>
            <w:pPr>
              <w:spacing w:after="0"/>
              <w:jc w:val="right"/>
            </w:pPr>
            <w:r>
              <w:rPr>
                <w:sz w:val="16"/>
              </w:rPr>
              <w:t>61 records, 1998 to 2026 (61 zone-level)</w:t>
            </w:r>
          </w:p>
        </w:tc>
        <w:tc>
          <w:tcPr>
            <w:tcW w:type="dxa" w:w="1454"/>
          </w:tcPr>
          <w:p>
            <w:pPr>
              <w:spacing w:after="0"/>
              <w:jc w:val="left"/>
            </w:pPr>
            <w:r>
              <w:rPr>
                <w:sz w:val="16"/>
              </w:rPr>
              <w:t>41 kt (47 mph) to 94 kt (108 mph) (median 58 kt (67 mph)); 60 with a recorded value</w:t>
            </w:r>
          </w:p>
        </w:tc>
        <w:tc>
          <w:tcPr>
            <w:tcW w:type="dxa" w:w="2458"/>
          </w:tcPr>
          <w:p>
            <w:pPr>
              <w:spacing w:after="0"/>
              <w:jc w:val="left"/>
            </w:pPr>
            <w:r>
              <w:rPr>
                <w:sz w:val="16"/>
              </w:rPr>
              <w:t>94 kt (108 mph) measured gust, High Wind, 2007-11-13; NWS zone MTZ056</w:t>
            </w:r>
          </w:p>
        </w:tc>
        <w:tc>
          <w:tcPr>
            <w:tcW w:type="dxa" w:w="1684"/>
          </w:tcPr>
          <w:p>
            <w:pPr>
              <w:spacing w:after="0"/>
              <w:jc w:val="left"/>
            </w:pPr>
            <w:r>
              <w:rPr>
                <w:sz w:val="16"/>
              </w:rPr>
              <w:t>High Wind, 1998-12-28, $10,000 property; crops not reported (zone total, 1998 dollars)</w:t>
            </w:r>
          </w:p>
        </w:tc>
        <w:tc>
          <w:tcPr>
            <w:tcW w:type="dxa" w:w="1630"/>
          </w:tcPr>
          <w:p>
            <w:pPr>
              <w:spacing w:after="0"/>
              <w:jc w:val="left"/>
            </w:pPr>
            <w:r>
              <w:rPr>
                <w:sz w:val="16"/>
              </w:rPr>
              <w:t>Countywide (zone-level records).</w:t>
            </w:r>
          </w:p>
        </w:tc>
        <w:tc>
          <w:tcPr>
            <w:tcW w:type="dxa" w:w="1545"/>
          </w:tcPr>
          <w:p>
            <w:pPr>
              <w:spacing w:after="0"/>
              <w:jc w:val="left"/>
            </w:pPr>
          </w:p>
        </w:tc>
      </w:tr>
      <w:tr>
        <w:trPr>
          <w:cantSplit/>
        </w:trPr>
        <w:tc>
          <w:tcPr>
            <w:tcW w:type="dxa" w:w="1811"/>
          </w:tcPr>
          <w:p>
            <w:pPr>
              <w:spacing w:after="0"/>
              <w:jc w:val="left"/>
            </w:pPr>
            <w:r>
              <w:rPr>
                <w:sz w:val="16"/>
              </w:rPr>
              <w:t>Thunderstorm Wind</w:t>
            </w:r>
          </w:p>
        </w:tc>
        <w:tc>
          <w:tcPr>
            <w:tcW w:type="dxa" w:w="1938"/>
          </w:tcPr>
          <w:p>
            <w:pPr>
              <w:spacing w:after="0"/>
              <w:jc w:val="left"/>
            </w:pPr>
            <w:r>
              <w:rPr>
                <w:sz w:val="16"/>
              </w:rPr>
              <w:t>wind speed (kt and mph)</w:t>
            </w:r>
          </w:p>
        </w:tc>
        <w:tc>
          <w:tcPr>
            <w:tcW w:type="dxa" w:w="1592"/>
          </w:tcPr>
          <w:p>
            <w:pPr>
              <w:spacing w:after="0"/>
              <w:jc w:val="right"/>
            </w:pPr>
            <w:r>
              <w:rPr>
                <w:sz w:val="16"/>
              </w:rPr>
              <w:t>37 records, 1973 to 2026</w:t>
            </w:r>
          </w:p>
        </w:tc>
        <w:tc>
          <w:tcPr>
            <w:tcW w:type="dxa" w:w="1454"/>
          </w:tcPr>
          <w:p>
            <w:pPr>
              <w:spacing w:after="0"/>
              <w:jc w:val="left"/>
            </w:pPr>
            <w:r>
              <w:rPr>
                <w:sz w:val="16"/>
              </w:rPr>
              <w:t>50 kt (58 mph) to 80 kt (92 mph) (median 56.5 kt (65 mph)); 34 with a recorded value</w:t>
            </w:r>
          </w:p>
        </w:tc>
        <w:tc>
          <w:tcPr>
            <w:tcW w:type="dxa" w:w="2458"/>
          </w:tcPr>
          <w:p>
            <w:pPr>
              <w:spacing w:after="0"/>
              <w:jc w:val="left"/>
            </w:pPr>
            <w:r>
              <w:rPr>
                <w:sz w:val="16"/>
              </w:rPr>
              <w:t>80 kt (92 mph) estimated gust, Thunderstorm Wind, 2025-08-12</w:t>
            </w:r>
          </w:p>
        </w:tc>
        <w:tc>
          <w:tcPr>
            <w:tcW w:type="dxa" w:w="1684"/>
          </w:tcPr>
          <w:p>
            <w:pPr>
              <w:spacing w:after="0"/>
              <w:jc w:val="left"/>
            </w:pPr>
            <w:r>
              <w:rPr>
                <w:sz w:val="16"/>
              </w:rPr>
              <w:t>Thunderstorm Wind, 1994-06-13, $50,000 property; crops not recorded (1994 dollars)</w:t>
            </w:r>
          </w:p>
        </w:tc>
        <w:tc>
          <w:tcPr>
            <w:tcW w:type="dxa" w:w="1630"/>
          </w:tcPr>
          <w:p>
            <w:pPr>
              <w:spacing w:after="0"/>
              <w:jc w:val="left"/>
            </w:pPr>
            <w:r>
              <w:rPr>
                <w:sz w:val="16"/>
              </w:rPr>
              <w:t>Event records naming jurisdictions in the plan: Bridger town (6 records), Bearcreek town (2 records), Joliet town (2 records), Red Lodge city (2 records).</w:t>
            </w:r>
          </w:p>
        </w:tc>
        <w:tc>
          <w:tcPr>
            <w:tcW w:type="dxa" w:w="1545"/>
          </w:tcPr>
          <w:p>
            <w:pPr>
              <w:spacing w:after="0"/>
              <w:jc w:val="left"/>
            </w:pPr>
          </w:p>
        </w:tc>
      </w:tr>
      <w:tr>
        <w:trPr>
          <w:cantSplit/>
        </w:trPr>
        <w:tc>
          <w:tcPr>
            <w:tcW w:type="dxa" w:w="1811"/>
          </w:tcPr>
          <w:p>
            <w:pPr>
              <w:spacing w:after="0"/>
              <w:jc w:val="left"/>
            </w:pPr>
            <w:r>
              <w:rPr>
                <w:sz w:val="16"/>
              </w:rPr>
              <w:t>Tornado</w:t>
            </w:r>
          </w:p>
        </w:tc>
        <w:tc>
          <w:tcPr>
            <w:tcW w:type="dxa" w:w="1938"/>
          </w:tcPr>
          <w:p>
            <w:pPr>
              <w:spacing w:after="0"/>
              <w:jc w:val="left"/>
            </w:pPr>
            <w:r>
              <w:rPr>
                <w:sz w:val="16"/>
              </w:rPr>
              <w:t>Enhanced Fujita (Fujita before Feb 2007)</w:t>
            </w:r>
          </w:p>
        </w:tc>
        <w:tc>
          <w:tcPr>
            <w:tcW w:type="dxa" w:w="1592"/>
          </w:tcPr>
          <w:p>
            <w:pPr>
              <w:spacing w:after="0"/>
              <w:jc w:val="right"/>
            </w:pPr>
            <w:r>
              <w:rPr>
                <w:sz w:val="16"/>
              </w:rPr>
              <w:t>3 records, 1988 to 2010</w:t>
            </w:r>
          </w:p>
        </w:tc>
        <w:tc>
          <w:tcPr>
            <w:tcW w:type="dxa" w:w="1454"/>
          </w:tcPr>
          <w:p>
            <w:pPr>
              <w:spacing w:after="0"/>
              <w:jc w:val="left"/>
            </w:pPr>
            <w:r>
              <w:rPr>
                <w:sz w:val="16"/>
              </w:rPr>
              <w:t>F/EF0 to F/EF2 (median F/EF1); 3 with a recorded value</w:t>
            </w:r>
          </w:p>
        </w:tc>
        <w:tc>
          <w:tcPr>
            <w:tcW w:type="dxa" w:w="2458"/>
          </w:tcPr>
          <w:p>
            <w:pPr>
              <w:spacing w:after="0"/>
              <w:jc w:val="left"/>
            </w:pPr>
            <w:r>
              <w:rPr>
                <w:sz w:val="16"/>
              </w:rPr>
              <w:t>EF2 tornado, 2010-06-16, 1 mi within this county, 75 yd wide, $12,000 property; $0 crops (2010 dollars)</w:t>
            </w:r>
          </w:p>
        </w:tc>
        <w:tc>
          <w:tcPr>
            <w:tcW w:type="dxa" w:w="1684"/>
          </w:tcPr>
          <w:p>
            <w:pPr>
              <w:spacing w:after="0"/>
              <w:jc w:val="left"/>
            </w:pPr>
          </w:p>
        </w:tc>
        <w:tc>
          <w:tcPr>
            <w:tcW w:type="dxa" w:w="1630"/>
          </w:tcPr>
          <w:p>
            <w:pPr>
              <w:spacing w:after="0"/>
              <w:jc w:val="left"/>
            </w:pPr>
            <w:r>
              <w:rPr>
                <w:sz w:val="16"/>
              </w:rPr>
              <w:t>No event record names a jurisdiction in the plan.</w:t>
            </w:r>
          </w:p>
        </w:tc>
        <w:tc>
          <w:tcPr>
            <w:tcW w:type="dxa" w:w="154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1"/>
          </w:tcPr>
          <w:p>
            <w:pPr>
              <w:spacing w:after="0"/>
              <w:jc w:val="left"/>
            </w:pPr>
            <w:r>
              <w:rPr>
                <w:sz w:val="16"/>
              </w:rPr>
              <w:t>Volcanic Ash, Volcanic Ashfall</w:t>
            </w:r>
          </w:p>
        </w:tc>
        <w:tc>
          <w:tcPr>
            <w:tcW w:type="dxa" w:w="1938"/>
          </w:tcPr>
          <w:p>
            <w:pPr>
              <w:spacing w:after="0"/>
              <w:jc w:val="left"/>
            </w:pPr>
            <w:r>
              <w:rPr>
                <w:sz w:val="16"/>
              </w:rPr>
              <w:t>Volcanic Explosivity Index (local data)</w:t>
            </w:r>
          </w:p>
        </w:tc>
        <w:tc>
          <w:tcPr>
            <w:tcW w:type="dxa" w:w="1592"/>
          </w:tcPr>
          <w:p>
            <w:pPr>
              <w:spacing w:after="0"/>
              <w:jc w:val="right"/>
            </w:pPr>
            <w:r>
              <w:rPr>
                <w:sz w:val="16"/>
              </w:rPr>
              <w:t>0</w:t>
            </w:r>
          </w:p>
        </w:tc>
        <w:tc>
          <w:tcPr>
            <w:tcW w:type="dxa" w:w="1454"/>
          </w:tcPr>
          <w:p>
            <w:pPr>
              <w:spacing w:after="0"/>
              <w:jc w:val="left"/>
            </w:pPr>
          </w:p>
        </w:tc>
        <w:tc>
          <w:tcPr>
            <w:tcW w:type="dxa" w:w="2458"/>
          </w:tcPr>
          <w:p>
            <w:pPr>
              <w:spacing w:after="0"/>
              <w:jc w:val="left"/>
            </w:pPr>
          </w:p>
        </w:tc>
        <w:tc>
          <w:tcPr>
            <w:tcW w:type="dxa" w:w="1684"/>
          </w:tcPr>
          <w:p>
            <w:pPr>
              <w:spacing w:after="0"/>
              <w:jc w:val="left"/>
            </w:pPr>
          </w:p>
        </w:tc>
        <w:tc>
          <w:tcPr>
            <w:tcW w:type="dxa" w:w="1630"/>
          </w:tcPr>
          <w:p>
            <w:pPr>
              <w:spacing w:after="0"/>
              <w:jc w:val="left"/>
            </w:pPr>
          </w:p>
        </w:tc>
        <w:tc>
          <w:tcPr>
            <w:tcW w:type="dxa" w:w="1545"/>
          </w:tcPr>
          <w:p>
            <w:pPr>
              <w:spacing w:after="0"/>
              <w:jc w:val="left"/>
            </w:pPr>
          </w:p>
        </w:tc>
      </w:tr>
      <w:tr>
        <w:trPr>
          <w:cantSplit/>
        </w:trPr>
        <w:tc>
          <w:tcPr>
            <w:tcW w:type="dxa" w:w="1811"/>
          </w:tcPr>
          <w:p>
            <w:pPr>
              <w:spacing w:after="0"/>
              <w:jc w:val="left"/>
            </w:pPr>
            <w:r>
              <w:rPr>
                <w:sz w:val="16"/>
              </w:rPr>
              <w:t>Wildfire</w:t>
            </w:r>
          </w:p>
        </w:tc>
        <w:tc>
          <w:tcPr>
            <w:tcW w:type="dxa" w:w="1938"/>
          </w:tcPr>
          <w:p>
            <w:pPr>
              <w:spacing w:after="0"/>
              <w:jc w:val="left"/>
            </w:pPr>
            <w:r>
              <w:rPr>
                <w:sz w:val="16"/>
              </w:rPr>
              <w:t>acres burned (local data)</w:t>
            </w:r>
          </w:p>
        </w:tc>
        <w:tc>
          <w:tcPr>
            <w:tcW w:type="dxa" w:w="1592"/>
          </w:tcPr>
          <w:p>
            <w:pPr>
              <w:spacing w:after="0"/>
              <w:jc w:val="right"/>
            </w:pPr>
            <w:r>
              <w:rPr>
                <w:sz w:val="16"/>
              </w:rPr>
              <w:t>10 records, 1998 to 2021 (9 zone-level)</w:t>
            </w:r>
          </w:p>
        </w:tc>
        <w:tc>
          <w:tcPr>
            <w:tcW w:type="dxa" w:w="1454"/>
          </w:tcPr>
          <w:p>
            <w:pPr>
              <w:spacing w:after="0"/>
              <w:jc w:val="left"/>
            </w:pPr>
          </w:p>
        </w:tc>
        <w:tc>
          <w:tcPr>
            <w:tcW w:type="dxa" w:w="2458"/>
          </w:tcPr>
          <w:p>
            <w:pPr>
              <w:spacing w:after="0"/>
              <w:jc w:val="left"/>
            </w:pPr>
            <w:r>
              <w:rPr>
                <w:sz w:val="16"/>
              </w:rPr>
              <w:t>Wildfire, 1998-07-17, $525,000 property; crops not reported (1998 dollars)</w:t>
            </w:r>
          </w:p>
        </w:tc>
        <w:tc>
          <w:tcPr>
            <w:tcW w:type="dxa" w:w="1684"/>
          </w:tcPr>
          <w:p>
            <w:pPr>
              <w:spacing w:after="0"/>
              <w:jc w:val="left"/>
            </w:pPr>
          </w:p>
        </w:tc>
        <w:tc>
          <w:tcPr>
            <w:tcW w:type="dxa" w:w="1630"/>
          </w:tcPr>
          <w:p>
            <w:pPr>
              <w:spacing w:after="0"/>
              <w:jc w:val="left"/>
            </w:pPr>
            <w:r>
              <w:rPr>
                <w:sz w:val="16"/>
              </w:rPr>
              <w:t>Event records naming jurisdictions in the plan: Red Lodge city (1 record). Zone-level records (9) apply countywide.</w:t>
            </w:r>
          </w:p>
        </w:tc>
        <w:tc>
          <w:tcPr>
            <w:tcW w:type="dxa" w:w="1545"/>
          </w:tcPr>
          <w:p>
            <w:pPr>
              <w:spacing w:after="0"/>
              <w:jc w:val="left"/>
            </w:pPr>
          </w:p>
        </w:tc>
      </w:tr>
      <w:tr>
        <w:trPr>
          <w:cantSplit/>
        </w:trPr>
        <w:tc>
          <w:tcPr>
            <w:tcW w:type="dxa" w:w="1811"/>
          </w:tcPr>
          <w:p>
            <w:pPr>
              <w:spacing w:after="0"/>
              <w:jc w:val="left"/>
            </w:pPr>
            <w:r>
              <w:rPr>
                <w:sz w:val="16"/>
              </w:rPr>
              <w:t>Winter Storm, Heavy Snow, Blizzard, Lake-Effect Snow, Winter Weather, Sleet</w:t>
            </w:r>
          </w:p>
        </w:tc>
        <w:tc>
          <w:tcPr>
            <w:tcW w:type="dxa" w:w="1938"/>
          </w:tcPr>
          <w:p>
            <w:pPr>
              <w:spacing w:after="0"/>
              <w:jc w:val="left"/>
            </w:pPr>
            <w:r>
              <w:rPr>
                <w:sz w:val="16"/>
              </w:rPr>
              <w:t>none in data (snowfall: local data)</w:t>
            </w:r>
          </w:p>
        </w:tc>
        <w:tc>
          <w:tcPr>
            <w:tcW w:type="dxa" w:w="1592"/>
          </w:tcPr>
          <w:p>
            <w:pPr>
              <w:spacing w:after="0"/>
              <w:jc w:val="right"/>
            </w:pPr>
            <w:r>
              <w:rPr>
                <w:sz w:val="16"/>
              </w:rPr>
              <w:t>367 records, 1997 to 2026 (367 zone-level)</w:t>
            </w:r>
          </w:p>
        </w:tc>
        <w:tc>
          <w:tcPr>
            <w:tcW w:type="dxa" w:w="1454"/>
          </w:tcPr>
          <w:p>
            <w:pPr>
              <w:spacing w:after="0"/>
              <w:jc w:val="left"/>
            </w:pPr>
          </w:p>
        </w:tc>
        <w:tc>
          <w:tcPr>
            <w:tcW w:type="dxa" w:w="2458"/>
          </w:tcPr>
          <w:p>
            <w:pPr>
              <w:spacing w:after="0"/>
              <w:jc w:val="left"/>
            </w:pPr>
            <w:r>
              <w:rPr>
                <w:sz w:val="16"/>
              </w:rPr>
              <w:t>No damage reported in 367 records.</w:t>
            </w:r>
          </w:p>
        </w:tc>
        <w:tc>
          <w:tcPr>
            <w:tcW w:type="dxa" w:w="1684"/>
          </w:tcPr>
          <w:p>
            <w:pPr>
              <w:spacing w:after="0"/>
              <w:jc w:val="left"/>
            </w:pPr>
          </w:p>
        </w:tc>
        <w:tc>
          <w:tcPr>
            <w:tcW w:type="dxa" w:w="1630"/>
          </w:tcPr>
          <w:p>
            <w:pPr>
              <w:spacing w:after="0"/>
              <w:jc w:val="left"/>
            </w:pPr>
            <w:r>
              <w:rPr>
                <w:sz w:val="16"/>
              </w:rPr>
              <w:t>Countywide (zone-level records).</w:t>
            </w:r>
          </w:p>
        </w:tc>
        <w:tc>
          <w:tcPr>
            <w:tcW w:type="dxa" w:w="154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1"/>
        <w:gridCol w:w="2424"/>
        <w:gridCol w:w="2249"/>
        <w:gridCol w:w="2686"/>
        <w:gridCol w:w="136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1"/>
            <w:shd w:val="clear" w:color="auto" w:fill="E8E8E8"/>
          </w:tcPr>
          <w:p>
            <w:pPr>
              <w:spacing w:after="0"/>
              <w:jc w:val="left"/>
            </w:pPr>
            <w:r>
              <w:rPr>
                <w:b/>
                <w:sz w:val="16"/>
              </w:rPr>
              <w:t>Type</w:t>
            </w:r>
          </w:p>
        </w:tc>
        <w:tc>
          <w:tcPr>
            <w:tcW w:type="dxa" w:w="2424"/>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6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381"/>
          </w:tcPr>
          <w:p>
            <w:pPr>
              <w:spacing w:after="0"/>
              <w:jc w:val="left"/>
            </w:pPr>
            <w:r>
              <w:rPr>
                <w:sz w:val="16"/>
              </w:rPr>
              <w:t>Major disaster</w:t>
            </w:r>
          </w:p>
        </w:tc>
        <w:tc>
          <w:tcPr>
            <w:tcW w:type="dxa" w:w="2424"/>
          </w:tcPr>
          <w:p>
            <w:pPr>
              <w:spacing w:after="0"/>
              <w:jc w:val="left"/>
            </w:pPr>
            <w:r>
              <w:rPr>
                <w:sz w:val="16"/>
              </w:rPr>
              <w:t>Severe Winter Storm and Straight-Line Winds</w:t>
            </w:r>
          </w:p>
        </w:tc>
        <w:tc>
          <w:tcPr>
            <w:tcW w:type="dxa" w:w="2249"/>
          </w:tcPr>
          <w:p>
            <w:pPr>
              <w:spacing w:after="0"/>
              <w:jc w:val="left"/>
            </w:pPr>
            <w:r>
              <w:rPr>
                <w:sz w:val="16"/>
              </w:rPr>
              <w:t>Strong Wind (primary); also designated: Winter Weather</w:t>
            </w:r>
          </w:p>
        </w:tc>
        <w:tc>
          <w:tcPr>
            <w:tcW w:type="dxa" w:w="2686"/>
          </w:tcPr>
          <w:p>
            <w:pPr>
              <w:spacing w:after="0"/>
              <w:jc w:val="right"/>
            </w:pPr>
            <w:r>
              <w:rPr>
                <w:sz w:val="16"/>
              </w:rPr>
              <w:t>$64,179.85</w:t>
            </w:r>
          </w:p>
        </w:tc>
        <w:tc>
          <w:tcPr>
            <w:tcW w:type="dxa" w:w="136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2023-10-11</w:t>
            </w:r>
          </w:p>
        </w:tc>
        <w:tc>
          <w:tcPr>
            <w:tcW w:type="dxa" w:w="1037"/>
          </w:tcPr>
          <w:p>
            <w:pPr>
              <w:spacing w:after="0"/>
              <w:jc w:val="left"/>
            </w:pPr>
            <w:r>
              <w:rPr>
                <w:sz w:val="16"/>
              </w:rPr>
              <w:t>2023-06-01</w:t>
            </w:r>
          </w:p>
        </w:tc>
        <w:tc>
          <w:tcPr>
            <w:tcW w:type="dxa" w:w="1037"/>
          </w:tcPr>
          <w:p>
            <w:pPr>
              <w:spacing w:after="0"/>
              <w:jc w:val="left"/>
            </w:pPr>
            <w:r>
              <w:rPr>
                <w:sz w:val="16"/>
              </w:rPr>
              <w:t>DR-4745-MT</w:t>
            </w:r>
          </w:p>
        </w:tc>
        <w:tc>
          <w:tcPr>
            <w:tcW w:type="dxa" w:w="1381"/>
          </w:tcPr>
          <w:p>
            <w:pPr>
              <w:spacing w:after="0"/>
              <w:jc w:val="left"/>
            </w:pPr>
            <w:r>
              <w:rPr>
                <w:sz w:val="16"/>
              </w:rPr>
              <w:t>Major disaster</w:t>
            </w:r>
          </w:p>
        </w:tc>
        <w:tc>
          <w:tcPr>
            <w:tcW w:type="dxa" w:w="2424"/>
          </w:tcPr>
          <w:p>
            <w:pPr>
              <w:spacing w:after="0"/>
              <w:jc w:val="left"/>
            </w:pPr>
            <w:r>
              <w:rPr>
                <w:sz w:val="16"/>
              </w:rPr>
              <w:t>Flooding</w:t>
            </w:r>
          </w:p>
        </w:tc>
        <w:tc>
          <w:tcPr>
            <w:tcW w:type="dxa" w:w="2249"/>
          </w:tcPr>
          <w:p>
            <w:pPr>
              <w:spacing w:after="0"/>
              <w:jc w:val="left"/>
            </w:pPr>
            <w:r>
              <w:rPr>
                <w:sz w:val="16"/>
              </w:rPr>
              <w:t>Inland Flooding</w:t>
            </w:r>
          </w:p>
        </w:tc>
        <w:tc>
          <w:tcPr>
            <w:tcW w:type="dxa" w:w="2686"/>
          </w:tcPr>
          <w:p>
            <w:pPr>
              <w:spacing w:after="0"/>
              <w:jc w:val="right"/>
            </w:pPr>
            <w:r>
              <w:rPr>
                <w:sz w:val="16"/>
              </w:rPr>
              <w:t>$198,154.16</w:t>
            </w:r>
          </w:p>
        </w:tc>
        <w:tc>
          <w:tcPr>
            <w:tcW w:type="dxa" w:w="136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2022-06-16</w:t>
            </w:r>
          </w:p>
        </w:tc>
        <w:tc>
          <w:tcPr>
            <w:tcW w:type="dxa" w:w="1037"/>
          </w:tcPr>
          <w:p>
            <w:pPr>
              <w:spacing w:after="0"/>
              <w:jc w:val="left"/>
            </w:pPr>
            <w:r>
              <w:rPr>
                <w:sz w:val="16"/>
              </w:rPr>
              <w:t>2022-06-10</w:t>
            </w:r>
          </w:p>
        </w:tc>
        <w:tc>
          <w:tcPr>
            <w:tcW w:type="dxa" w:w="1037"/>
          </w:tcPr>
          <w:p>
            <w:pPr>
              <w:spacing w:after="0"/>
              <w:jc w:val="left"/>
            </w:pPr>
            <w:r>
              <w:rPr>
                <w:sz w:val="16"/>
              </w:rPr>
              <w:t>DR-4655-MT</w:t>
            </w:r>
          </w:p>
        </w:tc>
        <w:tc>
          <w:tcPr>
            <w:tcW w:type="dxa" w:w="1381"/>
          </w:tcPr>
          <w:p>
            <w:pPr>
              <w:spacing w:after="0"/>
              <w:jc w:val="left"/>
            </w:pPr>
            <w:r>
              <w:rPr>
                <w:sz w:val="16"/>
              </w:rPr>
              <w:t>Major disaster</w:t>
            </w:r>
          </w:p>
        </w:tc>
        <w:tc>
          <w:tcPr>
            <w:tcW w:type="dxa" w:w="2424"/>
          </w:tcPr>
          <w:p>
            <w:pPr>
              <w:spacing w:after="0"/>
              <w:jc w:val="left"/>
            </w:pPr>
            <w:r>
              <w:rPr>
                <w:sz w:val="16"/>
              </w:rPr>
              <w:t>Severe Storm and Flooding</w:t>
            </w:r>
          </w:p>
        </w:tc>
        <w:tc>
          <w:tcPr>
            <w:tcW w:type="dxa" w:w="2249"/>
          </w:tcPr>
          <w:p>
            <w:pPr>
              <w:spacing w:after="0"/>
              <w:jc w:val="left"/>
            </w:pPr>
            <w:r>
              <w:rPr>
                <w:sz w:val="16"/>
              </w:rPr>
              <w:t>Inland Flooding</w:t>
            </w:r>
          </w:p>
        </w:tc>
        <w:tc>
          <w:tcPr>
            <w:tcW w:type="dxa" w:w="2686"/>
          </w:tcPr>
          <w:p>
            <w:pPr>
              <w:spacing w:after="0"/>
              <w:jc w:val="right"/>
            </w:pPr>
            <w:r>
              <w:rPr>
                <w:sz w:val="16"/>
              </w:rPr>
              <w:t>$14,295,889.45</w:t>
            </w:r>
          </w:p>
        </w:tc>
        <w:tc>
          <w:tcPr>
            <w:tcW w:type="dxa" w:w="136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2021-06-16</w:t>
            </w:r>
          </w:p>
        </w:tc>
        <w:tc>
          <w:tcPr>
            <w:tcW w:type="dxa" w:w="1037"/>
          </w:tcPr>
          <w:p>
            <w:pPr>
              <w:spacing w:after="0"/>
              <w:jc w:val="left"/>
            </w:pPr>
            <w:r>
              <w:rPr>
                <w:sz w:val="16"/>
              </w:rPr>
              <w:t>2021-06-15</w:t>
            </w:r>
          </w:p>
        </w:tc>
        <w:tc>
          <w:tcPr>
            <w:tcW w:type="dxa" w:w="1037"/>
          </w:tcPr>
          <w:p>
            <w:pPr>
              <w:spacing w:after="0"/>
              <w:jc w:val="left"/>
            </w:pPr>
            <w:r>
              <w:rPr>
                <w:sz w:val="16"/>
              </w:rPr>
              <w:t>FM-5392-MT</w:t>
            </w:r>
          </w:p>
        </w:tc>
        <w:tc>
          <w:tcPr>
            <w:tcW w:type="dxa" w:w="1381"/>
          </w:tcPr>
          <w:p>
            <w:pPr>
              <w:spacing w:after="0"/>
              <w:jc w:val="left"/>
            </w:pPr>
            <w:r>
              <w:rPr>
                <w:sz w:val="16"/>
              </w:rPr>
              <w:t>Fire management</w:t>
            </w:r>
          </w:p>
        </w:tc>
        <w:tc>
          <w:tcPr>
            <w:tcW w:type="dxa" w:w="2424"/>
          </w:tcPr>
          <w:p>
            <w:pPr>
              <w:spacing w:after="0"/>
              <w:jc w:val="left"/>
            </w:pPr>
            <w:r>
              <w:rPr>
                <w:sz w:val="16"/>
              </w:rPr>
              <w:t>Robertson Draw Fire</w:t>
            </w:r>
          </w:p>
        </w:tc>
        <w:tc>
          <w:tcPr>
            <w:tcW w:type="dxa" w:w="2249"/>
          </w:tcPr>
          <w:p>
            <w:pPr>
              <w:spacing w:after="0"/>
              <w:jc w:val="left"/>
            </w:pPr>
            <w:r>
              <w:rPr>
                <w:sz w:val="16"/>
              </w:rPr>
              <w:t>Wildfire</w:t>
            </w:r>
          </w:p>
        </w:tc>
        <w:tc>
          <w:tcPr>
            <w:tcW w:type="dxa" w:w="2686"/>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81"/>
          </w:tcPr>
          <w:p>
            <w:pPr>
              <w:spacing w:after="0"/>
              <w:jc w:val="left"/>
            </w:pPr>
            <w:r>
              <w:rPr>
                <w:sz w:val="16"/>
              </w:rPr>
              <w:t>Major disaster</w:t>
            </w:r>
          </w:p>
        </w:tc>
        <w:tc>
          <w:tcPr>
            <w:tcW w:type="dxa" w:w="2424"/>
          </w:tcPr>
          <w:p>
            <w:pPr>
              <w:spacing w:after="0"/>
              <w:jc w:val="left"/>
            </w:pPr>
            <w:r>
              <w:rPr>
                <w:sz w:val="16"/>
              </w:rPr>
              <w:t>COVID-19 Pandemic</w:t>
            </w:r>
          </w:p>
        </w:tc>
        <w:tc>
          <w:tcPr>
            <w:tcW w:type="dxa" w:w="2249"/>
          </w:tcPr>
          <w:p>
            <w:pPr>
              <w:spacing w:after="0"/>
              <w:jc w:val="left"/>
            </w:pPr>
            <w:r>
              <w:rPr>
                <w:sz w:val="16"/>
              </w:rPr>
              <w:t>Non-natural, not counted</w:t>
            </w:r>
          </w:p>
        </w:tc>
        <w:tc>
          <w:tcPr>
            <w:tcW w:type="dxa" w:w="2686"/>
          </w:tcPr>
          <w:p>
            <w:pPr>
              <w:spacing w:after="0"/>
              <w:jc w:val="right"/>
            </w:pPr>
            <w:r>
              <w:rPr>
                <w:sz w:val="16"/>
              </w:rPr>
              <w:t>$53,107.21</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81"/>
          </w:tcPr>
          <w:p>
            <w:pPr>
              <w:spacing w:after="0"/>
              <w:jc w:val="left"/>
            </w:pPr>
            <w:r>
              <w:rPr>
                <w:sz w:val="16"/>
              </w:rPr>
              <w:t>Emergency</w:t>
            </w:r>
          </w:p>
        </w:tc>
        <w:tc>
          <w:tcPr>
            <w:tcW w:type="dxa" w:w="2424"/>
          </w:tcPr>
          <w:p>
            <w:pPr>
              <w:spacing w:after="0"/>
              <w:jc w:val="left"/>
            </w:pPr>
            <w:r>
              <w:rPr>
                <w:sz w:val="16"/>
              </w:rPr>
              <w:t>COVID-19</w:t>
            </w:r>
          </w:p>
        </w:tc>
        <w:tc>
          <w:tcPr>
            <w:tcW w:type="dxa" w:w="2249"/>
          </w:tcPr>
          <w:p>
            <w:pPr>
              <w:spacing w:after="0"/>
              <w:jc w:val="left"/>
            </w:pPr>
            <w:r>
              <w:rPr>
                <w:sz w:val="16"/>
              </w:rPr>
              <w:t>Non-natural, not counted</w:t>
            </w:r>
          </w:p>
        </w:tc>
        <w:tc>
          <w:tcPr>
            <w:tcW w:type="dxa" w:w="2686"/>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r>
              <w:rPr>
                <w:sz w:val="16"/>
              </w:rPr>
              <w:t>same incident as DR-4508</w:t>
            </w:r>
          </w:p>
        </w:tc>
      </w:tr>
      <w:tr>
        <w:trPr>
          <w:cantSplit/>
        </w:trPr>
        <w:tc>
          <w:tcPr>
            <w:tcW w:type="dxa" w:w="1037"/>
          </w:tcPr>
          <w:p>
            <w:pPr>
              <w:spacing w:after="0"/>
              <w:jc w:val="left"/>
            </w:pPr>
            <w:r>
              <w:rPr>
                <w:sz w:val="16"/>
              </w:rPr>
              <w:t>2018-10-31</w:t>
            </w:r>
          </w:p>
        </w:tc>
        <w:tc>
          <w:tcPr>
            <w:tcW w:type="dxa" w:w="1037"/>
          </w:tcPr>
          <w:p>
            <w:pPr>
              <w:spacing w:after="0"/>
              <w:jc w:val="left"/>
            </w:pPr>
            <w:r>
              <w:rPr>
                <w:sz w:val="16"/>
              </w:rPr>
              <w:t>2018-05-01</w:t>
            </w:r>
          </w:p>
        </w:tc>
        <w:tc>
          <w:tcPr>
            <w:tcW w:type="dxa" w:w="1037"/>
          </w:tcPr>
          <w:p>
            <w:pPr>
              <w:spacing w:after="0"/>
              <w:jc w:val="left"/>
            </w:pPr>
            <w:r>
              <w:rPr>
                <w:sz w:val="16"/>
              </w:rPr>
              <w:t>DR-4405-MT</w:t>
            </w:r>
          </w:p>
        </w:tc>
        <w:tc>
          <w:tcPr>
            <w:tcW w:type="dxa" w:w="1381"/>
          </w:tcPr>
          <w:p>
            <w:pPr>
              <w:spacing w:after="0"/>
              <w:jc w:val="left"/>
            </w:pPr>
            <w:r>
              <w:rPr>
                <w:sz w:val="16"/>
              </w:rPr>
              <w:t>Major disaster</w:t>
            </w:r>
          </w:p>
        </w:tc>
        <w:tc>
          <w:tcPr>
            <w:tcW w:type="dxa" w:w="2424"/>
          </w:tcPr>
          <w:p>
            <w:pPr>
              <w:spacing w:after="0"/>
              <w:jc w:val="left"/>
            </w:pPr>
            <w:r>
              <w:rPr>
                <w:sz w:val="16"/>
              </w:rPr>
              <w:t>Flooding</w:t>
            </w:r>
          </w:p>
        </w:tc>
        <w:tc>
          <w:tcPr>
            <w:tcW w:type="dxa" w:w="2249"/>
          </w:tcPr>
          <w:p>
            <w:pPr>
              <w:spacing w:after="0"/>
              <w:jc w:val="left"/>
            </w:pPr>
            <w:r>
              <w:rPr>
                <w:sz w:val="16"/>
              </w:rPr>
              <w:t>Inland Flooding</w:t>
            </w:r>
          </w:p>
        </w:tc>
        <w:tc>
          <w:tcPr>
            <w:tcW w:type="dxa" w:w="2686"/>
          </w:tcPr>
          <w:p>
            <w:pPr>
              <w:spacing w:after="0"/>
              <w:jc w:val="right"/>
            </w:pPr>
            <w:r>
              <w:rPr>
                <w:sz w:val="16"/>
              </w:rPr>
              <w:t>$39,503.42</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81"/>
          </w:tcPr>
          <w:p>
            <w:pPr>
              <w:spacing w:after="0"/>
              <w:jc w:val="left"/>
            </w:pPr>
            <w:r>
              <w:rPr>
                <w:sz w:val="16"/>
              </w:rPr>
              <w:t>Major disaster</w:t>
            </w:r>
          </w:p>
        </w:tc>
        <w:tc>
          <w:tcPr>
            <w:tcW w:type="dxa" w:w="2424"/>
          </w:tcPr>
          <w:p>
            <w:pPr>
              <w:spacing w:after="0"/>
              <w:jc w:val="left"/>
            </w:pPr>
            <w:r>
              <w:rPr>
                <w:sz w:val="16"/>
              </w:rPr>
              <w:t>Severe Storms and Flooding</w:t>
            </w:r>
          </w:p>
        </w:tc>
        <w:tc>
          <w:tcPr>
            <w:tcW w:type="dxa" w:w="2249"/>
          </w:tcPr>
          <w:p>
            <w:pPr>
              <w:spacing w:after="0"/>
              <w:jc w:val="left"/>
            </w:pPr>
            <w:r>
              <w:rPr>
                <w:sz w:val="16"/>
              </w:rPr>
              <w:t>Inland Flooding</w:t>
            </w:r>
          </w:p>
        </w:tc>
        <w:tc>
          <w:tcPr>
            <w:tcW w:type="dxa" w:w="2686"/>
          </w:tcPr>
          <w:p>
            <w:pPr>
              <w:spacing w:after="0"/>
              <w:jc w:val="right"/>
            </w:pPr>
            <w:r>
              <w:rPr>
                <w:sz w:val="16"/>
              </w:rPr>
              <w:t>$698,779.83</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81"/>
          </w:tcPr>
          <w:p>
            <w:pPr>
              <w:spacing w:after="0"/>
              <w:jc w:val="left"/>
            </w:pPr>
            <w:r>
              <w:rPr>
                <w:sz w:val="16"/>
              </w:rPr>
              <w:t>Emergency</w:t>
            </w:r>
          </w:p>
        </w:tc>
        <w:tc>
          <w:tcPr>
            <w:tcW w:type="dxa" w:w="2424"/>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686"/>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81"/>
          </w:tcPr>
          <w:p>
            <w:pPr>
              <w:spacing w:after="0"/>
              <w:jc w:val="left"/>
            </w:pPr>
            <w:r>
              <w:rPr>
                <w:sz w:val="16"/>
              </w:rPr>
              <w:t>Major disaster</w:t>
            </w:r>
          </w:p>
        </w:tc>
        <w:tc>
          <w:tcPr>
            <w:tcW w:type="dxa" w:w="2424"/>
          </w:tcPr>
          <w:p>
            <w:pPr>
              <w:spacing w:after="0"/>
              <w:jc w:val="left"/>
            </w:pPr>
            <w:r>
              <w:rPr>
                <w:sz w:val="16"/>
              </w:rPr>
              <w:t>Wildfires</w:t>
            </w:r>
          </w:p>
        </w:tc>
        <w:tc>
          <w:tcPr>
            <w:tcW w:type="dxa" w:w="2249"/>
          </w:tcPr>
          <w:p>
            <w:pPr>
              <w:spacing w:after="0"/>
              <w:jc w:val="left"/>
            </w:pPr>
            <w:r>
              <w:rPr>
                <w:sz w:val="16"/>
              </w:rPr>
              <w:t>Wildfire</w:t>
            </w:r>
          </w:p>
        </w:tc>
        <w:tc>
          <w:tcPr>
            <w:tcW w:type="dxa" w:w="2686"/>
          </w:tcPr>
          <w:p>
            <w:pPr>
              <w:spacing w:after="0"/>
              <w:jc w:val="right"/>
            </w:pPr>
            <w:r>
              <w:rPr>
                <w:sz w:val="16"/>
              </w:rPr>
              <w:t>PA not declared for this county</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2000-08-28</w:t>
            </w:r>
          </w:p>
        </w:tc>
        <w:tc>
          <w:tcPr>
            <w:tcW w:type="dxa" w:w="1037"/>
          </w:tcPr>
          <w:p>
            <w:pPr>
              <w:spacing w:after="0"/>
              <w:jc w:val="left"/>
            </w:pPr>
            <w:r>
              <w:rPr>
                <w:sz w:val="16"/>
              </w:rPr>
              <w:t>2000-08-28</w:t>
            </w:r>
          </w:p>
        </w:tc>
        <w:tc>
          <w:tcPr>
            <w:tcW w:type="dxa" w:w="1037"/>
          </w:tcPr>
          <w:p>
            <w:pPr>
              <w:spacing w:after="0"/>
              <w:jc w:val="left"/>
            </w:pPr>
            <w:r>
              <w:rPr>
                <w:sz w:val="16"/>
              </w:rPr>
              <w:t>FM-2326-MT</w:t>
            </w:r>
          </w:p>
        </w:tc>
        <w:tc>
          <w:tcPr>
            <w:tcW w:type="dxa" w:w="1381"/>
          </w:tcPr>
          <w:p>
            <w:pPr>
              <w:spacing w:after="0"/>
              <w:jc w:val="left"/>
            </w:pPr>
            <w:r>
              <w:rPr>
                <w:sz w:val="16"/>
              </w:rPr>
              <w:t>Fire management</w:t>
            </w:r>
          </w:p>
        </w:tc>
        <w:tc>
          <w:tcPr>
            <w:tcW w:type="dxa" w:w="2424"/>
          </w:tcPr>
          <w:p>
            <w:pPr>
              <w:spacing w:after="0"/>
              <w:jc w:val="left"/>
            </w:pPr>
            <w:r>
              <w:rPr>
                <w:sz w:val="16"/>
              </w:rPr>
              <w:t>Mt - Willie Fire</w:t>
            </w:r>
          </w:p>
        </w:tc>
        <w:tc>
          <w:tcPr>
            <w:tcW w:type="dxa" w:w="2249"/>
          </w:tcPr>
          <w:p>
            <w:pPr>
              <w:spacing w:after="0"/>
              <w:jc w:val="left"/>
            </w:pPr>
            <w:r>
              <w:rPr>
                <w:sz w:val="16"/>
              </w:rPr>
              <w:t>Wildfire</w:t>
            </w:r>
          </w:p>
        </w:tc>
        <w:tc>
          <w:tcPr>
            <w:tcW w:type="dxa" w:w="2686"/>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r>
              <w:rPr>
                <w:sz w:val="16"/>
              </w:rPr>
              <w:t>same incident as DR-1340</w:t>
            </w: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381"/>
          </w:tcPr>
          <w:p>
            <w:pPr>
              <w:spacing w:after="0"/>
              <w:jc w:val="left"/>
            </w:pPr>
            <w:r>
              <w:rPr>
                <w:sz w:val="16"/>
              </w:rPr>
              <w:t>Major disaster</w:t>
            </w:r>
          </w:p>
        </w:tc>
        <w:tc>
          <w:tcPr>
            <w:tcW w:type="dxa" w:w="2424"/>
          </w:tcPr>
          <w:p>
            <w:pPr>
              <w:spacing w:after="0"/>
              <w:jc w:val="left"/>
            </w:pPr>
            <w:r>
              <w:rPr>
                <w:sz w:val="16"/>
              </w:rPr>
              <w:t>Severe Storms,Ice Jams, Snow Melt, Flooding</w:t>
            </w:r>
          </w:p>
        </w:tc>
        <w:tc>
          <w:tcPr>
            <w:tcW w:type="dxa" w:w="2249"/>
          </w:tcPr>
          <w:p>
            <w:pPr>
              <w:spacing w:after="0"/>
              <w:jc w:val="left"/>
            </w:pPr>
            <w:r>
              <w:rPr>
                <w:sz w:val="16"/>
              </w:rPr>
              <w:t>Inland Flooding</w:t>
            </w:r>
          </w:p>
        </w:tc>
        <w:tc>
          <w:tcPr>
            <w:tcW w:type="dxa" w:w="2686"/>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1978-05-29</w:t>
            </w:r>
          </w:p>
        </w:tc>
        <w:tc>
          <w:tcPr>
            <w:tcW w:type="dxa" w:w="1037"/>
          </w:tcPr>
          <w:p>
            <w:pPr>
              <w:spacing w:after="0"/>
              <w:jc w:val="left"/>
            </w:pPr>
            <w:r>
              <w:rPr>
                <w:sz w:val="16"/>
              </w:rPr>
              <w:t>1978-05-29</w:t>
            </w:r>
          </w:p>
        </w:tc>
        <w:tc>
          <w:tcPr>
            <w:tcW w:type="dxa" w:w="1037"/>
          </w:tcPr>
          <w:p>
            <w:pPr>
              <w:spacing w:after="0"/>
              <w:jc w:val="left"/>
            </w:pPr>
            <w:r>
              <w:rPr>
                <w:sz w:val="16"/>
              </w:rPr>
              <w:t>DR-558-MT</w:t>
            </w:r>
          </w:p>
        </w:tc>
        <w:tc>
          <w:tcPr>
            <w:tcW w:type="dxa" w:w="1381"/>
          </w:tcPr>
          <w:p>
            <w:pPr>
              <w:spacing w:after="0"/>
              <w:jc w:val="left"/>
            </w:pPr>
            <w:r>
              <w:rPr>
                <w:sz w:val="16"/>
              </w:rPr>
              <w:t>Major disaster</w:t>
            </w:r>
          </w:p>
        </w:tc>
        <w:tc>
          <w:tcPr>
            <w:tcW w:type="dxa" w:w="2424"/>
          </w:tcPr>
          <w:p>
            <w:pPr>
              <w:spacing w:after="0"/>
              <w:jc w:val="left"/>
            </w:pPr>
            <w:r>
              <w:rPr>
                <w:sz w:val="16"/>
              </w:rPr>
              <w:t>Severe Storms &amp; Flooding</w:t>
            </w:r>
          </w:p>
        </w:tc>
        <w:tc>
          <w:tcPr>
            <w:tcW w:type="dxa" w:w="2249"/>
          </w:tcPr>
          <w:p>
            <w:pPr>
              <w:spacing w:after="0"/>
              <w:jc w:val="left"/>
            </w:pPr>
            <w:r>
              <w:rPr>
                <w:sz w:val="16"/>
              </w:rPr>
              <w:t>Inland Flooding</w:t>
            </w:r>
          </w:p>
        </w:tc>
        <w:tc>
          <w:tcPr>
            <w:tcW w:type="dxa" w:w="2686"/>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118</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98</w:t>
            </w:r>
          </w:p>
        </w:tc>
        <w:tc>
          <w:tcPr>
            <w:tcW w:type="dxa" w:w="1159"/>
          </w:tcPr>
          <w:p>
            <w:pPr>
              <w:spacing w:after="0"/>
              <w:jc w:val="right"/>
            </w:pPr>
            <w:r>
              <w:rPr>
                <w:sz w:val="16"/>
              </w:rPr>
              <w:t>16</w:t>
            </w:r>
          </w:p>
        </w:tc>
        <w:tc>
          <w:tcPr>
            <w:tcW w:type="dxa" w:w="2116"/>
          </w:tcPr>
          <w:p>
            <w:pPr>
              <w:spacing w:after="0"/>
              <w:jc w:val="right"/>
            </w:pPr>
            <w:r>
              <w:rPr>
                <w:sz w:val="16"/>
              </w:rPr>
              <w:t>6</w:t>
            </w:r>
          </w:p>
        </w:tc>
        <w:tc>
          <w:tcPr>
            <w:tcW w:type="dxa" w:w="786"/>
          </w:tcPr>
          <w:p>
            <w:pPr>
              <w:spacing w:after="0"/>
              <w:jc w:val="right"/>
            </w:pPr>
            <w:r>
              <w:rPr>
                <w:sz w:val="16"/>
              </w:rPr>
              <w:t>29</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61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367</w:t>
            </w:r>
          </w:p>
        </w:tc>
        <w:tc>
          <w:tcPr>
            <w:tcW w:type="dxa" w:w="1159"/>
          </w:tcPr>
          <w:p>
            <w:pPr>
              <w:spacing w:after="0"/>
              <w:jc w:val="right"/>
            </w:pPr>
            <w:r>
              <w:rPr>
                <w:sz w:val="16"/>
              </w:rPr>
              <w:t>21</w:t>
            </w:r>
          </w:p>
        </w:tc>
        <w:tc>
          <w:tcPr>
            <w:tcW w:type="dxa" w:w="2116"/>
          </w:tcPr>
          <w:p>
            <w:pPr>
              <w:spacing w:after="0"/>
              <w:jc w:val="right"/>
            </w:pPr>
            <w:r>
              <w:rPr>
                <w:sz w:val="16"/>
              </w:rPr>
              <w:t>14</w:t>
            </w:r>
          </w:p>
        </w:tc>
        <w:tc>
          <w:tcPr>
            <w:tcW w:type="dxa" w:w="786"/>
          </w:tcPr>
          <w:p>
            <w:pPr>
              <w:spacing w:after="0"/>
              <w:jc w:val="right"/>
            </w:pPr>
            <w:r>
              <w:rPr>
                <w:sz w:val="16"/>
              </w:rPr>
              <w:t>72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94"/>
        <w:gridCol w:w="2913"/>
        <w:gridCol w:w="937"/>
        <w:gridCol w:w="3242"/>
        <w:gridCol w:w="1075"/>
        <w:gridCol w:w="24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94"/>
            <w:shd w:val="clear" w:color="auto" w:fill="E8E8E8"/>
          </w:tcPr>
          <w:p>
            <w:pPr>
              <w:spacing w:after="0"/>
              <w:jc w:val="left"/>
            </w:pPr>
            <w:r>
              <w:rPr>
                <w:b/>
                <w:sz w:val="16"/>
              </w:rPr>
              <w:t>Magnitude or extent</w:t>
            </w:r>
          </w:p>
        </w:tc>
        <w:tc>
          <w:tcPr>
            <w:tcW w:type="dxa" w:w="2913"/>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42"/>
            <w:shd w:val="clear" w:color="auto" w:fill="E8E8E8"/>
          </w:tcPr>
          <w:p>
            <w:pPr>
              <w:spacing w:after="0"/>
              <w:jc w:val="left"/>
            </w:pPr>
            <w:r>
              <w:rPr>
                <w:b/>
                <w:sz w:val="16"/>
              </w:rPr>
              <w:t>Location</w:t>
            </w:r>
          </w:p>
        </w:tc>
        <w:tc>
          <w:tcPr>
            <w:tcW w:type="dxa" w:w="1075"/>
            <w:shd w:val="clear" w:color="auto" w:fill="E8E8E8"/>
          </w:tcPr>
          <w:p>
            <w:pPr>
              <w:spacing w:after="0"/>
              <w:jc w:val="left"/>
            </w:pPr>
            <w:r>
              <w:rPr>
                <w:b/>
                <w:sz w:val="16"/>
              </w:rPr>
              <w:t>Flags</w:t>
            </w:r>
          </w:p>
        </w:tc>
        <w:tc>
          <w:tcPr>
            <w:tcW w:type="dxa" w:w="24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2025-08-12</w:t>
            </w:r>
          </w:p>
        </w:tc>
        <w:tc>
          <w:tcPr>
            <w:tcW w:type="dxa" w:w="1215"/>
          </w:tcPr>
          <w:p>
            <w:pPr>
              <w:spacing w:after="0"/>
              <w:jc w:val="left"/>
            </w:pPr>
            <w:r>
              <w:rPr>
                <w:sz w:val="16"/>
              </w:rPr>
              <w:t>Thunderstorm Wind</w:t>
            </w:r>
          </w:p>
        </w:tc>
        <w:tc>
          <w:tcPr>
            <w:tcW w:type="dxa" w:w="1194"/>
          </w:tcPr>
          <w:p>
            <w:pPr>
              <w:spacing w:after="0"/>
              <w:jc w:val="left"/>
            </w:pPr>
            <w:r>
              <w:rPr>
                <w:sz w:val="16"/>
              </w:rPr>
              <w:t>80 kt (92 mph) estimated gust</w:t>
            </w:r>
          </w:p>
        </w:tc>
        <w:tc>
          <w:tcPr>
            <w:tcW w:type="dxa" w:w="2913"/>
          </w:tcPr>
          <w:p>
            <w:pPr>
              <w:spacing w:after="0"/>
              <w:jc w:val="left"/>
            </w:pPr>
            <w:r>
              <w:rPr>
                <w:sz w:val="16"/>
              </w:rPr>
              <w:t>damage not reported</w:t>
            </w:r>
          </w:p>
        </w:tc>
        <w:tc>
          <w:tcPr>
            <w:tcW w:type="dxa" w:w="937"/>
          </w:tcPr>
          <w:p>
            <w:pPr>
              <w:spacing w:after="0"/>
              <w:jc w:val="right"/>
            </w:pPr>
            <w:r>
              <w:rPr>
                <w:sz w:val="16"/>
              </w:rPr>
              <w:t>0, 0</w:t>
            </w:r>
          </w:p>
        </w:tc>
        <w:tc>
          <w:tcPr>
            <w:tcW w:type="dxa" w:w="3242"/>
          </w:tcPr>
          <w:p>
            <w:pPr>
              <w:spacing w:after="0"/>
              <w:jc w:val="left"/>
            </w:pPr>
            <w:r>
              <w:rPr>
                <w:sz w:val="16"/>
              </w:rPr>
              <w:t>BRIDGER</w:t>
            </w:r>
          </w:p>
        </w:tc>
        <w:tc>
          <w:tcPr>
            <w:tcW w:type="dxa" w:w="1075"/>
          </w:tcPr>
          <w:p>
            <w:pPr>
              <w:spacing w:after="0"/>
              <w:jc w:val="left"/>
            </w:pPr>
            <w:r>
              <w:rPr>
                <w:sz w:val="16"/>
              </w:rPr>
              <w:t>new since last plan; within last 5 years</w:t>
            </w:r>
          </w:p>
        </w:tc>
        <w:tc>
          <w:tcPr>
            <w:tcW w:type="dxa" w:w="2499"/>
          </w:tcPr>
          <w:p>
            <w:pPr>
              <w:spacing w:after="0"/>
              <w:jc w:val="left"/>
            </w:pPr>
            <w:r>
              <w:rPr>
                <w:sz w:val="16"/>
              </w:rPr>
              <w:t>B1-c worst recorded: Thunderstorm Wind</w:t>
            </w:r>
          </w:p>
        </w:tc>
      </w:tr>
      <w:tr>
        <w:trPr>
          <w:cantSplit/>
        </w:trPr>
        <w:tc>
          <w:tcPr>
            <w:tcW w:type="dxa" w:w="1037"/>
          </w:tcPr>
          <w:p>
            <w:pPr>
              <w:spacing w:after="0"/>
              <w:jc w:val="left"/>
            </w:pPr>
            <w:r>
              <w:rPr>
                <w:sz w:val="16"/>
              </w:rPr>
              <w:t>2023-10-25</w:t>
            </w:r>
          </w:p>
        </w:tc>
        <w:tc>
          <w:tcPr>
            <w:tcW w:type="dxa" w:w="1215"/>
          </w:tcPr>
          <w:p>
            <w:pPr>
              <w:spacing w:after="0"/>
              <w:jc w:val="left"/>
            </w:pPr>
            <w:r>
              <w:rPr>
                <w:sz w:val="16"/>
              </w:rPr>
              <w:t>Winter Weather</w:t>
            </w:r>
          </w:p>
        </w:tc>
        <w:tc>
          <w:tcPr>
            <w:tcW w:type="dxa" w:w="1194"/>
          </w:tcPr>
          <w:p>
            <w:pPr>
              <w:spacing w:after="0"/>
              <w:jc w:val="left"/>
            </w:pPr>
          </w:p>
        </w:tc>
        <w:tc>
          <w:tcPr>
            <w:tcW w:type="dxa" w:w="2913"/>
          </w:tcPr>
          <w:p>
            <w:pPr>
              <w:spacing w:after="0"/>
              <w:jc w:val="left"/>
            </w:pPr>
            <w:r>
              <w:rPr>
                <w:sz w:val="16"/>
              </w:rPr>
              <w:t>$0 property; $0 crops (zone total, 2023 dollars)</w:t>
            </w:r>
          </w:p>
        </w:tc>
        <w:tc>
          <w:tcPr>
            <w:tcW w:type="dxa" w:w="937"/>
          </w:tcPr>
          <w:p>
            <w:pPr>
              <w:spacing w:after="0"/>
              <w:jc w:val="right"/>
            </w:pPr>
            <w:r>
              <w:rPr>
                <w:sz w:val="16"/>
              </w:rPr>
              <w:t>1, 2</w:t>
            </w:r>
          </w:p>
        </w:tc>
        <w:tc>
          <w:tcPr>
            <w:tcW w:type="dxa" w:w="3242"/>
          </w:tcPr>
          <w:p>
            <w:pPr>
              <w:spacing w:after="0"/>
              <w:jc w:val="left"/>
            </w:pPr>
            <w:r>
              <w:rPr>
                <w:sz w:val="16"/>
              </w:rPr>
              <w:t>NWS zone MTZ139 (SOUTHEASTERN CARBON), zone-level</w:t>
            </w:r>
          </w:p>
        </w:tc>
        <w:tc>
          <w:tcPr>
            <w:tcW w:type="dxa" w:w="1075"/>
          </w:tcPr>
          <w:p>
            <w:pPr>
              <w:spacing w:after="0"/>
              <w:jc w:val="left"/>
            </w:pPr>
            <w:r>
              <w:rPr>
                <w:sz w:val="16"/>
              </w:rPr>
              <w:t>within last 5 years</w:t>
            </w:r>
          </w:p>
        </w:tc>
        <w:tc>
          <w:tcPr>
            <w:tcW w:type="dxa" w:w="2499"/>
          </w:tcPr>
          <w:p>
            <w:pPr>
              <w:spacing w:after="0"/>
              <w:jc w:val="left"/>
            </w:pPr>
            <w:r>
              <w:rPr>
                <w:sz w:val="16"/>
              </w:rPr>
              <w:t>deaths or injuries recorded</w:t>
            </w:r>
          </w:p>
        </w:tc>
      </w:tr>
      <w:tr>
        <w:trPr>
          <w:cantSplit/>
        </w:trPr>
        <w:tc>
          <w:tcPr>
            <w:tcW w:type="dxa" w:w="1037"/>
          </w:tcPr>
          <w:p>
            <w:pPr>
              <w:spacing w:after="0"/>
              <w:jc w:val="left"/>
            </w:pPr>
            <w:r>
              <w:rPr>
                <w:sz w:val="16"/>
              </w:rPr>
              <w:t>2022-02-19</w:t>
            </w:r>
          </w:p>
        </w:tc>
        <w:tc>
          <w:tcPr>
            <w:tcW w:type="dxa" w:w="1215"/>
          </w:tcPr>
          <w:p>
            <w:pPr>
              <w:spacing w:after="0"/>
              <w:jc w:val="left"/>
            </w:pPr>
            <w:r>
              <w:rPr>
                <w:sz w:val="16"/>
              </w:rPr>
              <w:t>Avalanche</w:t>
            </w:r>
          </w:p>
        </w:tc>
        <w:tc>
          <w:tcPr>
            <w:tcW w:type="dxa" w:w="1194"/>
          </w:tcPr>
          <w:p>
            <w:pPr>
              <w:spacing w:after="0"/>
              <w:jc w:val="left"/>
            </w:pPr>
          </w:p>
        </w:tc>
        <w:tc>
          <w:tcPr>
            <w:tcW w:type="dxa" w:w="2913"/>
          </w:tcPr>
          <w:p>
            <w:pPr>
              <w:spacing w:after="0"/>
              <w:jc w:val="left"/>
            </w:pPr>
            <w:r>
              <w:rPr>
                <w:sz w:val="16"/>
              </w:rPr>
              <w:t>$0 property; $0 crops (zone total, 2022 dollars)</w:t>
            </w:r>
          </w:p>
        </w:tc>
        <w:tc>
          <w:tcPr>
            <w:tcW w:type="dxa" w:w="937"/>
          </w:tcPr>
          <w:p>
            <w:pPr>
              <w:spacing w:after="0"/>
              <w:jc w:val="right"/>
            </w:pPr>
            <w:r>
              <w:rPr>
                <w:sz w:val="16"/>
              </w:rPr>
              <w:t>1, 1</w:t>
            </w:r>
          </w:p>
        </w:tc>
        <w:tc>
          <w:tcPr>
            <w:tcW w:type="dxa" w:w="3242"/>
          </w:tcPr>
          <w:p>
            <w:pPr>
              <w:spacing w:after="0"/>
              <w:jc w:val="left"/>
            </w:pPr>
            <w:r>
              <w:rPr>
                <w:sz w:val="16"/>
              </w:rPr>
              <w:t>NWS zone MTZ067 (ABSAROKA / BEARTOOTH MOUNTAINS), zone-level</w:t>
            </w:r>
          </w:p>
        </w:tc>
        <w:tc>
          <w:tcPr>
            <w:tcW w:type="dxa" w:w="1075"/>
          </w:tcPr>
          <w:p>
            <w:pPr>
              <w:spacing w:after="0"/>
              <w:jc w:val="left"/>
            </w:pPr>
            <w:r>
              <w:rPr>
                <w:sz w:val="16"/>
              </w:rPr>
              <w:t>within last 5 years</w:t>
            </w:r>
          </w:p>
        </w:tc>
        <w:tc>
          <w:tcPr>
            <w:tcW w:type="dxa" w:w="2499"/>
          </w:tcPr>
          <w:p>
            <w:pPr>
              <w:spacing w:after="0"/>
              <w:jc w:val="left"/>
            </w:pPr>
            <w:r>
              <w:rPr>
                <w:sz w:val="16"/>
              </w:rPr>
              <w:t>deaths or injuries recorded</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1194"/>
          </w:tcPr>
          <w:p>
            <w:pPr>
              <w:spacing w:after="0"/>
              <w:jc w:val="left"/>
            </w:pPr>
          </w:p>
        </w:tc>
        <w:tc>
          <w:tcPr>
            <w:tcW w:type="dxa" w:w="2913"/>
          </w:tcPr>
          <w:p>
            <w:pPr>
              <w:spacing w:after="0"/>
              <w:jc w:val="left"/>
            </w:pPr>
            <w:r>
              <w:rPr>
                <w:sz w:val="16"/>
              </w:rPr>
              <w:t>$0 property; $0 crops (zone total, 2021 dollars)</w:t>
            </w:r>
          </w:p>
        </w:tc>
        <w:tc>
          <w:tcPr>
            <w:tcW w:type="dxa" w:w="937"/>
          </w:tcPr>
          <w:p>
            <w:pPr>
              <w:spacing w:after="0"/>
              <w:jc w:val="right"/>
            </w:pPr>
            <w:r>
              <w:rPr>
                <w:sz w:val="16"/>
              </w:rPr>
              <w:t>0, 0</w:t>
            </w:r>
          </w:p>
        </w:tc>
        <w:tc>
          <w:tcPr>
            <w:tcW w:type="dxa" w:w="3242"/>
          </w:tcPr>
          <w:p>
            <w:pPr>
              <w:spacing w:after="0"/>
              <w:jc w:val="left"/>
            </w:pPr>
            <w:r>
              <w:rPr>
                <w:sz w:val="16"/>
              </w:rPr>
              <w:t>NWS zone MTZ067 (ABSAROKA / BEARTOOTH MOUNTAINS), zone-level</w:t>
            </w:r>
          </w:p>
        </w:tc>
        <w:tc>
          <w:tcPr>
            <w:tcW w:type="dxa" w:w="1075"/>
          </w:tcPr>
          <w:p>
            <w:pPr>
              <w:spacing w:after="0"/>
              <w:jc w:val="left"/>
            </w:pPr>
          </w:p>
        </w:tc>
        <w:tc>
          <w:tcPr>
            <w:tcW w:type="dxa" w:w="2499"/>
          </w:tcPr>
          <w:p>
            <w:pPr>
              <w:spacing w:after="0"/>
              <w:jc w:val="left"/>
            </w:pPr>
            <w:r>
              <w:rPr>
                <w:sz w:val="16"/>
              </w:rPr>
              <w:t>B1-c worst recorded: Drought</w:t>
            </w:r>
          </w:p>
        </w:tc>
      </w:tr>
      <w:tr>
        <w:trPr>
          <w:cantSplit/>
        </w:trPr>
        <w:tc>
          <w:tcPr>
            <w:tcW w:type="dxa" w:w="1037"/>
          </w:tcPr>
          <w:p>
            <w:pPr>
              <w:spacing w:after="0"/>
              <w:jc w:val="left"/>
            </w:pPr>
            <w:r>
              <w:rPr>
                <w:sz w:val="16"/>
              </w:rPr>
              <w:t>2021-07-16</w:t>
            </w:r>
          </w:p>
        </w:tc>
        <w:tc>
          <w:tcPr>
            <w:tcW w:type="dxa" w:w="1215"/>
          </w:tcPr>
          <w:p>
            <w:pPr>
              <w:spacing w:after="0"/>
              <w:jc w:val="left"/>
            </w:pPr>
            <w:r>
              <w:rPr>
                <w:sz w:val="16"/>
              </w:rPr>
              <w:t>Wildfire</w:t>
            </w:r>
          </w:p>
        </w:tc>
        <w:tc>
          <w:tcPr>
            <w:tcW w:type="dxa" w:w="1194"/>
          </w:tcPr>
          <w:p>
            <w:pPr>
              <w:spacing w:after="0"/>
              <w:jc w:val="left"/>
            </w:pPr>
          </w:p>
        </w:tc>
        <w:tc>
          <w:tcPr>
            <w:tcW w:type="dxa" w:w="2913"/>
          </w:tcPr>
          <w:p>
            <w:pPr>
              <w:spacing w:after="0"/>
              <w:jc w:val="left"/>
            </w:pPr>
            <w:r>
              <w:rPr>
                <w:sz w:val="16"/>
              </w:rPr>
              <w:t>$0 property; crops not reported (zone total, 2021 dollars)</w:t>
            </w:r>
          </w:p>
        </w:tc>
        <w:tc>
          <w:tcPr>
            <w:tcW w:type="dxa" w:w="937"/>
          </w:tcPr>
          <w:p>
            <w:pPr>
              <w:spacing w:after="0"/>
              <w:jc w:val="right"/>
            </w:pPr>
            <w:r>
              <w:rPr>
                <w:sz w:val="16"/>
              </w:rPr>
              <w:t>1, 1</w:t>
            </w:r>
          </w:p>
        </w:tc>
        <w:tc>
          <w:tcPr>
            <w:tcW w:type="dxa" w:w="3242"/>
          </w:tcPr>
          <w:p>
            <w:pPr>
              <w:spacing w:after="0"/>
              <w:jc w:val="left"/>
            </w:pPr>
            <w:r>
              <w:rPr>
                <w:sz w:val="16"/>
              </w:rPr>
              <w:t>NWS zone MTZ170 (NORTHERN CARBON), zone-level</w:t>
            </w:r>
          </w:p>
        </w:tc>
        <w:tc>
          <w:tcPr>
            <w:tcW w:type="dxa" w:w="1075"/>
          </w:tcPr>
          <w:p>
            <w:pPr>
              <w:spacing w:after="0"/>
              <w:jc w:val="left"/>
            </w:pPr>
          </w:p>
        </w:tc>
        <w:tc>
          <w:tcPr>
            <w:tcW w:type="dxa" w:w="2499"/>
          </w:tcPr>
          <w:p>
            <w:pPr>
              <w:spacing w:after="0"/>
              <w:jc w:val="left"/>
            </w:pPr>
            <w:r>
              <w:rPr>
                <w:sz w:val="16"/>
              </w:rPr>
              <w:t>deaths or injuries recorded</w:t>
            </w:r>
          </w:p>
        </w:tc>
      </w:tr>
      <w:tr>
        <w:trPr>
          <w:cantSplit/>
        </w:trPr>
        <w:tc>
          <w:tcPr>
            <w:tcW w:type="dxa" w:w="1037"/>
          </w:tcPr>
          <w:p>
            <w:pPr>
              <w:spacing w:after="0"/>
              <w:jc w:val="left"/>
            </w:pPr>
            <w:r>
              <w:rPr>
                <w:sz w:val="16"/>
              </w:rPr>
              <w:t>2011-06-11</w:t>
            </w:r>
          </w:p>
        </w:tc>
        <w:tc>
          <w:tcPr>
            <w:tcW w:type="dxa" w:w="1215"/>
          </w:tcPr>
          <w:p>
            <w:pPr>
              <w:spacing w:after="0"/>
              <w:jc w:val="left"/>
            </w:pPr>
            <w:r>
              <w:rPr>
                <w:sz w:val="16"/>
              </w:rPr>
              <w:t>Lightning</w:t>
            </w:r>
          </w:p>
        </w:tc>
        <w:tc>
          <w:tcPr>
            <w:tcW w:type="dxa" w:w="1194"/>
          </w:tcPr>
          <w:p>
            <w:pPr>
              <w:spacing w:after="0"/>
              <w:jc w:val="left"/>
            </w:pPr>
          </w:p>
        </w:tc>
        <w:tc>
          <w:tcPr>
            <w:tcW w:type="dxa" w:w="2913"/>
          </w:tcPr>
          <w:p>
            <w:pPr>
              <w:spacing w:after="0"/>
              <w:jc w:val="left"/>
            </w:pPr>
            <w:r>
              <w:rPr>
                <w:sz w:val="16"/>
              </w:rPr>
              <w:t>property not reported; $0 crops (2011 dollars)</w:t>
            </w:r>
          </w:p>
        </w:tc>
        <w:tc>
          <w:tcPr>
            <w:tcW w:type="dxa" w:w="937"/>
          </w:tcPr>
          <w:p>
            <w:pPr>
              <w:spacing w:after="0"/>
              <w:jc w:val="right"/>
            </w:pPr>
            <w:r>
              <w:rPr>
                <w:sz w:val="16"/>
              </w:rPr>
              <w:t>1, 0</w:t>
            </w:r>
          </w:p>
        </w:tc>
        <w:tc>
          <w:tcPr>
            <w:tcW w:type="dxa" w:w="3242"/>
          </w:tcPr>
          <w:p>
            <w:pPr>
              <w:spacing w:after="0"/>
              <w:jc w:val="left"/>
            </w:pPr>
            <w:r>
              <w:rPr>
                <w:sz w:val="16"/>
              </w:rPr>
              <w:t>WADE</w:t>
            </w:r>
          </w:p>
        </w:tc>
        <w:tc>
          <w:tcPr>
            <w:tcW w:type="dxa" w:w="1075"/>
          </w:tcPr>
          <w:p>
            <w:pPr>
              <w:spacing w:after="0"/>
              <w:jc w:val="left"/>
            </w:pPr>
          </w:p>
        </w:tc>
        <w:tc>
          <w:tcPr>
            <w:tcW w:type="dxa" w:w="2499"/>
          </w:tcPr>
          <w:p>
            <w:pPr>
              <w:spacing w:after="0"/>
              <w:jc w:val="left"/>
            </w:pPr>
            <w:r>
              <w:rPr>
                <w:sz w:val="16"/>
              </w:rPr>
              <w:t>B1-c worst recorded: Lightning</w:t>
            </w:r>
          </w:p>
        </w:tc>
      </w:tr>
      <w:tr>
        <w:trPr>
          <w:cantSplit/>
        </w:trPr>
        <w:tc>
          <w:tcPr>
            <w:tcW w:type="dxa" w:w="1037"/>
          </w:tcPr>
          <w:p>
            <w:pPr>
              <w:spacing w:after="0"/>
              <w:jc w:val="left"/>
            </w:pPr>
            <w:r>
              <w:rPr>
                <w:sz w:val="16"/>
              </w:rPr>
              <w:t>2011-05-20</w:t>
            </w:r>
          </w:p>
        </w:tc>
        <w:tc>
          <w:tcPr>
            <w:tcW w:type="dxa" w:w="1215"/>
          </w:tcPr>
          <w:p>
            <w:pPr>
              <w:spacing w:after="0"/>
              <w:jc w:val="left"/>
            </w:pPr>
            <w:r>
              <w:rPr>
                <w:sz w:val="16"/>
              </w:rPr>
              <w:t>Flood</w:t>
            </w:r>
          </w:p>
        </w:tc>
        <w:tc>
          <w:tcPr>
            <w:tcW w:type="dxa" w:w="1194"/>
          </w:tcPr>
          <w:p>
            <w:pPr>
              <w:spacing w:after="0"/>
              <w:jc w:val="left"/>
            </w:pPr>
          </w:p>
        </w:tc>
        <w:tc>
          <w:tcPr>
            <w:tcW w:type="dxa" w:w="2913"/>
          </w:tcPr>
          <w:p>
            <w:pPr>
              <w:spacing w:after="0"/>
              <w:jc w:val="left"/>
            </w:pPr>
            <w:r>
              <w:rPr>
                <w:sz w:val="16"/>
              </w:rPr>
              <w:t>$1,000,000 property; $0 crops (2011 dollars)</w:t>
            </w:r>
          </w:p>
        </w:tc>
        <w:tc>
          <w:tcPr>
            <w:tcW w:type="dxa" w:w="937"/>
          </w:tcPr>
          <w:p>
            <w:pPr>
              <w:spacing w:after="0"/>
              <w:jc w:val="right"/>
            </w:pPr>
            <w:r>
              <w:rPr>
                <w:sz w:val="16"/>
              </w:rPr>
              <w:t>1, 0</w:t>
            </w:r>
          </w:p>
        </w:tc>
        <w:tc>
          <w:tcPr>
            <w:tcW w:type="dxa" w:w="3242"/>
          </w:tcPr>
          <w:p>
            <w:pPr>
              <w:spacing w:after="0"/>
              <w:jc w:val="left"/>
            </w:pPr>
            <w:r>
              <w:rPr>
                <w:sz w:val="16"/>
              </w:rPr>
              <w:t>WASHOE to WARREN</w:t>
            </w:r>
          </w:p>
        </w:tc>
        <w:tc>
          <w:tcPr>
            <w:tcW w:type="dxa" w:w="1075"/>
          </w:tcPr>
          <w:p>
            <w:pPr>
              <w:spacing w:after="0"/>
              <w:jc w:val="left"/>
            </w:pPr>
          </w:p>
        </w:tc>
        <w:tc>
          <w:tcPr>
            <w:tcW w:type="dxa" w:w="24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2010-06-16</w:t>
            </w:r>
          </w:p>
        </w:tc>
        <w:tc>
          <w:tcPr>
            <w:tcW w:type="dxa" w:w="1215"/>
          </w:tcPr>
          <w:p>
            <w:pPr>
              <w:spacing w:after="0"/>
              <w:jc w:val="left"/>
            </w:pPr>
            <w:r>
              <w:rPr>
                <w:sz w:val="16"/>
              </w:rPr>
              <w:t>Tornado</w:t>
            </w:r>
          </w:p>
        </w:tc>
        <w:tc>
          <w:tcPr>
            <w:tcW w:type="dxa" w:w="1194"/>
          </w:tcPr>
          <w:p>
            <w:pPr>
              <w:spacing w:after="0"/>
              <w:jc w:val="left"/>
            </w:pPr>
            <w:r>
              <w:rPr>
                <w:sz w:val="16"/>
              </w:rPr>
              <w:t>EF2, 1 mi within this county, 75 yd wide</w:t>
            </w:r>
          </w:p>
        </w:tc>
        <w:tc>
          <w:tcPr>
            <w:tcW w:type="dxa" w:w="2913"/>
          </w:tcPr>
          <w:p>
            <w:pPr>
              <w:spacing w:after="0"/>
              <w:jc w:val="left"/>
            </w:pPr>
            <w:r>
              <w:rPr>
                <w:sz w:val="16"/>
              </w:rPr>
              <w:t>$12,000 property; $0 crops (2010 dollars)</w:t>
            </w:r>
          </w:p>
        </w:tc>
        <w:tc>
          <w:tcPr>
            <w:tcW w:type="dxa" w:w="937"/>
          </w:tcPr>
          <w:p>
            <w:pPr>
              <w:spacing w:after="0"/>
              <w:jc w:val="right"/>
            </w:pPr>
            <w:r>
              <w:rPr>
                <w:sz w:val="16"/>
              </w:rPr>
              <w:t>0, 0</w:t>
            </w:r>
          </w:p>
        </w:tc>
        <w:tc>
          <w:tcPr>
            <w:tcW w:type="dxa" w:w="3242"/>
          </w:tcPr>
          <w:p>
            <w:pPr>
              <w:spacing w:after="0"/>
              <w:jc w:val="left"/>
            </w:pPr>
            <w:r>
              <w:rPr>
                <w:sz w:val="16"/>
              </w:rPr>
              <w:t>WARREN to WADE</w:t>
            </w:r>
          </w:p>
        </w:tc>
        <w:tc>
          <w:tcPr>
            <w:tcW w:type="dxa" w:w="1075"/>
          </w:tcPr>
          <w:p>
            <w:pPr>
              <w:spacing w:after="0"/>
              <w:jc w:val="left"/>
            </w:pPr>
          </w:p>
        </w:tc>
        <w:tc>
          <w:tcPr>
            <w:tcW w:type="dxa" w:w="2499"/>
          </w:tcPr>
          <w:p>
            <w:pPr>
              <w:spacing w:after="0"/>
              <w:jc w:val="left"/>
            </w:pPr>
            <w:r>
              <w:rPr>
                <w:sz w:val="16"/>
              </w:rPr>
              <w:t>B1-c worst recorded: Tornado</w:t>
            </w:r>
          </w:p>
        </w:tc>
      </w:tr>
      <w:tr>
        <w:trPr>
          <w:cantSplit/>
        </w:trPr>
        <w:tc>
          <w:tcPr>
            <w:tcW w:type="dxa" w:w="1037"/>
          </w:tcPr>
          <w:p>
            <w:pPr>
              <w:spacing w:after="0"/>
              <w:jc w:val="left"/>
            </w:pPr>
            <w:r>
              <w:rPr>
                <w:sz w:val="16"/>
              </w:rPr>
              <w:t>2007-11-13</w:t>
            </w:r>
          </w:p>
        </w:tc>
        <w:tc>
          <w:tcPr>
            <w:tcW w:type="dxa" w:w="1215"/>
          </w:tcPr>
          <w:p>
            <w:pPr>
              <w:spacing w:after="0"/>
              <w:jc w:val="left"/>
            </w:pPr>
            <w:r>
              <w:rPr>
                <w:sz w:val="16"/>
              </w:rPr>
              <w:t>High Wind</w:t>
            </w:r>
          </w:p>
        </w:tc>
        <w:tc>
          <w:tcPr>
            <w:tcW w:type="dxa" w:w="1194"/>
          </w:tcPr>
          <w:p>
            <w:pPr>
              <w:spacing w:after="0"/>
              <w:jc w:val="left"/>
            </w:pPr>
            <w:r>
              <w:rPr>
                <w:sz w:val="16"/>
              </w:rPr>
              <w:t>94 kt (108 mph) measured gust</w:t>
            </w:r>
          </w:p>
        </w:tc>
        <w:tc>
          <w:tcPr>
            <w:tcW w:type="dxa" w:w="2913"/>
          </w:tcPr>
          <w:p>
            <w:pPr>
              <w:spacing w:after="0"/>
              <w:jc w:val="left"/>
            </w:pPr>
            <w:r>
              <w:rPr>
                <w:sz w:val="16"/>
              </w:rPr>
              <w:t>property not reported; $0 crops (zone total, 2007 dollars)</w:t>
            </w:r>
          </w:p>
        </w:tc>
        <w:tc>
          <w:tcPr>
            <w:tcW w:type="dxa" w:w="937"/>
          </w:tcPr>
          <w:p>
            <w:pPr>
              <w:spacing w:after="0"/>
              <w:jc w:val="right"/>
            </w:pPr>
            <w:r>
              <w:rPr>
                <w:sz w:val="16"/>
              </w:rPr>
              <w:t>0, 0</w:t>
            </w:r>
          </w:p>
        </w:tc>
        <w:tc>
          <w:tcPr>
            <w:tcW w:type="dxa" w:w="3242"/>
          </w:tcPr>
          <w:p>
            <w:pPr>
              <w:spacing w:after="0"/>
              <w:jc w:val="left"/>
            </w:pPr>
            <w:r>
              <w:rPr>
                <w:sz w:val="16"/>
              </w:rPr>
              <w:t>NWS zone MTZ056 (RED LODGE FOOTHILLS), zone-level</w:t>
            </w:r>
          </w:p>
        </w:tc>
        <w:tc>
          <w:tcPr>
            <w:tcW w:type="dxa" w:w="1075"/>
          </w:tcPr>
          <w:p>
            <w:pPr>
              <w:spacing w:after="0"/>
              <w:jc w:val="left"/>
            </w:pPr>
          </w:p>
        </w:tc>
        <w:tc>
          <w:tcPr>
            <w:tcW w:type="dxa" w:w="2499"/>
          </w:tcPr>
          <w:p>
            <w:pPr>
              <w:spacing w:after="0"/>
              <w:jc w:val="left"/>
            </w:pPr>
            <w:r>
              <w:rPr>
                <w:sz w:val="16"/>
              </w:rPr>
              <w:t>B1-c worst recorded: High Wind and Strong Wind</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1194"/>
          </w:tcPr>
          <w:p>
            <w:pPr>
              <w:spacing w:after="0"/>
              <w:jc w:val="left"/>
            </w:pPr>
          </w:p>
        </w:tc>
        <w:tc>
          <w:tcPr>
            <w:tcW w:type="dxa" w:w="2913"/>
          </w:tcPr>
          <w:p>
            <w:pPr>
              <w:spacing w:after="0"/>
              <w:jc w:val="left"/>
            </w:pPr>
            <w:r>
              <w:rPr>
                <w:sz w:val="16"/>
              </w:rPr>
              <w:t>damage not reported</w:t>
            </w:r>
          </w:p>
        </w:tc>
        <w:tc>
          <w:tcPr>
            <w:tcW w:type="dxa" w:w="937"/>
          </w:tcPr>
          <w:p>
            <w:pPr>
              <w:spacing w:after="0"/>
              <w:jc w:val="right"/>
            </w:pPr>
            <w:r>
              <w:rPr>
                <w:sz w:val="16"/>
              </w:rPr>
              <w:t>0, 0</w:t>
            </w:r>
          </w:p>
        </w:tc>
        <w:tc>
          <w:tcPr>
            <w:tcW w:type="dxa" w:w="3242"/>
          </w:tcPr>
          <w:p>
            <w:pPr>
              <w:spacing w:after="0"/>
              <w:jc w:val="left"/>
            </w:pPr>
            <w:r>
              <w:rPr>
                <w:sz w:val="16"/>
              </w:rPr>
              <w:t>Storm Events area STILLWATER/CARBON (legacy zone code MTZ034), zone-level</w:t>
            </w:r>
          </w:p>
        </w:tc>
        <w:tc>
          <w:tcPr>
            <w:tcW w:type="dxa" w:w="1075"/>
          </w:tcPr>
          <w:p>
            <w:pPr>
              <w:spacing w:after="0"/>
              <w:jc w:val="left"/>
            </w:pPr>
          </w:p>
        </w:tc>
        <w:tc>
          <w:tcPr>
            <w:tcW w:type="dxa" w:w="24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1998-07-17</w:t>
            </w:r>
          </w:p>
        </w:tc>
        <w:tc>
          <w:tcPr>
            <w:tcW w:type="dxa" w:w="1215"/>
          </w:tcPr>
          <w:p>
            <w:pPr>
              <w:spacing w:after="0"/>
              <w:jc w:val="left"/>
            </w:pPr>
            <w:r>
              <w:rPr>
                <w:sz w:val="16"/>
              </w:rPr>
              <w:t>Wildfire</w:t>
            </w:r>
          </w:p>
        </w:tc>
        <w:tc>
          <w:tcPr>
            <w:tcW w:type="dxa" w:w="1194"/>
          </w:tcPr>
          <w:p>
            <w:pPr>
              <w:spacing w:after="0"/>
              <w:jc w:val="left"/>
            </w:pPr>
          </w:p>
        </w:tc>
        <w:tc>
          <w:tcPr>
            <w:tcW w:type="dxa" w:w="2913"/>
          </w:tcPr>
          <w:p>
            <w:pPr>
              <w:spacing w:after="0"/>
              <w:jc w:val="left"/>
            </w:pPr>
            <w:r>
              <w:rPr>
                <w:sz w:val="16"/>
              </w:rPr>
              <w:t>$525,000 property; crops not reported (1998 dollars)</w:t>
            </w:r>
          </w:p>
        </w:tc>
        <w:tc>
          <w:tcPr>
            <w:tcW w:type="dxa" w:w="937"/>
          </w:tcPr>
          <w:p>
            <w:pPr>
              <w:spacing w:after="0"/>
              <w:jc w:val="right"/>
            </w:pPr>
            <w:r>
              <w:rPr>
                <w:sz w:val="16"/>
              </w:rPr>
              <w:t>0, 0</w:t>
            </w:r>
          </w:p>
        </w:tc>
        <w:tc>
          <w:tcPr>
            <w:tcW w:type="dxa" w:w="3242"/>
          </w:tcPr>
          <w:p>
            <w:pPr>
              <w:spacing w:after="0"/>
              <w:jc w:val="left"/>
            </w:pPr>
            <w:r>
              <w:rPr>
                <w:sz w:val="16"/>
              </w:rPr>
              <w:t>RED LODGE</w:t>
            </w:r>
          </w:p>
        </w:tc>
        <w:tc>
          <w:tcPr>
            <w:tcW w:type="dxa" w:w="1075"/>
          </w:tcPr>
          <w:p>
            <w:pPr>
              <w:spacing w:after="0"/>
              <w:jc w:val="left"/>
            </w:pPr>
          </w:p>
        </w:tc>
        <w:tc>
          <w:tcPr>
            <w:tcW w:type="dxa" w:w="2499"/>
          </w:tcPr>
          <w:p>
            <w:pPr>
              <w:spacing w:after="0"/>
              <w:jc w:val="left"/>
            </w:pPr>
            <w:r>
              <w:rPr>
                <w:sz w:val="16"/>
              </w:rPr>
              <w:t>B1-c worst recorded: Wildfire</w:t>
            </w:r>
          </w:p>
        </w:tc>
      </w:tr>
      <w:tr>
        <w:trPr>
          <w:cantSplit/>
        </w:trPr>
        <w:tc>
          <w:tcPr>
            <w:tcW w:type="dxa" w:w="1037"/>
          </w:tcPr>
          <w:p>
            <w:pPr>
              <w:spacing w:after="0"/>
              <w:jc w:val="left"/>
            </w:pPr>
            <w:r>
              <w:rPr>
                <w:sz w:val="16"/>
              </w:rPr>
              <w:t>1958-06-18</w:t>
            </w:r>
          </w:p>
        </w:tc>
        <w:tc>
          <w:tcPr>
            <w:tcW w:type="dxa" w:w="1215"/>
          </w:tcPr>
          <w:p>
            <w:pPr>
              <w:spacing w:after="0"/>
              <w:jc w:val="left"/>
            </w:pPr>
            <w:r>
              <w:rPr>
                <w:sz w:val="16"/>
              </w:rPr>
              <w:t>Hail</w:t>
            </w:r>
          </w:p>
        </w:tc>
        <w:tc>
          <w:tcPr>
            <w:tcW w:type="dxa" w:w="1194"/>
          </w:tcPr>
          <w:p>
            <w:pPr>
              <w:spacing w:after="0"/>
              <w:jc w:val="left"/>
            </w:pPr>
            <w:r>
              <w:rPr>
                <w:sz w:val="16"/>
              </w:rPr>
              <w:t>4 in</w:t>
            </w:r>
          </w:p>
        </w:tc>
        <w:tc>
          <w:tcPr>
            <w:tcW w:type="dxa" w:w="2913"/>
          </w:tcPr>
          <w:p>
            <w:pPr>
              <w:spacing w:after="0"/>
              <w:jc w:val="left"/>
            </w:pPr>
            <w:r>
              <w:rPr>
                <w:sz w:val="16"/>
              </w:rPr>
              <w:t>damage not recorded (pre-1996 record)</w:t>
            </w:r>
          </w:p>
        </w:tc>
        <w:tc>
          <w:tcPr>
            <w:tcW w:type="dxa" w:w="937"/>
          </w:tcPr>
          <w:p>
            <w:pPr>
              <w:spacing w:after="0"/>
              <w:jc w:val="right"/>
            </w:pPr>
            <w:r>
              <w:rPr>
                <w:sz w:val="16"/>
              </w:rPr>
              <w:t>0, 0</w:t>
            </w:r>
          </w:p>
        </w:tc>
        <w:tc>
          <w:tcPr>
            <w:tcW w:type="dxa" w:w="3242"/>
          </w:tcPr>
          <w:p>
            <w:pPr>
              <w:spacing w:after="0"/>
              <w:jc w:val="left"/>
            </w:pPr>
            <w:r>
              <w:rPr>
                <w:sz w:val="16"/>
              </w:rPr>
              <w:t>location not recorded</w:t>
            </w:r>
          </w:p>
        </w:tc>
        <w:tc>
          <w:tcPr>
            <w:tcW w:type="dxa" w:w="1075"/>
          </w:tcPr>
          <w:p>
            <w:pPr>
              <w:spacing w:after="0"/>
              <w:jc w:val="left"/>
            </w:pPr>
          </w:p>
        </w:tc>
        <w:tc>
          <w:tcPr>
            <w:tcW w:type="dxa" w:w="249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39"/>
        <w:gridCol w:w="1037"/>
        <w:gridCol w:w="1384"/>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4"/>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5"/>
          </w:tcPr>
          <w:p>
            <w:pPr>
              <w:spacing w:after="0"/>
              <w:jc w:val="right"/>
            </w:pPr>
            <w:r>
              <w:rPr>
                <w:sz w:val="16"/>
              </w:rPr>
              <w:t>0.133</w:t>
            </w:r>
          </w:p>
        </w:tc>
        <w:tc>
          <w:tcPr>
            <w:tcW w:type="dxa" w:w="1387"/>
          </w:tcPr>
          <w:p>
            <w:pPr>
              <w:spacing w:after="0"/>
              <w:jc w:val="left"/>
            </w:pPr>
            <w:r>
              <w:rPr>
                <w:sz w:val="16"/>
              </w:rPr>
              <w:t>events per year</w:t>
            </w:r>
          </w:p>
        </w:tc>
        <w:tc>
          <w:tcPr>
            <w:tcW w:type="dxa" w:w="1839"/>
          </w:tcPr>
          <w:p>
            <w:pPr>
              <w:spacing w:after="0"/>
              <w:jc w:val="left"/>
            </w:pPr>
            <w:r>
              <w:rPr>
                <w:sz w:val="16"/>
              </w:rPr>
              <w:t>about 1 in 8 years</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4</w:t>
            </w:r>
          </w:p>
        </w:tc>
        <w:tc>
          <w:tcPr>
            <w:tcW w:type="dxa" w:w="1851"/>
          </w:tcPr>
          <w:p>
            <w:pPr>
              <w:spacing w:after="0"/>
              <w:jc w:val="left"/>
            </w:pPr>
            <w:r>
              <w:rPr>
                <w:sz w:val="16"/>
              </w:rPr>
              <w:t>1994 to 2023 (30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Cold Wave</w:t>
            </w:r>
          </w:p>
        </w:tc>
        <w:tc>
          <w:tcPr>
            <w:tcW w:type="dxa" w:w="1395"/>
          </w:tcPr>
          <w:p>
            <w:pPr>
              <w:spacing w:after="0"/>
              <w:jc w:val="right"/>
            </w:pPr>
            <w:r>
              <w:rPr>
                <w:sz w:val="16"/>
              </w:rPr>
              <w:t>2.35</w:t>
            </w:r>
          </w:p>
        </w:tc>
        <w:tc>
          <w:tcPr>
            <w:tcW w:type="dxa" w:w="1387"/>
          </w:tcPr>
          <w:p>
            <w:pPr>
              <w:spacing w:after="0"/>
              <w:jc w:val="left"/>
            </w:pPr>
            <w:r>
              <w:rPr>
                <w:sz w:val="16"/>
              </w:rPr>
              <w:t>event-days per year</w:t>
            </w:r>
          </w:p>
        </w:tc>
        <w:tc>
          <w:tcPr>
            <w:tcW w:type="dxa" w:w="1839"/>
          </w:tcPr>
          <w:p>
            <w:pPr>
              <w:spacing w:after="0"/>
              <w:jc w:val="left"/>
            </w:pPr>
            <w:r>
              <w:rPr>
                <w:sz w:val="16"/>
              </w:rPr>
              <w:t>about 2.35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1 of 30 years, 1996 to 2025 (3.33%)</w:t>
            </w:r>
          </w:p>
        </w:tc>
        <w:tc>
          <w:tcPr>
            <w:tcW w:type="dxa" w:w="1615"/>
          </w:tcPr>
          <w:p>
            <w:pPr>
              <w:spacing w:after="0"/>
              <w:jc w:val="right"/>
            </w:pPr>
            <w:r>
              <w:rPr>
                <w:sz w:val="16"/>
              </w:rPr>
              <w:t>44.5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75.2</w:t>
            </w:r>
          </w:p>
        </w:tc>
        <w:tc>
          <w:tcPr>
            <w:tcW w:type="dxa" w:w="1387"/>
          </w:tcPr>
          <w:p>
            <w:pPr>
              <w:spacing w:after="0"/>
              <w:jc w:val="left"/>
            </w:pPr>
            <w:r>
              <w:rPr>
                <w:sz w:val="16"/>
              </w:rPr>
              <w:t>event-days per year</w:t>
            </w:r>
          </w:p>
        </w:tc>
        <w:tc>
          <w:tcPr>
            <w:tcW w:type="dxa" w:w="1839"/>
          </w:tcPr>
          <w:p>
            <w:pPr>
              <w:spacing w:after="0"/>
              <w:jc w:val="left"/>
            </w:pPr>
            <w:r>
              <w:rPr>
                <w:sz w:val="16"/>
              </w:rPr>
              <w:t>about 75.2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1 of 30 years, 1996 to 2025 (3.33%)</w:t>
            </w:r>
          </w:p>
        </w:tc>
        <w:tc>
          <w:tcPr>
            <w:tcW w:type="dxa" w:w="1615"/>
          </w:tcPr>
          <w:p>
            <w:pPr>
              <w:spacing w:after="0"/>
              <w:jc w:val="right"/>
            </w:pPr>
            <w:r>
              <w:rPr>
                <w:sz w:val="16"/>
              </w:rPr>
              <w:t>2,170</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0.00423</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has at least minor-damage shaking in a year: 0.423%</w:t>
            </w:r>
          </w:p>
        </w:tc>
        <w:tc>
          <w:tcPr>
            <w:tcW w:type="dxa" w:w="1037"/>
          </w:tcPr>
          <w:p>
            <w:pPr>
              <w:spacing w:after="0"/>
              <w:jc w:val="left"/>
            </w:pPr>
          </w:p>
        </w:tc>
        <w:tc>
          <w:tcPr>
            <w:tcW w:type="dxa" w:w="1384"/>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1.31</w:t>
            </w:r>
          </w:p>
        </w:tc>
        <w:tc>
          <w:tcPr>
            <w:tcW w:type="dxa" w:w="1387"/>
          </w:tcPr>
          <w:p>
            <w:pPr>
              <w:spacing w:after="0"/>
              <w:jc w:val="left"/>
            </w:pPr>
            <w:r>
              <w:rPr>
                <w:sz w:val="16"/>
              </w:rPr>
              <w:t>events per year</w:t>
            </w:r>
          </w:p>
        </w:tc>
        <w:tc>
          <w:tcPr>
            <w:tcW w:type="dxa" w:w="1839"/>
          </w:tcPr>
          <w:p>
            <w:pPr>
              <w:spacing w:after="0"/>
              <w:jc w:val="left"/>
            </w:pPr>
            <w:r>
              <w:rPr>
                <w:sz w:val="16"/>
              </w:rPr>
              <w:t>about 1.31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49.9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1.07</w:t>
            </w:r>
          </w:p>
        </w:tc>
        <w:tc>
          <w:tcPr>
            <w:tcW w:type="dxa" w:w="1387"/>
          </w:tcPr>
          <w:p>
            <w:pPr>
              <w:spacing w:after="0"/>
              <w:jc w:val="left"/>
            </w:pPr>
            <w:r>
              <w:rPr>
                <w:sz w:val="16"/>
              </w:rPr>
              <w:t>event-days per year</w:t>
            </w:r>
          </w:p>
        </w:tc>
        <w:tc>
          <w:tcPr>
            <w:tcW w:type="dxa" w:w="1839"/>
          </w:tcPr>
          <w:p>
            <w:pPr>
              <w:spacing w:after="0"/>
              <w:jc w:val="left"/>
            </w:pPr>
            <w:r>
              <w:rPr>
                <w:sz w:val="16"/>
              </w:rPr>
              <w:t>about 1.07 days per year</w:t>
            </w:r>
          </w:p>
        </w:tc>
        <w:tc>
          <w:tcPr>
            <w:tcW w:type="dxa" w:w="1037"/>
          </w:tcPr>
          <w:p>
            <w:pPr>
              <w:spacing w:after="0"/>
              <w:jc w:val="left"/>
            </w:pPr>
          </w:p>
        </w:tc>
        <w:tc>
          <w:tcPr>
            <w:tcW w:type="dxa" w:w="1384"/>
          </w:tcPr>
          <w:p>
            <w:pPr>
              <w:spacing w:after="0"/>
              <w:jc w:val="left"/>
            </w:pPr>
            <w:r>
              <w:rPr>
                <w:sz w:val="16"/>
              </w:rPr>
              <w:t>Storm Events event-days in 0 of 30 years, 1996 to 2025 (0%)</w:t>
            </w:r>
          </w:p>
        </w:tc>
        <w:tc>
          <w:tcPr>
            <w:tcW w:type="dxa" w:w="1615"/>
          </w:tcPr>
          <w:p>
            <w:pPr>
              <w:spacing w:after="0"/>
              <w:jc w:val="right"/>
            </w:pPr>
            <w:r>
              <w:rPr>
                <w:sz w:val="16"/>
              </w:rPr>
              <w:t>9.81</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39"/>
          </w:tcPr>
          <w:p>
            <w:pPr>
              <w:spacing w:after="0"/>
              <w:jc w:val="left"/>
            </w:pPr>
          </w:p>
        </w:tc>
        <w:tc>
          <w:tcPr>
            <w:tcW w:type="dxa" w:w="1037"/>
          </w:tcPr>
          <w:p>
            <w:pPr>
              <w:spacing w:after="0"/>
              <w:jc w:val="left"/>
            </w:pPr>
          </w:p>
        </w:tc>
        <w:tc>
          <w:tcPr>
            <w:tcW w:type="dxa" w:w="1384"/>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0.0149</w:t>
            </w:r>
          </w:p>
        </w:tc>
        <w:tc>
          <w:tcPr>
            <w:tcW w:type="dxa" w:w="1387"/>
          </w:tcPr>
          <w:p>
            <w:pPr>
              <w:spacing w:after="0"/>
              <w:jc w:val="left"/>
            </w:pPr>
            <w:r>
              <w:rPr>
                <w:sz w:val="16"/>
              </w:rPr>
              <w:t>event-days per year</w:t>
            </w:r>
          </w:p>
        </w:tc>
        <w:tc>
          <w:tcPr>
            <w:tcW w:type="dxa" w:w="1839"/>
          </w:tcPr>
          <w:p>
            <w:pPr>
              <w:spacing w:after="0"/>
              <w:jc w:val="left"/>
            </w:pPr>
            <w:r>
              <w:rPr>
                <w:sz w:val="16"/>
              </w:rPr>
              <w:t>about 0.0149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1 of 30 years, 1996 to 2025 (3.33%)</w:t>
            </w:r>
          </w:p>
        </w:tc>
        <w:tc>
          <w:tcPr>
            <w:tcW w:type="dxa" w:w="1615"/>
          </w:tcPr>
          <w:p>
            <w:pPr>
              <w:spacing w:after="0"/>
              <w:jc w:val="right"/>
            </w:pPr>
            <w:r>
              <w:rPr>
                <w:sz w:val="16"/>
              </w:rPr>
              <w:t>0</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0.643</w:t>
            </w:r>
          </w:p>
        </w:tc>
        <w:tc>
          <w:tcPr>
            <w:tcW w:type="dxa" w:w="1387"/>
          </w:tcPr>
          <w:p>
            <w:pPr>
              <w:spacing w:after="0"/>
              <w:jc w:val="left"/>
            </w:pPr>
            <w:r>
              <w:rPr>
                <w:sz w:val="16"/>
              </w:rPr>
              <w:t>event-days per year</w:t>
            </w:r>
          </w:p>
        </w:tc>
        <w:tc>
          <w:tcPr>
            <w:tcW w:type="dxa" w:w="1839"/>
          </w:tcPr>
          <w:p>
            <w:pPr>
              <w:spacing w:after="0"/>
              <w:jc w:val="left"/>
            </w:pPr>
            <w:r>
              <w:rPr>
                <w:sz w:val="16"/>
              </w:rPr>
              <w:t>about 0.643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11 of 30 years, 1996 to 2025 (36.7%)</w:t>
            </w:r>
          </w:p>
        </w:tc>
        <w:tc>
          <w:tcPr>
            <w:tcW w:type="dxa" w:w="1615"/>
          </w:tcPr>
          <w:p>
            <w:pPr>
              <w:spacing w:after="0"/>
              <w:jc w:val="right"/>
            </w:pPr>
            <w:r>
              <w:rPr>
                <w:sz w:val="16"/>
              </w:rPr>
              <w:t>18</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2.5</w:t>
            </w:r>
          </w:p>
        </w:tc>
        <w:tc>
          <w:tcPr>
            <w:tcW w:type="dxa" w:w="1387"/>
          </w:tcPr>
          <w:p>
            <w:pPr>
              <w:spacing w:after="0"/>
              <w:jc w:val="left"/>
            </w:pPr>
            <w:r>
              <w:rPr>
                <w:sz w:val="16"/>
              </w:rPr>
              <w:t>events per year (modeled)</w:t>
            </w:r>
          </w:p>
        </w:tc>
        <w:tc>
          <w:tcPr>
            <w:tcW w:type="dxa" w:w="1839"/>
          </w:tcPr>
          <w:p>
            <w:pPr>
              <w:spacing w:after="0"/>
              <w:jc w:val="left"/>
            </w:pPr>
            <w:r>
              <w:rPr>
                <w:sz w:val="16"/>
              </w:rPr>
              <w:t>about 2.5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34.9</w:t>
            </w:r>
          </w:p>
        </w:tc>
        <w:tc>
          <w:tcPr>
            <w:tcW w:type="dxa" w:w="1387"/>
          </w:tcPr>
          <w:p>
            <w:pPr>
              <w:spacing w:after="0"/>
              <w:jc w:val="left"/>
            </w:pPr>
            <w:r>
              <w:rPr>
                <w:sz w:val="16"/>
              </w:rPr>
              <w:t>days per year with a strike</w:t>
            </w:r>
          </w:p>
        </w:tc>
        <w:tc>
          <w:tcPr>
            <w:tcW w:type="dxa" w:w="1839"/>
          </w:tcPr>
          <w:p>
            <w:pPr>
              <w:spacing w:after="0"/>
              <w:jc w:val="left"/>
            </w:pPr>
            <w:r>
              <w:rPr>
                <w:sz w:val="16"/>
              </w:rPr>
              <w:t>about 34.9 days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0.686</w:t>
            </w:r>
          </w:p>
        </w:tc>
        <w:tc>
          <w:tcPr>
            <w:tcW w:type="dxa" w:w="1387"/>
          </w:tcPr>
          <w:p>
            <w:pPr>
              <w:spacing w:after="0"/>
              <w:jc w:val="left"/>
            </w:pPr>
            <w:r>
              <w:rPr>
                <w:sz w:val="16"/>
              </w:rPr>
              <w:t>events per year</w:t>
            </w:r>
          </w:p>
        </w:tc>
        <w:tc>
          <w:tcPr>
            <w:tcW w:type="dxa" w:w="1839"/>
          </w:tcPr>
          <w:p>
            <w:pPr>
              <w:spacing w:after="0"/>
              <w:jc w:val="left"/>
            </w:pPr>
            <w:r>
              <w:rPr>
                <w:sz w:val="16"/>
              </w:rPr>
              <w:t>about 0.69 per year</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27</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0.112</w:t>
            </w:r>
          </w:p>
        </w:tc>
        <w:tc>
          <w:tcPr>
            <w:tcW w:type="dxa" w:w="1387"/>
          </w:tcPr>
          <w:p>
            <w:pPr>
              <w:spacing w:after="0"/>
              <w:jc w:val="left"/>
            </w:pPr>
            <w:r>
              <w:rPr>
                <w:sz w:val="16"/>
              </w:rPr>
              <w:t>events per year</w:t>
            </w:r>
          </w:p>
        </w:tc>
        <w:tc>
          <w:tcPr>
            <w:tcW w:type="dxa" w:w="1839"/>
          </w:tcPr>
          <w:p>
            <w:pPr>
              <w:spacing w:after="0"/>
              <w:jc w:val="left"/>
            </w:pPr>
            <w:r>
              <w:rPr>
                <w:sz w:val="16"/>
              </w:rPr>
              <w:t>about 1 in 9 years</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Volcanic Activity</w:t>
            </w:r>
          </w:p>
        </w:tc>
        <w:tc>
          <w:tcPr>
            <w:tcW w:type="dxa" w:w="1395"/>
          </w:tcPr>
          <w:p>
            <w:pPr>
              <w:spacing w:after="0"/>
              <w:jc w:val="right"/>
            </w:pPr>
            <w:r>
              <w:rPr>
                <w:sz w:val="16"/>
              </w:rPr>
              <w:t>0.0001</w:t>
            </w:r>
          </w:p>
        </w:tc>
        <w:tc>
          <w:tcPr>
            <w:tcW w:type="dxa" w:w="1387"/>
          </w:tcPr>
          <w:p>
            <w:pPr>
              <w:spacing w:after="0"/>
              <w:jc w:val="left"/>
            </w:pPr>
            <w:r>
              <w:rPr>
                <w:sz w:val="16"/>
              </w:rPr>
              <w:t>annual probability</w:t>
            </w:r>
          </w:p>
        </w:tc>
        <w:tc>
          <w:tcPr>
            <w:tcW w:type="dxa" w:w="1839"/>
          </w:tcPr>
          <w:p>
            <w:pPr>
              <w:spacing w:after="0"/>
              <w:jc w:val="left"/>
            </w:pPr>
            <w:r>
              <w:rPr>
                <w:sz w:val="16"/>
              </w:rPr>
              <w:t>about 1 in 10,000 years</w:t>
            </w:r>
          </w:p>
        </w:tc>
        <w:tc>
          <w:tcPr>
            <w:tcW w:type="dxa" w:w="1037"/>
          </w:tcPr>
          <w:p>
            <w:pPr>
              <w:spacing w:after="0"/>
              <w:jc w:val="left"/>
            </w:pPr>
            <w:r>
              <w:rPr>
                <w:sz w:val="16"/>
              </w:rPr>
              <w:t>Unlikely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0.00318</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burns in a year: 0.318%</w:t>
            </w:r>
          </w:p>
        </w:tc>
        <w:tc>
          <w:tcPr>
            <w:tcW w:type="dxa" w:w="1037"/>
          </w:tcPr>
          <w:p>
            <w:pPr>
              <w:spacing w:after="0"/>
              <w:jc w:val="left"/>
            </w:pPr>
            <w:r>
              <w:rPr>
                <w:sz w:val="16"/>
              </w:rPr>
              <w:t>Likely</w:t>
            </w:r>
          </w:p>
        </w:tc>
        <w:tc>
          <w:tcPr>
            <w:tcW w:type="dxa" w:w="1384"/>
          </w:tcPr>
          <w:p>
            <w:pPr>
              <w:spacing w:after="0"/>
              <w:jc w:val="left"/>
            </w:pPr>
            <w:r>
              <w:rPr>
                <w:sz w:val="16"/>
              </w:rPr>
              <w:t>Storm Events records in 5 of 30 years, 1996 to 2025 (16.7%)</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21</w:t>
            </w:r>
          </w:p>
        </w:tc>
        <w:tc>
          <w:tcPr>
            <w:tcW w:type="dxa" w:w="1387"/>
          </w:tcPr>
          <w:p>
            <w:pPr>
              <w:spacing w:after="0"/>
              <w:jc w:val="left"/>
            </w:pPr>
            <w:r>
              <w:rPr>
                <w:sz w:val="16"/>
              </w:rPr>
              <w:t>event-days per year</w:t>
            </w:r>
          </w:p>
        </w:tc>
        <w:tc>
          <w:tcPr>
            <w:tcW w:type="dxa" w:w="1839"/>
          </w:tcPr>
          <w:p>
            <w:pPr>
              <w:spacing w:after="0"/>
              <w:jc w:val="left"/>
            </w:pPr>
            <w:r>
              <w:rPr>
                <w:sz w:val="16"/>
              </w:rPr>
              <w:t>about 21 days per year</w:t>
            </w:r>
          </w:p>
        </w:tc>
        <w:tc>
          <w:tcPr>
            <w:tcW w:type="dxa" w:w="1037"/>
          </w:tcPr>
          <w:p>
            <w:pPr>
              <w:spacing w:after="0"/>
              <w:jc w:val="left"/>
            </w:pPr>
            <w:r>
              <w:rPr>
                <w:sz w:val="16"/>
              </w:rPr>
              <w:t>Highly likely</w:t>
            </w:r>
          </w:p>
        </w:tc>
        <w:tc>
          <w:tcPr>
            <w:tcW w:type="dxa" w:w="1384"/>
          </w:tcPr>
          <w:p>
            <w:pPr>
              <w:spacing w:after="0"/>
              <w:jc w:val="left"/>
            </w:pPr>
            <w:r>
              <w:rPr>
                <w:sz w:val="16"/>
              </w:rPr>
              <w:t>Storm Events event-days in 29 of 30 years, 1996 to 2025 (96.7%)</w:t>
            </w:r>
          </w:p>
        </w:tc>
        <w:tc>
          <w:tcPr>
            <w:tcW w:type="dxa" w:w="1615"/>
          </w:tcPr>
          <w:p>
            <w:pPr>
              <w:spacing w:after="0"/>
              <w:jc w:val="right"/>
            </w:pPr>
            <w:r>
              <w:rPr>
                <w:sz w:val="16"/>
              </w:rPr>
              <w:t>399</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4 of 5</w:t>
            </w:r>
          </w:p>
        </w:tc>
        <w:tc>
          <w:tcPr>
            <w:tcW w:type="dxa" w:w="1404"/>
          </w:tcPr>
          <w:p>
            <w:pPr>
              <w:spacing w:after="0"/>
              <w:jc w:val="right"/>
            </w:pPr>
            <w:r>
              <w:rPr>
                <w:sz w:val="16"/>
              </w:rPr>
              <w:t>58.0</w:t>
            </w:r>
          </w:p>
        </w:tc>
        <w:tc>
          <w:tcPr>
            <w:tcW w:type="dxa" w:w="1472"/>
          </w:tcPr>
          <w:p>
            <w:pPr>
              <w:spacing w:after="0"/>
              <w:jc w:val="right"/>
            </w:pPr>
            <w:r>
              <w:rPr>
                <w:sz w:val="16"/>
              </w:rPr>
              <w:t>59.4</w:t>
            </w:r>
          </w:p>
        </w:tc>
        <w:tc>
          <w:tcPr>
            <w:tcW w:type="dxa" w:w="1404"/>
          </w:tcPr>
          <w:p>
            <w:pPr>
              <w:spacing w:after="0"/>
              <w:jc w:val="right"/>
            </w:pPr>
            <w:r>
              <w:rPr>
                <w:sz w:val="16"/>
              </w:rPr>
              <w:t>62.1</w:t>
            </w:r>
          </w:p>
        </w:tc>
        <w:tc>
          <w:tcPr>
            <w:tcW w:type="dxa" w:w="6114"/>
          </w:tcPr>
          <w:p>
            <w:pPr>
              <w:spacing w:after="0"/>
              <w:jc w:val="left"/>
            </w:pPr>
            <w:r>
              <w:rPr>
                <w:sz w:val="16"/>
              </w:rPr>
              <w:t>Very Low 4, Not Applicable 1</w:t>
            </w: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85.8</w:t>
            </w:r>
          </w:p>
        </w:tc>
        <w:tc>
          <w:tcPr>
            <w:tcW w:type="dxa" w:w="1472"/>
          </w:tcPr>
          <w:p>
            <w:pPr>
              <w:spacing w:after="0"/>
              <w:jc w:val="right"/>
            </w:pPr>
            <w:r>
              <w:rPr>
                <w:sz w:val="16"/>
              </w:rPr>
              <w:t>87.7</w:t>
            </w:r>
          </w:p>
        </w:tc>
        <w:tc>
          <w:tcPr>
            <w:tcW w:type="dxa" w:w="1404"/>
          </w:tcPr>
          <w:p>
            <w:pPr>
              <w:spacing w:after="0"/>
              <w:jc w:val="right"/>
            </w:pPr>
            <w:r>
              <w:rPr>
                <w:sz w:val="16"/>
              </w:rPr>
              <w:t>94.8</w:t>
            </w:r>
          </w:p>
        </w:tc>
        <w:tc>
          <w:tcPr>
            <w:tcW w:type="dxa" w:w="6114"/>
          </w:tcPr>
          <w:p>
            <w:pPr>
              <w:spacing w:after="0"/>
              <w:jc w:val="left"/>
            </w:pPr>
            <w:r>
              <w:rPr>
                <w:sz w:val="16"/>
              </w:rPr>
              <w:t>Relatively High 5</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5</w:t>
            </w:r>
          </w:p>
        </w:tc>
        <w:tc>
          <w:tcPr>
            <w:tcW w:type="dxa" w:w="1404"/>
          </w:tcPr>
          <w:p>
            <w:pPr>
              <w:spacing w:after="0"/>
              <w:jc w:val="right"/>
            </w:pPr>
            <w:r>
              <w:rPr>
                <w:sz w:val="16"/>
              </w:rPr>
              <w:t>68.7</w:t>
            </w:r>
          </w:p>
        </w:tc>
        <w:tc>
          <w:tcPr>
            <w:tcW w:type="dxa" w:w="1472"/>
          </w:tcPr>
          <w:p>
            <w:pPr>
              <w:spacing w:after="0"/>
              <w:jc w:val="right"/>
            </w:pPr>
            <w:r>
              <w:rPr>
                <w:sz w:val="16"/>
              </w:rPr>
              <w:t>86.7</w:t>
            </w:r>
          </w:p>
        </w:tc>
        <w:tc>
          <w:tcPr>
            <w:tcW w:type="dxa" w:w="1404"/>
          </w:tcPr>
          <w:p>
            <w:pPr>
              <w:spacing w:after="0"/>
              <w:jc w:val="right"/>
            </w:pPr>
            <w:r>
              <w:rPr>
                <w:sz w:val="16"/>
              </w:rPr>
              <w:t>90.7</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49.4</w:t>
            </w:r>
          </w:p>
        </w:tc>
        <w:tc>
          <w:tcPr>
            <w:tcW w:type="dxa" w:w="1472"/>
          </w:tcPr>
          <w:p>
            <w:pPr>
              <w:spacing w:after="0"/>
              <w:jc w:val="right"/>
            </w:pPr>
            <w:r>
              <w:rPr>
                <w:sz w:val="16"/>
              </w:rPr>
              <w:t>58.8</w:t>
            </w:r>
          </w:p>
        </w:tc>
        <w:tc>
          <w:tcPr>
            <w:tcW w:type="dxa" w:w="1404"/>
          </w:tcPr>
          <w:p>
            <w:pPr>
              <w:spacing w:after="0"/>
              <w:jc w:val="right"/>
            </w:pPr>
            <w:r>
              <w:rPr>
                <w:sz w:val="16"/>
              </w:rPr>
              <w:t>72.7</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71.7</w:t>
            </w:r>
          </w:p>
        </w:tc>
        <w:tc>
          <w:tcPr>
            <w:tcW w:type="dxa" w:w="1472"/>
          </w:tcPr>
          <w:p>
            <w:pPr>
              <w:spacing w:after="0"/>
              <w:jc w:val="right"/>
            </w:pPr>
            <w:r>
              <w:rPr>
                <w:sz w:val="16"/>
              </w:rPr>
              <w:t>78.7</w:t>
            </w:r>
          </w:p>
        </w:tc>
        <w:tc>
          <w:tcPr>
            <w:tcW w:type="dxa" w:w="1404"/>
          </w:tcPr>
          <w:p>
            <w:pPr>
              <w:spacing w:after="0"/>
              <w:jc w:val="right"/>
            </w:pPr>
            <w:r>
              <w:rPr>
                <w:sz w:val="16"/>
              </w:rPr>
              <w:t>86.4</w:t>
            </w:r>
          </w:p>
        </w:tc>
        <w:tc>
          <w:tcPr>
            <w:tcW w:type="dxa" w:w="6114"/>
          </w:tcPr>
          <w:p>
            <w:pPr>
              <w:spacing w:after="0"/>
              <w:jc w:val="left"/>
            </w:pPr>
            <w:r>
              <w:rPr>
                <w:sz w:val="16"/>
              </w:rPr>
              <w:t>Relatively Moderate 5</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11.6</w:t>
            </w:r>
          </w:p>
        </w:tc>
        <w:tc>
          <w:tcPr>
            <w:tcW w:type="dxa" w:w="1472"/>
          </w:tcPr>
          <w:p>
            <w:pPr>
              <w:spacing w:after="0"/>
              <w:jc w:val="right"/>
            </w:pPr>
            <w:r>
              <w:rPr>
                <w:sz w:val="16"/>
              </w:rPr>
              <w:t>12.7</w:t>
            </w:r>
          </w:p>
        </w:tc>
        <w:tc>
          <w:tcPr>
            <w:tcW w:type="dxa" w:w="1404"/>
          </w:tcPr>
          <w:p>
            <w:pPr>
              <w:spacing w:after="0"/>
              <w:jc w:val="right"/>
            </w:pPr>
            <w:r>
              <w:rPr>
                <w:sz w:val="16"/>
              </w:rPr>
              <w:t>36.5</w:t>
            </w:r>
          </w:p>
        </w:tc>
        <w:tc>
          <w:tcPr>
            <w:tcW w:type="dxa" w:w="6114"/>
          </w:tcPr>
          <w:p>
            <w:pPr>
              <w:spacing w:after="0"/>
              <w:jc w:val="left"/>
            </w:pPr>
            <w:r>
              <w:rPr>
                <w:sz w:val="16"/>
              </w:rPr>
              <w:t>Relatively Low 1, Very Low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5</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7.9</w:t>
            </w:r>
          </w:p>
        </w:tc>
        <w:tc>
          <w:tcPr>
            <w:tcW w:type="dxa" w:w="1472"/>
          </w:tcPr>
          <w:p>
            <w:pPr>
              <w:spacing w:after="0"/>
              <w:jc w:val="right"/>
            </w:pPr>
            <w:r>
              <w:rPr>
                <w:sz w:val="16"/>
              </w:rPr>
              <w:t>13.1</w:t>
            </w:r>
          </w:p>
        </w:tc>
        <w:tc>
          <w:tcPr>
            <w:tcW w:type="dxa" w:w="1404"/>
          </w:tcPr>
          <w:p>
            <w:pPr>
              <w:spacing w:after="0"/>
              <w:jc w:val="right"/>
            </w:pPr>
            <w:r>
              <w:rPr>
                <w:sz w:val="16"/>
              </w:rPr>
              <w:t>17.5</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91.8</w:t>
            </w:r>
          </w:p>
        </w:tc>
        <w:tc>
          <w:tcPr>
            <w:tcW w:type="dxa" w:w="1472"/>
          </w:tcPr>
          <w:p>
            <w:pPr>
              <w:spacing w:after="0"/>
              <w:jc w:val="right"/>
            </w:pPr>
            <w:r>
              <w:rPr>
                <w:sz w:val="16"/>
              </w:rPr>
              <w:t>97.2</w:t>
            </w:r>
          </w:p>
        </w:tc>
        <w:tc>
          <w:tcPr>
            <w:tcW w:type="dxa" w:w="1404"/>
          </w:tcPr>
          <w:p>
            <w:pPr>
              <w:spacing w:after="0"/>
              <w:jc w:val="right"/>
            </w:pPr>
            <w:r>
              <w:rPr>
                <w:sz w:val="16"/>
              </w:rPr>
              <w:t>98.8</w:t>
            </w:r>
          </w:p>
        </w:tc>
        <w:tc>
          <w:tcPr>
            <w:tcW w:type="dxa" w:w="6114"/>
          </w:tcPr>
          <w:p>
            <w:pPr>
              <w:spacing w:after="0"/>
              <w:jc w:val="left"/>
            </w:pPr>
            <w:r>
              <w:rPr>
                <w:sz w:val="16"/>
              </w:rPr>
              <w:t>Very High 3, 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90.3</w:t>
            </w:r>
          </w:p>
        </w:tc>
        <w:tc>
          <w:tcPr>
            <w:tcW w:type="dxa" w:w="1472"/>
          </w:tcPr>
          <w:p>
            <w:pPr>
              <w:spacing w:after="0"/>
              <w:jc w:val="right"/>
            </w:pPr>
            <w:r>
              <w:rPr>
                <w:sz w:val="16"/>
              </w:rPr>
              <w:t>99.3</w:t>
            </w:r>
          </w:p>
        </w:tc>
        <w:tc>
          <w:tcPr>
            <w:tcW w:type="dxa" w:w="1404"/>
          </w:tcPr>
          <w:p>
            <w:pPr>
              <w:spacing w:after="0"/>
              <w:jc w:val="right"/>
            </w:pPr>
            <w:r>
              <w:rPr>
                <w:sz w:val="16"/>
              </w:rPr>
              <w:t>99.9</w:t>
            </w:r>
          </w:p>
        </w:tc>
        <w:tc>
          <w:tcPr>
            <w:tcW w:type="dxa" w:w="6114"/>
          </w:tcPr>
          <w:p>
            <w:pPr>
              <w:spacing w:after="0"/>
              <w:jc w:val="left"/>
            </w:pPr>
            <w:r>
              <w:rPr>
                <w:sz w:val="16"/>
              </w:rPr>
              <w:t>Very High 1, Relatively High 1, Relatively Moderate 2, Relatively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96.7</w:t>
            </w:r>
          </w:p>
        </w:tc>
        <w:tc>
          <w:tcPr>
            <w:tcW w:type="dxa" w:w="1472"/>
          </w:tcPr>
          <w:p>
            <w:pPr>
              <w:spacing w:after="0"/>
              <w:jc w:val="right"/>
            </w:pPr>
            <w:r>
              <w:rPr>
                <w:sz w:val="16"/>
              </w:rPr>
              <w:t>98.7</w:t>
            </w:r>
          </w:p>
        </w:tc>
        <w:tc>
          <w:tcPr>
            <w:tcW w:type="dxa" w:w="1404"/>
          </w:tcPr>
          <w:p>
            <w:pPr>
              <w:spacing w:after="0"/>
              <w:jc w:val="right"/>
            </w:pPr>
            <w:r>
              <w:rPr>
                <w:sz w:val="16"/>
              </w:rPr>
              <w:t>99.6</w:t>
            </w:r>
          </w:p>
        </w:tc>
        <w:tc>
          <w:tcPr>
            <w:tcW w:type="dxa" w:w="6114"/>
          </w:tcPr>
          <w:p>
            <w:pPr>
              <w:spacing w:after="0"/>
              <w:jc w:val="left"/>
            </w:pPr>
            <w:r>
              <w:rPr>
                <w:sz w:val="16"/>
              </w:rPr>
              <w:t>Very High 5</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39.3</w:t>
            </w:r>
          </w:p>
        </w:tc>
        <w:tc>
          <w:tcPr>
            <w:tcW w:type="dxa" w:w="1472"/>
          </w:tcPr>
          <w:p>
            <w:pPr>
              <w:spacing w:after="0"/>
              <w:jc w:val="right"/>
            </w:pPr>
            <w:r>
              <w:rPr>
                <w:sz w:val="16"/>
              </w:rPr>
              <w:t>43.2</w:t>
            </w:r>
          </w:p>
        </w:tc>
        <w:tc>
          <w:tcPr>
            <w:tcW w:type="dxa" w:w="1404"/>
          </w:tcPr>
          <w:p>
            <w:pPr>
              <w:spacing w:after="0"/>
              <w:jc w:val="right"/>
            </w:pPr>
            <w:r>
              <w:rPr>
                <w:sz w:val="16"/>
              </w:rPr>
              <w:t>61.0</w:t>
            </w:r>
          </w:p>
        </w:tc>
        <w:tc>
          <w:tcPr>
            <w:tcW w:type="dxa" w:w="6114"/>
          </w:tcPr>
          <w:p>
            <w:pPr>
              <w:spacing w:after="0"/>
              <w:jc w:val="left"/>
            </w:pPr>
            <w:r>
              <w:rPr>
                <w:sz w:val="16"/>
              </w:rPr>
              <w:t>Relatively Moderate 1, Relatively Low 4</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33.4</w:t>
            </w:r>
          </w:p>
        </w:tc>
        <w:tc>
          <w:tcPr>
            <w:tcW w:type="dxa" w:w="1472"/>
          </w:tcPr>
          <w:p>
            <w:pPr>
              <w:spacing w:after="0"/>
              <w:jc w:val="right"/>
            </w:pPr>
            <w:r>
              <w:rPr>
                <w:sz w:val="16"/>
              </w:rPr>
              <w:t>39.4</w:t>
            </w:r>
          </w:p>
        </w:tc>
        <w:tc>
          <w:tcPr>
            <w:tcW w:type="dxa" w:w="1404"/>
          </w:tcPr>
          <w:p>
            <w:pPr>
              <w:spacing w:after="0"/>
              <w:jc w:val="right"/>
            </w:pPr>
            <w:r>
              <w:rPr>
                <w:sz w:val="16"/>
              </w:rPr>
              <w:t>44.9</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Volcanic Activity</w:t>
            </w:r>
          </w:p>
        </w:tc>
        <w:tc>
          <w:tcPr>
            <w:tcW w:type="dxa" w:w="1472"/>
          </w:tcPr>
          <w:p>
            <w:pPr>
              <w:spacing w:after="0"/>
              <w:jc w:val="right"/>
            </w:pPr>
            <w:r>
              <w:rPr>
                <w:sz w:val="16"/>
              </w:rPr>
              <w:t>4 of 5</w:t>
            </w:r>
          </w:p>
        </w:tc>
        <w:tc>
          <w:tcPr>
            <w:tcW w:type="dxa" w:w="1404"/>
          </w:tcPr>
          <w:p>
            <w:pPr>
              <w:spacing w:after="0"/>
              <w:jc w:val="right"/>
            </w:pPr>
            <w:r>
              <w:rPr>
                <w:sz w:val="16"/>
              </w:rPr>
              <w:t>40.7</w:t>
            </w:r>
          </w:p>
        </w:tc>
        <w:tc>
          <w:tcPr>
            <w:tcW w:type="dxa" w:w="1472"/>
          </w:tcPr>
          <w:p>
            <w:pPr>
              <w:spacing w:after="0"/>
              <w:jc w:val="right"/>
            </w:pPr>
            <w:r>
              <w:rPr>
                <w:sz w:val="16"/>
              </w:rPr>
              <w:t>41.7</w:t>
            </w:r>
          </w:p>
        </w:tc>
        <w:tc>
          <w:tcPr>
            <w:tcW w:type="dxa" w:w="1404"/>
          </w:tcPr>
          <w:p>
            <w:pPr>
              <w:spacing w:after="0"/>
              <w:jc w:val="right"/>
            </w:pPr>
            <w:r>
              <w:rPr>
                <w:sz w:val="16"/>
              </w:rPr>
              <w:t>50.1</w:t>
            </w:r>
          </w:p>
        </w:tc>
        <w:tc>
          <w:tcPr>
            <w:tcW w:type="dxa" w:w="6114"/>
          </w:tcPr>
          <w:p>
            <w:pPr>
              <w:spacing w:after="0"/>
              <w:jc w:val="left"/>
            </w:pPr>
            <w:r>
              <w:rPr>
                <w:sz w:val="16"/>
              </w:rPr>
              <w:t>Very Low 4, No Rating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94.8</w:t>
            </w:r>
          </w:p>
        </w:tc>
        <w:tc>
          <w:tcPr>
            <w:tcW w:type="dxa" w:w="1472"/>
          </w:tcPr>
          <w:p>
            <w:pPr>
              <w:spacing w:after="0"/>
              <w:jc w:val="right"/>
            </w:pPr>
            <w:r>
              <w:rPr>
                <w:sz w:val="16"/>
              </w:rPr>
              <w:t>97.5</w:t>
            </w:r>
          </w:p>
        </w:tc>
        <w:tc>
          <w:tcPr>
            <w:tcW w:type="dxa" w:w="1404"/>
          </w:tcPr>
          <w:p>
            <w:pPr>
              <w:spacing w:after="0"/>
              <w:jc w:val="right"/>
            </w:pPr>
            <w:r>
              <w:rPr>
                <w:sz w:val="16"/>
              </w:rPr>
              <w:t>99.0</w:t>
            </w:r>
          </w:p>
        </w:tc>
        <w:tc>
          <w:tcPr>
            <w:tcW w:type="dxa" w:w="6114"/>
          </w:tcPr>
          <w:p>
            <w:pPr>
              <w:spacing w:after="0"/>
              <w:jc w:val="left"/>
            </w:pPr>
            <w:r>
              <w:rPr>
                <w:sz w:val="16"/>
              </w:rPr>
              <w:t>Relatively High 4, Relatively Moderate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87.4</w:t>
            </w:r>
          </w:p>
        </w:tc>
        <w:tc>
          <w:tcPr>
            <w:tcW w:type="dxa" w:w="1472"/>
          </w:tcPr>
          <w:p>
            <w:pPr>
              <w:spacing w:after="0"/>
              <w:jc w:val="right"/>
            </w:pPr>
            <w:r>
              <w:rPr>
                <w:sz w:val="16"/>
              </w:rPr>
              <w:t>94.4</w:t>
            </w:r>
          </w:p>
        </w:tc>
        <w:tc>
          <w:tcPr>
            <w:tcW w:type="dxa" w:w="1404"/>
          </w:tcPr>
          <w:p>
            <w:pPr>
              <w:spacing w:after="0"/>
              <w:jc w:val="right"/>
            </w:pPr>
            <w:r>
              <w:rPr>
                <w:sz w:val="16"/>
              </w:rPr>
              <w:t>95.9</w:t>
            </w:r>
          </w:p>
        </w:tc>
        <w:tc>
          <w:tcPr>
            <w:tcW w:type="dxa" w:w="6114"/>
          </w:tcPr>
          <w:p>
            <w:pPr>
              <w:spacing w:after="0"/>
              <w:jc w:val="left"/>
            </w:pPr>
            <w:r>
              <w:rPr>
                <w:sz w:val="16"/>
              </w:rPr>
              <w:t>Very High 1,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7"/>
        <w:gridCol w:w="681"/>
        <w:gridCol w:w="2648"/>
        <w:gridCol w:w="2112"/>
        <w:gridCol w:w="2183"/>
        <w:gridCol w:w="2470"/>
        <w:gridCol w:w="2711"/>
      </w:tblGrid>
      <w:tr>
        <w:trPr>
          <w:cantSplit/>
          <w:tblHeader/>
        </w:trPr>
        <w:tc>
          <w:tcPr>
            <w:tcW w:type="dxa" w:w="1307"/>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307"/>
          </w:tcPr>
          <w:p>
            <w:pPr>
              <w:spacing w:after="0"/>
              <w:jc w:val="left"/>
            </w:pPr>
            <w:r>
              <w:rPr>
                <w:sz w:val="16"/>
              </w:rPr>
              <w:t>Carbon County</w:t>
            </w:r>
          </w:p>
        </w:tc>
        <w:tc>
          <w:tcPr>
            <w:tcW w:type="dxa" w:w="681"/>
          </w:tcPr>
          <w:p>
            <w:pPr>
              <w:spacing w:after="0"/>
              <w:jc w:val="left"/>
            </w:pPr>
            <w:r>
              <w:rPr>
                <w:sz w:val="16"/>
              </w:rPr>
              <w:t>County</w:t>
            </w:r>
          </w:p>
        </w:tc>
        <w:tc>
          <w:tcPr>
            <w:tcW w:type="dxa" w:w="2648"/>
          </w:tcPr>
          <w:p>
            <w:pPr>
              <w:spacing w:after="0"/>
              <w:jc w:val="left"/>
            </w:pPr>
            <w:r>
              <w:rPr>
                <w:sz w:val="16"/>
              </w:rPr>
              <w:t>Approved, expires 2030-03-11</w:t>
            </w:r>
          </w:p>
        </w:tc>
        <w:tc>
          <w:tcPr>
            <w:tcW w:type="dxa" w:w="2112"/>
          </w:tcPr>
          <w:p>
            <w:pPr>
              <w:spacing w:after="0"/>
              <w:jc w:val="right"/>
            </w:pPr>
            <w:r>
              <w:rPr>
                <w:sz w:val="16"/>
              </w:rPr>
              <w:t>FMA RL 0, SRL 0; any 4</w:t>
            </w:r>
          </w:p>
        </w:tc>
        <w:tc>
          <w:tcPr>
            <w:tcW w:type="dxa" w:w="2183"/>
          </w:tcPr>
          <w:p>
            <w:pPr>
              <w:spacing w:after="0"/>
              <w:jc w:val="right"/>
            </w:pPr>
            <w:r>
              <w:rPr>
                <w:sz w:val="16"/>
              </w:rPr>
              <w:t>$12,109,840.94</w:t>
            </w:r>
          </w:p>
        </w:tc>
        <w:tc>
          <w:tcPr>
            <w:tcW w:type="dxa" w:w="2470"/>
          </w:tcPr>
          <w:p>
            <w:pPr>
              <w:spacing w:after="0"/>
              <w:jc w:val="right"/>
            </w:pPr>
            <w:r>
              <w:rPr>
                <w:sz w:val="16"/>
              </w:rPr>
              <w:t>0 total; 0 since its plan</w:t>
            </w:r>
          </w:p>
        </w:tc>
        <w:tc>
          <w:tcPr>
            <w:tcW w:type="dxa" w:w="2711"/>
          </w:tcPr>
          <w:p>
            <w:pPr>
              <w:spacing w:after="0"/>
              <w:jc w:val="left"/>
            </w:pPr>
            <w:r>
              <w:rPr>
                <w:sz w:val="16"/>
              </w:rPr>
              <w:t>Includes $53,107.21 for declarations not counted as hazard incidents (DR-4508-MT).</w:t>
            </w:r>
          </w:p>
        </w:tc>
      </w:tr>
      <w:tr>
        <w:trPr>
          <w:cantSplit/>
        </w:trPr>
        <w:tc>
          <w:tcPr>
            <w:tcW w:type="dxa" w:w="1307"/>
          </w:tcPr>
          <w:p>
            <w:pPr>
              <w:spacing w:after="0"/>
              <w:jc w:val="left"/>
            </w:pPr>
            <w:r>
              <w:rPr>
                <w:sz w:val="16"/>
              </w:rPr>
              <w:t>Bearcreek town</w:t>
            </w:r>
          </w:p>
        </w:tc>
        <w:tc>
          <w:tcPr>
            <w:tcW w:type="dxa" w:w="681"/>
          </w:tcPr>
          <w:p>
            <w:pPr>
              <w:spacing w:after="0"/>
              <w:jc w:val="left"/>
            </w:pPr>
            <w:r>
              <w:rPr>
                <w:sz w:val="16"/>
              </w:rPr>
              <w:t>Town</w:t>
            </w:r>
          </w:p>
        </w:tc>
        <w:tc>
          <w:tcPr>
            <w:tcW w:type="dxa" w:w="2648"/>
          </w:tcPr>
          <w:p>
            <w:pPr>
              <w:spacing w:after="0"/>
              <w:jc w:val="left"/>
            </w:pPr>
            <w:r>
              <w:rPr>
                <w:sz w:val="16"/>
              </w:rPr>
              <w:t>Approved, expires 2030-03-11</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470"/>
          </w:tcPr>
          <w:p>
            <w:pPr>
              <w:spacing w:after="0"/>
              <w:jc w:val="right"/>
            </w:pPr>
            <w:r>
              <w:rPr>
                <w:sz w:val="16"/>
              </w:rPr>
              <w:t>3 total; 0 since its plan</w:t>
            </w:r>
          </w:p>
        </w:tc>
        <w:tc>
          <w:tcPr>
            <w:tcW w:type="dxa" w:w="2711"/>
          </w:tcPr>
          <w:p>
            <w:pPr>
              <w:spacing w:after="0"/>
              <w:jc w:val="left"/>
            </w:pPr>
          </w:p>
        </w:tc>
      </w:tr>
      <w:tr>
        <w:trPr>
          <w:cantSplit/>
        </w:trPr>
        <w:tc>
          <w:tcPr>
            <w:tcW w:type="dxa" w:w="1307"/>
          </w:tcPr>
          <w:p>
            <w:pPr>
              <w:spacing w:after="0"/>
              <w:jc w:val="left"/>
            </w:pPr>
            <w:r>
              <w:rPr>
                <w:sz w:val="16"/>
              </w:rPr>
              <w:t>Bridger town</w:t>
            </w:r>
          </w:p>
        </w:tc>
        <w:tc>
          <w:tcPr>
            <w:tcW w:type="dxa" w:w="681"/>
          </w:tcPr>
          <w:p>
            <w:pPr>
              <w:spacing w:after="0"/>
              <w:jc w:val="left"/>
            </w:pPr>
            <w:r>
              <w:rPr>
                <w:sz w:val="16"/>
              </w:rPr>
              <w:t>Town</w:t>
            </w:r>
          </w:p>
        </w:tc>
        <w:tc>
          <w:tcPr>
            <w:tcW w:type="dxa" w:w="2648"/>
          </w:tcPr>
          <w:p>
            <w:pPr>
              <w:spacing w:after="0"/>
              <w:jc w:val="left"/>
            </w:pPr>
            <w:r>
              <w:rPr>
                <w:sz w:val="16"/>
              </w:rPr>
              <w:t>Approved, expires 2030-03-11</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470"/>
          </w:tcPr>
          <w:p>
            <w:pPr>
              <w:spacing w:after="0"/>
              <w:jc w:val="right"/>
            </w:pPr>
            <w:r>
              <w:rPr>
                <w:sz w:val="16"/>
              </w:rPr>
              <w:t>20 total; 2 since its plan</w:t>
            </w:r>
          </w:p>
        </w:tc>
        <w:tc>
          <w:tcPr>
            <w:tcW w:type="dxa" w:w="2711"/>
          </w:tcPr>
          <w:p>
            <w:pPr>
              <w:spacing w:after="0"/>
              <w:jc w:val="left"/>
            </w:pPr>
          </w:p>
        </w:tc>
      </w:tr>
      <w:tr>
        <w:trPr>
          <w:cantSplit/>
        </w:trPr>
        <w:tc>
          <w:tcPr>
            <w:tcW w:type="dxa" w:w="1307"/>
          </w:tcPr>
          <w:p>
            <w:pPr>
              <w:spacing w:after="0"/>
              <w:jc w:val="left"/>
            </w:pPr>
            <w:r>
              <w:rPr>
                <w:sz w:val="16"/>
              </w:rPr>
              <w:t>Fromberg town</w:t>
            </w:r>
          </w:p>
        </w:tc>
        <w:tc>
          <w:tcPr>
            <w:tcW w:type="dxa" w:w="681"/>
          </w:tcPr>
          <w:p>
            <w:pPr>
              <w:spacing w:after="0"/>
              <w:jc w:val="left"/>
            </w:pPr>
            <w:r>
              <w:rPr>
                <w:sz w:val="16"/>
              </w:rPr>
              <w:t>Town</w:t>
            </w:r>
          </w:p>
        </w:tc>
        <w:tc>
          <w:tcPr>
            <w:tcW w:type="dxa" w:w="2648"/>
          </w:tcPr>
          <w:p>
            <w:pPr>
              <w:spacing w:after="0"/>
              <w:jc w:val="left"/>
            </w:pPr>
            <w:r>
              <w:rPr>
                <w:sz w:val="16"/>
              </w:rPr>
              <w:t>Approved, expires 2030-03-11</w:t>
            </w:r>
          </w:p>
        </w:tc>
        <w:tc>
          <w:tcPr>
            <w:tcW w:type="dxa" w:w="2112"/>
          </w:tcPr>
          <w:p>
            <w:pPr>
              <w:spacing w:after="0"/>
              <w:jc w:val="right"/>
            </w:pPr>
            <w:r>
              <w:rPr>
                <w:sz w:val="16"/>
              </w:rPr>
              <w:t>FMA RL 0, SRL 0; any 0</w:t>
            </w:r>
          </w:p>
        </w:tc>
        <w:tc>
          <w:tcPr>
            <w:tcW w:type="dxa" w:w="2183"/>
          </w:tcPr>
          <w:p>
            <w:pPr>
              <w:spacing w:after="0"/>
              <w:jc w:val="right"/>
            </w:pPr>
            <w:r>
              <w:rPr>
                <w:sz w:val="16"/>
              </w:rPr>
              <w:t>$92,676.39</w:t>
            </w:r>
          </w:p>
        </w:tc>
        <w:tc>
          <w:tcPr>
            <w:tcW w:type="dxa" w:w="2470"/>
          </w:tcPr>
          <w:p>
            <w:pPr>
              <w:spacing w:after="0"/>
              <w:jc w:val="right"/>
            </w:pPr>
            <w:r>
              <w:rPr>
                <w:sz w:val="16"/>
              </w:rPr>
              <w:t>8 total; 0 since its plan</w:t>
            </w:r>
          </w:p>
        </w:tc>
        <w:tc>
          <w:tcPr>
            <w:tcW w:type="dxa" w:w="2711"/>
          </w:tcPr>
          <w:p>
            <w:pPr>
              <w:spacing w:after="0"/>
              <w:jc w:val="left"/>
            </w:pPr>
          </w:p>
        </w:tc>
      </w:tr>
      <w:tr>
        <w:trPr>
          <w:cantSplit/>
        </w:trPr>
        <w:tc>
          <w:tcPr>
            <w:tcW w:type="dxa" w:w="1307"/>
          </w:tcPr>
          <w:p>
            <w:pPr>
              <w:spacing w:after="0"/>
              <w:jc w:val="left"/>
            </w:pPr>
            <w:r>
              <w:rPr>
                <w:sz w:val="16"/>
              </w:rPr>
              <w:t>Joliet town</w:t>
            </w:r>
          </w:p>
        </w:tc>
        <w:tc>
          <w:tcPr>
            <w:tcW w:type="dxa" w:w="681"/>
          </w:tcPr>
          <w:p>
            <w:pPr>
              <w:spacing w:after="0"/>
              <w:jc w:val="left"/>
            </w:pPr>
            <w:r>
              <w:rPr>
                <w:sz w:val="16"/>
              </w:rPr>
              <w:t>Town</w:t>
            </w:r>
          </w:p>
        </w:tc>
        <w:tc>
          <w:tcPr>
            <w:tcW w:type="dxa" w:w="2648"/>
          </w:tcPr>
          <w:p>
            <w:pPr>
              <w:spacing w:after="0"/>
              <w:jc w:val="left"/>
            </w:pPr>
            <w:r>
              <w:rPr>
                <w:sz w:val="16"/>
              </w:rPr>
              <w:t>Approved, expires 2030-03-11</w:t>
            </w:r>
          </w:p>
        </w:tc>
        <w:tc>
          <w:tcPr>
            <w:tcW w:type="dxa" w:w="2112"/>
          </w:tcPr>
          <w:p>
            <w:pPr>
              <w:spacing w:after="0"/>
              <w:jc w:val="right"/>
            </w:pPr>
            <w:r>
              <w:rPr>
                <w:sz w:val="16"/>
              </w:rPr>
              <w:t>FMA RL 0, SRL 0; any 0</w:t>
            </w:r>
          </w:p>
        </w:tc>
        <w:tc>
          <w:tcPr>
            <w:tcW w:type="dxa" w:w="2183"/>
          </w:tcPr>
          <w:p>
            <w:pPr>
              <w:spacing w:after="0"/>
              <w:jc w:val="right"/>
            </w:pPr>
            <w:r>
              <w:rPr>
                <w:sz w:val="16"/>
              </w:rPr>
              <w:t>$26,592.83</w:t>
            </w:r>
          </w:p>
        </w:tc>
        <w:tc>
          <w:tcPr>
            <w:tcW w:type="dxa" w:w="2470"/>
          </w:tcPr>
          <w:p>
            <w:pPr>
              <w:spacing w:after="0"/>
              <w:jc w:val="right"/>
            </w:pPr>
            <w:r>
              <w:rPr>
                <w:sz w:val="16"/>
              </w:rPr>
              <w:t>20 total; 1 since its plan</w:t>
            </w:r>
          </w:p>
        </w:tc>
        <w:tc>
          <w:tcPr>
            <w:tcW w:type="dxa" w:w="2711"/>
          </w:tcPr>
          <w:p>
            <w:pPr>
              <w:spacing w:after="0"/>
              <w:jc w:val="left"/>
            </w:pPr>
          </w:p>
        </w:tc>
      </w:tr>
      <w:tr>
        <w:trPr>
          <w:cantSplit/>
        </w:trPr>
        <w:tc>
          <w:tcPr>
            <w:tcW w:type="dxa" w:w="1307"/>
          </w:tcPr>
          <w:p>
            <w:pPr>
              <w:spacing w:after="0"/>
              <w:jc w:val="left"/>
            </w:pPr>
            <w:r>
              <w:rPr>
                <w:sz w:val="16"/>
              </w:rPr>
              <w:t>Red Lodge city</w:t>
            </w:r>
          </w:p>
        </w:tc>
        <w:tc>
          <w:tcPr>
            <w:tcW w:type="dxa" w:w="681"/>
          </w:tcPr>
          <w:p>
            <w:pPr>
              <w:spacing w:after="0"/>
              <w:jc w:val="left"/>
            </w:pPr>
            <w:r>
              <w:rPr>
                <w:sz w:val="16"/>
              </w:rPr>
              <w:t>City</w:t>
            </w:r>
          </w:p>
        </w:tc>
        <w:tc>
          <w:tcPr>
            <w:tcW w:type="dxa" w:w="2648"/>
          </w:tcPr>
          <w:p>
            <w:pPr>
              <w:spacing w:after="0"/>
              <w:jc w:val="left"/>
            </w:pPr>
            <w:r>
              <w:rPr>
                <w:sz w:val="16"/>
              </w:rPr>
              <w:t>Approved, expires 2030-03-11</w:t>
            </w:r>
          </w:p>
        </w:tc>
        <w:tc>
          <w:tcPr>
            <w:tcW w:type="dxa" w:w="2112"/>
          </w:tcPr>
          <w:p>
            <w:pPr>
              <w:spacing w:after="0"/>
              <w:jc w:val="right"/>
            </w:pPr>
            <w:r>
              <w:rPr>
                <w:sz w:val="16"/>
              </w:rPr>
              <w:t>FMA RL 0, SRL 0; any 0</w:t>
            </w:r>
          </w:p>
        </w:tc>
        <w:tc>
          <w:tcPr>
            <w:tcW w:type="dxa" w:w="2183"/>
          </w:tcPr>
          <w:p>
            <w:pPr>
              <w:spacing w:after="0"/>
              <w:jc w:val="right"/>
            </w:pPr>
            <w:r>
              <w:rPr>
                <w:sz w:val="16"/>
              </w:rPr>
              <w:t>$2,444,009.85</w:t>
            </w:r>
          </w:p>
        </w:tc>
        <w:tc>
          <w:tcPr>
            <w:tcW w:type="dxa" w:w="2470"/>
          </w:tcPr>
          <w:p>
            <w:pPr>
              <w:spacing w:after="0"/>
              <w:jc w:val="right"/>
            </w:pPr>
            <w:r>
              <w:rPr>
                <w:sz w:val="16"/>
              </w:rPr>
              <w:t>17 total; 2 since its plan</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126"/>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$1,729,453</w:t>
            </w:r>
          </w:p>
        </w:tc>
        <w:tc>
          <w:tcPr>
            <w:tcW w:type="dxa" w:w="1215"/>
          </w:tcPr>
          <w:p>
            <w:pPr>
              <w:spacing w:after="0"/>
              <w:jc w:val="right"/>
            </w:pPr>
            <w:r>
              <w:rPr>
                <w:sz w:val="16"/>
              </w:rPr>
              <w:t>n/a</w:t>
            </w:r>
          </w:p>
        </w:tc>
        <w:tc>
          <w:tcPr>
            <w:tcW w:type="dxa" w:w="1043"/>
          </w:tcPr>
          <w:p>
            <w:pPr>
              <w:spacing w:after="0"/>
              <w:jc w:val="right"/>
            </w:pPr>
            <w:r>
              <w:rPr>
                <w:sz w:val="16"/>
              </w:rPr>
              <w:t>1</w:t>
            </w:r>
          </w:p>
        </w:tc>
        <w:tc>
          <w:tcPr>
            <w:tcW w:type="dxa" w:w="1126"/>
          </w:tcPr>
          <w:p>
            <w:pPr>
              <w:spacing w:after="0"/>
              <w:jc w:val="right"/>
            </w:pPr>
            <w:r>
              <w:rPr>
                <w:sz w:val="16"/>
              </w:rPr>
              <w:t>$7</w:t>
            </w:r>
          </w:p>
        </w:tc>
        <w:tc>
          <w:tcPr>
            <w:tcW w:type="dxa" w:w="1126"/>
          </w:tcPr>
          <w:p>
            <w:pPr>
              <w:spacing w:after="0"/>
              <w:jc w:val="right"/>
            </w:pPr>
            <w:r>
              <w:rPr>
                <w:sz w:val="16"/>
              </w:rPr>
              <w:t>n/a</w:t>
            </w:r>
          </w:p>
        </w:tc>
        <w:tc>
          <w:tcPr>
            <w:tcW w:type="dxa" w:w="969"/>
          </w:tcPr>
          <w:p>
            <w:pPr>
              <w:spacing w:after="0"/>
              <w:jc w:val="right"/>
            </w:pPr>
            <w:r>
              <w:rPr>
                <w:sz w:val="16"/>
              </w:rPr>
              <w:t>$2,888</w:t>
            </w:r>
          </w:p>
        </w:tc>
        <w:tc>
          <w:tcPr>
            <w:tcW w:type="dxa" w:w="1305"/>
          </w:tcPr>
          <w:p>
            <w:pPr>
              <w:spacing w:after="0"/>
              <w:jc w:val="right"/>
            </w:pPr>
            <w:r>
              <w:rPr>
                <w:sz w:val="16"/>
              </w:rPr>
              <w:t>0.000401%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$3,778,246,020</w:t>
            </w:r>
          </w:p>
        </w:tc>
        <w:tc>
          <w:tcPr>
            <w:tcW w:type="dxa" w:w="1215"/>
          </w:tcPr>
          <w:p>
            <w:pPr>
              <w:spacing w:after="0"/>
              <w:jc w:val="right"/>
            </w:pPr>
            <w:r>
              <w:rPr>
                <w:sz w:val="16"/>
              </w:rPr>
              <w:t>$127,496,413</w:t>
            </w:r>
          </w:p>
        </w:tc>
        <w:tc>
          <w:tcPr>
            <w:tcW w:type="dxa" w:w="1043"/>
          </w:tcPr>
          <w:p>
            <w:pPr>
              <w:spacing w:after="0"/>
              <w:jc w:val="right"/>
            </w:pPr>
            <w:r>
              <w:rPr>
                <w:sz w:val="16"/>
              </w:rPr>
              <w:t>10,455</w:t>
            </w:r>
          </w:p>
        </w:tc>
        <w:tc>
          <w:tcPr>
            <w:tcW w:type="dxa" w:w="1126"/>
          </w:tcPr>
          <w:p>
            <w:pPr>
              <w:spacing w:after="0"/>
              <w:jc w:val="right"/>
            </w:pPr>
            <w:r>
              <w:rPr>
                <w:sz w:val="16"/>
              </w:rPr>
              <w:t>$4,585</w:t>
            </w:r>
          </w:p>
        </w:tc>
        <w:tc>
          <w:tcPr>
            <w:tcW w:type="dxa" w:w="1126"/>
          </w:tcPr>
          <w:p>
            <w:pPr>
              <w:spacing w:after="0"/>
              <w:jc w:val="right"/>
            </w:pPr>
            <w:r>
              <w:rPr>
                <w:sz w:val="16"/>
              </w:rPr>
              <w:t>$228,508</w:t>
            </w:r>
          </w:p>
        </w:tc>
        <w:tc>
          <w:tcPr>
            <w:tcW w:type="dxa" w:w="969"/>
          </w:tcPr>
          <w:p>
            <w:pPr>
              <w:spacing w:after="0"/>
              <w:jc w:val="right"/>
            </w:pPr>
            <w:r>
              <w:rPr>
                <w:sz w:val="16"/>
              </w:rPr>
              <w:t>$984,155</w:t>
            </w:r>
          </w:p>
        </w:tc>
        <w:tc>
          <w:tcPr>
            <w:tcW w:type="dxa" w:w="1305"/>
          </w:tcPr>
          <w:p>
            <w:pPr>
              <w:spacing w:after="0"/>
              <w:jc w:val="right"/>
            </w:pPr>
            <w:r>
              <w:rPr>
                <w:sz w:val="16"/>
              </w:rPr>
              <w:t>0.000121%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$35,976,241</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$40,795</w:t>
            </w:r>
          </w:p>
        </w:tc>
        <w:tc>
          <w:tcPr>
            <w:tcW w:type="dxa" w:w="969"/>
          </w:tcPr>
          <w:p>
            <w:pPr>
              <w:spacing w:after="0"/>
              <w:jc w:val="right"/>
            </w:pPr>
            <w:r>
              <w:rPr>
                <w:sz w:val="16"/>
              </w:rPr>
              <w:t>n/a</w:t>
            </w:r>
          </w:p>
        </w:tc>
        <w:tc>
          <w:tcPr>
            <w:tcW w:type="dxa" w:w="1305"/>
          </w:tcPr>
          <w:p>
            <w:pPr>
              <w:spacing w:after="0"/>
              <w:jc w:val="right"/>
            </w:pPr>
            <w:r>
              <w:rPr>
                <w:sz w:val="16"/>
              </w:rPr>
              <w:t>0.113%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$6,442,715,262</w:t>
            </w:r>
          </w:p>
        </w:tc>
        <w:tc>
          <w:tcPr>
            <w:tcW w:type="dxa" w:w="1215"/>
          </w:tcPr>
          <w:p>
            <w:pPr>
              <w:spacing w:after="0"/>
              <w:jc w:val="right"/>
            </w:pPr>
            <w:r>
              <w:rPr>
                <w:sz w:val="16"/>
              </w:rPr>
              <w:t>n/a</w:t>
            </w:r>
          </w:p>
        </w:tc>
        <w:tc>
          <w:tcPr>
            <w:tcW w:type="dxa" w:w="1043"/>
          </w:tcPr>
          <w:p>
            <w:pPr>
              <w:spacing w:after="0"/>
              <w:jc w:val="right"/>
            </w:pPr>
            <w:r>
              <w:rPr>
                <w:sz w:val="16"/>
              </w:rPr>
              <w:t>10,473</w:t>
            </w:r>
          </w:p>
        </w:tc>
        <w:tc>
          <w:tcPr>
            <w:tcW w:type="dxa" w:w="1126"/>
          </w:tcPr>
          <w:p>
            <w:pPr>
              <w:spacing w:after="0"/>
              <w:jc w:val="right"/>
            </w:pPr>
            <w:r>
              <w:rPr>
                <w:sz w:val="16"/>
              </w:rPr>
              <w:t>$226,265</w:t>
            </w:r>
          </w:p>
        </w:tc>
        <w:tc>
          <w:tcPr>
            <w:tcW w:type="dxa" w:w="1126"/>
          </w:tcPr>
          <w:p>
            <w:pPr>
              <w:spacing w:after="0"/>
              <w:jc w:val="right"/>
            </w:pPr>
            <w:r>
              <w:rPr>
                <w:sz w:val="16"/>
              </w:rPr>
              <w:t>n/a</w:t>
            </w:r>
          </w:p>
        </w:tc>
        <w:tc>
          <w:tcPr>
            <w:tcW w:type="dxa" w:w="969"/>
          </w:tcPr>
          <w:p>
            <w:pPr>
              <w:spacing w:after="0"/>
              <w:jc w:val="right"/>
            </w:pPr>
            <w:r>
              <w:rPr>
                <w:sz w:val="16"/>
              </w:rPr>
              <w:t>$27,549</w:t>
            </w:r>
          </w:p>
        </w:tc>
        <w:tc>
          <w:tcPr>
            <w:tcW w:type="dxa" w:w="1305"/>
          </w:tcPr>
          <w:p>
            <w:pPr>
              <w:spacing w:after="0"/>
              <w:jc w:val="right"/>
            </w:pPr>
            <w:r>
              <w:rPr>
                <w:sz w:val="16"/>
              </w:rPr>
              <w:t>0.00351%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$3,778,246,020</w:t>
            </w:r>
          </w:p>
        </w:tc>
        <w:tc>
          <w:tcPr>
            <w:tcW w:type="dxa" w:w="1215"/>
          </w:tcPr>
          <w:p>
            <w:pPr>
              <w:spacing w:after="0"/>
              <w:jc w:val="right"/>
            </w:pPr>
            <w:r>
              <w:rPr>
                <w:sz w:val="16"/>
              </w:rPr>
              <w:t>$127,496,413</w:t>
            </w:r>
          </w:p>
        </w:tc>
        <w:tc>
          <w:tcPr>
            <w:tcW w:type="dxa" w:w="1043"/>
          </w:tcPr>
          <w:p>
            <w:pPr>
              <w:spacing w:after="0"/>
              <w:jc w:val="right"/>
            </w:pPr>
            <w:r>
              <w:rPr>
                <w:sz w:val="16"/>
              </w:rPr>
              <w:t>10,455</w:t>
            </w:r>
          </w:p>
        </w:tc>
        <w:tc>
          <w:tcPr>
            <w:tcW w:type="dxa" w:w="1126"/>
          </w:tcPr>
          <w:p>
            <w:pPr>
              <w:spacing w:after="0"/>
              <w:jc w:val="right"/>
            </w:pPr>
            <w:r>
              <w:rPr>
                <w:sz w:val="16"/>
              </w:rPr>
              <w:t>$113,389</w:t>
            </w:r>
          </w:p>
        </w:tc>
        <w:tc>
          <w:tcPr>
            <w:tcW w:type="dxa" w:w="1126"/>
          </w:tcPr>
          <w:p>
            <w:pPr>
              <w:spacing w:after="0"/>
              <w:jc w:val="right"/>
            </w:pPr>
            <w:r>
              <w:rPr>
                <w:sz w:val="16"/>
              </w:rPr>
              <w:t>$50,530</w:t>
            </w:r>
          </w:p>
        </w:tc>
        <w:tc>
          <w:tcPr>
            <w:tcW w:type="dxa" w:w="969"/>
          </w:tcPr>
          <w:p>
            <w:pPr>
              <w:spacing w:after="0"/>
              <w:jc w:val="right"/>
            </w:pPr>
            <w:r>
              <w:rPr>
                <w:sz w:val="16"/>
              </w:rPr>
              <w:t>$9,791</w:t>
            </w:r>
          </w:p>
        </w:tc>
        <w:tc>
          <w:tcPr>
            <w:tcW w:type="dxa" w:w="1305"/>
          </w:tcPr>
          <w:p>
            <w:pPr>
              <w:spacing w:after="0"/>
              <w:jc w:val="right"/>
            </w:pPr>
            <w:r>
              <w:rPr>
                <w:sz w:val="16"/>
              </w:rPr>
              <w:t>0.003%</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$3,778,246,020</w:t>
            </w:r>
          </w:p>
        </w:tc>
        <w:tc>
          <w:tcPr>
            <w:tcW w:type="dxa" w:w="1215"/>
          </w:tcPr>
          <w:p>
            <w:pPr>
              <w:spacing w:after="0"/>
              <w:jc w:val="right"/>
            </w:pPr>
            <w:r>
              <w:rPr>
                <w:sz w:val="16"/>
              </w:rPr>
              <w:t>$127,496,413</w:t>
            </w:r>
          </w:p>
        </w:tc>
        <w:tc>
          <w:tcPr>
            <w:tcW w:type="dxa" w:w="1043"/>
          </w:tcPr>
          <w:p>
            <w:pPr>
              <w:spacing w:after="0"/>
              <w:jc w:val="right"/>
            </w:pPr>
            <w:r>
              <w:rPr>
                <w:sz w:val="16"/>
              </w:rPr>
              <w:t>10,455</w:t>
            </w:r>
          </w:p>
        </w:tc>
        <w:tc>
          <w:tcPr>
            <w:tcW w:type="dxa" w:w="1126"/>
          </w:tcPr>
          <w:p>
            <w:pPr>
              <w:spacing w:after="0"/>
              <w:jc w:val="right"/>
            </w:pPr>
            <w:r>
              <w:rPr>
                <w:sz w:val="16"/>
              </w:rPr>
              <w:t>$19</w:t>
            </w:r>
          </w:p>
        </w:tc>
        <w:tc>
          <w:tcPr>
            <w:tcW w:type="dxa" w:w="1126"/>
          </w:tcPr>
          <w:p>
            <w:pPr>
              <w:spacing w:after="0"/>
              <w:jc w:val="right"/>
            </w:pPr>
            <w:r>
              <w:rPr>
                <w:sz w:val="16"/>
              </w:rPr>
              <w:t>$5,296</w:t>
            </w:r>
          </w:p>
        </w:tc>
        <w:tc>
          <w:tcPr>
            <w:tcW w:type="dxa" w:w="969"/>
          </w:tcPr>
          <w:p>
            <w:pPr>
              <w:spacing w:after="0"/>
              <w:jc w:val="right"/>
            </w:pPr>
            <w:r>
              <w:rPr>
                <w:sz w:val="16"/>
              </w:rPr>
              <w:t>$46,779</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969"/>
          </w:tcPr>
          <w:p>
            <w:pPr>
              <w:spacing w:after="0"/>
              <w:jc w:val="right"/>
            </w:pPr>
          </w:p>
        </w:tc>
        <w:tc>
          <w:tcPr>
            <w:tcW w:type="dxa" w:w="1305"/>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$3,778,246,020</w:t>
            </w:r>
          </w:p>
        </w:tc>
        <w:tc>
          <w:tcPr>
            <w:tcW w:type="dxa" w:w="1215"/>
          </w:tcPr>
          <w:p>
            <w:pPr>
              <w:spacing w:after="0"/>
              <w:jc w:val="right"/>
            </w:pPr>
            <w:r>
              <w:rPr>
                <w:sz w:val="16"/>
              </w:rPr>
              <w:t>n/a</w:t>
            </w:r>
          </w:p>
        </w:tc>
        <w:tc>
          <w:tcPr>
            <w:tcW w:type="dxa" w:w="1043"/>
          </w:tcPr>
          <w:p>
            <w:pPr>
              <w:spacing w:after="0"/>
              <w:jc w:val="right"/>
            </w:pPr>
            <w:r>
              <w:rPr>
                <w:sz w:val="16"/>
              </w:rPr>
              <w:t>10,455</w:t>
            </w:r>
          </w:p>
        </w:tc>
        <w:tc>
          <w:tcPr>
            <w:tcW w:type="dxa" w:w="1126"/>
          </w:tcPr>
          <w:p>
            <w:pPr>
              <w:spacing w:after="0"/>
              <w:jc w:val="right"/>
            </w:pPr>
            <w:r>
              <w:rPr>
                <w:sz w:val="16"/>
              </w:rPr>
              <w:t>$3,405</w:t>
            </w:r>
          </w:p>
        </w:tc>
        <w:tc>
          <w:tcPr>
            <w:tcW w:type="dxa" w:w="1126"/>
          </w:tcPr>
          <w:p>
            <w:pPr>
              <w:spacing w:after="0"/>
              <w:jc w:val="right"/>
            </w:pPr>
            <w:r>
              <w:rPr>
                <w:sz w:val="16"/>
              </w:rPr>
              <w:t>n/a</w:t>
            </w:r>
          </w:p>
        </w:tc>
        <w:tc>
          <w:tcPr>
            <w:tcW w:type="dxa" w:w="969"/>
          </w:tcPr>
          <w:p>
            <w:pPr>
              <w:spacing w:after="0"/>
              <w:jc w:val="right"/>
            </w:pPr>
            <w:r>
              <w:rPr>
                <w:sz w:val="16"/>
              </w:rPr>
              <w:t>$713</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$3,775,061,671</w:t>
            </w:r>
          </w:p>
        </w:tc>
        <w:tc>
          <w:tcPr>
            <w:tcW w:type="dxa" w:w="1215"/>
          </w:tcPr>
          <w:p>
            <w:pPr>
              <w:spacing w:after="0"/>
              <w:jc w:val="right"/>
            </w:pPr>
            <w:r>
              <w:rPr>
                <w:sz w:val="16"/>
              </w:rPr>
              <w:t>$8,337,980</w:t>
            </w:r>
          </w:p>
        </w:tc>
        <w:tc>
          <w:tcPr>
            <w:tcW w:type="dxa" w:w="1043"/>
          </w:tcPr>
          <w:p>
            <w:pPr>
              <w:spacing w:after="0"/>
              <w:jc w:val="right"/>
            </w:pPr>
            <w:r>
              <w:rPr>
                <w:sz w:val="16"/>
              </w:rPr>
              <w:t>660</w:t>
            </w:r>
          </w:p>
        </w:tc>
        <w:tc>
          <w:tcPr>
            <w:tcW w:type="dxa" w:w="1126"/>
          </w:tcPr>
          <w:p>
            <w:pPr>
              <w:spacing w:after="0"/>
              <w:jc w:val="right"/>
            </w:pPr>
            <w:r>
              <w:rPr>
                <w:sz w:val="16"/>
              </w:rPr>
              <w:t>$10,583,633</w:t>
            </w:r>
          </w:p>
        </w:tc>
        <w:tc>
          <w:tcPr>
            <w:tcW w:type="dxa" w:w="1126"/>
          </w:tcPr>
          <w:p>
            <w:pPr>
              <w:spacing w:after="0"/>
              <w:jc w:val="right"/>
            </w:pPr>
            <w:r>
              <w:rPr>
                <w:sz w:val="16"/>
              </w:rPr>
              <w:t>$87,757</w:t>
            </w:r>
          </w:p>
        </w:tc>
        <w:tc>
          <w:tcPr>
            <w:tcW w:type="dxa" w:w="969"/>
          </w:tcPr>
          <w:p>
            <w:pPr>
              <w:spacing w:after="0"/>
              <w:jc w:val="right"/>
            </w:pPr>
            <w:r>
              <w:rPr>
                <w:sz w:val="16"/>
              </w:rPr>
              <w:t>$359,691</w:t>
            </w:r>
          </w:p>
        </w:tc>
        <w:tc>
          <w:tcPr>
            <w:tcW w:type="dxa" w:w="1305"/>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$123,744,921</w:t>
            </w:r>
          </w:p>
        </w:tc>
        <w:tc>
          <w:tcPr>
            <w:tcW w:type="dxa" w:w="1215"/>
          </w:tcPr>
          <w:p>
            <w:pPr>
              <w:spacing w:after="0"/>
              <w:jc w:val="right"/>
            </w:pPr>
            <w:r>
              <w:rPr>
                <w:sz w:val="16"/>
              </w:rPr>
              <w:t>n/a</w:t>
            </w:r>
          </w:p>
        </w:tc>
        <w:tc>
          <w:tcPr>
            <w:tcW w:type="dxa" w:w="1043"/>
          </w:tcPr>
          <w:p>
            <w:pPr>
              <w:spacing w:after="0"/>
              <w:jc w:val="right"/>
            </w:pPr>
            <w:r>
              <w:rPr>
                <w:sz w:val="16"/>
              </w:rPr>
              <w:t>292</w:t>
            </w:r>
          </w:p>
        </w:tc>
        <w:tc>
          <w:tcPr>
            <w:tcW w:type="dxa" w:w="1126"/>
          </w:tcPr>
          <w:p>
            <w:pPr>
              <w:spacing w:after="0"/>
              <w:jc w:val="right"/>
            </w:pPr>
            <w:r>
              <w:rPr>
                <w:sz w:val="16"/>
              </w:rPr>
              <w:t>$785,650</w:t>
            </w:r>
          </w:p>
        </w:tc>
        <w:tc>
          <w:tcPr>
            <w:tcW w:type="dxa" w:w="1126"/>
          </w:tcPr>
          <w:p>
            <w:pPr>
              <w:spacing w:after="0"/>
              <w:jc w:val="right"/>
            </w:pPr>
            <w:r>
              <w:rPr>
                <w:sz w:val="16"/>
              </w:rPr>
              <w:t>n/a</w:t>
            </w:r>
          </w:p>
        </w:tc>
        <w:tc>
          <w:tcPr>
            <w:tcW w:type="dxa" w:w="969"/>
          </w:tcPr>
          <w:p>
            <w:pPr>
              <w:spacing w:after="0"/>
              <w:jc w:val="right"/>
            </w:pPr>
            <w:r>
              <w:rPr>
                <w:sz w:val="16"/>
              </w:rPr>
              <w:t>$67,854</w:t>
            </w:r>
          </w:p>
        </w:tc>
        <w:tc>
          <w:tcPr>
            <w:tcW w:type="dxa" w:w="1305"/>
          </w:tcPr>
          <w:p>
            <w:pPr>
              <w:spacing w:after="0"/>
              <w:jc w:val="right"/>
            </w:pPr>
            <w:r>
              <w:rPr>
                <w:sz w:val="16"/>
              </w:rPr>
              <w:t>0.635%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$3,778,246,020</w:t>
            </w:r>
          </w:p>
        </w:tc>
        <w:tc>
          <w:tcPr>
            <w:tcW w:type="dxa" w:w="1215"/>
          </w:tcPr>
          <w:p>
            <w:pPr>
              <w:spacing w:after="0"/>
              <w:jc w:val="right"/>
            </w:pPr>
            <w:r>
              <w:rPr>
                <w:sz w:val="16"/>
              </w:rPr>
              <w:t>n/a</w:t>
            </w:r>
          </w:p>
        </w:tc>
        <w:tc>
          <w:tcPr>
            <w:tcW w:type="dxa" w:w="1043"/>
          </w:tcPr>
          <w:p>
            <w:pPr>
              <w:spacing w:after="0"/>
              <w:jc w:val="right"/>
            </w:pPr>
            <w:r>
              <w:rPr>
                <w:sz w:val="16"/>
              </w:rPr>
              <w:t>10,455</w:t>
            </w:r>
          </w:p>
        </w:tc>
        <w:tc>
          <w:tcPr>
            <w:tcW w:type="dxa" w:w="1126"/>
          </w:tcPr>
          <w:p>
            <w:pPr>
              <w:spacing w:after="0"/>
              <w:jc w:val="right"/>
            </w:pPr>
            <w:r>
              <w:rPr>
                <w:sz w:val="16"/>
              </w:rPr>
              <w:t>$812</w:t>
            </w:r>
          </w:p>
        </w:tc>
        <w:tc>
          <w:tcPr>
            <w:tcW w:type="dxa" w:w="1126"/>
          </w:tcPr>
          <w:p>
            <w:pPr>
              <w:spacing w:after="0"/>
              <w:jc w:val="right"/>
            </w:pPr>
            <w:r>
              <w:rPr>
                <w:sz w:val="16"/>
              </w:rPr>
              <w:t>n/a</w:t>
            </w:r>
          </w:p>
        </w:tc>
        <w:tc>
          <w:tcPr>
            <w:tcW w:type="dxa" w:w="969"/>
          </w:tcPr>
          <w:p>
            <w:pPr>
              <w:spacing w:after="0"/>
              <w:jc w:val="right"/>
            </w:pPr>
            <w:r>
              <w:rPr>
                <w:sz w:val="16"/>
              </w:rPr>
              <w:t>$489,286</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$3,778,246,020</w:t>
            </w:r>
          </w:p>
        </w:tc>
        <w:tc>
          <w:tcPr>
            <w:tcW w:type="dxa" w:w="1215"/>
          </w:tcPr>
          <w:p>
            <w:pPr>
              <w:spacing w:after="0"/>
              <w:jc w:val="right"/>
            </w:pPr>
            <w:r>
              <w:rPr>
                <w:sz w:val="16"/>
              </w:rPr>
              <w:t>$127,496,413</w:t>
            </w:r>
          </w:p>
        </w:tc>
        <w:tc>
          <w:tcPr>
            <w:tcW w:type="dxa" w:w="1043"/>
          </w:tcPr>
          <w:p>
            <w:pPr>
              <w:spacing w:after="0"/>
              <w:jc w:val="right"/>
            </w:pPr>
            <w:r>
              <w:rPr>
                <w:sz w:val="16"/>
              </w:rPr>
              <w:t>10,455</w:t>
            </w:r>
          </w:p>
        </w:tc>
        <w:tc>
          <w:tcPr>
            <w:tcW w:type="dxa" w:w="1126"/>
          </w:tcPr>
          <w:p>
            <w:pPr>
              <w:spacing w:after="0"/>
              <w:jc w:val="right"/>
            </w:pPr>
            <w:r>
              <w:rPr>
                <w:sz w:val="16"/>
              </w:rPr>
              <w:t>$5,033</w:t>
            </w:r>
          </w:p>
        </w:tc>
        <w:tc>
          <w:tcPr>
            <w:tcW w:type="dxa" w:w="1126"/>
          </w:tcPr>
          <w:p>
            <w:pPr>
              <w:spacing w:after="0"/>
              <w:jc w:val="right"/>
            </w:pPr>
            <w:r>
              <w:rPr>
                <w:sz w:val="16"/>
              </w:rPr>
              <w:t>$17,221</w:t>
            </w:r>
          </w:p>
        </w:tc>
        <w:tc>
          <w:tcPr>
            <w:tcW w:type="dxa" w:w="969"/>
          </w:tcPr>
          <w:p>
            <w:pPr>
              <w:spacing w:after="0"/>
              <w:jc w:val="right"/>
            </w:pPr>
            <w:r>
              <w:rPr>
                <w:sz w:val="16"/>
              </w:rPr>
              <w:t>$42,451</w:t>
            </w:r>
          </w:p>
        </w:tc>
        <w:tc>
          <w:tcPr>
            <w:tcW w:type="dxa" w:w="1305"/>
          </w:tcPr>
          <w:p>
            <w:pPr>
              <w:spacing w:after="0"/>
              <w:jc w:val="right"/>
            </w:pPr>
            <w:r>
              <w:rPr>
                <w:sz w:val="16"/>
              </w:rPr>
              <w:t>0.000133%</w:t>
            </w:r>
          </w:p>
        </w:tc>
        <w:tc>
          <w:tcPr>
            <w:tcW w:type="dxa" w:w="1196"/>
          </w:tcPr>
          <w:p>
            <w:pPr>
              <w:spacing w:after="0"/>
              <w:jc w:val="right"/>
            </w:pPr>
            <w:r>
              <w:rPr>
                <w:sz w:val="16"/>
              </w:rPr>
              <w:t>$0</w:t>
            </w:r>
          </w:p>
        </w:tc>
        <w:tc>
          <w:tcPr>
            <w:tcW w:type="dxa" w:w="1092"/>
          </w:tcPr>
          <w:p>
            <w:pPr>
              <w:spacing w:after="0"/>
              <w:jc w:val="right"/>
            </w:pPr>
            <w:r>
              <w:rPr>
                <w:sz w:val="16"/>
              </w:rPr>
              <w:t>$0</w:t>
            </w:r>
          </w:p>
        </w:tc>
        <w:tc>
          <w:tcPr>
            <w:tcW w:type="dxa" w:w="1092"/>
          </w:tcPr>
          <w:p>
            <w:pPr>
              <w:spacing w:after="0"/>
              <w:jc w:val="right"/>
            </w:pPr>
            <w:r>
              <w:rPr>
                <w:sz w:val="16"/>
              </w:rPr>
              <w:t>$64,179.85</w:t>
            </w: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$3,778,246,020</w:t>
            </w:r>
          </w:p>
        </w:tc>
        <w:tc>
          <w:tcPr>
            <w:tcW w:type="dxa" w:w="1215"/>
          </w:tcPr>
          <w:p>
            <w:pPr>
              <w:spacing w:after="0"/>
              <w:jc w:val="right"/>
            </w:pPr>
            <w:r>
              <w:rPr>
                <w:sz w:val="16"/>
              </w:rPr>
              <w:t>$127,496,413</w:t>
            </w:r>
          </w:p>
        </w:tc>
        <w:tc>
          <w:tcPr>
            <w:tcW w:type="dxa" w:w="1043"/>
          </w:tcPr>
          <w:p>
            <w:pPr>
              <w:spacing w:after="0"/>
              <w:jc w:val="right"/>
            </w:pPr>
            <w:r>
              <w:rPr>
                <w:sz w:val="16"/>
              </w:rPr>
              <w:t>10,455</w:t>
            </w:r>
          </w:p>
        </w:tc>
        <w:tc>
          <w:tcPr>
            <w:tcW w:type="dxa" w:w="1126"/>
          </w:tcPr>
          <w:p>
            <w:pPr>
              <w:spacing w:after="0"/>
              <w:jc w:val="right"/>
            </w:pPr>
            <w:r>
              <w:rPr>
                <w:sz w:val="16"/>
              </w:rPr>
              <w:t>$63,169</w:t>
            </w:r>
          </w:p>
        </w:tc>
        <w:tc>
          <w:tcPr>
            <w:tcW w:type="dxa" w:w="1126"/>
          </w:tcPr>
          <w:p>
            <w:pPr>
              <w:spacing w:after="0"/>
              <w:jc w:val="right"/>
            </w:pPr>
            <w:r>
              <w:rPr>
                <w:sz w:val="16"/>
              </w:rPr>
              <w:t>$638</w:t>
            </w:r>
          </w:p>
        </w:tc>
        <w:tc>
          <w:tcPr>
            <w:tcW w:type="dxa" w:w="969"/>
          </w:tcPr>
          <w:p>
            <w:pPr>
              <w:spacing w:after="0"/>
              <w:jc w:val="right"/>
            </w:pPr>
            <w:r>
              <w:rPr>
                <w:sz w:val="16"/>
              </w:rPr>
              <w:t>$76,977</w:t>
            </w:r>
          </w:p>
        </w:tc>
        <w:tc>
          <w:tcPr>
            <w:tcW w:type="dxa" w:w="1305"/>
          </w:tcPr>
          <w:p>
            <w:pPr>
              <w:spacing w:after="0"/>
              <w:jc w:val="right"/>
            </w:pPr>
            <w:r>
              <w:rPr>
                <w:sz w:val="16"/>
              </w:rPr>
              <w:t>0.00167%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$3,778,246,020</w:t>
            </w:r>
          </w:p>
        </w:tc>
        <w:tc>
          <w:tcPr>
            <w:tcW w:type="dxa" w:w="1215"/>
          </w:tcPr>
          <w:p>
            <w:pPr>
              <w:spacing w:after="0"/>
              <w:jc w:val="right"/>
            </w:pPr>
            <w:r>
              <w:rPr>
                <w:sz w:val="16"/>
              </w:rPr>
              <w:t>n/a</w:t>
            </w:r>
          </w:p>
        </w:tc>
        <w:tc>
          <w:tcPr>
            <w:tcW w:type="dxa" w:w="1043"/>
          </w:tcPr>
          <w:p>
            <w:pPr>
              <w:spacing w:after="0"/>
              <w:jc w:val="right"/>
            </w:pPr>
            <w:r>
              <w:rPr>
                <w:sz w:val="16"/>
              </w:rPr>
              <w:t>10,455</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69"/>
          </w:tcPr>
          <w:p>
            <w:pPr>
              <w:spacing w:after="0"/>
              <w:jc w:val="right"/>
            </w:pPr>
            <w:r>
              <w:rPr>
                <w:sz w:val="16"/>
              </w:rPr>
              <w:t>$1</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$1,556,226,093</w:t>
            </w:r>
          </w:p>
        </w:tc>
        <w:tc>
          <w:tcPr>
            <w:tcW w:type="dxa" w:w="1215"/>
          </w:tcPr>
          <w:p>
            <w:pPr>
              <w:spacing w:after="0"/>
              <w:jc w:val="right"/>
            </w:pPr>
            <w:r>
              <w:rPr>
                <w:sz w:val="16"/>
              </w:rPr>
              <w:t>$77,192,627</w:t>
            </w:r>
          </w:p>
        </w:tc>
        <w:tc>
          <w:tcPr>
            <w:tcW w:type="dxa" w:w="1043"/>
          </w:tcPr>
          <w:p>
            <w:pPr>
              <w:spacing w:after="0"/>
              <w:jc w:val="right"/>
            </w:pPr>
            <w:r>
              <w:rPr>
                <w:sz w:val="16"/>
              </w:rPr>
              <w:t>5,700</w:t>
            </w:r>
          </w:p>
        </w:tc>
        <w:tc>
          <w:tcPr>
            <w:tcW w:type="dxa" w:w="1126"/>
          </w:tcPr>
          <w:p>
            <w:pPr>
              <w:spacing w:after="0"/>
              <w:jc w:val="right"/>
            </w:pPr>
            <w:r>
              <w:rPr>
                <w:sz w:val="16"/>
              </w:rPr>
              <w:t>$1,826,549</w:t>
            </w:r>
          </w:p>
        </w:tc>
        <w:tc>
          <w:tcPr>
            <w:tcW w:type="dxa" w:w="1126"/>
          </w:tcPr>
          <w:p>
            <w:pPr>
              <w:spacing w:after="0"/>
              <w:jc w:val="right"/>
            </w:pPr>
            <w:r>
              <w:rPr>
                <w:sz w:val="16"/>
              </w:rPr>
              <w:t>$721</w:t>
            </w:r>
          </w:p>
        </w:tc>
        <w:tc>
          <w:tcPr>
            <w:tcW w:type="dxa" w:w="969"/>
          </w:tcPr>
          <w:p>
            <w:pPr>
              <w:spacing w:after="0"/>
              <w:jc w:val="right"/>
            </w:pPr>
            <w:r>
              <w:rPr>
                <w:sz w:val="16"/>
              </w:rPr>
              <w:t>$61,355</w:t>
            </w:r>
          </w:p>
        </w:tc>
        <w:tc>
          <w:tcPr>
            <w:tcW w:type="dxa" w:w="1305"/>
          </w:tcPr>
          <w:p>
            <w:pPr>
              <w:spacing w:after="0"/>
              <w:jc w:val="right"/>
            </w:pPr>
            <w:r>
              <w:rPr>
                <w:sz w:val="16"/>
              </w:rPr>
              <w:t>0.117%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$3,778,246,020</w:t>
            </w:r>
          </w:p>
        </w:tc>
        <w:tc>
          <w:tcPr>
            <w:tcW w:type="dxa" w:w="1215"/>
          </w:tcPr>
          <w:p>
            <w:pPr>
              <w:spacing w:after="0"/>
              <w:jc w:val="right"/>
            </w:pPr>
            <w:r>
              <w:rPr>
                <w:sz w:val="16"/>
              </w:rPr>
              <w:t>$127,496,413</w:t>
            </w:r>
          </w:p>
        </w:tc>
        <w:tc>
          <w:tcPr>
            <w:tcW w:type="dxa" w:w="1043"/>
          </w:tcPr>
          <w:p>
            <w:pPr>
              <w:spacing w:after="0"/>
              <w:jc w:val="right"/>
            </w:pPr>
            <w:r>
              <w:rPr>
                <w:sz w:val="16"/>
              </w:rPr>
              <w:t>10,455</w:t>
            </w:r>
          </w:p>
        </w:tc>
        <w:tc>
          <w:tcPr>
            <w:tcW w:type="dxa" w:w="1126"/>
          </w:tcPr>
          <w:p>
            <w:pPr>
              <w:spacing w:after="0"/>
              <w:jc w:val="right"/>
            </w:pPr>
            <w:r>
              <w:rPr>
                <w:sz w:val="16"/>
              </w:rPr>
              <w:t>$1,754</w:t>
            </w:r>
          </w:p>
        </w:tc>
        <w:tc>
          <w:tcPr>
            <w:tcW w:type="dxa" w:w="1126"/>
          </w:tcPr>
          <w:p>
            <w:pPr>
              <w:spacing w:after="0"/>
              <w:jc w:val="right"/>
            </w:pPr>
            <w:r>
              <w:rPr>
                <w:sz w:val="16"/>
              </w:rPr>
              <w:t>$172</w:t>
            </w:r>
          </w:p>
        </w:tc>
        <w:tc>
          <w:tcPr>
            <w:tcW w:type="dxa" w:w="969"/>
          </w:tcPr>
          <w:p>
            <w:pPr>
              <w:spacing w:after="0"/>
              <w:jc w:val="right"/>
            </w:pPr>
            <w:r>
              <w:rPr>
                <w:sz w:val="16"/>
              </w:rPr>
              <w:t>$90,673</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r>
              <w:rPr>
                <w:sz w:val="16"/>
              </w:rPr>
              <w:t>$64,179.85</w:t>
            </w: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2025-03-12 (Storm Events through 2026-06-30): 13 county-coded records, 12 with a damage value recorded (including $0), $0; 32 zone-level records, 32 with a damage value recorded (including $0), $0 reported for the zone; Public Assistance: $64,179.85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10,455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$3,778,246,020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$127,496,413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$14,045,908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$2,260,165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4</w:t>
            </w:r>
          </w:p>
        </w:tc>
        <w:tc>
          <w:tcPr>
            <w:tcW w:type="dxa" w:w="1613"/>
          </w:tcPr>
          <w:p>
            <w:pPr>
              <w:spacing w:after="0"/>
              <w:jc w:val="right"/>
            </w:pPr>
            <w:r>
              <w:rPr>
                <w:sz w:val="16"/>
              </w:rPr>
              <w:t>0</w:t>
            </w:r>
          </w:p>
        </w:tc>
        <w:tc>
          <w:tcPr>
            <w:tcW w:type="dxa" w:w="1613"/>
          </w:tcPr>
          <w:p>
            <w:pPr>
              <w:spacing w:after="0"/>
              <w:jc w:val="right"/>
            </w:pPr>
            <w:r>
              <w:rPr>
                <w:sz w:val="16"/>
              </w:rPr>
              <w:t>4</w:t>
            </w:r>
          </w:p>
        </w:tc>
        <w:tc>
          <w:tcPr>
            <w:tcW w:type="dxa" w:w="1613"/>
          </w:tcPr>
          <w:p>
            <w:pPr>
              <w:spacing w:after="0"/>
              <w:jc w:val="right"/>
            </w:pPr>
            <w:r>
              <w:rPr>
                <w:sz w:val="16"/>
              </w:rPr>
              <w:t>0</w:t>
            </w:r>
          </w:p>
        </w:tc>
        <w:tc>
          <w:tcPr>
            <w:tcW w:type="dxa" w:w="1795"/>
          </w:tcPr>
          <w:p>
            <w:pPr>
              <w:spacing w:after="0"/>
              <w:jc w:val="right"/>
            </w:pPr>
            <w:r>
              <w:rPr>
                <w:sz w:val="16"/>
              </w:rPr>
              <w:t>1</w:t>
            </w:r>
          </w:p>
        </w:tc>
      </w:tr>
      <w:tr>
        <w:trPr>
          <w:cantSplit/>
        </w:trPr>
        <w:tc>
          <w:tcPr>
            <w:tcW w:type="dxa" w:w="2639"/>
          </w:tcPr>
          <w:p>
            <w:pPr>
              <w:spacing w:after="0"/>
              <w:jc w:val="left"/>
            </w:pPr>
            <w:r>
              <w:rPr>
                <w:sz w:val="16"/>
              </w:rPr>
              <w:t>of which: Carbon County (unincorporated area)</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4</w:t>
            </w:r>
          </w:p>
        </w:tc>
        <w:tc>
          <w:tcPr>
            <w:tcW w:type="dxa" w:w="1613"/>
          </w:tcPr>
          <w:p>
            <w:pPr>
              <w:spacing w:after="0"/>
              <w:jc w:val="right"/>
            </w:pPr>
            <w:r>
              <w:rPr>
                <w:sz w:val="16"/>
              </w:rPr>
              <w:t>0</w:t>
            </w:r>
          </w:p>
        </w:tc>
        <w:tc>
          <w:tcPr>
            <w:tcW w:type="dxa" w:w="1613"/>
          </w:tcPr>
          <w:p>
            <w:pPr>
              <w:spacing w:after="0"/>
              <w:jc w:val="right"/>
            </w:pPr>
            <w:r>
              <w:rPr>
                <w:sz w:val="16"/>
              </w:rPr>
              <w:t>4</w:t>
            </w:r>
          </w:p>
        </w:tc>
        <w:tc>
          <w:tcPr>
            <w:tcW w:type="dxa" w:w="1613"/>
          </w:tcPr>
          <w:p>
            <w:pPr>
              <w:spacing w:after="0"/>
              <w:jc w:val="right"/>
            </w:pPr>
            <w:r>
              <w:rPr>
                <w:sz w:val="16"/>
              </w:rPr>
              <w:t>0</w:t>
            </w:r>
          </w:p>
        </w:tc>
        <w:tc>
          <w:tcPr>
            <w:tcW w:type="dxa" w:w="17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Carbon County</w:t>
            </w:r>
          </w:p>
        </w:tc>
        <w:tc>
          <w:tcPr>
            <w:tcW w:type="dxa" w:w="1636"/>
          </w:tcPr>
          <w:p>
            <w:pPr>
              <w:spacing w:after="0"/>
              <w:jc w:val="left"/>
            </w:pPr>
            <w:r>
              <w:rPr>
                <w:sz w:val="16"/>
              </w:rPr>
              <w:t>300139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Bearcreek town</w:t>
            </w:r>
          </w:p>
        </w:tc>
        <w:tc>
          <w:tcPr>
            <w:tcW w:type="dxa" w:w="1636"/>
          </w:tcPr>
          <w:p>
            <w:pPr>
              <w:spacing w:after="0"/>
              <w:jc w:val="left"/>
            </w:pPr>
            <w:r>
              <w:rPr>
                <w:sz w:val="16"/>
              </w:rPr>
              <w:t>300071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Bridger town</w:t>
            </w:r>
          </w:p>
        </w:tc>
        <w:tc>
          <w:tcPr>
            <w:tcW w:type="dxa" w:w="1636"/>
          </w:tcPr>
          <w:p>
            <w:pPr>
              <w:spacing w:after="0"/>
              <w:jc w:val="left"/>
            </w:pPr>
            <w:r>
              <w:rPr>
                <w:sz w:val="16"/>
              </w:rPr>
              <w:t>300083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Fromberg town</w:t>
            </w:r>
          </w:p>
        </w:tc>
        <w:tc>
          <w:tcPr>
            <w:tcW w:type="dxa" w:w="1636"/>
          </w:tcPr>
          <w:p>
            <w:pPr>
              <w:spacing w:after="0"/>
              <w:jc w:val="left"/>
            </w:pPr>
            <w:r>
              <w:rPr>
                <w:sz w:val="16"/>
              </w:rPr>
              <w:t>300005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Joliet town</w:t>
            </w:r>
          </w:p>
        </w:tc>
        <w:tc>
          <w:tcPr>
            <w:tcW w:type="dxa" w:w="1636"/>
          </w:tcPr>
          <w:p>
            <w:pPr>
              <w:spacing w:after="0"/>
              <w:jc w:val="left"/>
            </w:pPr>
            <w:r>
              <w:rPr>
                <w:sz w:val="16"/>
              </w:rPr>
              <w:t>300006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Red Lodge city</w:t>
            </w:r>
          </w:p>
        </w:tc>
        <w:tc>
          <w:tcPr>
            <w:tcW w:type="dxa" w:w="1636"/>
          </w:tcPr>
          <w:p>
            <w:pPr>
              <w:spacing w:after="0"/>
              <w:jc w:val="left"/>
            </w:pPr>
            <w:r>
              <w:rPr>
                <w:sz w:val="16"/>
              </w:rPr>
              <w:t>300007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Carbon County, MT: risk-assessment baseline packet, release 2026-10 (data as of 2026-09-30; County FIPS 30009). Automated baseline. </w:t>
      </w:r>
      <w:hyperlink r:id="rId15">
        <w:r>
          <w:rPr>
            <w:color w:val="1F4E99"/>
            <w:sz w:val="17"/>
            <w:u w:val="single"/>
          </w:rPr>
          <w:t>https://hazardplain.org/mt/30009/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Carbon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County, MT: Risk-assessment baseline packet</dc:title>
  <dc:subject>Hazard Plain release 2026-10, as of 2026-09-30. Automated baseline</dc:subject>
  <dc:creator>Hazard Plain</dc:creator>
  <cp:keywords>Hazard Plain; hazard mitigation; risk assessment; 30009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