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Big Horn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DR-4902-MT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713"/>
        <w:gridCol w:w="2775"/>
        <w:gridCol w:w="2369"/>
        <w:gridCol w:w="1088"/>
        <w:gridCol w:w="1088"/>
        <w:gridCol w:w="938"/>
        <w:gridCol w:w="995"/>
        <w:gridCol w:w="2588"/>
      </w:tblGrid>
      <w:tr>
        <w:trPr>
          <w:cantSplit/>
          <w:tblHeader/>
        </w:trPr>
        <w:tc>
          <w:tcPr>
            <w:tcW w:type="dxa" w:w="1557"/>
            <w:shd w:val="clear" w:color="auto" w:fill="E8E8E8"/>
          </w:tcPr>
          <w:p>
            <w:pPr>
              <w:spacing w:after="0"/>
              <w:jc w:val="left"/>
            </w:pPr>
            <w:r>
              <w:rPr>
                <w:b/>
                <w:sz w:val="16"/>
              </w:rPr>
              <w:t>Jurisdiction</w:t>
            </w:r>
          </w:p>
        </w:tc>
        <w:tc>
          <w:tcPr>
            <w:tcW w:type="dxa" w:w="713"/>
            <w:shd w:val="clear" w:color="auto" w:fill="E8E8E8"/>
          </w:tcPr>
          <w:p>
            <w:pPr>
              <w:spacing w:after="0"/>
              <w:jc w:val="left"/>
            </w:pPr>
            <w:r>
              <w:rPr>
                <w:b/>
                <w:sz w:val="16"/>
              </w:rPr>
              <w:t>Type</w:t>
            </w:r>
          </w:p>
        </w:tc>
        <w:tc>
          <w:tcPr>
            <w:tcW w:type="dxa" w:w="2775"/>
            <w:shd w:val="clear" w:color="auto" w:fill="E8E8E8"/>
          </w:tcPr>
          <w:p>
            <w:pPr>
              <w:spacing w:after="0"/>
              <w:jc w:val="left"/>
            </w:pPr>
            <w:r>
              <w:rPr>
                <w:b/>
                <w:sz w:val="16"/>
              </w:rPr>
              <w:t>Status</w:t>
            </w:r>
          </w:p>
        </w:tc>
        <w:tc>
          <w:tcPr>
            <w:tcW w:type="dxa" w:w="2369"/>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2588"/>
            <w:shd w:val="clear" w:color="auto" w:fill="E8E8E8"/>
          </w:tcPr>
          <w:p>
            <w:pPr>
              <w:spacing w:after="0"/>
              <w:jc w:val="left"/>
            </w:pPr>
            <w:r>
              <w:rPr>
                <w:b/>
                <w:sz w:val="16"/>
              </w:rPr>
              <w:t>Notes</w:t>
            </w:r>
          </w:p>
        </w:tc>
      </w:tr>
      <w:tr>
        <w:trPr>
          <w:cantSplit/>
        </w:trPr>
        <w:tc>
          <w:tcPr>
            <w:tcW w:type="dxa" w:w="1557"/>
          </w:tcPr>
          <w:p>
            <w:pPr>
              <w:spacing w:after="0"/>
              <w:jc w:val="left"/>
            </w:pPr>
            <w:r>
              <w:rPr>
                <w:sz w:val="16"/>
              </w:rPr>
              <w:t>Big Horn County</w:t>
            </w:r>
          </w:p>
        </w:tc>
        <w:tc>
          <w:tcPr>
            <w:tcW w:type="dxa" w:w="713"/>
          </w:tcPr>
          <w:p>
            <w:pPr>
              <w:spacing w:after="0"/>
              <w:jc w:val="left"/>
            </w:pPr>
            <w:r>
              <w:rPr>
                <w:sz w:val="16"/>
              </w:rPr>
              <w:t>County</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2025-06-13</w:t>
            </w:r>
          </w:p>
        </w:tc>
      </w:tr>
      <w:tr>
        <w:trPr>
          <w:cantSplit/>
        </w:trPr>
        <w:tc>
          <w:tcPr>
            <w:tcW w:type="dxa" w:w="1557"/>
          </w:tcPr>
          <w:p>
            <w:pPr>
              <w:spacing w:after="0"/>
              <w:jc w:val="left"/>
            </w:pPr>
            <w:r>
              <w:rPr>
                <w:sz w:val="16"/>
              </w:rPr>
              <w:t>Hardin city</w:t>
            </w:r>
          </w:p>
        </w:tc>
        <w:tc>
          <w:tcPr>
            <w:tcW w:type="dxa" w:w="713"/>
          </w:tcPr>
          <w:p>
            <w:pPr>
              <w:spacing w:after="0"/>
              <w:jc w:val="left"/>
            </w:pPr>
            <w:r>
              <w:rPr>
                <w:sz w:val="16"/>
              </w:rPr>
              <w:t>City</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2026-01-12</w:t>
            </w:r>
          </w:p>
        </w:tc>
      </w:tr>
      <w:tr>
        <w:trPr>
          <w:cantSplit/>
        </w:trPr>
        <w:tc>
          <w:tcPr>
            <w:tcW w:type="dxa" w:w="1557"/>
          </w:tcPr>
          <w:p>
            <w:pPr>
              <w:spacing w:after="0"/>
              <w:jc w:val="left"/>
            </w:pPr>
            <w:r>
              <w:rPr>
                <w:sz w:val="16"/>
              </w:rPr>
              <w:t>Lodge Grass town</w:t>
            </w:r>
          </w:p>
        </w:tc>
        <w:tc>
          <w:tcPr>
            <w:tcW w:type="dxa" w:w="713"/>
          </w:tcPr>
          <w:p>
            <w:pPr>
              <w:spacing w:after="0"/>
              <w:jc w:val="left"/>
            </w:pPr>
            <w:r>
              <w:rPr>
                <w:sz w:val="16"/>
              </w:rPr>
              <w:t>Town</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2026-04-27</w:t>
            </w:r>
          </w:p>
        </w:tc>
      </w:tr>
    </w:tbl>
    <w:p>
      <w:pPr>
        <w:spacing w:after="40" w:before="60"/>
      </w:pPr>
      <w:r>
        <w:rPr>
          <w:sz w:val="15"/>
        </w:rPr>
        <w:t>Plan 110310 also covers 67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$4,396,592</w:t>
            </w:r>
          </w:p>
        </w:tc>
        <w:tc>
          <w:tcPr>
            <w:tcW w:type="dxa" w:w="1126"/>
          </w:tcPr>
          <w:p>
            <w:pPr>
              <w:spacing w:after="0"/>
              <w:jc w:val="right"/>
            </w:pPr>
            <w:r>
              <w:rPr>
                <w:sz w:val="16"/>
              </w:rPr>
              <w:t>$333</w:t>
            </w:r>
          </w:p>
        </w:tc>
        <w:tc>
          <w:tcPr>
            <w:tcW w:type="dxa" w:w="1396"/>
          </w:tcPr>
          <w:p>
            <w:pPr>
              <w:spacing w:after="0"/>
              <w:jc w:val="right"/>
            </w:pPr>
            <w:r>
              <w:rPr>
                <w:sz w:val="16"/>
              </w:rPr>
              <w:t>$75,220</w:t>
            </w:r>
          </w:p>
        </w:tc>
        <w:tc>
          <w:tcPr>
            <w:tcW w:type="dxa" w:w="1154"/>
          </w:tcPr>
          <w:p>
            <w:pPr>
              <w:spacing w:after="0"/>
              <w:jc w:val="right"/>
            </w:pPr>
            <w:r>
              <w:rPr>
                <w:sz w:val="16"/>
              </w:rPr>
              <w:t>$4,472,145</w:t>
            </w:r>
          </w:p>
        </w:tc>
        <w:tc>
          <w:tcPr>
            <w:tcW w:type="dxa" w:w="1449"/>
          </w:tcPr>
          <w:p>
            <w:pPr>
              <w:spacing w:after="0"/>
              <w:jc w:val="right"/>
            </w:pPr>
            <w:r>
              <w:rPr>
                <w:sz w:val="16"/>
              </w:rPr>
              <w:t>25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$1,849,784</w:t>
            </w:r>
          </w:p>
        </w:tc>
        <w:tc>
          <w:tcPr>
            <w:tcW w:type="dxa" w:w="1126"/>
          </w:tcPr>
          <w:p>
            <w:pPr>
              <w:spacing w:after="0"/>
              <w:jc w:val="right"/>
            </w:pPr>
            <w:r>
              <w:rPr>
                <w:sz w:val="16"/>
              </w:rPr>
              <w:t>$1,343</w:t>
            </w:r>
          </w:p>
        </w:tc>
        <w:tc>
          <w:tcPr>
            <w:tcW w:type="dxa" w:w="1396"/>
          </w:tcPr>
          <w:p>
            <w:pPr>
              <w:spacing w:after="0"/>
              <w:jc w:val="right"/>
            </w:pPr>
            <w:r>
              <w:rPr>
                <w:sz w:val="16"/>
              </w:rPr>
              <w:t>$103,691</w:t>
            </w:r>
          </w:p>
        </w:tc>
        <w:tc>
          <w:tcPr>
            <w:tcW w:type="dxa" w:w="1154"/>
          </w:tcPr>
          <w:p>
            <w:pPr>
              <w:spacing w:after="0"/>
              <w:jc w:val="right"/>
            </w:pPr>
            <w:r>
              <w:rPr>
                <w:sz w:val="16"/>
              </w:rPr>
              <w:t>$1,954,818</w:t>
            </w:r>
          </w:p>
        </w:tc>
        <w:tc>
          <w:tcPr>
            <w:tcW w:type="dxa" w:w="1449"/>
          </w:tcPr>
          <w:p>
            <w:pPr>
              <w:spacing w:after="0"/>
              <w:jc w:val="right"/>
            </w:pPr>
            <w:r>
              <w:rPr>
                <w:sz w:val="16"/>
              </w:rPr>
              <w:t>11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Strong Wind</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$7,266</w:t>
            </w:r>
          </w:p>
        </w:tc>
        <w:tc>
          <w:tcPr>
            <w:tcW w:type="dxa" w:w="1126"/>
          </w:tcPr>
          <w:p>
            <w:pPr>
              <w:spacing w:after="0"/>
              <w:jc w:val="right"/>
            </w:pPr>
            <w:r>
              <w:rPr>
                <w:sz w:val="16"/>
              </w:rPr>
              <w:t>$1,685</w:t>
            </w:r>
          </w:p>
        </w:tc>
        <w:tc>
          <w:tcPr>
            <w:tcW w:type="dxa" w:w="1396"/>
          </w:tcPr>
          <w:p>
            <w:pPr>
              <w:spacing w:after="0"/>
              <w:jc w:val="right"/>
            </w:pPr>
            <w:r>
              <w:rPr>
                <w:sz w:val="16"/>
              </w:rPr>
              <w:t>$1,898,652</w:t>
            </w:r>
          </w:p>
        </w:tc>
        <w:tc>
          <w:tcPr>
            <w:tcW w:type="dxa" w:w="1154"/>
          </w:tcPr>
          <w:p>
            <w:pPr>
              <w:spacing w:after="0"/>
              <w:jc w:val="right"/>
            </w:pPr>
            <w:r>
              <w:rPr>
                <w:sz w:val="16"/>
              </w:rPr>
              <w:t>$1,907,603</w:t>
            </w:r>
          </w:p>
        </w:tc>
        <w:tc>
          <w:tcPr>
            <w:tcW w:type="dxa" w:w="1449"/>
          </w:tcPr>
          <w:p>
            <w:pPr>
              <w:spacing w:after="0"/>
              <w:jc w:val="right"/>
            </w:pPr>
            <w:r>
              <w:rPr>
                <w:sz w:val="16"/>
              </w:rPr>
              <w:t>217</w:t>
            </w:r>
          </w:p>
        </w:tc>
        <w:tc>
          <w:tcPr>
            <w:tcW w:type="dxa" w:w="1747"/>
          </w:tcPr>
          <w:p>
            <w:pPr>
              <w:spacing w:after="0"/>
              <w:jc w:val="left"/>
            </w:pPr>
          </w:p>
        </w:tc>
        <w:tc>
          <w:tcPr>
            <w:tcW w:type="dxa" w:w="1919"/>
          </w:tcPr>
          <w:p>
            <w:pPr>
              <w:spacing w:after="0"/>
              <w:jc w:val="left"/>
            </w:pPr>
            <w:r>
              <w:rPr>
                <w:sz w:val="16"/>
              </w:rPr>
              <w:t>Includes 69 High Wind records, event types the NRI definition of this hazard leaves out.</w:t>
            </w:r>
          </w:p>
        </w:tc>
      </w:tr>
      <w:tr>
        <w:trPr>
          <w:cantSplit/>
        </w:trPr>
        <w:tc>
          <w:tcPr>
            <w:tcW w:type="dxa" w:w="704"/>
          </w:tcPr>
          <w:p>
            <w:pPr>
              <w:spacing w:after="0"/>
              <w:jc w:val="right"/>
            </w:pPr>
            <w:r>
              <w:rPr>
                <w:sz w:val="16"/>
              </w:rPr>
              <w:t>4</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$4,875</w:t>
            </w:r>
          </w:p>
        </w:tc>
        <w:tc>
          <w:tcPr>
            <w:tcW w:type="dxa" w:w="1126"/>
          </w:tcPr>
          <w:p>
            <w:pPr>
              <w:spacing w:after="0"/>
              <w:jc w:val="right"/>
            </w:pPr>
            <w:r>
              <w:rPr>
                <w:sz w:val="16"/>
              </w:rPr>
              <w:t>$210,171</w:t>
            </w:r>
          </w:p>
        </w:tc>
        <w:tc>
          <w:tcPr>
            <w:tcW w:type="dxa" w:w="1396"/>
          </w:tcPr>
          <w:p>
            <w:pPr>
              <w:spacing w:after="0"/>
              <w:jc w:val="right"/>
            </w:pPr>
            <w:r>
              <w:rPr>
                <w:sz w:val="16"/>
              </w:rPr>
              <w:t>$1,540,031</w:t>
            </w:r>
          </w:p>
        </w:tc>
        <w:tc>
          <w:tcPr>
            <w:tcW w:type="dxa" w:w="1154"/>
          </w:tcPr>
          <w:p>
            <w:pPr>
              <w:spacing w:after="0"/>
              <w:jc w:val="right"/>
            </w:pPr>
            <w:r>
              <w:rPr>
                <w:sz w:val="16"/>
              </w:rPr>
              <w:t>$1,755,077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5</w:t>
            </w:r>
          </w:p>
        </w:tc>
        <w:tc>
          <w:tcPr>
            <w:tcW w:type="dxa" w:w="1037"/>
          </w:tcPr>
          <w:p>
            <w:pPr>
              <w:spacing w:after="0"/>
              <w:jc w:val="left"/>
            </w:pPr>
            <w:r>
              <w:rPr>
                <w:sz w:val="16"/>
              </w:rPr>
              <w:t>Lightning</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$3,775</w:t>
            </w:r>
          </w:p>
        </w:tc>
        <w:tc>
          <w:tcPr>
            <w:tcW w:type="dxa" w:w="1126"/>
          </w:tcPr>
          <w:p>
            <w:pPr>
              <w:spacing w:after="0"/>
              <w:jc w:val="right"/>
            </w:pPr>
          </w:p>
        </w:tc>
        <w:tc>
          <w:tcPr>
            <w:tcW w:type="dxa" w:w="1396"/>
          </w:tcPr>
          <w:p>
            <w:pPr>
              <w:spacing w:after="0"/>
              <w:jc w:val="right"/>
            </w:pPr>
            <w:r>
              <w:rPr>
                <w:sz w:val="16"/>
              </w:rPr>
              <w:t>$489,286</w:t>
            </w:r>
          </w:p>
        </w:tc>
        <w:tc>
          <w:tcPr>
            <w:tcW w:type="dxa" w:w="1154"/>
          </w:tcPr>
          <w:p>
            <w:pPr>
              <w:spacing w:after="0"/>
              <w:jc w:val="right"/>
            </w:pPr>
            <w:r>
              <w:rPr>
                <w:sz w:val="16"/>
              </w:rPr>
              <w:t>$493,061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$1,573</w:t>
            </w:r>
          </w:p>
        </w:tc>
        <w:tc>
          <w:tcPr>
            <w:tcW w:type="dxa" w:w="1126"/>
          </w:tcPr>
          <w:p>
            <w:pPr>
              <w:spacing w:after="0"/>
              <w:jc w:val="right"/>
            </w:pPr>
            <w:r>
              <w:rPr>
                <w:sz w:val="16"/>
              </w:rPr>
              <w:t>$159</w:t>
            </w:r>
          </w:p>
        </w:tc>
        <w:tc>
          <w:tcPr>
            <w:tcW w:type="dxa" w:w="1396"/>
          </w:tcPr>
          <w:p>
            <w:pPr>
              <w:spacing w:after="0"/>
              <w:jc w:val="right"/>
            </w:pPr>
            <w:r>
              <w:rPr>
                <w:sz w:val="16"/>
              </w:rPr>
              <w:t>$210,152</w:t>
            </w:r>
          </w:p>
        </w:tc>
        <w:tc>
          <w:tcPr>
            <w:tcW w:type="dxa" w:w="1154"/>
          </w:tcPr>
          <w:p>
            <w:pPr>
              <w:spacing w:after="0"/>
              <w:jc w:val="right"/>
            </w:pPr>
            <w:r>
              <w:rPr>
                <w:sz w:val="16"/>
              </w:rPr>
              <w:t>$211,885</w:t>
            </w:r>
          </w:p>
        </w:tc>
        <w:tc>
          <w:tcPr>
            <w:tcW w:type="dxa" w:w="1449"/>
          </w:tcPr>
          <w:p>
            <w:pPr>
              <w:spacing w:after="0"/>
              <w:jc w:val="right"/>
            </w:pPr>
            <w:r>
              <w:rPr>
                <w:sz w:val="16"/>
              </w:rPr>
              <w:t>141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$130,178</w:t>
            </w:r>
          </w:p>
        </w:tc>
        <w:tc>
          <w:tcPr>
            <w:tcW w:type="dxa" w:w="1126"/>
          </w:tcPr>
          <w:p>
            <w:pPr>
              <w:spacing w:after="0"/>
              <w:jc w:val="right"/>
            </w:pPr>
            <w:r>
              <w:rPr>
                <w:sz w:val="16"/>
              </w:rPr>
              <w:t>$27,978</w:t>
            </w:r>
          </w:p>
        </w:tc>
        <w:tc>
          <w:tcPr>
            <w:tcW w:type="dxa" w:w="1396"/>
          </w:tcPr>
          <w:p>
            <w:pPr>
              <w:spacing w:after="0"/>
              <w:jc w:val="right"/>
            </w:pPr>
            <w:r>
              <w:rPr>
                <w:sz w:val="16"/>
              </w:rPr>
              <w:t>$5,408</w:t>
            </w:r>
          </w:p>
        </w:tc>
        <w:tc>
          <w:tcPr>
            <w:tcW w:type="dxa" w:w="1154"/>
          </w:tcPr>
          <w:p>
            <w:pPr>
              <w:spacing w:after="0"/>
              <w:jc w:val="right"/>
            </w:pPr>
            <w:r>
              <w:rPr>
                <w:sz w:val="16"/>
              </w:rPr>
              <w:t>$163,565</w:t>
            </w:r>
          </w:p>
        </w:tc>
        <w:tc>
          <w:tcPr>
            <w:tcW w:type="dxa" w:w="1449"/>
          </w:tcPr>
          <w:p>
            <w:pPr>
              <w:spacing w:after="0"/>
              <w:jc w:val="right"/>
            </w:pPr>
            <w:r>
              <w:rPr>
                <w:sz w:val="16"/>
              </w:rPr>
              <w:t>221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$6,812</w:t>
            </w:r>
          </w:p>
        </w:tc>
        <w:tc>
          <w:tcPr>
            <w:tcW w:type="dxa" w:w="1396"/>
          </w:tcPr>
          <w:p>
            <w:pPr>
              <w:spacing w:after="0"/>
              <w:jc w:val="right"/>
            </w:pPr>
            <w:r>
              <w:rPr>
                <w:sz w:val="16"/>
              </w:rPr>
              <w:t>$96,280</w:t>
            </w:r>
          </w:p>
        </w:tc>
        <w:tc>
          <w:tcPr>
            <w:tcW w:type="dxa" w:w="1154"/>
          </w:tcPr>
          <w:p>
            <w:pPr>
              <w:spacing w:after="0"/>
              <w:jc w:val="right"/>
            </w:pPr>
            <w:r>
              <w:rPr>
                <w:sz w:val="16"/>
              </w:rPr>
              <w:t>$103,121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$76,309</w:t>
            </w:r>
          </w:p>
        </w:tc>
        <w:tc>
          <w:tcPr>
            <w:tcW w:type="dxa" w:w="1126"/>
          </w:tcPr>
          <w:p>
            <w:pPr>
              <w:spacing w:after="0"/>
              <w:jc w:val="right"/>
            </w:pPr>
          </w:p>
        </w:tc>
        <w:tc>
          <w:tcPr>
            <w:tcW w:type="dxa" w:w="1396"/>
          </w:tcPr>
          <w:p>
            <w:pPr>
              <w:spacing w:after="0"/>
              <w:jc w:val="right"/>
            </w:pPr>
            <w:r>
              <w:rPr>
                <w:sz w:val="16"/>
              </w:rPr>
              <w:t>$9,732</w:t>
            </w:r>
          </w:p>
        </w:tc>
        <w:tc>
          <w:tcPr>
            <w:tcW w:type="dxa" w:w="1154"/>
          </w:tcPr>
          <w:p>
            <w:pPr>
              <w:spacing w:after="0"/>
              <w:jc w:val="right"/>
            </w:pPr>
            <w:r>
              <w:rPr>
                <w:sz w:val="16"/>
              </w:rPr>
              <w:t>$86,041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$42,125</w:t>
            </w:r>
          </w:p>
        </w:tc>
        <w:tc>
          <w:tcPr>
            <w:tcW w:type="dxa" w:w="1126"/>
          </w:tcPr>
          <w:p>
            <w:pPr>
              <w:spacing w:after="0"/>
              <w:jc w:val="right"/>
            </w:pPr>
            <w:r>
              <w:rPr>
                <w:sz w:val="16"/>
              </w:rPr>
              <w:t>$823</w:t>
            </w:r>
          </w:p>
        </w:tc>
        <w:tc>
          <w:tcPr>
            <w:tcW w:type="dxa" w:w="1396"/>
          </w:tcPr>
          <w:p>
            <w:pPr>
              <w:spacing w:after="0"/>
              <w:jc w:val="right"/>
            </w:pPr>
            <w:r>
              <w:rPr>
                <w:sz w:val="16"/>
              </w:rPr>
              <w:t>$11,061</w:t>
            </w:r>
          </w:p>
        </w:tc>
        <w:tc>
          <w:tcPr>
            <w:tcW w:type="dxa" w:w="1154"/>
          </w:tcPr>
          <w:p>
            <w:pPr>
              <w:spacing w:after="0"/>
              <w:jc w:val="right"/>
            </w:pPr>
            <w:r>
              <w:rPr>
                <w:sz w:val="16"/>
              </w:rPr>
              <w:t>$54,008</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$33,639</w:t>
            </w:r>
          </w:p>
        </w:tc>
        <w:tc>
          <w:tcPr>
            <w:tcW w:type="dxa" w:w="1396"/>
          </w:tcPr>
          <w:p>
            <w:pPr>
              <w:spacing w:after="0"/>
              <w:jc w:val="right"/>
            </w:pPr>
          </w:p>
        </w:tc>
        <w:tc>
          <w:tcPr>
            <w:tcW w:type="dxa" w:w="1154"/>
          </w:tcPr>
          <w:p>
            <w:pPr>
              <w:spacing w:after="0"/>
              <w:jc w:val="right"/>
            </w:pPr>
            <w:r>
              <w:rPr>
                <w:sz w:val="16"/>
              </w:rPr>
              <w:t>$33,639</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$3,969</w:t>
            </w:r>
          </w:p>
        </w:tc>
        <w:tc>
          <w:tcPr>
            <w:tcW w:type="dxa" w:w="1126"/>
          </w:tcPr>
          <w:p>
            <w:pPr>
              <w:spacing w:after="0"/>
              <w:jc w:val="right"/>
            </w:pPr>
          </w:p>
        </w:tc>
        <w:tc>
          <w:tcPr>
            <w:tcW w:type="dxa" w:w="1396"/>
          </w:tcPr>
          <w:p>
            <w:pPr>
              <w:spacing w:after="0"/>
              <w:jc w:val="right"/>
            </w:pPr>
            <w:r>
              <w:rPr>
                <w:sz w:val="16"/>
              </w:rPr>
              <w:t>$933</w:t>
            </w:r>
          </w:p>
        </w:tc>
        <w:tc>
          <w:tcPr>
            <w:tcW w:type="dxa" w:w="1154"/>
          </w:tcPr>
          <w:p>
            <w:pPr>
              <w:spacing w:after="0"/>
              <w:jc w:val="right"/>
            </w:pPr>
            <w:r>
              <w:rPr>
                <w:sz w:val="16"/>
              </w:rPr>
              <w:t>$4,902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$3,119</w:t>
            </w:r>
          </w:p>
        </w:tc>
        <w:tc>
          <w:tcPr>
            <w:tcW w:type="dxa" w:w="1126"/>
          </w:tcPr>
          <w:p>
            <w:pPr>
              <w:spacing w:after="0"/>
              <w:jc w:val="right"/>
            </w:pPr>
          </w:p>
        </w:tc>
        <w:tc>
          <w:tcPr>
            <w:tcW w:type="dxa" w:w="1396"/>
          </w:tcPr>
          <w:p>
            <w:pPr>
              <w:spacing w:after="0"/>
              <w:jc w:val="right"/>
            </w:pPr>
            <w:r>
              <w:rPr>
                <w:sz w:val="16"/>
              </w:rPr>
              <w:t>$889</w:t>
            </w:r>
          </w:p>
        </w:tc>
        <w:tc>
          <w:tcPr>
            <w:tcW w:type="dxa" w:w="1154"/>
          </w:tcPr>
          <w:p>
            <w:pPr>
              <w:spacing w:after="0"/>
              <w:jc w:val="right"/>
            </w:pPr>
            <w:r>
              <w:rPr>
                <w:sz w:val="16"/>
              </w:rPr>
              <w:t>$4,008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14</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96"/>
          </w:tcPr>
          <w:p>
            <w:pPr>
              <w:spacing w:after="0"/>
              <w:jc w:val="right"/>
            </w:pPr>
            <w:r>
              <w:rPr>
                <w:sz w:val="16"/>
              </w:rPr>
              <w:t>$98</w:t>
            </w:r>
          </w:p>
        </w:tc>
        <w:tc>
          <w:tcPr>
            <w:tcW w:type="dxa" w:w="1154"/>
          </w:tcPr>
          <w:p>
            <w:pPr>
              <w:spacing w:after="0"/>
              <w:jc w:val="right"/>
            </w:pPr>
            <w:r>
              <w:rPr>
                <w:sz w:val="16"/>
              </w:rPr>
              <w:t>$101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782"/>
        <w:gridCol w:w="1617"/>
        <w:gridCol w:w="1427"/>
        <w:gridCol w:w="1795"/>
        <w:gridCol w:w="1647"/>
        <w:gridCol w:w="1695"/>
        <w:gridCol w:w="2341"/>
      </w:tblGrid>
      <w:tr>
        <w:trPr>
          <w:cantSplit/>
          <w:tblHeader/>
        </w:trPr>
        <w:tc>
          <w:tcPr>
            <w:tcW w:type="dxa" w:w="1810"/>
            <w:shd w:val="clear" w:color="auto" w:fill="E8E8E8"/>
          </w:tcPr>
          <w:p>
            <w:pPr>
              <w:spacing w:after="0"/>
              <w:jc w:val="left"/>
            </w:pPr>
            <w:r>
              <w:rPr>
                <w:b/>
                <w:sz w:val="16"/>
              </w:rPr>
              <w:t>Hazard</w:t>
            </w:r>
          </w:p>
        </w:tc>
        <w:tc>
          <w:tcPr>
            <w:tcW w:type="dxa" w:w="1782"/>
            <w:shd w:val="clear" w:color="auto" w:fill="E8E8E8"/>
          </w:tcPr>
          <w:p>
            <w:pPr>
              <w:spacing w:after="0"/>
              <w:jc w:val="left"/>
            </w:pPr>
            <w:r>
              <w:rPr>
                <w:b/>
                <w:sz w:val="16"/>
              </w:rPr>
              <w:t>Scale</w:t>
            </w:r>
          </w:p>
        </w:tc>
        <w:tc>
          <w:tcPr>
            <w:tcW w:type="dxa" w:w="1617"/>
            <w:shd w:val="clear" w:color="auto" w:fill="E8E8E8"/>
          </w:tcPr>
          <w:p>
            <w:pPr>
              <w:spacing w:after="0"/>
              <w:jc w:val="right"/>
            </w:pPr>
            <w:r>
              <w:rPr>
                <w:b/>
                <w:sz w:val="16"/>
              </w:rPr>
              <w:t>Records</w:t>
            </w:r>
          </w:p>
          <w:p>
            <w:pPr>
              <w:spacing w:after="0"/>
              <w:jc w:val="right"/>
            </w:pPr>
            <w:r>
              <w:rPr>
                <w:i/>
                <w:color w:val="555555"/>
                <w:sz w:val="14"/>
              </w:rPr>
              <w:t>count, years</w:t>
            </w:r>
          </w:p>
        </w:tc>
        <w:tc>
          <w:tcPr>
            <w:tcW w:type="dxa" w:w="1427"/>
            <w:shd w:val="clear" w:color="auto" w:fill="E8E8E8"/>
          </w:tcPr>
          <w:p>
            <w:pPr>
              <w:spacing w:after="0"/>
              <w:jc w:val="left"/>
            </w:pPr>
            <w:r>
              <w:rPr>
                <w:b/>
                <w:sz w:val="16"/>
              </w:rPr>
              <w:t>Observed range</w:t>
            </w:r>
          </w:p>
        </w:tc>
        <w:tc>
          <w:tcPr>
            <w:tcW w:type="dxa" w:w="1795"/>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695"/>
            <w:shd w:val="clear" w:color="auto" w:fill="E8E8E8"/>
          </w:tcPr>
          <w:p>
            <w:pPr>
              <w:spacing w:after="0"/>
              <w:jc w:val="left"/>
            </w:pPr>
            <w:r>
              <w:rPr>
                <w:b/>
                <w:sz w:val="16"/>
              </w:rPr>
              <w:t>How it applies to members</w:t>
            </w:r>
          </w:p>
        </w:tc>
        <w:tc>
          <w:tcPr>
            <w:tcW w:type="dxa" w:w="2341"/>
            <w:shd w:val="clear" w:color="auto" w:fill="E8E8E8"/>
          </w:tcPr>
          <w:p>
            <w:pPr>
              <w:spacing w:after="0"/>
              <w:jc w:val="left"/>
            </w:pPr>
            <w:r>
              <w:rPr>
                <w:b/>
                <w:sz w:val="16"/>
              </w:rPr>
              <w:t>Note</w:t>
            </w:r>
          </w:p>
        </w:tc>
      </w:tr>
      <w:tr>
        <w:trPr>
          <w:cantSplit/>
        </w:trPr>
        <w:tc>
          <w:tcPr>
            <w:tcW w:type="dxa" w:w="1810"/>
          </w:tcPr>
          <w:p>
            <w:pPr>
              <w:spacing w:after="0"/>
              <w:jc w:val="left"/>
            </w:pPr>
            <w:r>
              <w:rPr>
                <w:sz w:val="16"/>
              </w:rPr>
              <w:t>Avalanche</w:t>
            </w:r>
          </w:p>
        </w:tc>
        <w:tc>
          <w:tcPr>
            <w:tcW w:type="dxa" w:w="1782"/>
          </w:tcPr>
          <w:p>
            <w:pPr>
              <w:spacing w:after="0"/>
              <w:jc w:val="left"/>
            </w:pPr>
            <w:r>
              <w:rPr>
                <w:sz w:val="16"/>
              </w:rPr>
              <w:t>none (count and damage)</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Physical measure: in event narratives only; local data required.</w:t>
            </w:r>
          </w:p>
        </w:tc>
      </w:tr>
      <w:tr>
        <w:trPr>
          <w:cantSplit/>
        </w:trPr>
        <w:tc>
          <w:tcPr>
            <w:tcW w:type="dxa" w:w="1810"/>
          </w:tcPr>
          <w:p>
            <w:pPr>
              <w:spacing w:after="0"/>
              <w:jc w:val="left"/>
            </w:pPr>
            <w:r>
              <w:rPr>
                <w:sz w:val="16"/>
              </w:rPr>
              <w:t>Coastal Flood, Storm Surge/Tide</w:t>
            </w:r>
          </w:p>
        </w:tc>
        <w:tc>
          <w:tcPr>
            <w:tcW w:type="dxa" w:w="1782"/>
          </w:tcPr>
          <w:p>
            <w:pPr>
              <w:spacing w:after="0"/>
              <w:jc w:val="left"/>
            </w:pPr>
            <w:r>
              <w:rPr>
                <w:sz w:val="16"/>
              </w:rPr>
              <w:t>none in data (FIRM for depth)</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Flood depth: see the FEMA Flood Insurance Rate Map.</w:t>
            </w:r>
          </w:p>
        </w:tc>
      </w:tr>
      <w:tr>
        <w:trPr>
          <w:cantSplit/>
        </w:trPr>
        <w:tc>
          <w:tcPr>
            <w:tcW w:type="dxa" w:w="1810"/>
          </w:tcPr>
          <w:p>
            <w:pPr>
              <w:spacing w:after="0"/>
              <w:jc w:val="left"/>
            </w:pPr>
            <w:r>
              <w:rPr>
                <w:sz w:val="16"/>
              </w:rPr>
              <w:t>Cold/Wind Chill, Extreme Cold/Wind Chill</w:t>
            </w:r>
          </w:p>
        </w:tc>
        <w:tc>
          <w:tcPr>
            <w:tcW w:type="dxa" w:w="1782"/>
          </w:tcPr>
          <w:p>
            <w:pPr>
              <w:spacing w:after="0"/>
              <w:jc w:val="left"/>
            </w:pPr>
            <w:r>
              <w:rPr>
                <w:sz w:val="16"/>
              </w:rPr>
              <w:t>wind chill</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Wind chill: in event narratives only; local data required.</w:t>
            </w:r>
          </w:p>
        </w:tc>
      </w:tr>
      <w:tr>
        <w:trPr>
          <w:cantSplit/>
        </w:trPr>
        <w:tc>
          <w:tcPr>
            <w:tcW w:type="dxa" w:w="1810"/>
          </w:tcPr>
          <w:p>
            <w:pPr>
              <w:spacing w:after="0"/>
              <w:jc w:val="left"/>
            </w:pPr>
            <w:r>
              <w:rPr>
                <w:sz w:val="16"/>
              </w:rPr>
              <w:t>Frost/Freeze (outside NRI Cold Wave definition)</w:t>
            </w:r>
          </w:p>
        </w:tc>
        <w:tc>
          <w:tcPr>
            <w:tcW w:type="dxa" w:w="1782"/>
          </w:tcPr>
          <w:p>
            <w:pPr>
              <w:spacing w:after="0"/>
              <w:jc w:val="left"/>
            </w:pPr>
            <w:r>
              <w:rPr>
                <w:sz w:val="16"/>
              </w:rPr>
              <w:t>crop damage</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Temperature: in event narratives only; local data required.</w:t>
            </w:r>
          </w:p>
        </w:tc>
      </w:tr>
      <w:tr>
        <w:trPr>
          <w:cantSplit/>
        </w:trPr>
        <w:tc>
          <w:tcPr>
            <w:tcW w:type="dxa" w:w="1810"/>
          </w:tcPr>
          <w:p>
            <w:pPr>
              <w:spacing w:after="0"/>
              <w:jc w:val="left"/>
            </w:pPr>
            <w:r>
              <w:rPr>
                <w:sz w:val="16"/>
              </w:rPr>
              <w:t>Drought</w:t>
            </w:r>
          </w:p>
        </w:tc>
        <w:tc>
          <w:tcPr>
            <w:tcW w:type="dxa" w:w="1782"/>
          </w:tcPr>
          <w:p>
            <w:pPr>
              <w:spacing w:after="0"/>
              <w:jc w:val="left"/>
            </w:pPr>
            <w:r>
              <w:rPr>
                <w:sz w:val="16"/>
              </w:rPr>
              <w:t>US Drought Monitor D-scale</w:t>
            </w:r>
          </w:p>
        </w:tc>
        <w:tc>
          <w:tcPr>
            <w:tcW w:type="dxa" w:w="1617"/>
          </w:tcPr>
          <w:p>
            <w:pPr>
              <w:spacing w:after="0"/>
              <w:jc w:val="right"/>
            </w:pPr>
            <w:r>
              <w:rPr>
                <w:sz w:val="16"/>
              </w:rPr>
              <w:t>1, 2021 to 2021 (1 zone-level)</w:t>
            </w:r>
          </w:p>
        </w:tc>
        <w:tc>
          <w:tcPr>
            <w:tcW w:type="dxa" w:w="1427"/>
          </w:tcPr>
          <w:p>
            <w:pPr>
              <w:spacing w:after="0"/>
              <w:jc w:val="left"/>
            </w:pPr>
            <w:r>
              <w:rPr>
                <w:sz w:val="16"/>
              </w:rPr>
              <w:t>31 days; 1 with a recorded value</w:t>
            </w:r>
          </w:p>
        </w:tc>
        <w:tc>
          <w:tcPr>
            <w:tcW w:type="dxa" w:w="1795"/>
          </w:tcPr>
          <w:p>
            <w:pPr>
              <w:spacing w:after="0"/>
              <w:jc w:val="left"/>
            </w:pPr>
            <w:r>
              <w:rPr>
                <w:sz w:val="16"/>
              </w:rPr>
              <w:t>31 days (1 month), 2021-08-01 to 2021-08-31, zone-level</w:t>
            </w:r>
          </w:p>
        </w:tc>
        <w:tc>
          <w:tcPr>
            <w:tcW w:type="dxa" w:w="1647"/>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3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782"/>
          </w:tcPr>
          <w:p>
            <w:pPr>
              <w:spacing w:after="0"/>
              <w:jc w:val="left"/>
            </w:pPr>
            <w:r>
              <w:rPr>
                <w:sz w:val="16"/>
              </w:rPr>
              <w:t>Modified Mercalli (local data)</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No Storm Events record; local data required (e.g., USGS).</w:t>
            </w:r>
          </w:p>
        </w:tc>
      </w:tr>
      <w:tr>
        <w:trPr>
          <w:cantSplit/>
        </w:trPr>
        <w:tc>
          <w:tcPr>
            <w:tcW w:type="dxa" w:w="1810"/>
          </w:tcPr>
          <w:p>
            <w:pPr>
              <w:spacing w:after="0"/>
              <w:jc w:val="left"/>
            </w:pPr>
            <w:r>
              <w:rPr>
                <w:sz w:val="16"/>
              </w:rPr>
              <w:t>Hail</w:t>
            </w:r>
          </w:p>
        </w:tc>
        <w:tc>
          <w:tcPr>
            <w:tcW w:type="dxa" w:w="1782"/>
          </w:tcPr>
          <w:p>
            <w:pPr>
              <w:spacing w:after="0"/>
              <w:jc w:val="left"/>
            </w:pPr>
            <w:r>
              <w:rPr>
                <w:sz w:val="16"/>
              </w:rPr>
              <w:t>hail size (inches)</w:t>
            </w:r>
          </w:p>
        </w:tc>
        <w:tc>
          <w:tcPr>
            <w:tcW w:type="dxa" w:w="1617"/>
          </w:tcPr>
          <w:p>
            <w:pPr>
              <w:spacing w:after="0"/>
              <w:jc w:val="right"/>
            </w:pPr>
            <w:r>
              <w:rPr>
                <w:sz w:val="16"/>
              </w:rPr>
              <w:t>248, 1956 to 2026</w:t>
            </w:r>
          </w:p>
        </w:tc>
        <w:tc>
          <w:tcPr>
            <w:tcW w:type="dxa" w:w="1427"/>
          </w:tcPr>
          <w:p>
            <w:pPr>
              <w:spacing w:after="0"/>
              <w:jc w:val="left"/>
            </w:pPr>
            <w:r>
              <w:rPr>
                <w:sz w:val="16"/>
              </w:rPr>
              <w:t>0.75 in to 4 in (median 1 in); 247 with a recorded value</w:t>
            </w:r>
          </w:p>
        </w:tc>
        <w:tc>
          <w:tcPr>
            <w:tcW w:type="dxa" w:w="1795"/>
          </w:tcPr>
          <w:p>
            <w:pPr>
              <w:spacing w:after="0"/>
              <w:jc w:val="left"/>
            </w:pPr>
            <w:r>
              <w:rPr>
                <w:sz w:val="16"/>
              </w:rPr>
              <w:t>4 in hail, 1962-07-25</w:t>
            </w:r>
          </w:p>
        </w:tc>
        <w:tc>
          <w:tcPr>
            <w:tcW w:type="dxa" w:w="1647"/>
          </w:tcPr>
          <w:p>
            <w:pPr>
              <w:spacing w:after="0"/>
              <w:jc w:val="left"/>
            </w:pPr>
            <w:r>
              <w:rPr>
                <w:sz w:val="16"/>
              </w:rPr>
              <w:t>Hail, 1998-07-05, $100,000 property; crops not reported (1998 dollars)</w:t>
            </w:r>
          </w:p>
        </w:tc>
        <w:tc>
          <w:tcPr>
            <w:tcW w:type="dxa" w:w="1695"/>
          </w:tcPr>
          <w:p>
            <w:pPr>
              <w:spacing w:after="0"/>
              <w:jc w:val="left"/>
            </w:pPr>
            <w:r>
              <w:rPr>
                <w:sz w:val="16"/>
              </w:rPr>
              <w:t>Event records naming member places: Hardin city (73 records), Lodge Grass town (9 records).</w:t>
            </w:r>
          </w:p>
        </w:tc>
        <w:tc>
          <w:tcPr>
            <w:tcW w:type="dxa" w:w="2341"/>
          </w:tcPr>
          <w:p>
            <w:pPr>
              <w:spacing w:after="0"/>
              <w:jc w:val="left"/>
            </w:pPr>
          </w:p>
        </w:tc>
      </w:tr>
      <w:tr>
        <w:trPr>
          <w:cantSplit/>
        </w:trPr>
        <w:tc>
          <w:tcPr>
            <w:tcW w:type="dxa" w:w="1810"/>
          </w:tcPr>
          <w:p>
            <w:pPr>
              <w:spacing w:after="0"/>
              <w:jc w:val="left"/>
            </w:pPr>
            <w:r>
              <w:rPr>
                <w:sz w:val="16"/>
              </w:rPr>
              <w:t>Excessive Heat, Heat</w:t>
            </w:r>
          </w:p>
        </w:tc>
        <w:tc>
          <w:tcPr>
            <w:tcW w:type="dxa" w:w="1782"/>
          </w:tcPr>
          <w:p>
            <w:pPr>
              <w:spacing w:after="0"/>
              <w:jc w:val="left"/>
            </w:pPr>
            <w:r>
              <w:rPr>
                <w:sz w:val="16"/>
              </w:rPr>
              <w:t>heat index (narratives)</w:t>
            </w:r>
          </w:p>
        </w:tc>
        <w:tc>
          <w:tcPr>
            <w:tcW w:type="dxa" w:w="1617"/>
          </w:tcPr>
          <w:p>
            <w:pPr>
              <w:spacing w:after="0"/>
              <w:jc w:val="right"/>
            </w:pPr>
            <w:r>
              <w:rPr>
                <w:sz w:val="16"/>
              </w:rPr>
              <w:t>1, 2011 to 2011 (1 zone-level)</w:t>
            </w:r>
          </w:p>
        </w:tc>
        <w:tc>
          <w:tcPr>
            <w:tcW w:type="dxa" w:w="1427"/>
          </w:tcPr>
          <w:p>
            <w:pPr>
              <w:spacing w:after="0"/>
              <w:jc w:val="left"/>
            </w:pPr>
            <w:r>
              <w:rPr>
                <w:sz w:val="16"/>
              </w:rPr>
              <w:t>1 day; 1 with a recorded value</w:t>
            </w:r>
          </w:p>
        </w:tc>
        <w:tc>
          <w:tcPr>
            <w:tcW w:type="dxa" w:w="1795"/>
          </w:tcPr>
          <w:p>
            <w:pPr>
              <w:spacing w:after="0"/>
              <w:jc w:val="left"/>
            </w:pPr>
            <w:r>
              <w:rPr>
                <w:sz w:val="16"/>
              </w:rPr>
              <w:t>1 consecutive day, 2011-08-17, zone-level</w:t>
            </w:r>
          </w:p>
        </w:tc>
        <w:tc>
          <w:tcPr>
            <w:tcW w:type="dxa" w:w="1647"/>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341"/>
          </w:tcPr>
          <w:p>
            <w:pPr>
              <w:spacing w:after="0"/>
              <w:jc w:val="left"/>
            </w:pPr>
            <w:r>
              <w:rPr>
                <w:sz w:val="16"/>
              </w:rPr>
              <w:t>Heat index: in event narratives only; local data required.</w:t>
            </w:r>
          </w:p>
        </w:tc>
      </w:tr>
      <w:tr>
        <w:trPr>
          <w:cantSplit/>
        </w:trPr>
        <w:tc>
          <w:tcPr>
            <w:tcW w:type="dxa" w:w="1810"/>
          </w:tcPr>
          <w:p>
            <w:pPr>
              <w:spacing w:after="0"/>
              <w:jc w:val="left"/>
            </w:pPr>
            <w:r>
              <w:rPr>
                <w:sz w:val="16"/>
              </w:rPr>
              <w:t>Hurricane, Tropical Storm, Tropical Depression</w:t>
            </w:r>
          </w:p>
        </w:tc>
        <w:tc>
          <w:tcPr>
            <w:tcW w:type="dxa" w:w="1782"/>
          </w:tcPr>
          <w:p>
            <w:pPr>
              <w:spacing w:after="0"/>
              <w:jc w:val="left"/>
            </w:pPr>
            <w:r>
              <w:rPr>
                <w:sz w:val="16"/>
              </w:rPr>
              <w:t>Saffir-Simpson</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0"/>
          </w:tcPr>
          <w:p>
            <w:pPr>
              <w:spacing w:after="0"/>
              <w:jc w:val="left"/>
            </w:pPr>
            <w:r>
              <w:rPr>
                <w:sz w:val="16"/>
              </w:rPr>
              <w:t>Ice Storm</w:t>
            </w:r>
          </w:p>
        </w:tc>
        <w:tc>
          <w:tcPr>
            <w:tcW w:type="dxa" w:w="1782"/>
          </w:tcPr>
          <w:p>
            <w:pPr>
              <w:spacing w:after="0"/>
              <w:jc w:val="left"/>
            </w:pPr>
            <w:r>
              <w:rPr>
                <w:sz w:val="16"/>
              </w:rPr>
              <w:t>Sperry-Piltz (local data)</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Ice thickness: in event narratives only; local data required.</w:t>
            </w:r>
          </w:p>
        </w:tc>
      </w:tr>
      <w:tr>
        <w:trPr>
          <w:cantSplit/>
        </w:trPr>
        <w:tc>
          <w:tcPr>
            <w:tcW w:type="dxa" w:w="1810"/>
          </w:tcPr>
          <w:p>
            <w:pPr>
              <w:spacing w:after="0"/>
              <w:jc w:val="left"/>
            </w:pPr>
            <w:r>
              <w:rPr>
                <w:sz w:val="16"/>
              </w:rPr>
              <w:t>Flash Flood, Flood, Lakeshore Flood</w:t>
            </w:r>
          </w:p>
        </w:tc>
        <w:tc>
          <w:tcPr>
            <w:tcW w:type="dxa" w:w="1782"/>
          </w:tcPr>
          <w:p>
            <w:pPr>
              <w:spacing w:after="0"/>
              <w:jc w:val="left"/>
            </w:pPr>
            <w:r>
              <w:rPr>
                <w:sz w:val="16"/>
              </w:rPr>
              <w:t>damage and flood days (FIRM for depth)</w:t>
            </w:r>
          </w:p>
        </w:tc>
        <w:tc>
          <w:tcPr>
            <w:tcW w:type="dxa" w:w="1617"/>
          </w:tcPr>
          <w:p>
            <w:pPr>
              <w:spacing w:after="0"/>
              <w:jc w:val="right"/>
            </w:pPr>
            <w:r>
              <w:rPr>
                <w:sz w:val="16"/>
              </w:rPr>
              <w:t>25, 1997 to 2023 (1 zone-level)</w:t>
            </w:r>
          </w:p>
        </w:tc>
        <w:tc>
          <w:tcPr>
            <w:tcW w:type="dxa" w:w="1427"/>
          </w:tcPr>
          <w:p>
            <w:pPr>
              <w:spacing w:after="0"/>
              <w:jc w:val="left"/>
            </w:pPr>
          </w:p>
        </w:tc>
        <w:tc>
          <w:tcPr>
            <w:tcW w:type="dxa" w:w="1795"/>
          </w:tcPr>
          <w:p>
            <w:pPr>
              <w:spacing w:after="0"/>
              <w:jc w:val="left"/>
            </w:pPr>
            <w:r>
              <w:rPr>
                <w:sz w:val="16"/>
              </w:rPr>
              <w:t>Flood, 2011-05-21, $4,000,000 property; $0 crops (2011 dollars)</w:t>
            </w:r>
          </w:p>
        </w:tc>
        <w:tc>
          <w:tcPr>
            <w:tcW w:type="dxa" w:w="1647"/>
          </w:tcPr>
          <w:p>
            <w:pPr>
              <w:spacing w:after="0"/>
              <w:jc w:val="left"/>
            </w:pPr>
          </w:p>
        </w:tc>
        <w:tc>
          <w:tcPr>
            <w:tcW w:type="dxa" w:w="1695"/>
          </w:tcPr>
          <w:p>
            <w:pPr>
              <w:spacing w:after="0"/>
              <w:jc w:val="left"/>
            </w:pPr>
            <w:r>
              <w:rPr>
                <w:sz w:val="16"/>
              </w:rPr>
              <w:t>Event records naming member places: Hardin city (5 records). Zone-level records (1) apply countywide.</w:t>
            </w:r>
          </w:p>
        </w:tc>
        <w:tc>
          <w:tcPr>
            <w:tcW w:type="dxa" w:w="23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0"/>
          </w:tcPr>
          <w:p>
            <w:pPr>
              <w:spacing w:after="0"/>
              <w:jc w:val="left"/>
            </w:pPr>
            <w:r>
              <w:rPr>
                <w:sz w:val="16"/>
              </w:rPr>
              <w:t>Debris Flow</w:t>
            </w:r>
          </w:p>
        </w:tc>
        <w:tc>
          <w:tcPr>
            <w:tcW w:type="dxa" w:w="1782"/>
          </w:tcPr>
          <w:p>
            <w:pPr>
              <w:spacing w:after="0"/>
              <w:jc w:val="left"/>
            </w:pPr>
            <w:r>
              <w:rPr>
                <w:sz w:val="16"/>
              </w:rPr>
              <w:t>none (count and damage)</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Physical measure: in event narratives only; local data required.</w:t>
            </w:r>
          </w:p>
        </w:tc>
      </w:tr>
      <w:tr>
        <w:trPr>
          <w:cantSplit/>
        </w:trPr>
        <w:tc>
          <w:tcPr>
            <w:tcW w:type="dxa" w:w="1810"/>
          </w:tcPr>
          <w:p>
            <w:pPr>
              <w:spacing w:after="0"/>
              <w:jc w:val="left"/>
            </w:pPr>
            <w:r>
              <w:rPr>
                <w:sz w:val="16"/>
              </w:rPr>
              <w:t>Lightning</w:t>
            </w:r>
          </w:p>
        </w:tc>
        <w:tc>
          <w:tcPr>
            <w:tcW w:type="dxa" w:w="1782"/>
          </w:tcPr>
          <w:p>
            <w:pPr>
              <w:spacing w:after="0"/>
              <w:jc w:val="left"/>
            </w:pPr>
            <w:r>
              <w:rPr>
                <w:sz w:val="16"/>
              </w:rPr>
              <w:t>annualized frequency (the measure FEMA's Local Mitigation Planning Handbook names)</w:t>
            </w:r>
          </w:p>
        </w:tc>
        <w:tc>
          <w:tcPr>
            <w:tcW w:type="dxa" w:w="1617"/>
          </w:tcPr>
          <w:p>
            <w:pPr>
              <w:spacing w:after="0"/>
              <w:jc w:val="right"/>
            </w:pPr>
            <w:r>
              <w:rPr>
                <w:sz w:val="16"/>
              </w:rPr>
              <w:t>1, 1999 to 1999</w:t>
            </w:r>
          </w:p>
        </w:tc>
        <w:tc>
          <w:tcPr>
            <w:tcW w:type="dxa" w:w="1427"/>
          </w:tcPr>
          <w:p>
            <w:pPr>
              <w:spacing w:after="0"/>
              <w:jc w:val="left"/>
            </w:pPr>
          </w:p>
        </w:tc>
        <w:tc>
          <w:tcPr>
            <w:tcW w:type="dxa" w:w="1795"/>
          </w:tcPr>
          <w:p>
            <w:pPr>
              <w:spacing w:after="0"/>
              <w:jc w:val="left"/>
            </w:pPr>
            <w:r>
              <w:rPr>
                <w:sz w:val="16"/>
              </w:rPr>
              <w:t>Lightning, 1999-07-17, damage not reported, 1 direct death</w:t>
            </w:r>
          </w:p>
        </w:tc>
        <w:tc>
          <w:tcPr>
            <w:tcW w:type="dxa" w:w="1647"/>
          </w:tcPr>
          <w:p>
            <w:pPr>
              <w:spacing w:after="0"/>
              <w:jc w:val="left"/>
            </w:pPr>
          </w:p>
        </w:tc>
        <w:tc>
          <w:tcPr>
            <w:tcW w:type="dxa" w:w="1695"/>
          </w:tcPr>
          <w:p>
            <w:pPr>
              <w:spacing w:after="0"/>
              <w:jc w:val="left"/>
            </w:pPr>
            <w:r>
              <w:rPr>
                <w:sz w:val="16"/>
              </w:rPr>
              <w:t>No event record names a member place.</w:t>
            </w:r>
          </w:p>
        </w:tc>
        <w:tc>
          <w:tcPr>
            <w:tcW w:type="dxa" w:w="2341"/>
          </w:tcPr>
          <w:p>
            <w:pPr>
              <w:spacing w:after="0"/>
              <w:jc w:val="left"/>
            </w:pPr>
            <w:r>
              <w:rPr>
                <w:sz w:val="16"/>
              </w:rPr>
              <w:t>Storm Events lists lightning with damage or casualties; physical measure in event narratives only; local data required.</w:t>
            </w:r>
          </w:p>
        </w:tc>
      </w:tr>
      <w:tr>
        <w:trPr>
          <w:cantSplit/>
        </w:trPr>
        <w:tc>
          <w:tcPr>
            <w:tcW w:type="dxa" w:w="1810"/>
          </w:tcPr>
          <w:p>
            <w:pPr>
              <w:spacing w:after="0"/>
              <w:jc w:val="left"/>
            </w:pPr>
            <w:r>
              <w:rPr>
                <w:sz w:val="16"/>
              </w:rPr>
              <w:t>High Wind and Strong Wind (outside NRI Strong Wind definition)</w:t>
            </w:r>
          </w:p>
        </w:tc>
        <w:tc>
          <w:tcPr>
            <w:tcW w:type="dxa" w:w="1782"/>
          </w:tcPr>
          <w:p>
            <w:pPr>
              <w:spacing w:after="0"/>
              <w:jc w:val="left"/>
            </w:pPr>
            <w:r>
              <w:rPr>
                <w:sz w:val="16"/>
              </w:rPr>
              <w:t>wind speed (kt and mph)</w:t>
            </w:r>
          </w:p>
        </w:tc>
        <w:tc>
          <w:tcPr>
            <w:tcW w:type="dxa" w:w="1617"/>
          </w:tcPr>
          <w:p>
            <w:pPr>
              <w:spacing w:after="0"/>
              <w:jc w:val="right"/>
            </w:pPr>
            <w:r>
              <w:rPr>
                <w:sz w:val="16"/>
              </w:rPr>
              <w:t>69, 2002 to 2026 (69 zone-level)</w:t>
            </w:r>
          </w:p>
        </w:tc>
        <w:tc>
          <w:tcPr>
            <w:tcW w:type="dxa" w:w="1427"/>
          </w:tcPr>
          <w:p>
            <w:pPr>
              <w:spacing w:after="0"/>
              <w:jc w:val="left"/>
            </w:pPr>
            <w:r>
              <w:rPr>
                <w:sz w:val="16"/>
              </w:rPr>
              <w:t>35 kt (40 mph) to 75 kt (86 mph) (median 54 kt (62 mph)); 69 with a recorded value</w:t>
            </w:r>
          </w:p>
        </w:tc>
        <w:tc>
          <w:tcPr>
            <w:tcW w:type="dxa" w:w="1795"/>
          </w:tcPr>
          <w:p>
            <w:pPr>
              <w:spacing w:after="0"/>
              <w:jc w:val="left"/>
            </w:pPr>
            <w:r>
              <w:rPr>
                <w:sz w:val="16"/>
              </w:rPr>
              <w:t>75 kt (86 mph) measured gust, High Wind, 2012-01-25; Storm Events area SOUTHERN BIG HORN (legacy zone code MTZ038), zone-level: may include parts of neighboring counties</w:t>
            </w:r>
          </w:p>
        </w:tc>
        <w:tc>
          <w:tcPr>
            <w:tcW w:type="dxa" w:w="1647"/>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341"/>
          </w:tcPr>
          <w:p>
            <w:pPr>
              <w:spacing w:after="0"/>
              <w:jc w:val="left"/>
            </w:pPr>
          </w:p>
        </w:tc>
      </w:tr>
      <w:tr>
        <w:trPr>
          <w:cantSplit/>
        </w:trPr>
        <w:tc>
          <w:tcPr>
            <w:tcW w:type="dxa" w:w="1810"/>
          </w:tcPr>
          <w:p>
            <w:pPr>
              <w:spacing w:after="0"/>
              <w:jc w:val="left"/>
            </w:pPr>
            <w:r>
              <w:rPr>
                <w:sz w:val="16"/>
              </w:rPr>
              <w:t>Thunderstorm Wind</w:t>
            </w:r>
          </w:p>
        </w:tc>
        <w:tc>
          <w:tcPr>
            <w:tcW w:type="dxa" w:w="1782"/>
          </w:tcPr>
          <w:p>
            <w:pPr>
              <w:spacing w:after="0"/>
              <w:jc w:val="left"/>
            </w:pPr>
            <w:r>
              <w:rPr>
                <w:sz w:val="16"/>
              </w:rPr>
              <w:t>wind speed (kt and mph)</w:t>
            </w:r>
          </w:p>
        </w:tc>
        <w:tc>
          <w:tcPr>
            <w:tcW w:type="dxa" w:w="1617"/>
          </w:tcPr>
          <w:p>
            <w:pPr>
              <w:spacing w:after="0"/>
              <w:jc w:val="right"/>
            </w:pPr>
            <w:r>
              <w:rPr>
                <w:sz w:val="16"/>
              </w:rPr>
              <w:t>155, 1970 to 2026</w:t>
            </w:r>
          </w:p>
        </w:tc>
        <w:tc>
          <w:tcPr>
            <w:tcW w:type="dxa" w:w="1427"/>
          </w:tcPr>
          <w:p>
            <w:pPr>
              <w:spacing w:after="0"/>
              <w:jc w:val="left"/>
            </w:pPr>
            <w:r>
              <w:rPr>
                <w:sz w:val="16"/>
              </w:rPr>
              <w:t>50 kt (58 mph) to 100 kt (115 mph) (median 60 kt (69 mph)); 143 with a recorded value</w:t>
            </w:r>
          </w:p>
        </w:tc>
        <w:tc>
          <w:tcPr>
            <w:tcW w:type="dxa" w:w="1795"/>
          </w:tcPr>
          <w:p>
            <w:pPr>
              <w:spacing w:after="0"/>
              <w:jc w:val="left"/>
            </w:pPr>
            <w:r>
              <w:rPr>
                <w:sz w:val="16"/>
              </w:rPr>
              <w:t>100 kt (115 mph) estimated, Thunderstorm Wind, 2001-07-27</w:t>
            </w:r>
          </w:p>
        </w:tc>
        <w:tc>
          <w:tcPr>
            <w:tcW w:type="dxa" w:w="1647"/>
          </w:tcPr>
          <w:p>
            <w:pPr>
              <w:spacing w:after="0"/>
              <w:jc w:val="left"/>
            </w:pPr>
            <w:r>
              <w:rPr>
                <w:sz w:val="16"/>
              </w:rPr>
              <w:t>Thunderstorm Wind, 2000-07-23, $10,000 property; crops not reported (2000 dollars)</w:t>
            </w:r>
          </w:p>
        </w:tc>
        <w:tc>
          <w:tcPr>
            <w:tcW w:type="dxa" w:w="1695"/>
          </w:tcPr>
          <w:p>
            <w:pPr>
              <w:spacing w:after="0"/>
              <w:jc w:val="left"/>
            </w:pPr>
            <w:r>
              <w:rPr>
                <w:sz w:val="16"/>
              </w:rPr>
              <w:t>Event records naming member places: Hardin city (43 records), Lodge Grass town (16 records).</w:t>
            </w:r>
          </w:p>
        </w:tc>
        <w:tc>
          <w:tcPr>
            <w:tcW w:type="dxa" w:w="2341"/>
          </w:tcPr>
          <w:p>
            <w:pPr>
              <w:spacing w:after="0"/>
              <w:jc w:val="left"/>
            </w:pPr>
          </w:p>
        </w:tc>
      </w:tr>
      <w:tr>
        <w:trPr>
          <w:cantSplit/>
        </w:trPr>
        <w:tc>
          <w:tcPr>
            <w:tcW w:type="dxa" w:w="1810"/>
          </w:tcPr>
          <w:p>
            <w:pPr>
              <w:spacing w:after="0"/>
              <w:jc w:val="left"/>
            </w:pPr>
            <w:r>
              <w:rPr>
                <w:sz w:val="16"/>
              </w:rPr>
              <w:t>Tornado</w:t>
            </w:r>
          </w:p>
        </w:tc>
        <w:tc>
          <w:tcPr>
            <w:tcW w:type="dxa" w:w="1782"/>
          </w:tcPr>
          <w:p>
            <w:pPr>
              <w:spacing w:after="0"/>
              <w:jc w:val="left"/>
            </w:pPr>
            <w:r>
              <w:rPr>
                <w:sz w:val="16"/>
              </w:rPr>
              <w:t>Enhanced Fujita (F before Feb 2007)</w:t>
            </w:r>
          </w:p>
        </w:tc>
        <w:tc>
          <w:tcPr>
            <w:tcW w:type="dxa" w:w="1617"/>
          </w:tcPr>
          <w:p>
            <w:pPr>
              <w:spacing w:after="0"/>
              <w:jc w:val="right"/>
            </w:pPr>
            <w:r>
              <w:rPr>
                <w:sz w:val="16"/>
              </w:rPr>
              <w:t>10, 1965 to 2018</w:t>
            </w:r>
          </w:p>
        </w:tc>
        <w:tc>
          <w:tcPr>
            <w:tcW w:type="dxa" w:w="1427"/>
          </w:tcPr>
          <w:p>
            <w:pPr>
              <w:spacing w:after="0"/>
              <w:jc w:val="left"/>
            </w:pPr>
            <w:r>
              <w:rPr>
                <w:sz w:val="16"/>
              </w:rPr>
              <w:t>F/EF0 to F/EF1 (median F/EF1); 8 with a recorded value</w:t>
            </w:r>
          </w:p>
        </w:tc>
        <w:tc>
          <w:tcPr>
            <w:tcW w:type="dxa" w:w="1795"/>
          </w:tcPr>
          <w:p>
            <w:pPr>
              <w:spacing w:after="0"/>
              <w:jc w:val="left"/>
            </w:pPr>
            <w:r>
              <w:rPr>
                <w:sz w:val="16"/>
              </w:rPr>
              <w:t>F1 tornado, 1991-06-21, 0.2 mi path length (records before 1996 may include the whole path; rating and listing come from the county where the tornado began), 10 yd wide, $250,000 property; crops not recorded (1991 dollars); same rating, casualties and property damage also recorded on 1984-06-21</w:t>
            </w:r>
          </w:p>
        </w:tc>
        <w:tc>
          <w:tcPr>
            <w:tcW w:type="dxa" w:w="1647"/>
          </w:tcPr>
          <w:p>
            <w:pPr>
              <w:spacing w:after="0"/>
              <w:jc w:val="left"/>
            </w:pPr>
          </w:p>
        </w:tc>
        <w:tc>
          <w:tcPr>
            <w:tcW w:type="dxa" w:w="1695"/>
          </w:tcPr>
          <w:p>
            <w:pPr>
              <w:spacing w:after="0"/>
              <w:jc w:val="left"/>
            </w:pPr>
            <w:r>
              <w:rPr>
                <w:sz w:val="16"/>
              </w:rPr>
              <w:t>Event records naming member places: Hardin city (1 record).</w:t>
            </w:r>
          </w:p>
        </w:tc>
        <w:tc>
          <w:tcPr>
            <w:tcW w:type="dxa" w:w="23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0"/>
          </w:tcPr>
          <w:p>
            <w:pPr>
              <w:spacing w:after="0"/>
              <w:jc w:val="left"/>
            </w:pPr>
            <w:r>
              <w:rPr>
                <w:sz w:val="16"/>
              </w:rPr>
              <w:t>Tsunami</w:t>
            </w:r>
          </w:p>
        </w:tc>
        <w:tc>
          <w:tcPr>
            <w:tcW w:type="dxa" w:w="1782"/>
          </w:tcPr>
          <w:p>
            <w:pPr>
              <w:spacing w:after="0"/>
              <w:jc w:val="left"/>
            </w:pPr>
            <w:r>
              <w:rPr>
                <w:sz w:val="16"/>
              </w:rPr>
              <w:t>none (count and damage)</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Physical measure: in event narratives only; local data required.</w:t>
            </w:r>
          </w:p>
        </w:tc>
      </w:tr>
      <w:tr>
        <w:trPr>
          <w:cantSplit/>
        </w:trPr>
        <w:tc>
          <w:tcPr>
            <w:tcW w:type="dxa" w:w="1810"/>
          </w:tcPr>
          <w:p>
            <w:pPr>
              <w:spacing w:after="0"/>
              <w:jc w:val="left"/>
            </w:pPr>
            <w:r>
              <w:rPr>
                <w:sz w:val="16"/>
              </w:rPr>
              <w:t>Volcanic Ash, Volcanic Ashfall</w:t>
            </w:r>
          </w:p>
        </w:tc>
        <w:tc>
          <w:tcPr>
            <w:tcW w:type="dxa" w:w="1782"/>
          </w:tcPr>
          <w:p>
            <w:pPr>
              <w:spacing w:after="0"/>
              <w:jc w:val="left"/>
            </w:pPr>
            <w:r>
              <w:rPr>
                <w:sz w:val="16"/>
              </w:rPr>
              <w:t>Volcanic Explosivity Index (local data)</w:t>
            </w:r>
          </w:p>
        </w:tc>
        <w:tc>
          <w:tcPr>
            <w:tcW w:type="dxa" w:w="1617"/>
          </w:tcPr>
          <w:p>
            <w:pPr>
              <w:spacing w:after="0"/>
              <w:jc w:val="right"/>
            </w:pPr>
            <w:r>
              <w:rPr>
                <w:sz w:val="16"/>
              </w:rPr>
              <w:t>0</w:t>
            </w:r>
          </w:p>
        </w:tc>
        <w:tc>
          <w:tcPr>
            <w:tcW w:type="dxa" w:w="1427"/>
          </w:tcPr>
          <w:p>
            <w:pPr>
              <w:spacing w:after="0"/>
              <w:jc w:val="left"/>
            </w:pPr>
          </w:p>
        </w:tc>
        <w:tc>
          <w:tcPr>
            <w:tcW w:type="dxa" w:w="1795"/>
          </w:tcPr>
          <w:p>
            <w:pPr>
              <w:spacing w:after="0"/>
              <w:jc w:val="left"/>
            </w:pPr>
          </w:p>
        </w:tc>
        <w:tc>
          <w:tcPr>
            <w:tcW w:type="dxa" w:w="1647"/>
          </w:tcPr>
          <w:p>
            <w:pPr>
              <w:spacing w:after="0"/>
              <w:jc w:val="left"/>
            </w:pPr>
          </w:p>
        </w:tc>
        <w:tc>
          <w:tcPr>
            <w:tcW w:type="dxa" w:w="1695"/>
          </w:tcPr>
          <w:p>
            <w:pPr>
              <w:spacing w:after="0"/>
              <w:jc w:val="left"/>
            </w:pPr>
          </w:p>
        </w:tc>
        <w:tc>
          <w:tcPr>
            <w:tcW w:type="dxa" w:w="2341"/>
          </w:tcPr>
          <w:p>
            <w:pPr>
              <w:spacing w:after="0"/>
              <w:jc w:val="left"/>
            </w:pPr>
            <w:r>
              <w:rPr>
                <w:sz w:val="16"/>
              </w:rPr>
              <w:t>Physical measure: in event narratives only; local data required.</w:t>
            </w:r>
          </w:p>
        </w:tc>
      </w:tr>
      <w:tr>
        <w:trPr>
          <w:cantSplit/>
        </w:trPr>
        <w:tc>
          <w:tcPr>
            <w:tcW w:type="dxa" w:w="1810"/>
          </w:tcPr>
          <w:p>
            <w:pPr>
              <w:spacing w:after="0"/>
              <w:jc w:val="left"/>
            </w:pPr>
            <w:r>
              <w:rPr>
                <w:sz w:val="16"/>
              </w:rPr>
              <w:t>Wildfire</w:t>
            </w:r>
          </w:p>
        </w:tc>
        <w:tc>
          <w:tcPr>
            <w:tcW w:type="dxa" w:w="1782"/>
          </w:tcPr>
          <w:p>
            <w:pPr>
              <w:spacing w:after="0"/>
              <w:jc w:val="left"/>
            </w:pPr>
            <w:r>
              <w:rPr>
                <w:sz w:val="16"/>
              </w:rPr>
              <w:t>acres burned (local data)</w:t>
            </w:r>
          </w:p>
        </w:tc>
        <w:tc>
          <w:tcPr>
            <w:tcW w:type="dxa" w:w="1617"/>
          </w:tcPr>
          <w:p>
            <w:pPr>
              <w:spacing w:after="0"/>
              <w:jc w:val="right"/>
            </w:pPr>
            <w:r>
              <w:rPr>
                <w:sz w:val="16"/>
              </w:rPr>
              <w:t>11, 2001 to 2024 (10 zone-level)</w:t>
            </w:r>
          </w:p>
        </w:tc>
        <w:tc>
          <w:tcPr>
            <w:tcW w:type="dxa" w:w="1427"/>
          </w:tcPr>
          <w:p>
            <w:pPr>
              <w:spacing w:after="0"/>
              <w:jc w:val="left"/>
            </w:pPr>
          </w:p>
        </w:tc>
        <w:tc>
          <w:tcPr>
            <w:tcW w:type="dxa" w:w="1795"/>
          </w:tcPr>
          <w:p>
            <w:pPr>
              <w:spacing w:after="0"/>
              <w:jc w:val="left"/>
            </w:pPr>
            <w:r>
              <w:rPr>
                <w:sz w:val="16"/>
              </w:rPr>
              <w:t>No damage reported in 11 records.</w:t>
            </w:r>
          </w:p>
        </w:tc>
        <w:tc>
          <w:tcPr>
            <w:tcW w:type="dxa" w:w="1647"/>
          </w:tcPr>
          <w:p>
            <w:pPr>
              <w:spacing w:after="0"/>
              <w:jc w:val="left"/>
            </w:pPr>
          </w:p>
        </w:tc>
        <w:tc>
          <w:tcPr>
            <w:tcW w:type="dxa" w:w="1695"/>
          </w:tcPr>
          <w:p>
            <w:pPr>
              <w:spacing w:after="0"/>
              <w:jc w:val="left"/>
            </w:pPr>
            <w:r>
              <w:rPr>
                <w:sz w:val="16"/>
              </w:rPr>
              <w:t>Event records naming member places: Lodge Grass town (1 record). Zone-level records (10) apply countywide.</w:t>
            </w:r>
          </w:p>
        </w:tc>
        <w:tc>
          <w:tcPr>
            <w:tcW w:type="dxa" w:w="2341"/>
          </w:tcPr>
          <w:p>
            <w:pPr>
              <w:spacing w:after="0"/>
              <w:jc w:val="left"/>
            </w:pPr>
            <w:r>
              <w:rPr>
                <w:sz w:val="16"/>
              </w:rPr>
              <w:t>Acres burned: in event narratives only; local data required.</w:t>
            </w:r>
          </w:p>
        </w:tc>
      </w:tr>
      <w:tr>
        <w:trPr>
          <w:cantSplit/>
        </w:trPr>
        <w:tc>
          <w:tcPr>
            <w:tcW w:type="dxa" w:w="1810"/>
          </w:tcPr>
          <w:p>
            <w:pPr>
              <w:spacing w:after="0"/>
              <w:jc w:val="left"/>
            </w:pPr>
            <w:r>
              <w:rPr>
                <w:sz w:val="16"/>
              </w:rPr>
              <w:t>Winter Storm, Heavy Snow, Blizzard, Lake-Effect Snow, Winter Weather, Sleet</w:t>
            </w:r>
          </w:p>
        </w:tc>
        <w:tc>
          <w:tcPr>
            <w:tcW w:type="dxa" w:w="1782"/>
          </w:tcPr>
          <w:p>
            <w:pPr>
              <w:spacing w:after="0"/>
              <w:jc w:val="left"/>
            </w:pPr>
            <w:r>
              <w:rPr>
                <w:sz w:val="16"/>
              </w:rPr>
              <w:t>none in data (snowfall local)</w:t>
            </w:r>
          </w:p>
        </w:tc>
        <w:tc>
          <w:tcPr>
            <w:tcW w:type="dxa" w:w="1617"/>
          </w:tcPr>
          <w:p>
            <w:pPr>
              <w:spacing w:after="0"/>
              <w:jc w:val="right"/>
            </w:pPr>
            <w:r>
              <w:rPr>
                <w:sz w:val="16"/>
              </w:rPr>
              <w:t>141, 2002 to 2026 (141 zone-level)</w:t>
            </w:r>
          </w:p>
        </w:tc>
        <w:tc>
          <w:tcPr>
            <w:tcW w:type="dxa" w:w="1427"/>
          </w:tcPr>
          <w:p>
            <w:pPr>
              <w:spacing w:after="0"/>
              <w:jc w:val="left"/>
            </w:pPr>
          </w:p>
        </w:tc>
        <w:tc>
          <w:tcPr>
            <w:tcW w:type="dxa" w:w="1795"/>
          </w:tcPr>
          <w:p>
            <w:pPr>
              <w:spacing w:after="0"/>
              <w:jc w:val="left"/>
            </w:pPr>
            <w:r>
              <w:rPr>
                <w:sz w:val="16"/>
              </w:rPr>
              <w:t>No damage reported in 141 records.</w:t>
            </w:r>
          </w:p>
        </w:tc>
        <w:tc>
          <w:tcPr>
            <w:tcW w:type="dxa" w:w="1647"/>
          </w:tcPr>
          <w:p>
            <w:pPr>
              <w:spacing w:after="0"/>
              <w:jc w:val="left"/>
            </w:pPr>
          </w:p>
        </w:tc>
        <w:tc>
          <w:tcPr>
            <w:tcW w:type="dxa" w:w="1695"/>
          </w:tcPr>
          <w:p>
            <w:pPr>
              <w:spacing w:after="0"/>
              <w:jc w:val="left"/>
            </w:pPr>
            <w:r>
              <w:rPr>
                <w:sz w:val="16"/>
              </w:rPr>
              <w:t>Zone-level records: applies countywide; national data do not locate these events within the county.</w:t>
            </w:r>
          </w:p>
        </w:tc>
        <w:tc>
          <w:tcPr>
            <w:tcW w:type="dxa" w:w="23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663"/>
        <w:gridCol w:w="2567"/>
        <w:gridCol w:w="1544"/>
        <w:gridCol w:w="1506"/>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663"/>
            <w:shd w:val="clear" w:color="auto" w:fill="E8E8E8"/>
          </w:tcPr>
          <w:p>
            <w:pPr>
              <w:spacing w:after="0"/>
              <w:jc w:val="left"/>
            </w:pPr>
            <w:r>
              <w:rPr>
                <w:b/>
                <w:sz w:val="16"/>
              </w:rPr>
              <w:t>Title</w:t>
            </w:r>
          </w:p>
        </w:tc>
        <w:tc>
          <w:tcPr>
            <w:tcW w:type="dxa" w:w="2567"/>
            <w:shd w:val="clear" w:color="auto" w:fill="E8E8E8"/>
          </w:tcPr>
          <w:p>
            <w:pPr>
              <w:spacing w:after="0"/>
              <w:jc w:val="left"/>
            </w:pPr>
            <w:r>
              <w:rPr>
                <w:b/>
                <w:sz w:val="16"/>
              </w:rPr>
              <w:t>Mapped hazard</w:t>
            </w:r>
          </w:p>
        </w:tc>
        <w:tc>
          <w:tcPr>
            <w:tcW w:type="dxa" w:w="15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6"/>
            <w:shd w:val="clear" w:color="auto" w:fill="E8E8E8"/>
          </w:tcPr>
          <w:p>
            <w:pPr>
              <w:spacing w:after="0"/>
              <w:jc w:val="left"/>
            </w:pPr>
            <w:r>
              <w:rPr>
                <w:b/>
                <w:sz w:val="16"/>
              </w:rPr>
              <w:t>Flags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2026-04-07</w:t>
            </w:r>
          </w:p>
        </w:tc>
        <w:tc>
          <w:tcPr>
            <w:tcW w:type="dxa" w:w="1120"/>
          </w:tcPr>
          <w:p>
            <w:pPr>
              <w:spacing w:after="0"/>
              <w:jc w:val="left"/>
            </w:pPr>
            <w:r>
              <w:rPr>
                <w:sz w:val="16"/>
              </w:rPr>
              <w:t>2025-12-17</w:t>
            </w:r>
          </w:p>
        </w:tc>
        <w:tc>
          <w:tcPr>
            <w:tcW w:type="dxa" w:w="1120"/>
          </w:tcPr>
          <w:p>
            <w:pPr>
              <w:spacing w:after="0"/>
              <w:jc w:val="left"/>
            </w:pPr>
            <w:r>
              <w:rPr>
                <w:sz w:val="16"/>
              </w:rPr>
              <w:t>DR-4902-MT</w:t>
            </w:r>
          </w:p>
        </w:tc>
        <w:tc>
          <w:tcPr>
            <w:tcW w:type="dxa" w:w="1506"/>
          </w:tcPr>
          <w:p>
            <w:pPr>
              <w:spacing w:after="0"/>
              <w:jc w:val="left"/>
            </w:pPr>
            <w:r>
              <w:rPr>
                <w:sz w:val="16"/>
              </w:rPr>
              <w:t>Major disaster</w:t>
            </w:r>
          </w:p>
        </w:tc>
        <w:tc>
          <w:tcPr>
            <w:tcW w:type="dxa" w:w="2663"/>
          </w:tcPr>
          <w:p>
            <w:pPr>
              <w:spacing w:after="0"/>
              <w:jc w:val="left"/>
            </w:pPr>
            <w:r>
              <w:rPr>
                <w:sz w:val="16"/>
              </w:rPr>
              <w:t>SEVERE WINTER STORM AND STRAIGHT-LINE WINDS</w:t>
            </w:r>
          </w:p>
        </w:tc>
        <w:tc>
          <w:tcPr>
            <w:tcW w:type="dxa" w:w="2567"/>
          </w:tcPr>
          <w:p>
            <w:pPr>
              <w:spacing w:after="0"/>
              <w:jc w:val="left"/>
            </w:pPr>
            <w:r>
              <w:rPr>
                <w:sz w:val="16"/>
              </w:rPr>
              <w:t>Strong Wind (primary); also designated: Winter Weather</w:t>
            </w:r>
          </w:p>
        </w:tc>
        <w:tc>
          <w:tcPr>
            <w:tcW w:type="dxa" w:w="1544"/>
          </w:tcPr>
          <w:p>
            <w:pPr>
              <w:spacing w:after="0"/>
              <w:jc w:val="right"/>
            </w:pPr>
            <w:r>
              <w:rPr>
                <w:sz w:val="16"/>
              </w:rPr>
              <w:t>$125,454.65</w:t>
            </w:r>
          </w:p>
        </w:tc>
        <w:tc>
          <w:tcPr>
            <w:tcW w:type="dxa" w:w="1506"/>
          </w:tcPr>
          <w:p>
            <w:pPr>
              <w:spacing w:after="0"/>
              <w:jc w:val="left"/>
            </w:pPr>
            <w:r>
              <w:rPr>
                <w:sz w:val="16"/>
              </w:rPr>
              <w:t>new since last plan; within last 5 years</w:t>
            </w:r>
          </w:p>
        </w:tc>
        <w:tc>
          <w:tcPr>
            <w:tcW w:type="dxa" w:w="966"/>
          </w:tcPr>
          <w:p>
            <w:pPr>
              <w:spacing w:after="0"/>
              <w:jc w:val="left"/>
            </w:pPr>
          </w:p>
        </w:tc>
      </w:tr>
      <w:tr>
        <w:trPr>
          <w:cantSplit/>
        </w:trPr>
        <w:tc>
          <w:tcPr>
            <w:tcW w:type="dxa" w:w="1120"/>
          </w:tcPr>
          <w:p>
            <w:pPr>
              <w:spacing w:after="0"/>
              <w:jc w:val="left"/>
            </w:pPr>
            <w:r>
              <w:rPr>
                <w:sz w:val="16"/>
              </w:rPr>
              <w:t>2021-07-28</w:t>
            </w:r>
          </w:p>
        </w:tc>
        <w:tc>
          <w:tcPr>
            <w:tcW w:type="dxa" w:w="1120"/>
          </w:tcPr>
          <w:p>
            <w:pPr>
              <w:spacing w:after="0"/>
              <w:jc w:val="left"/>
            </w:pPr>
            <w:r>
              <w:rPr>
                <w:sz w:val="16"/>
              </w:rPr>
              <w:t>2021-07-28</w:t>
            </w:r>
          </w:p>
        </w:tc>
        <w:tc>
          <w:tcPr>
            <w:tcW w:type="dxa" w:w="1120"/>
          </w:tcPr>
          <w:p>
            <w:pPr>
              <w:spacing w:after="0"/>
              <w:jc w:val="left"/>
            </w:pPr>
            <w:r>
              <w:rPr>
                <w:sz w:val="16"/>
              </w:rPr>
              <w:t>FM-5403-MT</w:t>
            </w:r>
          </w:p>
        </w:tc>
        <w:tc>
          <w:tcPr>
            <w:tcW w:type="dxa" w:w="1506"/>
          </w:tcPr>
          <w:p>
            <w:pPr>
              <w:spacing w:after="0"/>
              <w:jc w:val="left"/>
            </w:pPr>
            <w:r>
              <w:rPr>
                <w:sz w:val="16"/>
              </w:rPr>
              <w:t>Fire management</w:t>
            </w:r>
          </w:p>
        </w:tc>
        <w:tc>
          <w:tcPr>
            <w:tcW w:type="dxa" w:w="2663"/>
          </w:tcPr>
          <w:p>
            <w:pPr>
              <w:spacing w:after="0"/>
              <w:jc w:val="left"/>
            </w:pPr>
            <w:r>
              <w:rPr>
                <w:sz w:val="16"/>
              </w:rPr>
              <w:t>PF FIRE</w:t>
            </w:r>
          </w:p>
        </w:tc>
        <w:tc>
          <w:tcPr>
            <w:tcW w:type="dxa" w:w="2567"/>
          </w:tcPr>
          <w:p>
            <w:pPr>
              <w:spacing w:after="0"/>
              <w:jc w:val="left"/>
            </w:pPr>
            <w:r>
              <w:rPr>
                <w:sz w:val="16"/>
              </w:rPr>
              <w:t>Wildfire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2020-03-31</w:t>
            </w:r>
          </w:p>
        </w:tc>
        <w:tc>
          <w:tcPr>
            <w:tcW w:type="dxa" w:w="1120"/>
          </w:tcPr>
          <w:p>
            <w:pPr>
              <w:spacing w:after="0"/>
              <w:jc w:val="left"/>
            </w:pPr>
            <w:r>
              <w:rPr>
                <w:sz w:val="16"/>
              </w:rPr>
              <w:t>2020-01-20</w:t>
            </w:r>
          </w:p>
        </w:tc>
        <w:tc>
          <w:tcPr>
            <w:tcW w:type="dxa" w:w="1120"/>
          </w:tcPr>
          <w:p>
            <w:pPr>
              <w:spacing w:after="0"/>
              <w:jc w:val="left"/>
            </w:pPr>
            <w:r>
              <w:rPr>
                <w:sz w:val="16"/>
              </w:rPr>
              <w:t>DR-4508-MT</w:t>
            </w:r>
          </w:p>
        </w:tc>
        <w:tc>
          <w:tcPr>
            <w:tcW w:type="dxa" w:w="1506"/>
          </w:tcPr>
          <w:p>
            <w:pPr>
              <w:spacing w:after="0"/>
              <w:jc w:val="left"/>
            </w:pPr>
            <w:r>
              <w:rPr>
                <w:sz w:val="16"/>
              </w:rPr>
              <w:t>Major disaster</w:t>
            </w:r>
          </w:p>
        </w:tc>
        <w:tc>
          <w:tcPr>
            <w:tcW w:type="dxa" w:w="2663"/>
          </w:tcPr>
          <w:p>
            <w:pPr>
              <w:spacing w:after="0"/>
              <w:jc w:val="left"/>
            </w:pPr>
            <w:r>
              <w:rPr>
                <w:sz w:val="16"/>
              </w:rPr>
              <w:t>COVID-19 PANDEMIC</w:t>
            </w:r>
          </w:p>
        </w:tc>
        <w:tc>
          <w:tcPr>
            <w:tcW w:type="dxa" w:w="2567"/>
          </w:tcPr>
          <w:p>
            <w:pPr>
              <w:spacing w:after="0"/>
              <w:jc w:val="left"/>
            </w:pPr>
            <w:r>
              <w:rPr>
                <w:sz w:val="16"/>
              </w:rPr>
              <w:t>Non-natural,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EM-3476-MT</w:t>
            </w:r>
          </w:p>
        </w:tc>
        <w:tc>
          <w:tcPr>
            <w:tcW w:type="dxa" w:w="1506"/>
          </w:tcPr>
          <w:p>
            <w:pPr>
              <w:spacing w:after="0"/>
              <w:jc w:val="left"/>
            </w:pPr>
            <w:r>
              <w:rPr>
                <w:sz w:val="16"/>
              </w:rPr>
              <w:t>Emergency</w:t>
            </w:r>
          </w:p>
        </w:tc>
        <w:tc>
          <w:tcPr>
            <w:tcW w:type="dxa" w:w="2663"/>
          </w:tcPr>
          <w:p>
            <w:pPr>
              <w:spacing w:after="0"/>
              <w:jc w:val="left"/>
            </w:pPr>
            <w:r>
              <w:rPr>
                <w:sz w:val="16"/>
              </w:rPr>
              <w:t>COVID-19</w:t>
            </w:r>
          </w:p>
        </w:tc>
        <w:tc>
          <w:tcPr>
            <w:tcW w:type="dxa" w:w="2567"/>
          </w:tcPr>
          <w:p>
            <w:pPr>
              <w:spacing w:after="0"/>
              <w:jc w:val="left"/>
            </w:pPr>
            <w:r>
              <w:rPr>
                <w:sz w:val="16"/>
              </w:rPr>
              <w:t>Non-natural,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DR-4508</w:t>
            </w:r>
          </w:p>
        </w:tc>
      </w:tr>
      <w:tr>
        <w:trPr>
          <w:cantSplit/>
        </w:trPr>
        <w:tc>
          <w:tcPr>
            <w:tcW w:type="dxa" w:w="1120"/>
          </w:tcPr>
          <w:p>
            <w:pPr>
              <w:spacing w:after="0"/>
              <w:jc w:val="left"/>
            </w:pPr>
            <w:r>
              <w:rPr>
                <w:sz w:val="16"/>
              </w:rPr>
              <w:t>2011-06-17</w:t>
            </w:r>
          </w:p>
        </w:tc>
        <w:tc>
          <w:tcPr>
            <w:tcW w:type="dxa" w:w="1120"/>
          </w:tcPr>
          <w:p>
            <w:pPr>
              <w:spacing w:after="0"/>
              <w:jc w:val="left"/>
            </w:pPr>
            <w:r>
              <w:rPr>
                <w:sz w:val="16"/>
              </w:rPr>
              <w:t>2011-04-04</w:t>
            </w:r>
          </w:p>
        </w:tc>
        <w:tc>
          <w:tcPr>
            <w:tcW w:type="dxa" w:w="1120"/>
          </w:tcPr>
          <w:p>
            <w:pPr>
              <w:spacing w:after="0"/>
              <w:jc w:val="left"/>
            </w:pPr>
            <w:r>
              <w:rPr>
                <w:sz w:val="16"/>
              </w:rPr>
              <w:t>DR-1996-MT</w:t>
            </w:r>
          </w:p>
        </w:tc>
        <w:tc>
          <w:tcPr>
            <w:tcW w:type="dxa" w:w="1506"/>
          </w:tcPr>
          <w:p>
            <w:pPr>
              <w:spacing w:after="0"/>
              <w:jc w:val="left"/>
            </w:pPr>
            <w:r>
              <w:rPr>
                <w:sz w:val="16"/>
              </w:rPr>
              <w:t>Major disaster</w:t>
            </w:r>
          </w:p>
        </w:tc>
        <w:tc>
          <w:tcPr>
            <w:tcW w:type="dxa" w:w="2663"/>
          </w:tcPr>
          <w:p>
            <w:pPr>
              <w:spacing w:after="0"/>
              <w:jc w:val="left"/>
            </w:pPr>
            <w:r>
              <w:rPr>
                <w:sz w:val="16"/>
              </w:rPr>
              <w:t>SEVERE STORMS AND FLOODING</w:t>
            </w:r>
          </w:p>
        </w:tc>
        <w:tc>
          <w:tcPr>
            <w:tcW w:type="dxa" w:w="2567"/>
          </w:tcPr>
          <w:p>
            <w:pPr>
              <w:spacing w:after="0"/>
              <w:jc w:val="left"/>
            </w:pPr>
            <w:r>
              <w:rPr>
                <w:sz w:val="16"/>
              </w:rPr>
              <w:t>Inland Flooding</w:t>
            </w:r>
          </w:p>
        </w:tc>
        <w:tc>
          <w:tcPr>
            <w:tcW w:type="dxa" w:w="1544"/>
          </w:tcPr>
          <w:p>
            <w:pPr>
              <w:spacing w:after="0"/>
              <w:jc w:val="right"/>
            </w:pPr>
            <w:r>
              <w:rPr>
                <w:sz w:val="16"/>
              </w:rPr>
              <w:t>$913,131.79</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EM-3253-MT</w:t>
            </w:r>
          </w:p>
        </w:tc>
        <w:tc>
          <w:tcPr>
            <w:tcW w:type="dxa" w:w="1506"/>
          </w:tcPr>
          <w:p>
            <w:pPr>
              <w:spacing w:after="0"/>
              <w:jc w:val="left"/>
            </w:pPr>
            <w:r>
              <w:rPr>
                <w:sz w:val="16"/>
              </w:rPr>
              <w:t>Emergency</w:t>
            </w:r>
          </w:p>
        </w:tc>
        <w:tc>
          <w:tcPr>
            <w:tcW w:type="dxa" w:w="2663"/>
          </w:tcPr>
          <w:p>
            <w:pPr>
              <w:spacing w:after="0"/>
              <w:jc w:val="left"/>
            </w:pPr>
            <w:r>
              <w:rPr>
                <w:sz w:val="16"/>
              </w:rPr>
              <w:t>HURRICANE KATRINA EVACUATION</w:t>
            </w:r>
          </w:p>
        </w:tc>
        <w:tc>
          <w:tcPr>
            <w:tcW w:type="dxa" w:w="2567"/>
          </w:tcPr>
          <w:p>
            <w:pPr>
              <w:spacing w:after="0"/>
              <w:jc w:val="left"/>
            </w:pPr>
            <w:r>
              <w:rPr>
                <w:sz w:val="16"/>
              </w:rPr>
              <w:t>Hurricane: evacuation support, not a local hazard event;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2001-05-28</w:t>
            </w:r>
          </w:p>
        </w:tc>
        <w:tc>
          <w:tcPr>
            <w:tcW w:type="dxa" w:w="1120"/>
          </w:tcPr>
          <w:p>
            <w:pPr>
              <w:spacing w:after="0"/>
              <w:jc w:val="left"/>
            </w:pPr>
            <w:r>
              <w:rPr>
                <w:sz w:val="16"/>
              </w:rPr>
              <w:t>2001-04-08</w:t>
            </w:r>
          </w:p>
        </w:tc>
        <w:tc>
          <w:tcPr>
            <w:tcW w:type="dxa" w:w="1120"/>
          </w:tcPr>
          <w:p>
            <w:pPr>
              <w:spacing w:after="0"/>
              <w:jc w:val="left"/>
            </w:pPr>
            <w:r>
              <w:rPr>
                <w:sz w:val="16"/>
              </w:rPr>
              <w:t>DR-1377-MT</w:t>
            </w:r>
          </w:p>
        </w:tc>
        <w:tc>
          <w:tcPr>
            <w:tcW w:type="dxa" w:w="1506"/>
          </w:tcPr>
          <w:p>
            <w:pPr>
              <w:spacing w:after="0"/>
              <w:jc w:val="left"/>
            </w:pPr>
            <w:r>
              <w:rPr>
                <w:sz w:val="16"/>
              </w:rPr>
              <w:t>Major disaster</w:t>
            </w:r>
          </w:p>
        </w:tc>
        <w:tc>
          <w:tcPr>
            <w:tcW w:type="dxa" w:w="2663"/>
          </w:tcPr>
          <w:p>
            <w:pPr>
              <w:spacing w:after="0"/>
              <w:jc w:val="left"/>
            </w:pPr>
            <w:r>
              <w:rPr>
                <w:sz w:val="16"/>
              </w:rPr>
              <w:t>SEVERE WINTER STORMS</w:t>
            </w:r>
          </w:p>
        </w:tc>
        <w:tc>
          <w:tcPr>
            <w:tcW w:type="dxa" w:w="2567"/>
          </w:tcPr>
          <w:p>
            <w:pPr>
              <w:spacing w:after="0"/>
              <w:jc w:val="left"/>
            </w:pPr>
            <w:r>
              <w:rPr>
                <w:sz w:val="16"/>
              </w:rPr>
              <w:t>Cold Wave; Winter Weather</w:t>
            </w:r>
          </w:p>
        </w:tc>
        <w:tc>
          <w:tcPr>
            <w:tcW w:type="dxa" w:w="1544"/>
          </w:tcPr>
          <w:p>
            <w:pPr>
              <w:spacing w:after="0"/>
              <w:jc w:val="right"/>
            </w:pPr>
            <w:r>
              <w:rPr>
                <w:sz w:val="16"/>
              </w:rPr>
              <w:t>$629,171.14</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2000-08-30</w:t>
            </w:r>
          </w:p>
        </w:tc>
        <w:tc>
          <w:tcPr>
            <w:tcW w:type="dxa" w:w="1120"/>
          </w:tcPr>
          <w:p>
            <w:pPr>
              <w:spacing w:after="0"/>
              <w:jc w:val="left"/>
            </w:pPr>
            <w:r>
              <w:rPr>
                <w:sz w:val="16"/>
              </w:rPr>
              <w:t>2000-07-13</w:t>
            </w:r>
          </w:p>
        </w:tc>
        <w:tc>
          <w:tcPr>
            <w:tcW w:type="dxa" w:w="1120"/>
          </w:tcPr>
          <w:p>
            <w:pPr>
              <w:spacing w:after="0"/>
              <w:jc w:val="left"/>
            </w:pPr>
            <w:r>
              <w:rPr>
                <w:sz w:val="16"/>
              </w:rPr>
              <w:t>DR-1340-MT</w:t>
            </w:r>
          </w:p>
        </w:tc>
        <w:tc>
          <w:tcPr>
            <w:tcW w:type="dxa" w:w="1506"/>
          </w:tcPr>
          <w:p>
            <w:pPr>
              <w:spacing w:after="0"/>
              <w:jc w:val="left"/>
            </w:pPr>
            <w:r>
              <w:rPr>
                <w:sz w:val="16"/>
              </w:rPr>
              <w:t>Major disaster</w:t>
            </w:r>
          </w:p>
        </w:tc>
        <w:tc>
          <w:tcPr>
            <w:tcW w:type="dxa" w:w="2663"/>
          </w:tcPr>
          <w:p>
            <w:pPr>
              <w:spacing w:after="0"/>
              <w:jc w:val="left"/>
            </w:pPr>
            <w:r>
              <w:rPr>
                <w:sz w:val="16"/>
              </w:rPr>
              <w:t>WILDFIRES</w:t>
            </w:r>
          </w:p>
        </w:tc>
        <w:tc>
          <w:tcPr>
            <w:tcW w:type="dxa" w:w="2567"/>
          </w:tcPr>
          <w:p>
            <w:pPr>
              <w:spacing w:after="0"/>
              <w:jc w:val="left"/>
            </w:pPr>
            <w:r>
              <w:rPr>
                <w:sz w:val="16"/>
              </w:rPr>
              <w:t>Wildfire</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1978-05-29</w:t>
            </w:r>
          </w:p>
        </w:tc>
        <w:tc>
          <w:tcPr>
            <w:tcW w:type="dxa" w:w="1120"/>
          </w:tcPr>
          <w:p>
            <w:pPr>
              <w:spacing w:after="0"/>
              <w:jc w:val="left"/>
            </w:pPr>
            <w:r>
              <w:rPr>
                <w:sz w:val="16"/>
              </w:rPr>
              <w:t>1978-05-29</w:t>
            </w:r>
          </w:p>
        </w:tc>
        <w:tc>
          <w:tcPr>
            <w:tcW w:type="dxa" w:w="1120"/>
          </w:tcPr>
          <w:p>
            <w:pPr>
              <w:spacing w:after="0"/>
              <w:jc w:val="left"/>
            </w:pPr>
            <w:r>
              <w:rPr>
                <w:sz w:val="16"/>
              </w:rPr>
              <w:t>DR-558-MT</w:t>
            </w:r>
          </w:p>
        </w:tc>
        <w:tc>
          <w:tcPr>
            <w:tcW w:type="dxa" w:w="1506"/>
          </w:tcPr>
          <w:p>
            <w:pPr>
              <w:spacing w:after="0"/>
              <w:jc w:val="left"/>
            </w:pPr>
            <w:r>
              <w:rPr>
                <w:sz w:val="16"/>
              </w:rPr>
              <w:t>Major disaster</w:t>
            </w:r>
          </w:p>
        </w:tc>
        <w:tc>
          <w:tcPr>
            <w:tcW w:type="dxa" w:w="2663"/>
          </w:tcPr>
          <w:p>
            <w:pPr>
              <w:spacing w:after="0"/>
              <w:jc w:val="left"/>
            </w:pPr>
            <w:r>
              <w:rPr>
                <w:sz w:val="16"/>
              </w:rPr>
              <w:t>SEVERE STORMS &amp; FLOODING</w:t>
            </w:r>
          </w:p>
        </w:tc>
        <w:tc>
          <w:tcPr>
            <w:tcW w:type="dxa" w:w="2567"/>
          </w:tcPr>
          <w:p>
            <w:pPr>
              <w:spacing w:after="0"/>
              <w:jc w:val="left"/>
            </w:pPr>
            <w:r>
              <w:rPr>
                <w:sz w:val="16"/>
              </w:rPr>
              <w:t>Inland Flooding</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248</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224</w:t>
            </w:r>
          </w:p>
        </w:tc>
        <w:tc>
          <w:tcPr>
            <w:tcW w:type="dxa" w:w="1422"/>
          </w:tcPr>
          <w:p>
            <w:pPr>
              <w:spacing w:after="0"/>
              <w:jc w:val="right"/>
            </w:pPr>
            <w:r>
              <w:rPr>
                <w:sz w:val="16"/>
              </w:rPr>
              <w:t>14</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141</w:t>
            </w:r>
          </w:p>
        </w:tc>
        <w:tc>
          <w:tcPr>
            <w:tcW w:type="dxa" w:w="1422"/>
          </w:tcPr>
          <w:p>
            <w:pPr>
              <w:spacing w:after="0"/>
              <w:jc w:val="right"/>
            </w:pPr>
            <w:r>
              <w:rPr>
                <w:sz w:val="16"/>
              </w:rPr>
              <w:t>7</w:t>
            </w:r>
          </w:p>
        </w:tc>
        <w:tc>
          <w:tcPr>
            <w:tcW w:type="dxa" w:w="1356"/>
          </w:tcPr>
          <w:p>
            <w:pPr>
              <w:spacing w:after="0"/>
              <w:jc w:val="right"/>
            </w:pPr>
            <w:r>
              <w:rPr>
                <w:sz w:val="16"/>
              </w:rPr>
              <w:t>11</w:t>
            </w:r>
          </w:p>
        </w:tc>
        <w:tc>
          <w:tcPr>
            <w:tcW w:type="dxa" w:w="963"/>
          </w:tcPr>
          <w:p>
            <w:pPr>
              <w:spacing w:after="0"/>
              <w:jc w:val="right"/>
            </w:pPr>
            <w:r>
              <w:rPr>
                <w:sz w:val="16"/>
              </w:rPr>
              <w:t>41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6"/>
        <w:gridCol w:w="2749"/>
        <w:gridCol w:w="2804"/>
        <w:gridCol w:w="1102"/>
        <w:gridCol w:w="1978"/>
        <w:gridCol w:w="707"/>
        <w:gridCol w:w="2309"/>
      </w:tblGrid>
      <w:tr>
        <w:trPr>
          <w:cantSplit/>
          <w:tblHeader/>
        </w:trPr>
        <w:tc>
          <w:tcPr>
            <w:tcW w:type="dxa" w:w="1037"/>
            <w:shd w:val="clear" w:color="auto" w:fill="E8E8E8"/>
          </w:tcPr>
          <w:p>
            <w:pPr>
              <w:spacing w:after="0"/>
              <w:jc w:val="left"/>
            </w:pPr>
            <w:r>
              <w:rPr>
                <w:b/>
                <w:sz w:val="16"/>
              </w:rPr>
              <w:t>Date</w:t>
            </w:r>
          </w:p>
        </w:tc>
        <w:tc>
          <w:tcPr>
            <w:tcW w:type="dxa" w:w="1426"/>
            <w:shd w:val="clear" w:color="auto" w:fill="E8E8E8"/>
          </w:tcPr>
          <w:p>
            <w:pPr>
              <w:spacing w:after="0"/>
              <w:jc w:val="left"/>
            </w:pPr>
            <w:r>
              <w:rPr>
                <w:b/>
                <w:sz w:val="16"/>
              </w:rPr>
              <w:t>Event type</w:t>
            </w:r>
          </w:p>
        </w:tc>
        <w:tc>
          <w:tcPr>
            <w:tcW w:type="dxa" w:w="2749"/>
            <w:shd w:val="clear" w:color="auto" w:fill="E8E8E8"/>
          </w:tcPr>
          <w:p>
            <w:pPr>
              <w:spacing w:after="0"/>
              <w:jc w:val="left"/>
            </w:pPr>
            <w:r>
              <w:rPr>
                <w:b/>
                <w:sz w:val="16"/>
              </w:rPr>
              <w:t>Magnitude or extent</w:t>
            </w:r>
          </w:p>
        </w:tc>
        <w:tc>
          <w:tcPr>
            <w:tcW w:type="dxa" w:w="28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8"/>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3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2023-10-25</w:t>
            </w:r>
          </w:p>
        </w:tc>
        <w:tc>
          <w:tcPr>
            <w:tcW w:type="dxa" w:w="1426"/>
          </w:tcPr>
          <w:p>
            <w:pPr>
              <w:spacing w:after="0"/>
              <w:jc w:val="left"/>
            </w:pPr>
            <w:r>
              <w:rPr>
                <w:sz w:val="16"/>
              </w:rPr>
              <w:t>Winter Weather</w:t>
            </w:r>
          </w:p>
        </w:tc>
        <w:tc>
          <w:tcPr>
            <w:tcW w:type="dxa" w:w="2749"/>
          </w:tcPr>
          <w:p>
            <w:pPr>
              <w:spacing w:after="0"/>
              <w:jc w:val="left"/>
            </w:pPr>
          </w:p>
        </w:tc>
        <w:tc>
          <w:tcPr>
            <w:tcW w:type="dxa" w:w="2804"/>
          </w:tcPr>
          <w:p>
            <w:pPr>
              <w:spacing w:after="0"/>
              <w:jc w:val="left"/>
            </w:pPr>
            <w:r>
              <w:rPr>
                <w:sz w:val="16"/>
              </w:rPr>
              <w:t>$0 property; $0 crops, reported for the zone (2023 dollars)</w:t>
            </w:r>
          </w:p>
        </w:tc>
        <w:tc>
          <w:tcPr>
            <w:tcW w:type="dxa" w:w="1102"/>
          </w:tcPr>
          <w:p>
            <w:pPr>
              <w:spacing w:after="0"/>
              <w:jc w:val="right"/>
            </w:pPr>
            <w:r>
              <w:rPr>
                <w:sz w:val="16"/>
              </w:rPr>
              <w:t>1, 2</w:t>
            </w:r>
          </w:p>
        </w:tc>
        <w:tc>
          <w:tcPr>
            <w:tcW w:type="dxa" w:w="1978"/>
          </w:tcPr>
          <w:p>
            <w:pPr>
              <w:spacing w:after="0"/>
              <w:jc w:val="left"/>
            </w:pPr>
            <w:r>
              <w:rPr>
                <w:sz w:val="16"/>
              </w:rPr>
              <w:t>NWS zone MTZ139 (SOUTHEASTERN CARBON), zone-level: may include parts of neighboring counties</w:t>
            </w:r>
          </w:p>
        </w:tc>
        <w:tc>
          <w:tcPr>
            <w:tcW w:type="dxa" w:w="707"/>
          </w:tcPr>
          <w:p>
            <w:pPr>
              <w:spacing w:after="0"/>
              <w:jc w:val="left"/>
            </w:pPr>
            <w:r>
              <w:rPr>
                <w:sz w:val="16"/>
              </w:rPr>
              <w:t>within last 5 years</w:t>
            </w: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2022-07-15</w:t>
            </w:r>
          </w:p>
        </w:tc>
        <w:tc>
          <w:tcPr>
            <w:tcW w:type="dxa" w:w="1426"/>
          </w:tcPr>
          <w:p>
            <w:pPr>
              <w:spacing w:after="0"/>
              <w:jc w:val="left"/>
            </w:pPr>
            <w:r>
              <w:rPr>
                <w:sz w:val="16"/>
              </w:rPr>
              <w:t>Thunderstorm Wind</w:t>
            </w:r>
          </w:p>
        </w:tc>
        <w:tc>
          <w:tcPr>
            <w:tcW w:type="dxa" w:w="2749"/>
          </w:tcPr>
          <w:p>
            <w:pPr>
              <w:spacing w:after="0"/>
              <w:jc w:val="left"/>
            </w:pPr>
            <w:r>
              <w:rPr>
                <w:sz w:val="16"/>
              </w:rPr>
              <w:t>56 kt (64 mph) estimated gust</w:t>
            </w:r>
          </w:p>
        </w:tc>
        <w:tc>
          <w:tcPr>
            <w:tcW w:type="dxa" w:w="2804"/>
          </w:tcPr>
          <w:p>
            <w:pPr>
              <w:spacing w:after="0"/>
              <w:jc w:val="left"/>
            </w:pPr>
            <w:r>
              <w:rPr>
                <w:sz w:val="16"/>
              </w:rPr>
              <w:t>$0 property; $0 crops (2022 dollars)</w:t>
            </w:r>
          </w:p>
        </w:tc>
        <w:tc>
          <w:tcPr>
            <w:tcW w:type="dxa" w:w="1102"/>
          </w:tcPr>
          <w:p>
            <w:pPr>
              <w:spacing w:after="0"/>
              <w:jc w:val="right"/>
            </w:pPr>
            <w:r>
              <w:rPr>
                <w:sz w:val="16"/>
              </w:rPr>
              <w:t>1, 6</w:t>
            </w:r>
          </w:p>
        </w:tc>
        <w:tc>
          <w:tcPr>
            <w:tcW w:type="dxa" w:w="1978"/>
          </w:tcPr>
          <w:p>
            <w:pPr>
              <w:spacing w:after="0"/>
              <w:jc w:val="left"/>
            </w:pPr>
            <w:r>
              <w:rPr>
                <w:sz w:val="16"/>
              </w:rPr>
              <w:t>HARDIN</w:t>
            </w:r>
          </w:p>
        </w:tc>
        <w:tc>
          <w:tcPr>
            <w:tcW w:type="dxa" w:w="707"/>
          </w:tcPr>
          <w:p>
            <w:pPr>
              <w:spacing w:after="0"/>
              <w:jc w:val="left"/>
            </w:pPr>
            <w:r>
              <w:rPr>
                <w:sz w:val="16"/>
              </w:rPr>
              <w:t>within last 5 years</w:t>
            </w: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2021-08-01</w:t>
            </w:r>
          </w:p>
        </w:tc>
        <w:tc>
          <w:tcPr>
            <w:tcW w:type="dxa" w:w="1426"/>
          </w:tcPr>
          <w:p>
            <w:pPr>
              <w:spacing w:after="0"/>
              <w:jc w:val="left"/>
            </w:pPr>
            <w:r>
              <w:rPr>
                <w:sz w:val="16"/>
              </w:rPr>
              <w:t>Drought</w:t>
            </w:r>
          </w:p>
        </w:tc>
        <w:tc>
          <w:tcPr>
            <w:tcW w:type="dxa" w:w="2749"/>
          </w:tcPr>
          <w:p>
            <w:pPr>
              <w:spacing w:after="0"/>
              <w:jc w:val="left"/>
            </w:pPr>
          </w:p>
        </w:tc>
        <w:tc>
          <w:tcPr>
            <w:tcW w:type="dxa" w:w="2804"/>
          </w:tcPr>
          <w:p>
            <w:pPr>
              <w:spacing w:after="0"/>
              <w:jc w:val="left"/>
            </w:pPr>
            <w:r>
              <w:rPr>
                <w:sz w:val="16"/>
              </w:rPr>
              <w:t>$0 property; $0 crops, reported for the zone (2021 dollars)</w:t>
            </w:r>
          </w:p>
        </w:tc>
        <w:tc>
          <w:tcPr>
            <w:tcW w:type="dxa" w:w="1102"/>
          </w:tcPr>
          <w:p>
            <w:pPr>
              <w:spacing w:after="0"/>
              <w:jc w:val="right"/>
            </w:pPr>
            <w:r>
              <w:rPr>
                <w:sz w:val="16"/>
              </w:rPr>
              <w:t>0, 0</w:t>
            </w:r>
          </w:p>
        </w:tc>
        <w:tc>
          <w:tcPr>
            <w:tcW w:type="dxa" w:w="1978"/>
          </w:tcPr>
          <w:p>
            <w:pPr>
              <w:spacing w:after="0"/>
              <w:jc w:val="left"/>
            </w:pPr>
            <w:r>
              <w:rPr>
                <w:sz w:val="16"/>
              </w:rPr>
              <w:t>NWS zone MTZ169 (BIGHORN CANYON), zone-level: may include parts of neighboring counties</w:t>
            </w:r>
          </w:p>
        </w:tc>
        <w:tc>
          <w:tcPr>
            <w:tcW w:type="dxa" w:w="707"/>
          </w:tcPr>
          <w:p>
            <w:pPr>
              <w:spacing w:after="0"/>
              <w:jc w:val="left"/>
            </w:pPr>
          </w:p>
        </w:tc>
        <w:tc>
          <w:tcPr>
            <w:tcW w:type="dxa" w:w="2309"/>
          </w:tcPr>
          <w:p>
            <w:pPr>
              <w:spacing w:after="0"/>
              <w:jc w:val="left"/>
            </w:pPr>
            <w:r>
              <w:rPr>
                <w:sz w:val="16"/>
              </w:rPr>
              <w:t>B1-c worst recorded: Drought</w:t>
            </w:r>
          </w:p>
        </w:tc>
      </w:tr>
      <w:tr>
        <w:trPr>
          <w:cantSplit/>
        </w:trPr>
        <w:tc>
          <w:tcPr>
            <w:tcW w:type="dxa" w:w="1037"/>
          </w:tcPr>
          <w:p>
            <w:pPr>
              <w:spacing w:after="0"/>
              <w:jc w:val="left"/>
            </w:pPr>
            <w:r>
              <w:rPr>
                <w:sz w:val="16"/>
              </w:rPr>
              <w:t>2012-01-25</w:t>
            </w:r>
          </w:p>
        </w:tc>
        <w:tc>
          <w:tcPr>
            <w:tcW w:type="dxa" w:w="1426"/>
          </w:tcPr>
          <w:p>
            <w:pPr>
              <w:spacing w:after="0"/>
              <w:jc w:val="left"/>
            </w:pPr>
            <w:r>
              <w:rPr>
                <w:sz w:val="16"/>
              </w:rPr>
              <w:t>High Wind</w:t>
            </w:r>
          </w:p>
        </w:tc>
        <w:tc>
          <w:tcPr>
            <w:tcW w:type="dxa" w:w="2749"/>
          </w:tcPr>
          <w:p>
            <w:pPr>
              <w:spacing w:after="0"/>
              <w:jc w:val="left"/>
            </w:pPr>
            <w:r>
              <w:rPr>
                <w:sz w:val="16"/>
              </w:rPr>
              <w:t>75 kt (86 mph) measured gust</w:t>
            </w:r>
          </w:p>
        </w:tc>
        <w:tc>
          <w:tcPr>
            <w:tcW w:type="dxa" w:w="2804"/>
          </w:tcPr>
          <w:p>
            <w:pPr>
              <w:spacing w:after="0"/>
              <w:jc w:val="left"/>
            </w:pPr>
            <w:r>
              <w:rPr>
                <w:sz w:val="16"/>
              </w:rPr>
              <w:t>damage not reported</w:t>
            </w:r>
          </w:p>
        </w:tc>
        <w:tc>
          <w:tcPr>
            <w:tcW w:type="dxa" w:w="1102"/>
          </w:tcPr>
          <w:p>
            <w:pPr>
              <w:spacing w:after="0"/>
              <w:jc w:val="right"/>
            </w:pPr>
            <w:r>
              <w:rPr>
                <w:sz w:val="16"/>
              </w:rPr>
              <w:t>0, 0</w:t>
            </w:r>
          </w:p>
        </w:tc>
        <w:tc>
          <w:tcPr>
            <w:tcW w:type="dxa" w:w="1978"/>
          </w:tcPr>
          <w:p>
            <w:pPr>
              <w:spacing w:after="0"/>
              <w:jc w:val="left"/>
            </w:pPr>
            <w:r>
              <w:rPr>
                <w:sz w:val="16"/>
              </w:rPr>
              <w:t>Storm Events area SOUTHERN BIG HORN (legacy zone code MTZ038), zone-level: may include parts of neighboring counties</w:t>
            </w:r>
          </w:p>
        </w:tc>
        <w:tc>
          <w:tcPr>
            <w:tcW w:type="dxa" w:w="707"/>
          </w:tcPr>
          <w:p>
            <w:pPr>
              <w:spacing w:after="0"/>
              <w:jc w:val="left"/>
            </w:pPr>
          </w:p>
        </w:tc>
        <w:tc>
          <w:tcPr>
            <w:tcW w:type="dxa" w:w="23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2011-08-17</w:t>
            </w:r>
          </w:p>
        </w:tc>
        <w:tc>
          <w:tcPr>
            <w:tcW w:type="dxa" w:w="1426"/>
          </w:tcPr>
          <w:p>
            <w:pPr>
              <w:spacing w:after="0"/>
              <w:jc w:val="left"/>
            </w:pPr>
            <w:r>
              <w:rPr>
                <w:sz w:val="16"/>
              </w:rPr>
              <w:t>Heat</w:t>
            </w:r>
          </w:p>
        </w:tc>
        <w:tc>
          <w:tcPr>
            <w:tcW w:type="dxa" w:w="2749"/>
          </w:tcPr>
          <w:p>
            <w:pPr>
              <w:spacing w:after="0"/>
              <w:jc w:val="left"/>
            </w:pPr>
          </w:p>
        </w:tc>
        <w:tc>
          <w:tcPr>
            <w:tcW w:type="dxa" w:w="2804"/>
          </w:tcPr>
          <w:p>
            <w:pPr>
              <w:spacing w:after="0"/>
              <w:jc w:val="left"/>
            </w:pPr>
            <w:r>
              <w:rPr>
                <w:sz w:val="16"/>
              </w:rPr>
              <w:t>$0 property; $0 crops, reported for the zone (2011 dollars)</w:t>
            </w:r>
          </w:p>
        </w:tc>
        <w:tc>
          <w:tcPr>
            <w:tcW w:type="dxa" w:w="1102"/>
          </w:tcPr>
          <w:p>
            <w:pPr>
              <w:spacing w:after="0"/>
              <w:jc w:val="right"/>
            </w:pPr>
            <w:r>
              <w:rPr>
                <w:sz w:val="16"/>
              </w:rPr>
              <w:t>0, 0</w:t>
            </w:r>
          </w:p>
        </w:tc>
        <w:tc>
          <w:tcPr>
            <w:tcW w:type="dxa" w:w="1978"/>
          </w:tcPr>
          <w:p>
            <w:pPr>
              <w:spacing w:after="0"/>
              <w:jc w:val="left"/>
            </w:pPr>
            <w:r>
              <w:rPr>
                <w:sz w:val="16"/>
              </w:rPr>
              <w:t>NWS zone MTZ057 (NORTHERN BIG HORN), zone-level: may include parts of neighboring counties</w:t>
            </w:r>
          </w:p>
        </w:tc>
        <w:tc>
          <w:tcPr>
            <w:tcW w:type="dxa" w:w="707"/>
          </w:tcPr>
          <w:p>
            <w:pPr>
              <w:spacing w:after="0"/>
              <w:jc w:val="left"/>
            </w:pPr>
          </w:p>
        </w:tc>
        <w:tc>
          <w:tcPr>
            <w:tcW w:type="dxa" w:w="2309"/>
          </w:tcPr>
          <w:p>
            <w:pPr>
              <w:spacing w:after="0"/>
              <w:jc w:val="left"/>
            </w:pPr>
            <w:r>
              <w:rPr>
                <w:sz w:val="16"/>
              </w:rPr>
              <w:t>B1-c worst recorded: Excessive Heat, Heat</w:t>
            </w:r>
          </w:p>
        </w:tc>
      </w:tr>
      <w:tr>
        <w:trPr>
          <w:cantSplit/>
        </w:trPr>
        <w:tc>
          <w:tcPr>
            <w:tcW w:type="dxa" w:w="1037"/>
          </w:tcPr>
          <w:p>
            <w:pPr>
              <w:spacing w:after="0"/>
              <w:jc w:val="left"/>
            </w:pPr>
            <w:r>
              <w:rPr>
                <w:sz w:val="16"/>
              </w:rPr>
              <w:t>2011-05-21</w:t>
            </w:r>
          </w:p>
        </w:tc>
        <w:tc>
          <w:tcPr>
            <w:tcW w:type="dxa" w:w="1426"/>
          </w:tcPr>
          <w:p>
            <w:pPr>
              <w:spacing w:after="0"/>
              <w:jc w:val="left"/>
            </w:pPr>
            <w:r>
              <w:rPr>
                <w:sz w:val="16"/>
              </w:rPr>
              <w:t>Flood</w:t>
            </w:r>
          </w:p>
        </w:tc>
        <w:tc>
          <w:tcPr>
            <w:tcW w:type="dxa" w:w="2749"/>
          </w:tcPr>
          <w:p>
            <w:pPr>
              <w:spacing w:after="0"/>
              <w:jc w:val="left"/>
            </w:pPr>
          </w:p>
        </w:tc>
        <w:tc>
          <w:tcPr>
            <w:tcW w:type="dxa" w:w="2804"/>
          </w:tcPr>
          <w:p>
            <w:pPr>
              <w:spacing w:after="0"/>
              <w:jc w:val="left"/>
            </w:pPr>
            <w:r>
              <w:rPr>
                <w:sz w:val="16"/>
              </w:rPr>
              <w:t>$4,000,000 property; $0 crops (2011 dollars)</w:t>
            </w:r>
          </w:p>
        </w:tc>
        <w:tc>
          <w:tcPr>
            <w:tcW w:type="dxa" w:w="1102"/>
          </w:tcPr>
          <w:p>
            <w:pPr>
              <w:spacing w:after="0"/>
              <w:jc w:val="right"/>
            </w:pPr>
            <w:r>
              <w:rPr>
                <w:sz w:val="16"/>
              </w:rPr>
              <w:t>0, 0</w:t>
            </w:r>
          </w:p>
        </w:tc>
        <w:tc>
          <w:tcPr>
            <w:tcW w:type="dxa" w:w="1978"/>
          </w:tcPr>
          <w:p>
            <w:pPr>
              <w:spacing w:after="0"/>
              <w:jc w:val="left"/>
            </w:pPr>
            <w:r>
              <w:rPr>
                <w:sz w:val="16"/>
              </w:rPr>
              <w:t>BIG HORN WYE to KUEHN</w:t>
            </w:r>
          </w:p>
        </w:tc>
        <w:tc>
          <w:tcPr>
            <w:tcW w:type="dxa" w:w="707"/>
          </w:tcPr>
          <w:p>
            <w:pPr>
              <w:spacing w:after="0"/>
              <w:jc w:val="left"/>
            </w:pPr>
          </w:p>
        </w:tc>
        <w:tc>
          <w:tcPr>
            <w:tcW w:type="dxa" w:w="23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2008-07-16</w:t>
            </w:r>
          </w:p>
        </w:tc>
        <w:tc>
          <w:tcPr>
            <w:tcW w:type="dxa" w:w="1426"/>
          </w:tcPr>
          <w:p>
            <w:pPr>
              <w:spacing w:after="0"/>
              <w:jc w:val="left"/>
            </w:pPr>
            <w:r>
              <w:rPr>
                <w:sz w:val="16"/>
              </w:rPr>
              <w:t>Thunderstorm Wind</w:t>
            </w:r>
          </w:p>
        </w:tc>
        <w:tc>
          <w:tcPr>
            <w:tcW w:type="dxa" w:w="2749"/>
          </w:tcPr>
          <w:p>
            <w:pPr>
              <w:spacing w:after="0"/>
              <w:jc w:val="left"/>
            </w:pPr>
            <w:r>
              <w:rPr>
                <w:sz w:val="16"/>
              </w:rPr>
              <w:t>61 kt (70 mph) estimated gust</w:t>
            </w:r>
          </w:p>
        </w:tc>
        <w:tc>
          <w:tcPr>
            <w:tcW w:type="dxa" w:w="2804"/>
          </w:tcPr>
          <w:p>
            <w:pPr>
              <w:spacing w:after="0"/>
              <w:jc w:val="left"/>
            </w:pPr>
            <w:r>
              <w:rPr>
                <w:sz w:val="16"/>
              </w:rPr>
              <w:t>$0 property; $0 crops (2008 dollars)</w:t>
            </w:r>
          </w:p>
        </w:tc>
        <w:tc>
          <w:tcPr>
            <w:tcW w:type="dxa" w:w="1102"/>
          </w:tcPr>
          <w:p>
            <w:pPr>
              <w:spacing w:after="0"/>
              <w:jc w:val="right"/>
            </w:pPr>
            <w:r>
              <w:rPr>
                <w:sz w:val="16"/>
              </w:rPr>
              <w:t>2, 0</w:t>
            </w:r>
          </w:p>
        </w:tc>
        <w:tc>
          <w:tcPr>
            <w:tcW w:type="dxa" w:w="1978"/>
          </w:tcPr>
          <w:p>
            <w:pPr>
              <w:spacing w:after="0"/>
              <w:jc w:val="left"/>
            </w:pPr>
            <w:r>
              <w:rPr>
                <w:sz w:val="16"/>
              </w:rPr>
              <w:t>DECKER</w:t>
            </w:r>
          </w:p>
        </w:tc>
        <w:tc>
          <w:tcPr>
            <w:tcW w:type="dxa" w:w="707"/>
          </w:tcPr>
          <w:p>
            <w:pPr>
              <w:spacing w:after="0"/>
              <w:jc w:val="left"/>
            </w:pP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2001-07-27</w:t>
            </w:r>
          </w:p>
        </w:tc>
        <w:tc>
          <w:tcPr>
            <w:tcW w:type="dxa" w:w="1426"/>
          </w:tcPr>
          <w:p>
            <w:pPr>
              <w:spacing w:after="0"/>
              <w:jc w:val="left"/>
            </w:pPr>
            <w:r>
              <w:rPr>
                <w:sz w:val="16"/>
              </w:rPr>
              <w:t>Thunderstorm Wind</w:t>
            </w:r>
          </w:p>
        </w:tc>
        <w:tc>
          <w:tcPr>
            <w:tcW w:type="dxa" w:w="2749"/>
          </w:tcPr>
          <w:p>
            <w:pPr>
              <w:spacing w:after="0"/>
              <w:jc w:val="left"/>
            </w:pPr>
            <w:r>
              <w:rPr>
                <w:sz w:val="16"/>
              </w:rPr>
              <w:t>100 kt (115 mph) estimated</w:t>
            </w:r>
          </w:p>
        </w:tc>
        <w:tc>
          <w:tcPr>
            <w:tcW w:type="dxa" w:w="2804"/>
          </w:tcPr>
          <w:p>
            <w:pPr>
              <w:spacing w:after="0"/>
              <w:jc w:val="left"/>
            </w:pPr>
            <w:r>
              <w:rPr>
                <w:sz w:val="16"/>
              </w:rPr>
              <w:t>damage not reported</w:t>
            </w:r>
          </w:p>
        </w:tc>
        <w:tc>
          <w:tcPr>
            <w:tcW w:type="dxa" w:w="1102"/>
          </w:tcPr>
          <w:p>
            <w:pPr>
              <w:spacing w:after="0"/>
              <w:jc w:val="right"/>
            </w:pPr>
            <w:r>
              <w:rPr>
                <w:sz w:val="16"/>
              </w:rPr>
              <w:t>0, 0</w:t>
            </w:r>
          </w:p>
        </w:tc>
        <w:tc>
          <w:tcPr>
            <w:tcW w:type="dxa" w:w="1978"/>
          </w:tcPr>
          <w:p>
            <w:pPr>
              <w:spacing w:after="0"/>
              <w:jc w:val="left"/>
            </w:pPr>
            <w:r>
              <w:rPr>
                <w:sz w:val="16"/>
              </w:rPr>
              <w:t>HARDIN</w:t>
            </w:r>
          </w:p>
        </w:tc>
        <w:tc>
          <w:tcPr>
            <w:tcW w:type="dxa" w:w="707"/>
          </w:tcPr>
          <w:p>
            <w:pPr>
              <w:spacing w:after="0"/>
              <w:jc w:val="left"/>
            </w:pPr>
          </w:p>
        </w:tc>
        <w:tc>
          <w:tcPr>
            <w:tcW w:type="dxa" w:w="2309"/>
          </w:tcPr>
          <w:p>
            <w:pPr>
              <w:spacing w:after="0"/>
              <w:jc w:val="left"/>
            </w:pPr>
            <w:r>
              <w:rPr>
                <w:sz w:val="16"/>
              </w:rPr>
              <w:t>B1-c worst recorded: Thunderstorm Wind</w:t>
            </w:r>
          </w:p>
        </w:tc>
      </w:tr>
      <w:tr>
        <w:trPr>
          <w:cantSplit/>
        </w:trPr>
        <w:tc>
          <w:tcPr>
            <w:tcW w:type="dxa" w:w="1037"/>
          </w:tcPr>
          <w:p>
            <w:pPr>
              <w:spacing w:after="0"/>
              <w:jc w:val="left"/>
            </w:pPr>
            <w:r>
              <w:rPr>
                <w:sz w:val="16"/>
              </w:rPr>
              <w:t>2000-07-23</w:t>
            </w:r>
          </w:p>
        </w:tc>
        <w:tc>
          <w:tcPr>
            <w:tcW w:type="dxa" w:w="1426"/>
          </w:tcPr>
          <w:p>
            <w:pPr>
              <w:spacing w:after="0"/>
              <w:jc w:val="left"/>
            </w:pPr>
            <w:r>
              <w:rPr>
                <w:sz w:val="16"/>
              </w:rPr>
              <w:t>Thunderstorm Wind</w:t>
            </w:r>
          </w:p>
        </w:tc>
        <w:tc>
          <w:tcPr>
            <w:tcW w:type="dxa" w:w="2749"/>
          </w:tcPr>
          <w:p>
            <w:pPr>
              <w:spacing w:after="0"/>
              <w:jc w:val="left"/>
            </w:pPr>
            <w:r>
              <w:rPr>
                <w:sz w:val="16"/>
              </w:rPr>
              <w:t>speed not recorded</w:t>
            </w:r>
          </w:p>
        </w:tc>
        <w:tc>
          <w:tcPr>
            <w:tcW w:type="dxa" w:w="2804"/>
          </w:tcPr>
          <w:p>
            <w:pPr>
              <w:spacing w:after="0"/>
              <w:jc w:val="left"/>
            </w:pPr>
            <w:r>
              <w:rPr>
                <w:sz w:val="16"/>
              </w:rPr>
              <w:t>$10,000 property; crops not reported (2000 dollars)</w:t>
            </w:r>
          </w:p>
        </w:tc>
        <w:tc>
          <w:tcPr>
            <w:tcW w:type="dxa" w:w="1102"/>
          </w:tcPr>
          <w:p>
            <w:pPr>
              <w:spacing w:after="0"/>
              <w:jc w:val="right"/>
            </w:pPr>
            <w:r>
              <w:rPr>
                <w:sz w:val="16"/>
              </w:rPr>
              <w:t>0, 0</w:t>
            </w:r>
          </w:p>
        </w:tc>
        <w:tc>
          <w:tcPr>
            <w:tcW w:type="dxa" w:w="1978"/>
          </w:tcPr>
          <w:p>
            <w:pPr>
              <w:spacing w:after="0"/>
              <w:jc w:val="left"/>
            </w:pPr>
            <w:r>
              <w:rPr>
                <w:sz w:val="16"/>
              </w:rPr>
              <w:t>HARDIN</w:t>
            </w:r>
          </w:p>
        </w:tc>
        <w:tc>
          <w:tcPr>
            <w:tcW w:type="dxa" w:w="707"/>
          </w:tcPr>
          <w:p>
            <w:pPr>
              <w:spacing w:after="0"/>
              <w:jc w:val="left"/>
            </w:pPr>
          </w:p>
        </w:tc>
        <w:tc>
          <w:tcPr>
            <w:tcW w:type="dxa" w:w="2309"/>
          </w:tcPr>
          <w:p>
            <w:pPr>
              <w:spacing w:after="0"/>
              <w:jc w:val="left"/>
            </w:pPr>
            <w:r>
              <w:rPr>
                <w:sz w:val="16"/>
              </w:rPr>
              <w:t>B1-c most damaging: Thunderstorm Wind</w:t>
            </w:r>
          </w:p>
        </w:tc>
      </w:tr>
      <w:tr>
        <w:trPr>
          <w:cantSplit/>
        </w:trPr>
        <w:tc>
          <w:tcPr>
            <w:tcW w:type="dxa" w:w="1037"/>
          </w:tcPr>
          <w:p>
            <w:pPr>
              <w:spacing w:after="0"/>
              <w:jc w:val="left"/>
            </w:pPr>
            <w:r>
              <w:rPr>
                <w:sz w:val="16"/>
              </w:rPr>
              <w:t>1999-07-17</w:t>
            </w:r>
          </w:p>
        </w:tc>
        <w:tc>
          <w:tcPr>
            <w:tcW w:type="dxa" w:w="1426"/>
          </w:tcPr>
          <w:p>
            <w:pPr>
              <w:spacing w:after="0"/>
              <w:jc w:val="left"/>
            </w:pPr>
            <w:r>
              <w:rPr>
                <w:sz w:val="16"/>
              </w:rPr>
              <w:t>Lightning</w:t>
            </w:r>
          </w:p>
        </w:tc>
        <w:tc>
          <w:tcPr>
            <w:tcW w:type="dxa" w:w="2749"/>
          </w:tcPr>
          <w:p>
            <w:pPr>
              <w:spacing w:after="0"/>
              <w:jc w:val="left"/>
            </w:pPr>
          </w:p>
        </w:tc>
        <w:tc>
          <w:tcPr>
            <w:tcW w:type="dxa" w:w="2804"/>
          </w:tcPr>
          <w:p>
            <w:pPr>
              <w:spacing w:after="0"/>
              <w:jc w:val="left"/>
            </w:pPr>
            <w:r>
              <w:rPr>
                <w:sz w:val="16"/>
              </w:rPr>
              <w:t>damage not reported</w:t>
            </w:r>
          </w:p>
        </w:tc>
        <w:tc>
          <w:tcPr>
            <w:tcW w:type="dxa" w:w="1102"/>
          </w:tcPr>
          <w:p>
            <w:pPr>
              <w:spacing w:after="0"/>
              <w:jc w:val="right"/>
            </w:pPr>
            <w:r>
              <w:rPr>
                <w:sz w:val="16"/>
              </w:rPr>
              <w:t>1, 0</w:t>
            </w:r>
          </w:p>
        </w:tc>
        <w:tc>
          <w:tcPr>
            <w:tcW w:type="dxa" w:w="1978"/>
          </w:tcPr>
          <w:p>
            <w:pPr>
              <w:spacing w:after="0"/>
              <w:jc w:val="left"/>
            </w:pPr>
            <w:r>
              <w:rPr>
                <w:sz w:val="16"/>
              </w:rPr>
              <w:t>DECKER</w:t>
            </w:r>
          </w:p>
        </w:tc>
        <w:tc>
          <w:tcPr>
            <w:tcW w:type="dxa" w:w="707"/>
          </w:tcPr>
          <w:p>
            <w:pPr>
              <w:spacing w:after="0"/>
              <w:jc w:val="left"/>
            </w:pPr>
          </w:p>
        </w:tc>
        <w:tc>
          <w:tcPr>
            <w:tcW w:type="dxa" w:w="2309"/>
          </w:tcPr>
          <w:p>
            <w:pPr>
              <w:spacing w:after="0"/>
              <w:jc w:val="left"/>
            </w:pPr>
            <w:r>
              <w:rPr>
                <w:sz w:val="16"/>
              </w:rPr>
              <w:t>B1-c worst recorded: Lightning</w:t>
            </w:r>
          </w:p>
        </w:tc>
      </w:tr>
      <w:tr>
        <w:trPr>
          <w:cantSplit/>
        </w:trPr>
        <w:tc>
          <w:tcPr>
            <w:tcW w:type="dxa" w:w="1037"/>
          </w:tcPr>
          <w:p>
            <w:pPr>
              <w:spacing w:after="0"/>
              <w:jc w:val="left"/>
            </w:pPr>
            <w:r>
              <w:rPr>
                <w:sz w:val="16"/>
              </w:rPr>
              <w:t>1991-06-21</w:t>
            </w:r>
          </w:p>
        </w:tc>
        <w:tc>
          <w:tcPr>
            <w:tcW w:type="dxa" w:w="1426"/>
          </w:tcPr>
          <w:p>
            <w:pPr>
              <w:spacing w:after="0"/>
              <w:jc w:val="left"/>
            </w:pPr>
            <w:r>
              <w:rPr>
                <w:sz w:val="16"/>
              </w:rPr>
              <w:t>Tornado</w:t>
            </w:r>
          </w:p>
        </w:tc>
        <w:tc>
          <w:tcPr>
            <w:tcW w:type="dxa" w:w="2749"/>
          </w:tcPr>
          <w:p>
            <w:pPr>
              <w:spacing w:after="0"/>
              <w:jc w:val="left"/>
            </w:pPr>
            <w:r>
              <w:rPr>
                <w:sz w:val="16"/>
              </w:rPr>
              <w:t>F1, 0.2 mi path length (records before 1996 may include the whole path; rating and listing come from the county where the tornado began), 10 yd wide</w:t>
            </w:r>
          </w:p>
        </w:tc>
        <w:tc>
          <w:tcPr>
            <w:tcW w:type="dxa" w:w="2804"/>
          </w:tcPr>
          <w:p>
            <w:pPr>
              <w:spacing w:after="0"/>
              <w:jc w:val="left"/>
            </w:pPr>
            <w:r>
              <w:rPr>
                <w:sz w:val="16"/>
              </w:rPr>
              <w:t>$250,000 property; crops not recorded (1991 dollars)</w:t>
            </w:r>
          </w:p>
        </w:tc>
        <w:tc>
          <w:tcPr>
            <w:tcW w:type="dxa" w:w="1102"/>
          </w:tcPr>
          <w:p>
            <w:pPr>
              <w:spacing w:after="0"/>
              <w:jc w:val="right"/>
            </w:pPr>
            <w:r>
              <w:rPr>
                <w:sz w:val="16"/>
              </w:rPr>
              <w:t>0, 0</w:t>
            </w:r>
          </w:p>
        </w:tc>
        <w:tc>
          <w:tcPr>
            <w:tcW w:type="dxa" w:w="1978"/>
          </w:tcPr>
          <w:p>
            <w:pPr>
              <w:spacing w:after="0"/>
              <w:jc w:val="left"/>
            </w:pPr>
            <w:r>
              <w:rPr>
                <w:sz w:val="16"/>
              </w:rPr>
              <w:t>location not recorded</w:t>
            </w:r>
          </w:p>
        </w:tc>
        <w:tc>
          <w:tcPr>
            <w:tcW w:type="dxa" w:w="707"/>
          </w:tcPr>
          <w:p>
            <w:pPr>
              <w:spacing w:after="0"/>
              <w:jc w:val="left"/>
            </w:pPr>
          </w:p>
        </w:tc>
        <w:tc>
          <w:tcPr>
            <w:tcW w:type="dxa" w:w="2309"/>
          </w:tcPr>
          <w:p>
            <w:pPr>
              <w:spacing w:after="0"/>
              <w:jc w:val="left"/>
            </w:pPr>
            <w:r>
              <w:rPr>
                <w:sz w:val="16"/>
              </w:rPr>
              <w:t>B1-c worst recorded: Tornado</w:t>
            </w:r>
          </w:p>
        </w:tc>
      </w:tr>
      <w:tr>
        <w:trPr>
          <w:cantSplit/>
        </w:trPr>
        <w:tc>
          <w:tcPr>
            <w:tcW w:type="dxa" w:w="1037"/>
          </w:tcPr>
          <w:p>
            <w:pPr>
              <w:spacing w:after="0"/>
              <w:jc w:val="left"/>
            </w:pPr>
            <w:r>
              <w:rPr>
                <w:sz w:val="16"/>
              </w:rPr>
              <w:t>1962-07-25</w:t>
            </w:r>
          </w:p>
        </w:tc>
        <w:tc>
          <w:tcPr>
            <w:tcW w:type="dxa" w:w="1426"/>
          </w:tcPr>
          <w:p>
            <w:pPr>
              <w:spacing w:after="0"/>
              <w:jc w:val="left"/>
            </w:pPr>
            <w:r>
              <w:rPr>
                <w:sz w:val="16"/>
              </w:rPr>
              <w:t>Hail</w:t>
            </w:r>
          </w:p>
        </w:tc>
        <w:tc>
          <w:tcPr>
            <w:tcW w:type="dxa" w:w="2749"/>
          </w:tcPr>
          <w:p>
            <w:pPr>
              <w:spacing w:after="0"/>
              <w:jc w:val="left"/>
            </w:pPr>
            <w:r>
              <w:rPr>
                <w:sz w:val="16"/>
              </w:rPr>
              <w:t>4 in</w:t>
            </w:r>
          </w:p>
        </w:tc>
        <w:tc>
          <w:tcPr>
            <w:tcW w:type="dxa" w:w="2804"/>
          </w:tcPr>
          <w:p>
            <w:pPr>
              <w:spacing w:after="0"/>
              <w:jc w:val="left"/>
            </w:pPr>
            <w:r>
              <w:rPr>
                <w:sz w:val="16"/>
              </w:rPr>
              <w:t>damage not recorded (pre-1996 record)</w:t>
            </w:r>
          </w:p>
        </w:tc>
        <w:tc>
          <w:tcPr>
            <w:tcW w:type="dxa" w:w="1102"/>
          </w:tcPr>
          <w:p>
            <w:pPr>
              <w:spacing w:after="0"/>
              <w:jc w:val="right"/>
            </w:pPr>
            <w:r>
              <w:rPr>
                <w:sz w:val="16"/>
              </w:rPr>
              <w:t>0, 0</w:t>
            </w:r>
          </w:p>
        </w:tc>
        <w:tc>
          <w:tcPr>
            <w:tcW w:type="dxa" w:w="1978"/>
          </w:tcPr>
          <w:p>
            <w:pPr>
              <w:spacing w:after="0"/>
              <w:jc w:val="left"/>
            </w:pPr>
            <w:r>
              <w:rPr>
                <w:sz w:val="16"/>
              </w:rPr>
              <w:t>location not recorded</w:t>
            </w:r>
          </w:p>
        </w:tc>
        <w:tc>
          <w:tcPr>
            <w:tcW w:type="dxa" w:w="707"/>
          </w:tcPr>
          <w:p>
            <w:pPr>
              <w:spacing w:after="0"/>
              <w:jc w:val="left"/>
            </w:pPr>
          </w:p>
        </w:tc>
        <w:tc>
          <w:tcPr>
            <w:tcW w:type="dxa" w:w="230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8"/>
        <w:gridCol w:w="1037"/>
        <w:gridCol w:w="1707"/>
        <w:gridCol w:w="1521"/>
        <w:gridCol w:w="1502"/>
        <w:gridCol w:w="1037"/>
        <w:gridCol w:w="2002"/>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449"/>
          </w:tcPr>
          <w:p>
            <w:pPr>
              <w:spacing w:after="0"/>
              <w:jc w:val="left"/>
            </w:pPr>
            <w:r>
              <w:rPr>
                <w:sz w:val="16"/>
              </w:rPr>
              <w:t>events per year</w:t>
            </w:r>
          </w:p>
        </w:tc>
        <w:tc>
          <w:tcPr>
            <w:tcW w:type="dxa" w:w="1578"/>
          </w:tcPr>
          <w:p>
            <w:pPr>
              <w:spacing w:after="0"/>
              <w:jc w:val="left"/>
            </w:pPr>
            <w:r>
              <w:rPr>
                <w:sz w:val="16"/>
              </w:rPr>
              <w:t>about 1 in 100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21"/>
          </w:tcPr>
          <w:p>
            <w:pPr>
              <w:spacing w:after="0"/>
              <w:jc w:val="right"/>
            </w:pPr>
            <w:r>
              <w:rPr>
                <w:sz w:val="16"/>
              </w:rPr>
              <w:t>0</w:t>
            </w: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200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8"/>
          </w:tcPr>
          <w:p>
            <w:pPr>
              <w:spacing w:after="0"/>
              <w:jc w:val="left"/>
            </w:pPr>
          </w:p>
        </w:tc>
        <w:tc>
          <w:tcPr>
            <w:tcW w:type="dxa" w:w="1037"/>
          </w:tcPr>
          <w:p>
            <w:pPr>
              <w:spacing w:after="0"/>
              <w:jc w:val="left"/>
            </w:pPr>
          </w:p>
        </w:tc>
        <w:tc>
          <w:tcPr>
            <w:tcW w:type="dxa" w:w="1707"/>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20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3.15</w:t>
            </w:r>
          </w:p>
        </w:tc>
        <w:tc>
          <w:tcPr>
            <w:tcW w:type="dxa" w:w="1449"/>
          </w:tcPr>
          <w:p>
            <w:pPr>
              <w:spacing w:after="0"/>
              <w:jc w:val="left"/>
            </w:pPr>
            <w:r>
              <w:rPr>
                <w:sz w:val="16"/>
              </w:rPr>
              <w:t>event-days per year</w:t>
            </w:r>
          </w:p>
        </w:tc>
        <w:tc>
          <w:tcPr>
            <w:tcW w:type="dxa" w:w="1578"/>
          </w:tcPr>
          <w:p>
            <w:pPr>
              <w:spacing w:after="0"/>
              <w:jc w:val="left"/>
            </w:pPr>
            <w:r>
              <w:rPr>
                <w:sz w:val="16"/>
              </w:rPr>
              <w:t>about 3.15 days per year</w:t>
            </w:r>
          </w:p>
        </w:tc>
        <w:tc>
          <w:tcPr>
            <w:tcW w:type="dxa" w:w="1037"/>
          </w:tcPr>
          <w:p>
            <w:pPr>
              <w:spacing w:after="0"/>
              <w:jc w:val="left"/>
            </w:pPr>
          </w:p>
        </w:tc>
        <w:tc>
          <w:tcPr>
            <w:tcW w:type="dxa" w:w="1707"/>
          </w:tcPr>
          <w:p>
            <w:pPr>
              <w:spacing w:after="0"/>
              <w:jc w:val="left"/>
            </w:pPr>
            <w:r>
              <w:rPr>
                <w:sz w:val="16"/>
              </w:rPr>
              <w:t>event-days in 0 of 30 years, 1996 to 2025 (0%)</w:t>
            </w:r>
          </w:p>
        </w:tc>
        <w:tc>
          <w:tcPr>
            <w:tcW w:type="dxa" w:w="1521"/>
          </w:tcPr>
          <w:p>
            <w:pPr>
              <w:spacing w:after="0"/>
              <w:jc w:val="right"/>
            </w:pPr>
            <w:r>
              <w:rPr>
                <w:sz w:val="16"/>
              </w:rPr>
              <w:t>59.8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200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74.6</w:t>
            </w:r>
          </w:p>
        </w:tc>
        <w:tc>
          <w:tcPr>
            <w:tcW w:type="dxa" w:w="1449"/>
          </w:tcPr>
          <w:p>
            <w:pPr>
              <w:spacing w:after="0"/>
              <w:jc w:val="left"/>
            </w:pPr>
            <w:r>
              <w:rPr>
                <w:sz w:val="16"/>
              </w:rPr>
              <w:t>event-days per year</w:t>
            </w:r>
          </w:p>
        </w:tc>
        <w:tc>
          <w:tcPr>
            <w:tcW w:type="dxa" w:w="1578"/>
          </w:tcPr>
          <w:p>
            <w:pPr>
              <w:spacing w:after="0"/>
              <w:jc w:val="left"/>
            </w:pPr>
            <w:r>
              <w:rPr>
                <w:sz w:val="16"/>
              </w:rPr>
              <w:t>about 74.6 days per year</w:t>
            </w:r>
          </w:p>
        </w:tc>
        <w:tc>
          <w:tcPr>
            <w:tcW w:type="dxa" w:w="1037"/>
          </w:tcPr>
          <w:p>
            <w:pPr>
              <w:spacing w:after="0"/>
              <w:jc w:val="left"/>
            </w:pPr>
            <w:r>
              <w:rPr>
                <w:sz w:val="16"/>
              </w:rPr>
              <w:t>Possible</w:t>
            </w:r>
          </w:p>
        </w:tc>
        <w:tc>
          <w:tcPr>
            <w:tcW w:type="dxa" w:w="1707"/>
          </w:tcPr>
          <w:p>
            <w:pPr>
              <w:spacing w:after="0"/>
              <w:jc w:val="left"/>
            </w:pPr>
            <w:r>
              <w:rPr>
                <w:sz w:val="16"/>
              </w:rPr>
              <w:t>event-days in 1 of 30 years, 1996 to 2025 (3.33%)</w:t>
            </w:r>
          </w:p>
        </w:tc>
        <w:tc>
          <w:tcPr>
            <w:tcW w:type="dxa" w:w="1521"/>
          </w:tcPr>
          <w:p>
            <w:pPr>
              <w:spacing w:after="0"/>
              <w:jc w:val="right"/>
            </w:pPr>
            <w:r>
              <w:rPr>
                <w:sz w:val="16"/>
              </w:rPr>
              <w:t>2,394</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02"/>
          </w:tcPr>
          <w:p>
            <w:pPr>
              <w:spacing w:after="0"/>
              <w:jc w:val="left"/>
            </w:pPr>
            <w:r>
              <w:rPr>
                <w:sz w:val="16"/>
              </w:rPr>
              <w:t>NRI gives about 74.6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0.000979</w:t>
            </w:r>
          </w:p>
        </w:tc>
        <w:tc>
          <w:tcPr>
            <w:tcW w:type="dxa" w:w="1449"/>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0.0979%</w:t>
            </w:r>
          </w:p>
        </w:tc>
        <w:tc>
          <w:tcPr>
            <w:tcW w:type="dxa" w:w="1037"/>
          </w:tcPr>
          <w:p>
            <w:pPr>
              <w:spacing w:after="0"/>
              <w:jc w:val="left"/>
            </w:pPr>
          </w:p>
        </w:tc>
        <w:tc>
          <w:tcPr>
            <w:tcW w:type="dxa" w:w="1707"/>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200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1.58</w:t>
            </w:r>
          </w:p>
        </w:tc>
        <w:tc>
          <w:tcPr>
            <w:tcW w:type="dxa" w:w="1449"/>
          </w:tcPr>
          <w:p>
            <w:pPr>
              <w:spacing w:after="0"/>
              <w:jc w:val="left"/>
            </w:pPr>
            <w:r>
              <w:rPr>
                <w:sz w:val="16"/>
              </w:rPr>
              <w:t>events per year</w:t>
            </w:r>
          </w:p>
        </w:tc>
        <w:tc>
          <w:tcPr>
            <w:tcW w:type="dxa" w:w="1578"/>
          </w:tcPr>
          <w:p>
            <w:pPr>
              <w:spacing w:after="0"/>
              <w:jc w:val="left"/>
            </w:pPr>
            <w:r>
              <w:rPr>
                <w:sz w:val="16"/>
              </w:rPr>
              <w:t>about 1.58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21"/>
          </w:tcPr>
          <w:p>
            <w:pPr>
              <w:spacing w:after="0"/>
              <w:jc w:val="right"/>
            </w:pPr>
            <w:r>
              <w:rPr>
                <w:sz w:val="16"/>
              </w:rPr>
              <w:t>60.1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2002"/>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2.02</w:t>
            </w:r>
          </w:p>
        </w:tc>
        <w:tc>
          <w:tcPr>
            <w:tcW w:type="dxa" w:w="1449"/>
          </w:tcPr>
          <w:p>
            <w:pPr>
              <w:spacing w:after="0"/>
              <w:jc w:val="left"/>
            </w:pPr>
            <w:r>
              <w:rPr>
                <w:sz w:val="16"/>
              </w:rPr>
              <w:t>event-days per year</w:t>
            </w:r>
          </w:p>
        </w:tc>
        <w:tc>
          <w:tcPr>
            <w:tcW w:type="dxa" w:w="1578"/>
          </w:tcPr>
          <w:p>
            <w:pPr>
              <w:spacing w:after="0"/>
              <w:jc w:val="left"/>
            </w:pPr>
            <w:r>
              <w:rPr>
                <w:sz w:val="16"/>
              </w:rPr>
              <w:t>about 2.02 days per year</w:t>
            </w:r>
          </w:p>
        </w:tc>
        <w:tc>
          <w:tcPr>
            <w:tcW w:type="dxa" w:w="1037"/>
          </w:tcPr>
          <w:p>
            <w:pPr>
              <w:spacing w:after="0"/>
              <w:jc w:val="left"/>
            </w:pPr>
            <w:r>
              <w:rPr>
                <w:sz w:val="16"/>
              </w:rPr>
              <w:t>Possible</w:t>
            </w:r>
          </w:p>
        </w:tc>
        <w:tc>
          <w:tcPr>
            <w:tcW w:type="dxa" w:w="1707"/>
          </w:tcPr>
          <w:p>
            <w:pPr>
              <w:spacing w:after="0"/>
              <w:jc w:val="left"/>
            </w:pPr>
            <w:r>
              <w:rPr>
                <w:sz w:val="16"/>
              </w:rPr>
              <w:t>event-days in 1 of 30 years, 1996 to 2025 (3.33%)</w:t>
            </w:r>
          </w:p>
        </w:tc>
        <w:tc>
          <w:tcPr>
            <w:tcW w:type="dxa" w:w="1521"/>
          </w:tcPr>
          <w:p>
            <w:pPr>
              <w:spacing w:after="0"/>
              <w:jc w:val="right"/>
            </w:pPr>
            <w:r>
              <w:rPr>
                <w:sz w:val="16"/>
              </w:rPr>
              <w:t>22.7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2002"/>
          </w:tcPr>
          <w:p>
            <w:pPr>
              <w:spacing w:after="0"/>
              <w:jc w:val="left"/>
            </w:pPr>
            <w:r>
              <w:rPr>
                <w:sz w:val="16"/>
              </w:rPr>
              <w:t>NRI gives about 2.02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49"/>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07"/>
          </w:tcPr>
          <w:p>
            <w:pPr>
              <w:spacing w:after="0"/>
              <w:jc w:val="left"/>
            </w:pPr>
          </w:p>
        </w:tc>
        <w:tc>
          <w:tcPr>
            <w:tcW w:type="dxa" w:w="1521"/>
          </w:tcPr>
          <w:p>
            <w:pPr>
              <w:spacing w:after="0"/>
              <w:jc w:val="right"/>
            </w:pP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200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0.0149</w:t>
            </w:r>
          </w:p>
        </w:tc>
        <w:tc>
          <w:tcPr>
            <w:tcW w:type="dxa" w:w="1449"/>
          </w:tcPr>
          <w:p>
            <w:pPr>
              <w:spacing w:after="0"/>
              <w:jc w:val="left"/>
            </w:pPr>
            <w:r>
              <w:rPr>
                <w:sz w:val="16"/>
              </w:rPr>
              <w:t>event-days per year</w:t>
            </w:r>
          </w:p>
        </w:tc>
        <w:tc>
          <w:tcPr>
            <w:tcW w:type="dxa" w:w="1578"/>
          </w:tcPr>
          <w:p>
            <w:pPr>
              <w:spacing w:after="0"/>
              <w:jc w:val="left"/>
            </w:pPr>
            <w:r>
              <w:rPr>
                <w:sz w:val="16"/>
              </w:rPr>
              <w:t>about 0.0149 days per year</w:t>
            </w:r>
          </w:p>
        </w:tc>
        <w:tc>
          <w:tcPr>
            <w:tcW w:type="dxa" w:w="1037"/>
          </w:tcPr>
          <w:p>
            <w:pPr>
              <w:spacing w:after="0"/>
              <w:jc w:val="left"/>
            </w:pPr>
          </w:p>
        </w:tc>
        <w:tc>
          <w:tcPr>
            <w:tcW w:type="dxa" w:w="1707"/>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200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0.679</w:t>
            </w:r>
          </w:p>
        </w:tc>
        <w:tc>
          <w:tcPr>
            <w:tcW w:type="dxa" w:w="1449"/>
          </w:tcPr>
          <w:p>
            <w:pPr>
              <w:spacing w:after="0"/>
              <w:jc w:val="left"/>
            </w:pPr>
            <w:r>
              <w:rPr>
                <w:sz w:val="16"/>
              </w:rPr>
              <w:t>event-days per year</w:t>
            </w:r>
          </w:p>
        </w:tc>
        <w:tc>
          <w:tcPr>
            <w:tcW w:type="dxa" w:w="1578"/>
          </w:tcPr>
          <w:p>
            <w:pPr>
              <w:spacing w:after="0"/>
              <w:jc w:val="left"/>
            </w:pPr>
            <w:r>
              <w:rPr>
                <w:sz w:val="16"/>
              </w:rPr>
              <w:t>about 0.679 days per year</w:t>
            </w:r>
          </w:p>
        </w:tc>
        <w:tc>
          <w:tcPr>
            <w:tcW w:type="dxa" w:w="1037"/>
          </w:tcPr>
          <w:p>
            <w:pPr>
              <w:spacing w:after="0"/>
              <w:jc w:val="left"/>
            </w:pPr>
            <w:r>
              <w:rPr>
                <w:sz w:val="16"/>
              </w:rPr>
              <w:t>Likely</w:t>
            </w:r>
          </w:p>
        </w:tc>
        <w:tc>
          <w:tcPr>
            <w:tcW w:type="dxa" w:w="1707"/>
          </w:tcPr>
          <w:p>
            <w:pPr>
              <w:spacing w:after="0"/>
              <w:jc w:val="left"/>
            </w:pPr>
            <w:r>
              <w:rPr>
                <w:sz w:val="16"/>
              </w:rPr>
              <w:t>event-days in 12 of 30 years, 1996 to 2025 (40%)</w:t>
            </w:r>
          </w:p>
        </w:tc>
        <w:tc>
          <w:tcPr>
            <w:tcW w:type="dxa" w:w="1521"/>
          </w:tcPr>
          <w:p>
            <w:pPr>
              <w:spacing w:after="0"/>
              <w:jc w:val="right"/>
            </w:pPr>
            <w:r>
              <w:rPr>
                <w:sz w:val="16"/>
              </w:rPr>
              <w:t>19</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2002"/>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5.18</w:t>
            </w:r>
          </w:p>
        </w:tc>
        <w:tc>
          <w:tcPr>
            <w:tcW w:type="dxa" w:w="1449"/>
          </w:tcPr>
          <w:p>
            <w:pPr>
              <w:spacing w:after="0"/>
              <w:jc w:val="left"/>
            </w:pPr>
            <w:r>
              <w:rPr>
                <w:sz w:val="16"/>
              </w:rPr>
              <w:t>events per year (modeled)</w:t>
            </w:r>
          </w:p>
        </w:tc>
        <w:tc>
          <w:tcPr>
            <w:tcW w:type="dxa" w:w="1578"/>
          </w:tcPr>
          <w:p>
            <w:pPr>
              <w:spacing w:after="0"/>
              <w:jc w:val="left"/>
            </w:pPr>
            <w:r>
              <w:rPr>
                <w:sz w:val="16"/>
              </w:rPr>
              <w:t>about 5.18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2002"/>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32.4</w:t>
            </w:r>
          </w:p>
        </w:tc>
        <w:tc>
          <w:tcPr>
            <w:tcW w:type="dxa" w:w="1449"/>
          </w:tcPr>
          <w:p>
            <w:pPr>
              <w:spacing w:after="0"/>
              <w:jc w:val="left"/>
            </w:pPr>
            <w:r>
              <w:rPr>
                <w:sz w:val="16"/>
              </w:rPr>
              <w:t>days per year with a strike</w:t>
            </w:r>
          </w:p>
        </w:tc>
        <w:tc>
          <w:tcPr>
            <w:tcW w:type="dxa" w:w="1578"/>
          </w:tcPr>
          <w:p>
            <w:pPr>
              <w:spacing w:after="0"/>
              <w:jc w:val="left"/>
            </w:pPr>
            <w:r>
              <w:rPr>
                <w:sz w:val="16"/>
              </w:rPr>
              <w:t>about 32.4 days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2002"/>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0.828</w:t>
            </w:r>
          </w:p>
        </w:tc>
        <w:tc>
          <w:tcPr>
            <w:tcW w:type="dxa" w:w="1449"/>
          </w:tcPr>
          <w:p>
            <w:pPr>
              <w:spacing w:after="0"/>
              <w:jc w:val="left"/>
            </w:pPr>
            <w:r>
              <w:rPr>
                <w:sz w:val="16"/>
              </w:rPr>
              <w:t>events per year</w:t>
            </w:r>
          </w:p>
        </w:tc>
        <w:tc>
          <w:tcPr>
            <w:tcW w:type="dxa" w:w="1578"/>
          </w:tcPr>
          <w:p>
            <w:pPr>
              <w:spacing w:after="0"/>
              <w:jc w:val="left"/>
            </w:pPr>
            <w:r>
              <w:rPr>
                <w:sz w:val="16"/>
              </w:rPr>
              <w:t>about 0.83 per year</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21"/>
          </w:tcPr>
          <w:p>
            <w:pPr>
              <w:spacing w:after="0"/>
              <w:jc w:val="right"/>
            </w:pPr>
            <w:r>
              <w:rPr>
                <w:sz w:val="16"/>
              </w:rPr>
              <w:t>32</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2002"/>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0.321</w:t>
            </w:r>
          </w:p>
        </w:tc>
        <w:tc>
          <w:tcPr>
            <w:tcW w:type="dxa" w:w="1449"/>
          </w:tcPr>
          <w:p>
            <w:pPr>
              <w:spacing w:after="0"/>
              <w:jc w:val="left"/>
            </w:pPr>
            <w:r>
              <w:rPr>
                <w:sz w:val="16"/>
              </w:rPr>
              <w:t>events per year</w:t>
            </w:r>
          </w:p>
        </w:tc>
        <w:tc>
          <w:tcPr>
            <w:tcW w:type="dxa" w:w="1578"/>
          </w:tcPr>
          <w:p>
            <w:pPr>
              <w:spacing w:after="0"/>
              <w:jc w:val="left"/>
            </w:pPr>
            <w:r>
              <w:rPr>
                <w:sz w:val="16"/>
              </w:rPr>
              <w:t>about 1 in 3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2002"/>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07"/>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200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0.0001</w:t>
            </w:r>
          </w:p>
        </w:tc>
        <w:tc>
          <w:tcPr>
            <w:tcW w:type="dxa" w:w="1449"/>
          </w:tcPr>
          <w:p>
            <w:pPr>
              <w:spacing w:after="0"/>
              <w:jc w:val="left"/>
            </w:pPr>
            <w:r>
              <w:rPr>
                <w:sz w:val="16"/>
              </w:rPr>
              <w:t>annual probability</w:t>
            </w:r>
          </w:p>
        </w:tc>
        <w:tc>
          <w:tcPr>
            <w:tcW w:type="dxa" w:w="1578"/>
          </w:tcPr>
          <w:p>
            <w:pPr>
              <w:spacing w:after="0"/>
              <w:jc w:val="left"/>
            </w:pPr>
            <w:r>
              <w:rPr>
                <w:sz w:val="16"/>
              </w:rPr>
              <w:t>about 1 in 10,000 years</w:t>
            </w:r>
          </w:p>
        </w:tc>
        <w:tc>
          <w:tcPr>
            <w:tcW w:type="dxa" w:w="1037"/>
          </w:tcPr>
          <w:p>
            <w:pPr>
              <w:spacing w:after="0"/>
              <w:jc w:val="left"/>
            </w:pPr>
            <w:r>
              <w:rPr>
                <w:sz w:val="16"/>
              </w:rPr>
              <w:t>Unlikely</w:t>
            </w:r>
          </w:p>
        </w:tc>
        <w:tc>
          <w:tcPr>
            <w:tcW w:type="dxa" w:w="170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2002"/>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0.00616</w:t>
            </w:r>
          </w:p>
        </w:tc>
        <w:tc>
          <w:tcPr>
            <w:tcW w:type="dxa" w:w="1449"/>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0.616%</w:t>
            </w:r>
          </w:p>
        </w:tc>
        <w:tc>
          <w:tcPr>
            <w:tcW w:type="dxa" w:w="1037"/>
          </w:tcPr>
          <w:p>
            <w:pPr>
              <w:spacing w:after="0"/>
              <w:jc w:val="left"/>
            </w:pPr>
            <w:r>
              <w:rPr>
                <w:sz w:val="16"/>
              </w:rPr>
              <w:t>Likely</w:t>
            </w:r>
          </w:p>
        </w:tc>
        <w:tc>
          <w:tcPr>
            <w:tcW w:type="dxa" w:w="1707"/>
          </w:tcPr>
          <w:p>
            <w:pPr>
              <w:spacing w:after="0"/>
              <w:jc w:val="left"/>
            </w:pPr>
            <w:r>
              <w:rPr>
                <w:sz w:val="16"/>
              </w:rPr>
              <w:t>Storm Events records in 7 of 30 years, 1996 to 2025 (23.3%)</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200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24.4</w:t>
            </w:r>
          </w:p>
        </w:tc>
        <w:tc>
          <w:tcPr>
            <w:tcW w:type="dxa" w:w="1449"/>
          </w:tcPr>
          <w:p>
            <w:pPr>
              <w:spacing w:after="0"/>
              <w:jc w:val="left"/>
            </w:pPr>
            <w:r>
              <w:rPr>
                <w:sz w:val="16"/>
              </w:rPr>
              <w:t>event-days per year</w:t>
            </w:r>
          </w:p>
        </w:tc>
        <w:tc>
          <w:tcPr>
            <w:tcW w:type="dxa" w:w="1578"/>
          </w:tcPr>
          <w:p>
            <w:pPr>
              <w:spacing w:after="0"/>
              <w:jc w:val="left"/>
            </w:pPr>
            <w:r>
              <w:rPr>
                <w:sz w:val="16"/>
              </w:rPr>
              <w:t>about 24.4 days per year</w:t>
            </w:r>
          </w:p>
        </w:tc>
        <w:tc>
          <w:tcPr>
            <w:tcW w:type="dxa" w:w="1037"/>
          </w:tcPr>
          <w:p>
            <w:pPr>
              <w:spacing w:after="0"/>
              <w:jc w:val="left"/>
            </w:pPr>
            <w:r>
              <w:rPr>
                <w:sz w:val="16"/>
              </w:rPr>
              <w:t>Likely</w:t>
            </w:r>
          </w:p>
        </w:tc>
        <w:tc>
          <w:tcPr>
            <w:tcW w:type="dxa" w:w="1707"/>
          </w:tcPr>
          <w:p>
            <w:pPr>
              <w:spacing w:after="0"/>
              <w:jc w:val="left"/>
            </w:pPr>
            <w:r>
              <w:rPr>
                <w:sz w:val="16"/>
              </w:rPr>
              <w:t>event-days in 24 of 30 years, 1996 to 2025 (80%)</w:t>
            </w:r>
          </w:p>
        </w:tc>
        <w:tc>
          <w:tcPr>
            <w:tcW w:type="dxa" w:w="1521"/>
          </w:tcPr>
          <w:p>
            <w:pPr>
              <w:spacing w:after="0"/>
              <w:jc w:val="right"/>
            </w:pPr>
            <w:r>
              <w:rPr>
                <w:sz w:val="16"/>
              </w:rPr>
              <w:t>464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200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115</w:t>
            </w:r>
          </w:p>
        </w:tc>
        <w:tc>
          <w:tcPr>
            <w:tcW w:type="dxa" w:w="1476"/>
          </w:tcPr>
          <w:p>
            <w:pPr>
              <w:spacing w:after="0"/>
              <w:jc w:val="right"/>
            </w:pPr>
            <w:r>
              <w:rPr>
                <w:sz w:val="16"/>
              </w:rPr>
              <w:t>30</w:t>
            </w:r>
          </w:p>
        </w:tc>
        <w:tc>
          <w:tcPr>
            <w:tcW w:type="dxa" w:w="1476"/>
          </w:tcPr>
          <w:p>
            <w:pPr>
              <w:spacing w:after="0"/>
              <w:jc w:val="right"/>
            </w:pPr>
            <w:r>
              <w:rPr>
                <w:sz w:val="16"/>
              </w:rPr>
              <w:t>3.83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2 of 5</w:t>
            </w:r>
          </w:p>
        </w:tc>
        <w:tc>
          <w:tcPr>
            <w:tcW w:type="dxa" w:w="922"/>
          </w:tcPr>
          <w:p>
            <w:pPr>
              <w:spacing w:after="0"/>
              <w:jc w:val="right"/>
            </w:pPr>
            <w:r>
              <w:rPr>
                <w:sz w:val="16"/>
              </w:rPr>
              <w:t>19.8</w:t>
            </w:r>
          </w:p>
        </w:tc>
        <w:tc>
          <w:tcPr>
            <w:tcW w:type="dxa" w:w="701"/>
          </w:tcPr>
          <w:p>
            <w:pPr>
              <w:spacing w:after="0"/>
              <w:jc w:val="right"/>
            </w:pPr>
            <w:r>
              <w:rPr>
                <w:sz w:val="16"/>
              </w:rPr>
              <w:t>20.9</w:t>
            </w:r>
          </w:p>
        </w:tc>
        <w:tc>
          <w:tcPr>
            <w:tcW w:type="dxa" w:w="668"/>
          </w:tcPr>
          <w:p>
            <w:pPr>
              <w:spacing w:after="0"/>
              <w:jc w:val="right"/>
            </w:pPr>
            <w:r>
              <w:rPr>
                <w:sz w:val="16"/>
              </w:rPr>
              <w:t>22.0</w:t>
            </w:r>
          </w:p>
        </w:tc>
        <w:tc>
          <w:tcPr>
            <w:tcW w:type="dxa" w:w="2909"/>
          </w:tcPr>
          <w:p>
            <w:pPr>
              <w:spacing w:after="0"/>
              <w:jc w:val="left"/>
            </w:pPr>
            <w:r>
              <w:rPr>
                <w:sz w:val="16"/>
              </w:rPr>
              <w:t>Very Low 2, 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92.4</w:t>
            </w:r>
          </w:p>
        </w:tc>
        <w:tc>
          <w:tcPr>
            <w:tcW w:type="dxa" w:w="701"/>
          </w:tcPr>
          <w:p>
            <w:pPr>
              <w:spacing w:after="0"/>
              <w:jc w:val="right"/>
            </w:pPr>
            <w:r>
              <w:rPr>
                <w:sz w:val="16"/>
              </w:rPr>
              <w:t>94.1</w:t>
            </w:r>
          </w:p>
        </w:tc>
        <w:tc>
          <w:tcPr>
            <w:tcW w:type="dxa" w:w="668"/>
          </w:tcPr>
          <w:p>
            <w:pPr>
              <w:spacing w:after="0"/>
              <w:jc w:val="right"/>
            </w:pPr>
            <w:r>
              <w:rPr>
                <w:sz w:val="16"/>
              </w:rPr>
              <w:t>98.6</w:t>
            </w:r>
          </w:p>
        </w:tc>
        <w:tc>
          <w:tcPr>
            <w:tcW w:type="dxa" w:w="2909"/>
          </w:tcPr>
          <w:p>
            <w:pPr>
              <w:spacing w:after="0"/>
              <w:jc w:val="left"/>
            </w:pPr>
            <w:r>
              <w:rPr>
                <w:sz w:val="16"/>
              </w:rPr>
              <w:t>Very High 2,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76.8</w:t>
            </w:r>
          </w:p>
        </w:tc>
        <w:tc>
          <w:tcPr>
            <w:tcW w:type="dxa" w:w="701"/>
          </w:tcPr>
          <w:p>
            <w:pPr>
              <w:spacing w:after="0"/>
              <w:jc w:val="right"/>
            </w:pPr>
            <w:r>
              <w:rPr>
                <w:sz w:val="16"/>
              </w:rPr>
              <w:t>85.5</w:t>
            </w:r>
          </w:p>
        </w:tc>
        <w:tc>
          <w:tcPr>
            <w:tcW w:type="dxa" w:w="668"/>
          </w:tcPr>
          <w:p>
            <w:pPr>
              <w:spacing w:after="0"/>
              <w:jc w:val="right"/>
            </w:pPr>
            <w:r>
              <w:rPr>
                <w:sz w:val="16"/>
              </w:rPr>
              <w:t>92.2</w:t>
            </w:r>
          </w:p>
        </w:tc>
        <w:tc>
          <w:tcPr>
            <w:tcW w:type="dxa" w:w="2909"/>
          </w:tcPr>
          <w:p>
            <w:pPr>
              <w:spacing w:after="0"/>
              <w:jc w:val="left"/>
            </w:pPr>
            <w:r>
              <w:rPr>
                <w:sz w:val="16"/>
              </w:rPr>
              <w:t>Relatively Moderate 1, 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36.0</w:t>
            </w:r>
          </w:p>
        </w:tc>
        <w:tc>
          <w:tcPr>
            <w:tcW w:type="dxa" w:w="701"/>
          </w:tcPr>
          <w:p>
            <w:pPr>
              <w:spacing w:after="0"/>
              <w:jc w:val="right"/>
            </w:pPr>
            <w:r>
              <w:rPr>
                <w:sz w:val="16"/>
              </w:rPr>
              <w:t>43.3</w:t>
            </w:r>
          </w:p>
        </w:tc>
        <w:tc>
          <w:tcPr>
            <w:tcW w:type="dxa" w:w="668"/>
          </w:tcPr>
          <w:p>
            <w:pPr>
              <w:spacing w:after="0"/>
              <w:jc w:val="right"/>
            </w:pPr>
            <w:r>
              <w:rPr>
                <w:sz w:val="16"/>
              </w:rPr>
              <w:t>59.8</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74.7</w:t>
            </w:r>
          </w:p>
        </w:tc>
        <w:tc>
          <w:tcPr>
            <w:tcW w:type="dxa" w:w="701"/>
          </w:tcPr>
          <w:p>
            <w:pPr>
              <w:spacing w:after="0"/>
              <w:jc w:val="right"/>
            </w:pPr>
            <w:r>
              <w:rPr>
                <w:sz w:val="16"/>
              </w:rPr>
              <w:t>76.9</w:t>
            </w:r>
          </w:p>
        </w:tc>
        <w:tc>
          <w:tcPr>
            <w:tcW w:type="dxa" w:w="668"/>
          </w:tcPr>
          <w:p>
            <w:pPr>
              <w:spacing w:after="0"/>
              <w:jc w:val="right"/>
            </w:pPr>
            <w:r>
              <w:rPr>
                <w:sz w:val="16"/>
              </w:rPr>
              <w:t>91.1</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31.5</w:t>
            </w:r>
          </w:p>
        </w:tc>
        <w:tc>
          <w:tcPr>
            <w:tcW w:type="dxa" w:w="701"/>
          </w:tcPr>
          <w:p>
            <w:pPr>
              <w:spacing w:after="0"/>
              <w:jc w:val="right"/>
            </w:pPr>
            <w:r>
              <w:rPr>
                <w:sz w:val="16"/>
              </w:rPr>
              <w:t>36.0</w:t>
            </w:r>
          </w:p>
        </w:tc>
        <w:tc>
          <w:tcPr>
            <w:tcW w:type="dxa" w:w="668"/>
          </w:tcPr>
          <w:p>
            <w:pPr>
              <w:spacing w:after="0"/>
              <w:jc w:val="right"/>
            </w:pPr>
            <w:r>
              <w:rPr>
                <w:sz w:val="16"/>
              </w:rPr>
              <w:t>61.5</w:t>
            </w:r>
          </w:p>
        </w:tc>
        <w:tc>
          <w:tcPr>
            <w:tcW w:type="dxa" w:w="2909"/>
          </w:tcPr>
          <w:p>
            <w:pPr>
              <w:spacing w:after="0"/>
              <w:jc w:val="left"/>
            </w:pPr>
            <w:r>
              <w:rPr>
                <w:sz w:val="16"/>
              </w:rPr>
              <w:t>Relatively Moderate 1,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10.8</w:t>
            </w:r>
          </w:p>
        </w:tc>
        <w:tc>
          <w:tcPr>
            <w:tcW w:type="dxa" w:w="701"/>
          </w:tcPr>
          <w:p>
            <w:pPr>
              <w:spacing w:after="0"/>
              <w:jc w:val="right"/>
            </w:pPr>
            <w:r>
              <w:rPr>
                <w:sz w:val="16"/>
              </w:rPr>
              <w:t>11.9</w:t>
            </w:r>
          </w:p>
        </w:tc>
        <w:tc>
          <w:tcPr>
            <w:tcW w:type="dxa" w:w="668"/>
          </w:tcPr>
          <w:p>
            <w:pPr>
              <w:spacing w:after="0"/>
              <w:jc w:val="right"/>
            </w:pPr>
            <w:r>
              <w:rPr>
                <w:sz w:val="16"/>
              </w:rPr>
              <w:t>32.4</w:t>
            </w:r>
          </w:p>
        </w:tc>
        <w:tc>
          <w:tcPr>
            <w:tcW w:type="dxa" w:w="2909"/>
          </w:tcPr>
          <w:p>
            <w:pPr>
              <w:spacing w:after="0"/>
              <w:jc w:val="left"/>
            </w:pPr>
            <w:r>
              <w:rPr>
                <w:sz w:val="16"/>
              </w:rPr>
              <w:t>Very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79.7</w:t>
            </w:r>
          </w:p>
        </w:tc>
        <w:tc>
          <w:tcPr>
            <w:tcW w:type="dxa" w:w="701"/>
          </w:tcPr>
          <w:p>
            <w:pPr>
              <w:spacing w:after="0"/>
              <w:jc w:val="right"/>
            </w:pPr>
            <w:r>
              <w:rPr>
                <w:sz w:val="16"/>
              </w:rPr>
              <w:t>86.9</w:t>
            </w:r>
          </w:p>
        </w:tc>
        <w:tc>
          <w:tcPr>
            <w:tcW w:type="dxa" w:w="668"/>
          </w:tcPr>
          <w:p>
            <w:pPr>
              <w:spacing w:after="0"/>
              <w:jc w:val="right"/>
            </w:pPr>
            <w:r>
              <w:rPr>
                <w:sz w:val="16"/>
              </w:rPr>
              <w:t>90.7</w:t>
            </w:r>
          </w:p>
        </w:tc>
        <w:tc>
          <w:tcPr>
            <w:tcW w:type="dxa" w:w="2909"/>
          </w:tcPr>
          <w:p>
            <w:pPr>
              <w:spacing w:after="0"/>
              <w:jc w:val="left"/>
            </w:pPr>
            <w:r>
              <w:rPr>
                <w:sz w:val="16"/>
              </w:rPr>
              <w:t>Relatively High 5</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83.9</w:t>
            </w:r>
          </w:p>
        </w:tc>
        <w:tc>
          <w:tcPr>
            <w:tcW w:type="dxa" w:w="701"/>
          </w:tcPr>
          <w:p>
            <w:pPr>
              <w:spacing w:after="0"/>
              <w:jc w:val="right"/>
            </w:pPr>
            <w:r>
              <w:rPr>
                <w:sz w:val="16"/>
              </w:rPr>
              <w:t>93.8</w:t>
            </w:r>
          </w:p>
        </w:tc>
        <w:tc>
          <w:tcPr>
            <w:tcW w:type="dxa" w:w="668"/>
          </w:tcPr>
          <w:p>
            <w:pPr>
              <w:spacing w:after="0"/>
              <w:jc w:val="right"/>
            </w:pPr>
            <w:r>
              <w:rPr>
                <w:sz w:val="16"/>
              </w:rPr>
              <w:t>95.9</w:t>
            </w:r>
          </w:p>
        </w:tc>
        <w:tc>
          <w:tcPr>
            <w:tcW w:type="dxa" w:w="2909"/>
          </w:tcPr>
          <w:p>
            <w:pPr>
              <w:spacing w:after="0"/>
              <w:jc w:val="left"/>
            </w:pPr>
            <w:r>
              <w:rPr>
                <w:sz w:val="16"/>
              </w:rPr>
              <w:t>Relatively Moderate 1, Relatively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97.9</w:t>
            </w:r>
          </w:p>
        </w:tc>
        <w:tc>
          <w:tcPr>
            <w:tcW w:type="dxa" w:w="701"/>
          </w:tcPr>
          <w:p>
            <w:pPr>
              <w:spacing w:after="0"/>
              <w:jc w:val="right"/>
            </w:pPr>
            <w:r>
              <w:rPr>
                <w:sz w:val="16"/>
              </w:rPr>
              <w:t>98.8</w:t>
            </w:r>
          </w:p>
        </w:tc>
        <w:tc>
          <w:tcPr>
            <w:tcW w:type="dxa" w:w="668"/>
          </w:tcPr>
          <w:p>
            <w:pPr>
              <w:spacing w:after="0"/>
              <w:jc w:val="right"/>
            </w:pPr>
            <w:r>
              <w:rPr>
                <w:sz w:val="16"/>
              </w:rPr>
              <w:t>99.8</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99.1</w:t>
            </w:r>
          </w:p>
        </w:tc>
        <w:tc>
          <w:tcPr>
            <w:tcW w:type="dxa" w:w="701"/>
          </w:tcPr>
          <w:p>
            <w:pPr>
              <w:spacing w:after="0"/>
              <w:jc w:val="right"/>
            </w:pPr>
            <w:r>
              <w:rPr>
                <w:sz w:val="16"/>
              </w:rPr>
              <w:t>99.5</w:t>
            </w:r>
          </w:p>
        </w:tc>
        <w:tc>
          <w:tcPr>
            <w:tcW w:type="dxa" w:w="668"/>
          </w:tcPr>
          <w:p>
            <w:pPr>
              <w:spacing w:after="0"/>
              <w:jc w:val="right"/>
            </w:pPr>
            <w:r>
              <w:rPr>
                <w:sz w:val="16"/>
              </w:rPr>
              <w:t>99.9</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19.6</w:t>
            </w:r>
          </w:p>
        </w:tc>
        <w:tc>
          <w:tcPr>
            <w:tcW w:type="dxa" w:w="701"/>
          </w:tcPr>
          <w:p>
            <w:pPr>
              <w:spacing w:after="0"/>
              <w:jc w:val="right"/>
            </w:pPr>
            <w:r>
              <w:rPr>
                <w:sz w:val="16"/>
              </w:rPr>
              <w:t>28.7</w:t>
            </w:r>
          </w:p>
        </w:tc>
        <w:tc>
          <w:tcPr>
            <w:tcW w:type="dxa" w:w="668"/>
          </w:tcPr>
          <w:p>
            <w:pPr>
              <w:spacing w:after="0"/>
              <w:jc w:val="right"/>
            </w:pPr>
            <w:r>
              <w:rPr>
                <w:sz w:val="16"/>
              </w:rPr>
              <w:t>37.4</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1 of 5</w:t>
            </w:r>
          </w:p>
        </w:tc>
        <w:tc>
          <w:tcPr>
            <w:tcW w:type="dxa" w:w="922"/>
          </w:tcPr>
          <w:p>
            <w:pPr>
              <w:spacing w:after="0"/>
              <w:jc w:val="right"/>
            </w:pPr>
            <w:r>
              <w:rPr>
                <w:sz w:val="16"/>
              </w:rPr>
              <w:t>40.1</w:t>
            </w:r>
          </w:p>
        </w:tc>
        <w:tc>
          <w:tcPr>
            <w:tcW w:type="dxa" w:w="701"/>
          </w:tcPr>
          <w:p>
            <w:pPr>
              <w:spacing w:after="0"/>
              <w:jc w:val="right"/>
            </w:pPr>
            <w:r>
              <w:rPr>
                <w:sz w:val="16"/>
              </w:rPr>
              <w:t>40.1</w:t>
            </w:r>
          </w:p>
        </w:tc>
        <w:tc>
          <w:tcPr>
            <w:tcW w:type="dxa" w:w="668"/>
          </w:tcPr>
          <w:p>
            <w:pPr>
              <w:spacing w:after="0"/>
              <w:jc w:val="right"/>
            </w:pPr>
            <w:r>
              <w:rPr>
                <w:sz w:val="16"/>
              </w:rPr>
              <w:t>40.1</w:t>
            </w:r>
          </w:p>
        </w:tc>
        <w:tc>
          <w:tcPr>
            <w:tcW w:type="dxa" w:w="2909"/>
          </w:tcPr>
          <w:p>
            <w:pPr>
              <w:spacing w:after="0"/>
              <w:jc w:val="left"/>
            </w:pPr>
            <w:r>
              <w:rPr>
                <w:sz w:val="16"/>
              </w:rPr>
              <w:t>Very Low 1, No Rating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96.4</w:t>
            </w:r>
          </w:p>
        </w:tc>
        <w:tc>
          <w:tcPr>
            <w:tcW w:type="dxa" w:w="701"/>
          </w:tcPr>
          <w:p>
            <w:pPr>
              <w:spacing w:after="0"/>
              <w:jc w:val="right"/>
            </w:pPr>
            <w:r>
              <w:rPr>
                <w:sz w:val="16"/>
              </w:rPr>
              <w:t>97.9</w:t>
            </w:r>
          </w:p>
        </w:tc>
        <w:tc>
          <w:tcPr>
            <w:tcW w:type="dxa" w:w="668"/>
          </w:tcPr>
          <w:p>
            <w:pPr>
              <w:spacing w:after="0"/>
              <w:jc w:val="right"/>
            </w:pPr>
            <w:r>
              <w:rPr>
                <w:sz w:val="16"/>
              </w:rPr>
              <w:t>99.2</w:t>
            </w:r>
          </w:p>
        </w:tc>
        <w:tc>
          <w:tcPr>
            <w:tcW w:type="dxa" w:w="2909"/>
          </w:tcPr>
          <w:p>
            <w:pPr>
              <w:spacing w:after="0"/>
              <w:jc w:val="left"/>
            </w:pPr>
            <w:r>
              <w:rPr>
                <w:sz w:val="16"/>
              </w:rPr>
              <w:t>Very High 1, Relatively High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97.9</w:t>
            </w:r>
          </w:p>
        </w:tc>
        <w:tc>
          <w:tcPr>
            <w:tcW w:type="dxa" w:w="701"/>
          </w:tcPr>
          <w:p>
            <w:pPr>
              <w:spacing w:after="0"/>
              <w:jc w:val="right"/>
            </w:pPr>
            <w:r>
              <w:rPr>
                <w:sz w:val="16"/>
              </w:rPr>
              <w:t>98.9</w:t>
            </w:r>
          </w:p>
        </w:tc>
        <w:tc>
          <w:tcPr>
            <w:tcW w:type="dxa" w:w="668"/>
          </w:tcPr>
          <w:p>
            <w:pPr>
              <w:spacing w:after="0"/>
              <w:jc w:val="right"/>
            </w:pPr>
            <w:r>
              <w:rPr>
                <w:sz w:val="16"/>
              </w:rPr>
              <w:t>99.6</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Big Horn County</w:t>
            </w:r>
          </w:p>
        </w:tc>
        <w:tc>
          <w:tcPr>
            <w:tcW w:type="dxa" w:w="884"/>
          </w:tcPr>
          <w:p>
            <w:pPr>
              <w:spacing w:after="0"/>
              <w:jc w:val="left"/>
            </w:pPr>
            <w:r>
              <w:rPr>
                <w:sz w:val="16"/>
              </w:rPr>
              <w:t>County</w:t>
            </w:r>
          </w:p>
        </w:tc>
        <w:tc>
          <w:tcPr>
            <w:tcW w:type="dxa" w:w="3438"/>
          </w:tcPr>
          <w:p>
            <w:pPr>
              <w:spacing w:after="0"/>
              <w:jc w:val="left"/>
            </w:pPr>
            <w:r>
              <w:rPr>
                <w:sz w:val="16"/>
              </w:rPr>
              <w:t>Approved, expires 2030-03-11</w:t>
            </w:r>
          </w:p>
        </w:tc>
        <w:tc>
          <w:tcPr>
            <w:tcW w:type="dxa" w:w="2742"/>
          </w:tcPr>
          <w:p>
            <w:pPr>
              <w:spacing w:after="0"/>
              <w:jc w:val="right"/>
            </w:pPr>
            <w:r>
              <w:rPr>
                <w:sz w:val="16"/>
              </w:rPr>
              <w:t>FMA RL 0, SRL 0; any 0</w:t>
            </w:r>
          </w:p>
        </w:tc>
        <w:tc>
          <w:tcPr>
            <w:tcW w:type="dxa" w:w="1929"/>
          </w:tcPr>
          <w:p>
            <w:pPr>
              <w:spacing w:after="0"/>
              <w:jc w:val="right"/>
            </w:pPr>
            <w:r>
              <w:rPr>
                <w:sz w:val="16"/>
              </w:rPr>
              <w:t>$813,048.05</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Hardin city</w:t>
            </w:r>
          </w:p>
        </w:tc>
        <w:tc>
          <w:tcPr>
            <w:tcW w:type="dxa" w:w="884"/>
          </w:tcPr>
          <w:p>
            <w:pPr>
              <w:spacing w:after="0"/>
              <w:jc w:val="left"/>
            </w:pPr>
            <w:r>
              <w:rPr>
                <w:sz w:val="16"/>
              </w:rPr>
              <w:t>City</w:t>
            </w:r>
          </w:p>
        </w:tc>
        <w:tc>
          <w:tcPr>
            <w:tcW w:type="dxa" w:w="3438"/>
          </w:tcPr>
          <w:p>
            <w:pPr>
              <w:spacing w:after="0"/>
              <w:jc w:val="left"/>
            </w:pPr>
            <w:r>
              <w:rPr>
                <w:sz w:val="16"/>
              </w:rPr>
              <w:t>Approved, expires 2030-03-11</w:t>
            </w:r>
          </w:p>
        </w:tc>
        <w:tc>
          <w:tcPr>
            <w:tcW w:type="dxa" w:w="2742"/>
          </w:tcPr>
          <w:p>
            <w:pPr>
              <w:spacing w:after="0"/>
              <w:jc w:val="right"/>
            </w:pPr>
            <w:r>
              <w:rPr>
                <w:sz w:val="16"/>
              </w:rPr>
              <w:t>FMA RL 0, SRL 0; any 0</w:t>
            </w:r>
          </w:p>
        </w:tc>
        <w:tc>
          <w:tcPr>
            <w:tcW w:type="dxa" w:w="1929"/>
          </w:tcPr>
          <w:p>
            <w:pPr>
              <w:spacing w:after="0"/>
              <w:jc w:val="right"/>
            </w:pPr>
            <w:r>
              <w:rPr>
                <w:sz w:val="16"/>
              </w:rPr>
              <w:t>$19,936.36</w:t>
            </w:r>
          </w:p>
        </w:tc>
        <w:tc>
          <w:tcPr>
            <w:tcW w:type="dxa" w:w="2347"/>
          </w:tcPr>
          <w:p>
            <w:pPr>
              <w:spacing w:after="0"/>
              <w:jc w:val="right"/>
            </w:pPr>
            <w:r>
              <w:rPr>
                <w:sz w:val="16"/>
              </w:rPr>
              <w:t>122; 6</w:t>
            </w:r>
          </w:p>
        </w:tc>
        <w:tc>
          <w:tcPr>
            <w:tcW w:type="dxa" w:w="843"/>
          </w:tcPr>
          <w:p>
            <w:pPr>
              <w:spacing w:after="0"/>
              <w:jc w:val="left"/>
            </w:pPr>
          </w:p>
        </w:tc>
      </w:tr>
      <w:tr>
        <w:trPr>
          <w:cantSplit/>
        </w:trPr>
        <w:tc>
          <w:tcPr>
            <w:tcW w:type="dxa" w:w="1929"/>
          </w:tcPr>
          <w:p>
            <w:pPr>
              <w:spacing w:after="0"/>
              <w:jc w:val="left"/>
            </w:pPr>
            <w:r>
              <w:rPr>
                <w:sz w:val="16"/>
              </w:rPr>
              <w:t>Lodge Grass town</w:t>
            </w:r>
          </w:p>
        </w:tc>
        <w:tc>
          <w:tcPr>
            <w:tcW w:type="dxa" w:w="884"/>
          </w:tcPr>
          <w:p>
            <w:pPr>
              <w:spacing w:after="0"/>
              <w:jc w:val="left"/>
            </w:pPr>
            <w:r>
              <w:rPr>
                <w:sz w:val="16"/>
              </w:rPr>
              <w:t>Town</w:t>
            </w:r>
          </w:p>
        </w:tc>
        <w:tc>
          <w:tcPr>
            <w:tcW w:type="dxa" w:w="3438"/>
          </w:tcPr>
          <w:p>
            <w:pPr>
              <w:spacing w:after="0"/>
              <w:jc w:val="left"/>
            </w:pPr>
            <w:r>
              <w:rPr>
                <w:sz w:val="16"/>
              </w:rPr>
              <w:t>Approved, expires 2030-03-11</w:t>
            </w:r>
          </w:p>
        </w:tc>
        <w:tc>
          <w:tcPr>
            <w:tcW w:type="dxa" w:w="2742"/>
          </w:tcPr>
          <w:p>
            <w:pPr>
              <w:spacing w:after="0"/>
              <w:jc w:val="right"/>
            </w:pPr>
            <w:r>
              <w:rPr>
                <w:sz w:val="16"/>
              </w:rPr>
              <w:t>FMA RL 0, SRL 0; any 0</w:t>
            </w:r>
          </w:p>
        </w:tc>
        <w:tc>
          <w:tcPr>
            <w:tcW w:type="dxa" w:w="1929"/>
          </w:tcPr>
          <w:p>
            <w:pPr>
              <w:spacing w:after="0"/>
              <w:jc w:val="right"/>
            </w:pPr>
            <w:r>
              <w:rPr>
                <w:sz w:val="16"/>
              </w:rPr>
              <w:t>$24,054.91</w:t>
            </w:r>
          </w:p>
        </w:tc>
        <w:tc>
          <w:tcPr>
            <w:tcW w:type="dxa" w:w="2347"/>
          </w:tcPr>
          <w:p>
            <w:pPr>
              <w:spacing w:after="0"/>
              <w:jc w:val="right"/>
            </w:pPr>
            <w:r>
              <w:rPr>
                <w:sz w:val="16"/>
              </w:rPr>
              <w:t>26; 2</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$10,926,015</w:t>
            </w:r>
          </w:p>
        </w:tc>
        <w:tc>
          <w:tcPr>
            <w:tcW w:type="dxa" w:w="1215"/>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$3</w:t>
            </w:r>
          </w:p>
        </w:tc>
        <w:tc>
          <w:tcPr>
            <w:tcW w:type="dxa" w:w="1126"/>
          </w:tcPr>
          <w:p>
            <w:pPr>
              <w:spacing w:after="0"/>
              <w:jc w:val="right"/>
            </w:pPr>
          </w:p>
        </w:tc>
        <w:tc>
          <w:tcPr>
            <w:tcW w:type="dxa" w:w="1176"/>
          </w:tcPr>
          <w:p>
            <w:pPr>
              <w:spacing w:after="0"/>
              <w:jc w:val="right"/>
            </w:pPr>
            <w:r>
              <w:rPr>
                <w:sz w:val="16"/>
              </w:rPr>
              <w:t>$98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$3,460,565,449</w:t>
            </w:r>
          </w:p>
        </w:tc>
        <w:tc>
          <w:tcPr>
            <w:tcW w:type="dxa" w:w="1215"/>
          </w:tcPr>
          <w:p>
            <w:pPr>
              <w:spacing w:after="0"/>
              <w:jc w:val="right"/>
            </w:pPr>
            <w:r>
              <w:rPr>
                <w:sz w:val="16"/>
              </w:rPr>
              <w:t>$107,674,230</w:t>
            </w:r>
          </w:p>
        </w:tc>
        <w:tc>
          <w:tcPr>
            <w:tcW w:type="dxa" w:w="1045"/>
          </w:tcPr>
          <w:p>
            <w:pPr>
              <w:spacing w:after="0"/>
              <w:jc w:val="right"/>
            </w:pPr>
            <w:r>
              <w:rPr>
                <w:sz w:val="16"/>
              </w:rPr>
              <w:t>13,034</w:t>
            </w:r>
          </w:p>
        </w:tc>
        <w:tc>
          <w:tcPr>
            <w:tcW w:type="dxa" w:w="1037"/>
          </w:tcPr>
          <w:p>
            <w:pPr>
              <w:spacing w:after="0"/>
              <w:jc w:val="right"/>
            </w:pPr>
            <w:r>
              <w:rPr>
                <w:sz w:val="16"/>
              </w:rPr>
              <w:t>$4,875</w:t>
            </w:r>
          </w:p>
        </w:tc>
        <w:tc>
          <w:tcPr>
            <w:tcW w:type="dxa" w:w="1126"/>
          </w:tcPr>
          <w:p>
            <w:pPr>
              <w:spacing w:after="0"/>
              <w:jc w:val="right"/>
            </w:pPr>
            <w:r>
              <w:rPr>
                <w:sz w:val="16"/>
              </w:rPr>
              <w:t>$210,171</w:t>
            </w:r>
          </w:p>
        </w:tc>
        <w:tc>
          <w:tcPr>
            <w:tcW w:type="dxa" w:w="1176"/>
          </w:tcPr>
          <w:p>
            <w:pPr>
              <w:spacing w:after="0"/>
              <w:jc w:val="right"/>
            </w:pPr>
            <w:r>
              <w:rPr>
                <w:sz w:val="16"/>
              </w:rPr>
              <w:t>$1,540,031</w:t>
            </w:r>
          </w:p>
        </w:tc>
        <w:tc>
          <w:tcPr>
            <w:tcW w:type="dxa" w:w="1305"/>
          </w:tcPr>
          <w:p>
            <w:pPr>
              <w:spacing w:after="0"/>
              <w:jc w:val="right"/>
            </w:pPr>
            <w:r>
              <w:rPr>
                <w:sz w:val="16"/>
              </w:rPr>
              <w:t>0.000141%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$28,082,960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$33,639</w:t>
            </w:r>
          </w:p>
        </w:tc>
        <w:tc>
          <w:tcPr>
            <w:tcW w:type="dxa" w:w="1176"/>
          </w:tcPr>
          <w:p>
            <w:pPr>
              <w:spacing w:after="0"/>
              <w:jc w:val="right"/>
            </w:pPr>
          </w:p>
        </w:tc>
        <w:tc>
          <w:tcPr>
            <w:tcW w:type="dxa" w:w="1305"/>
          </w:tcPr>
          <w:p>
            <w:pPr>
              <w:spacing w:after="0"/>
              <w:jc w:val="right"/>
            </w:pPr>
            <w:r>
              <w:rPr>
                <w:sz w:val="16"/>
              </w:rPr>
              <w:t>0.12%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$6,258,960,339</w:t>
            </w:r>
          </w:p>
        </w:tc>
        <w:tc>
          <w:tcPr>
            <w:tcW w:type="dxa" w:w="1215"/>
          </w:tcPr>
          <w:p>
            <w:pPr>
              <w:spacing w:after="0"/>
              <w:jc w:val="right"/>
            </w:pPr>
          </w:p>
        </w:tc>
        <w:tc>
          <w:tcPr>
            <w:tcW w:type="dxa" w:w="1045"/>
          </w:tcPr>
          <w:p>
            <w:pPr>
              <w:spacing w:after="0"/>
              <w:jc w:val="right"/>
            </w:pPr>
            <w:r>
              <w:rPr>
                <w:sz w:val="16"/>
              </w:rPr>
              <w:t>13,124</w:t>
            </w:r>
          </w:p>
        </w:tc>
        <w:tc>
          <w:tcPr>
            <w:tcW w:type="dxa" w:w="1037"/>
          </w:tcPr>
          <w:p>
            <w:pPr>
              <w:spacing w:after="0"/>
              <w:jc w:val="right"/>
            </w:pPr>
            <w:r>
              <w:rPr>
                <w:sz w:val="16"/>
              </w:rPr>
              <w:t>$76,309</w:t>
            </w:r>
          </w:p>
        </w:tc>
        <w:tc>
          <w:tcPr>
            <w:tcW w:type="dxa" w:w="1126"/>
          </w:tcPr>
          <w:p>
            <w:pPr>
              <w:spacing w:after="0"/>
              <w:jc w:val="right"/>
            </w:pPr>
          </w:p>
        </w:tc>
        <w:tc>
          <w:tcPr>
            <w:tcW w:type="dxa" w:w="1176"/>
          </w:tcPr>
          <w:p>
            <w:pPr>
              <w:spacing w:after="0"/>
              <w:jc w:val="right"/>
            </w:pPr>
            <w:r>
              <w:rPr>
                <w:sz w:val="16"/>
              </w:rPr>
              <w:t>$9,732</w:t>
            </w:r>
          </w:p>
        </w:tc>
        <w:tc>
          <w:tcPr>
            <w:tcW w:type="dxa" w:w="1305"/>
          </w:tcPr>
          <w:p>
            <w:pPr>
              <w:spacing w:after="0"/>
              <w:jc w:val="right"/>
            </w:pPr>
            <w:r>
              <w:rPr>
                <w:sz w:val="16"/>
              </w:rPr>
              <w:t>0.00122%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$3,460,565,449</w:t>
            </w:r>
          </w:p>
        </w:tc>
        <w:tc>
          <w:tcPr>
            <w:tcW w:type="dxa" w:w="1215"/>
          </w:tcPr>
          <w:p>
            <w:pPr>
              <w:spacing w:after="0"/>
              <w:jc w:val="right"/>
            </w:pPr>
            <w:r>
              <w:rPr>
                <w:sz w:val="16"/>
              </w:rPr>
              <w:t>$107,674,230</w:t>
            </w:r>
          </w:p>
        </w:tc>
        <w:tc>
          <w:tcPr>
            <w:tcW w:type="dxa" w:w="1045"/>
          </w:tcPr>
          <w:p>
            <w:pPr>
              <w:spacing w:after="0"/>
              <w:jc w:val="right"/>
            </w:pPr>
            <w:r>
              <w:rPr>
                <w:sz w:val="16"/>
              </w:rPr>
              <w:t>13,034</w:t>
            </w:r>
          </w:p>
        </w:tc>
        <w:tc>
          <w:tcPr>
            <w:tcW w:type="dxa" w:w="1037"/>
          </w:tcPr>
          <w:p>
            <w:pPr>
              <w:spacing w:after="0"/>
              <w:jc w:val="right"/>
            </w:pPr>
            <w:r>
              <w:rPr>
                <w:sz w:val="16"/>
              </w:rPr>
              <w:t>$130,178</w:t>
            </w:r>
          </w:p>
        </w:tc>
        <w:tc>
          <w:tcPr>
            <w:tcW w:type="dxa" w:w="1126"/>
          </w:tcPr>
          <w:p>
            <w:pPr>
              <w:spacing w:after="0"/>
              <w:jc w:val="right"/>
            </w:pPr>
            <w:r>
              <w:rPr>
                <w:sz w:val="16"/>
              </w:rPr>
              <w:t>$27,978</w:t>
            </w:r>
          </w:p>
        </w:tc>
        <w:tc>
          <w:tcPr>
            <w:tcW w:type="dxa" w:w="1176"/>
          </w:tcPr>
          <w:p>
            <w:pPr>
              <w:spacing w:after="0"/>
              <w:jc w:val="right"/>
            </w:pPr>
            <w:r>
              <w:rPr>
                <w:sz w:val="16"/>
              </w:rPr>
              <w:t>$5,408</w:t>
            </w:r>
          </w:p>
        </w:tc>
        <w:tc>
          <w:tcPr>
            <w:tcW w:type="dxa" w:w="1305"/>
          </w:tcPr>
          <w:p>
            <w:pPr>
              <w:spacing w:after="0"/>
              <w:jc w:val="right"/>
            </w:pPr>
            <w:r>
              <w:rPr>
                <w:sz w:val="16"/>
              </w:rPr>
              <w:t>0.00376%</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$3,460,565,449</w:t>
            </w:r>
          </w:p>
        </w:tc>
        <w:tc>
          <w:tcPr>
            <w:tcW w:type="dxa" w:w="1215"/>
          </w:tcPr>
          <w:p>
            <w:pPr>
              <w:spacing w:after="0"/>
              <w:jc w:val="right"/>
            </w:pPr>
            <w:r>
              <w:rPr>
                <w:sz w:val="16"/>
              </w:rPr>
              <w:t>$107,674,230</w:t>
            </w:r>
          </w:p>
        </w:tc>
        <w:tc>
          <w:tcPr>
            <w:tcW w:type="dxa" w:w="1045"/>
          </w:tcPr>
          <w:p>
            <w:pPr>
              <w:spacing w:after="0"/>
              <w:jc w:val="right"/>
            </w:pPr>
            <w:r>
              <w:rPr>
                <w:sz w:val="16"/>
              </w:rPr>
              <w:t>13,034</w:t>
            </w:r>
          </w:p>
        </w:tc>
        <w:tc>
          <w:tcPr>
            <w:tcW w:type="dxa" w:w="1037"/>
          </w:tcPr>
          <w:p>
            <w:pPr>
              <w:spacing w:after="0"/>
              <w:jc w:val="right"/>
            </w:pPr>
            <w:r>
              <w:rPr>
                <w:sz w:val="16"/>
              </w:rPr>
              <w:t>$29</w:t>
            </w:r>
          </w:p>
        </w:tc>
        <w:tc>
          <w:tcPr>
            <w:tcW w:type="dxa" w:w="1126"/>
          </w:tcPr>
          <w:p>
            <w:pPr>
              <w:spacing w:after="0"/>
              <w:jc w:val="right"/>
            </w:pPr>
            <w:r>
              <w:rPr>
                <w:sz w:val="16"/>
              </w:rPr>
              <w:t>$6,812</w:t>
            </w:r>
          </w:p>
        </w:tc>
        <w:tc>
          <w:tcPr>
            <w:tcW w:type="dxa" w:w="1176"/>
          </w:tcPr>
          <w:p>
            <w:pPr>
              <w:spacing w:after="0"/>
              <w:jc w:val="right"/>
            </w:pPr>
            <w:r>
              <w:rPr>
                <w:sz w:val="16"/>
              </w:rPr>
              <w:t>$96,280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$3,460,565,449</w:t>
            </w:r>
          </w:p>
        </w:tc>
        <w:tc>
          <w:tcPr>
            <w:tcW w:type="dxa" w:w="1215"/>
          </w:tcPr>
          <w:p>
            <w:pPr>
              <w:spacing w:after="0"/>
              <w:jc w:val="right"/>
            </w:pPr>
          </w:p>
        </w:tc>
        <w:tc>
          <w:tcPr>
            <w:tcW w:type="dxa" w:w="1045"/>
          </w:tcPr>
          <w:p>
            <w:pPr>
              <w:spacing w:after="0"/>
              <w:jc w:val="right"/>
            </w:pPr>
            <w:r>
              <w:rPr>
                <w:sz w:val="16"/>
              </w:rPr>
              <w:t>13,034</w:t>
            </w:r>
          </w:p>
        </w:tc>
        <w:tc>
          <w:tcPr>
            <w:tcW w:type="dxa" w:w="1037"/>
          </w:tcPr>
          <w:p>
            <w:pPr>
              <w:spacing w:after="0"/>
              <w:jc w:val="right"/>
            </w:pPr>
            <w:r>
              <w:rPr>
                <w:sz w:val="16"/>
              </w:rPr>
              <w:t>$3,119</w:t>
            </w:r>
          </w:p>
        </w:tc>
        <w:tc>
          <w:tcPr>
            <w:tcW w:type="dxa" w:w="1126"/>
          </w:tcPr>
          <w:p>
            <w:pPr>
              <w:spacing w:after="0"/>
              <w:jc w:val="right"/>
            </w:pPr>
          </w:p>
        </w:tc>
        <w:tc>
          <w:tcPr>
            <w:tcW w:type="dxa" w:w="1176"/>
          </w:tcPr>
          <w:p>
            <w:pPr>
              <w:spacing w:after="0"/>
              <w:jc w:val="right"/>
            </w:pPr>
            <w:r>
              <w:rPr>
                <w:sz w:val="16"/>
              </w:rPr>
              <w:t>$889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$3,458,520,289</w:t>
            </w:r>
          </w:p>
        </w:tc>
        <w:tc>
          <w:tcPr>
            <w:tcW w:type="dxa" w:w="1215"/>
          </w:tcPr>
          <w:p>
            <w:pPr>
              <w:spacing w:after="0"/>
              <w:jc w:val="right"/>
            </w:pPr>
            <w:r>
              <w:rPr>
                <w:sz w:val="16"/>
              </w:rPr>
              <w:t>$1,974,232</w:t>
            </w:r>
          </w:p>
        </w:tc>
        <w:tc>
          <w:tcPr>
            <w:tcW w:type="dxa" w:w="1045"/>
          </w:tcPr>
          <w:p>
            <w:pPr>
              <w:spacing w:after="0"/>
              <w:jc w:val="right"/>
            </w:pPr>
            <w:r>
              <w:rPr>
                <w:sz w:val="16"/>
              </w:rPr>
              <w:t>122</w:t>
            </w:r>
          </w:p>
        </w:tc>
        <w:tc>
          <w:tcPr>
            <w:tcW w:type="dxa" w:w="1037"/>
          </w:tcPr>
          <w:p>
            <w:pPr>
              <w:spacing w:after="0"/>
              <w:jc w:val="right"/>
            </w:pPr>
            <w:r>
              <w:rPr>
                <w:sz w:val="16"/>
              </w:rPr>
              <w:t>$4,396,592</w:t>
            </w:r>
          </w:p>
        </w:tc>
        <w:tc>
          <w:tcPr>
            <w:tcW w:type="dxa" w:w="1126"/>
          </w:tcPr>
          <w:p>
            <w:pPr>
              <w:spacing w:after="0"/>
              <w:jc w:val="right"/>
            </w:pPr>
            <w:r>
              <w:rPr>
                <w:sz w:val="16"/>
              </w:rPr>
              <w:t>$333</w:t>
            </w:r>
          </w:p>
        </w:tc>
        <w:tc>
          <w:tcPr>
            <w:tcW w:type="dxa" w:w="1176"/>
          </w:tcPr>
          <w:p>
            <w:pPr>
              <w:spacing w:after="0"/>
              <w:jc w:val="right"/>
            </w:pPr>
            <w:r>
              <w:rPr>
                <w:sz w:val="16"/>
              </w:rPr>
              <w:t>$75,220</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$80,962,539</w:t>
            </w:r>
          </w:p>
        </w:tc>
        <w:tc>
          <w:tcPr>
            <w:tcW w:type="dxa" w:w="1215"/>
          </w:tcPr>
          <w:p>
            <w:pPr>
              <w:spacing w:after="0"/>
              <w:jc w:val="right"/>
            </w:pPr>
          </w:p>
        </w:tc>
        <w:tc>
          <w:tcPr>
            <w:tcW w:type="dxa" w:w="1045"/>
          </w:tcPr>
          <w:p>
            <w:pPr>
              <w:spacing w:after="0"/>
              <w:jc w:val="right"/>
            </w:pPr>
            <w:r>
              <w:rPr>
                <w:sz w:val="16"/>
              </w:rPr>
              <w:t>213</w:t>
            </w:r>
          </w:p>
        </w:tc>
        <w:tc>
          <w:tcPr>
            <w:tcW w:type="dxa" w:w="1037"/>
          </w:tcPr>
          <w:p>
            <w:pPr>
              <w:spacing w:after="0"/>
              <w:jc w:val="right"/>
            </w:pPr>
            <w:r>
              <w:rPr>
                <w:sz w:val="16"/>
              </w:rPr>
              <w:t>$3,969</w:t>
            </w:r>
          </w:p>
        </w:tc>
        <w:tc>
          <w:tcPr>
            <w:tcW w:type="dxa" w:w="1126"/>
          </w:tcPr>
          <w:p>
            <w:pPr>
              <w:spacing w:after="0"/>
              <w:jc w:val="right"/>
            </w:pPr>
          </w:p>
        </w:tc>
        <w:tc>
          <w:tcPr>
            <w:tcW w:type="dxa" w:w="1176"/>
          </w:tcPr>
          <w:p>
            <w:pPr>
              <w:spacing w:after="0"/>
              <w:jc w:val="right"/>
            </w:pPr>
            <w:r>
              <w:rPr>
                <w:sz w:val="16"/>
              </w:rPr>
              <w:t>$933</w:t>
            </w:r>
          </w:p>
        </w:tc>
        <w:tc>
          <w:tcPr>
            <w:tcW w:type="dxa" w:w="1305"/>
          </w:tcPr>
          <w:p>
            <w:pPr>
              <w:spacing w:after="0"/>
              <w:jc w:val="right"/>
            </w:pPr>
            <w:r>
              <w:rPr>
                <w:sz w:val="16"/>
              </w:rPr>
              <w:t>0.0049%</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$3,460,565,449</w:t>
            </w:r>
          </w:p>
        </w:tc>
        <w:tc>
          <w:tcPr>
            <w:tcW w:type="dxa" w:w="1215"/>
          </w:tcPr>
          <w:p>
            <w:pPr>
              <w:spacing w:after="0"/>
              <w:jc w:val="right"/>
            </w:pPr>
          </w:p>
        </w:tc>
        <w:tc>
          <w:tcPr>
            <w:tcW w:type="dxa" w:w="1045"/>
          </w:tcPr>
          <w:p>
            <w:pPr>
              <w:spacing w:after="0"/>
              <w:jc w:val="right"/>
            </w:pPr>
            <w:r>
              <w:rPr>
                <w:sz w:val="16"/>
              </w:rPr>
              <w:t>13,034</w:t>
            </w:r>
          </w:p>
        </w:tc>
        <w:tc>
          <w:tcPr>
            <w:tcW w:type="dxa" w:w="1037"/>
          </w:tcPr>
          <w:p>
            <w:pPr>
              <w:spacing w:after="0"/>
              <w:jc w:val="right"/>
            </w:pPr>
            <w:r>
              <w:rPr>
                <w:sz w:val="16"/>
              </w:rPr>
              <w:t>$3,775</w:t>
            </w:r>
          </w:p>
        </w:tc>
        <w:tc>
          <w:tcPr>
            <w:tcW w:type="dxa" w:w="1126"/>
          </w:tcPr>
          <w:p>
            <w:pPr>
              <w:spacing w:after="0"/>
              <w:jc w:val="right"/>
            </w:pPr>
          </w:p>
        </w:tc>
        <w:tc>
          <w:tcPr>
            <w:tcW w:type="dxa" w:w="1176"/>
          </w:tcPr>
          <w:p>
            <w:pPr>
              <w:spacing w:after="0"/>
              <w:jc w:val="right"/>
            </w:pPr>
            <w:r>
              <w:rPr>
                <w:sz w:val="16"/>
              </w:rPr>
              <w:t>$489,286</w:t>
            </w:r>
          </w:p>
        </w:tc>
        <w:tc>
          <w:tcPr>
            <w:tcW w:type="dxa" w:w="1305"/>
          </w:tcPr>
          <w:p>
            <w:pPr>
              <w:spacing w:after="0"/>
              <w:jc w:val="right"/>
            </w:pPr>
            <w:r>
              <w:rPr>
                <w:sz w:val="16"/>
              </w:rPr>
              <w:t>0.000109%</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$3,460,565,449</w:t>
            </w:r>
          </w:p>
        </w:tc>
        <w:tc>
          <w:tcPr>
            <w:tcW w:type="dxa" w:w="1215"/>
          </w:tcPr>
          <w:p>
            <w:pPr>
              <w:spacing w:after="0"/>
              <w:jc w:val="right"/>
            </w:pPr>
            <w:r>
              <w:rPr>
                <w:sz w:val="16"/>
              </w:rPr>
              <w:t>$107,674,230</w:t>
            </w:r>
          </w:p>
        </w:tc>
        <w:tc>
          <w:tcPr>
            <w:tcW w:type="dxa" w:w="1045"/>
          </w:tcPr>
          <w:p>
            <w:pPr>
              <w:spacing w:after="0"/>
              <w:jc w:val="right"/>
            </w:pPr>
            <w:r>
              <w:rPr>
                <w:sz w:val="16"/>
              </w:rPr>
              <w:t>13,034</w:t>
            </w:r>
          </w:p>
        </w:tc>
        <w:tc>
          <w:tcPr>
            <w:tcW w:type="dxa" w:w="1037"/>
          </w:tcPr>
          <w:p>
            <w:pPr>
              <w:spacing w:after="0"/>
              <w:jc w:val="right"/>
            </w:pPr>
            <w:r>
              <w:rPr>
                <w:sz w:val="16"/>
              </w:rPr>
              <w:t>$7,266</w:t>
            </w:r>
          </w:p>
        </w:tc>
        <w:tc>
          <w:tcPr>
            <w:tcW w:type="dxa" w:w="1126"/>
          </w:tcPr>
          <w:p>
            <w:pPr>
              <w:spacing w:after="0"/>
              <w:jc w:val="right"/>
            </w:pPr>
            <w:r>
              <w:rPr>
                <w:sz w:val="16"/>
              </w:rPr>
              <w:t>$1,685</w:t>
            </w:r>
          </w:p>
        </w:tc>
        <w:tc>
          <w:tcPr>
            <w:tcW w:type="dxa" w:w="1176"/>
          </w:tcPr>
          <w:p>
            <w:pPr>
              <w:spacing w:after="0"/>
              <w:jc w:val="right"/>
            </w:pPr>
            <w:r>
              <w:rPr>
                <w:sz w:val="16"/>
              </w:rPr>
              <w:t>$1,898,652</w:t>
            </w:r>
          </w:p>
        </w:tc>
        <w:tc>
          <w:tcPr>
            <w:tcW w:type="dxa" w:w="1305"/>
          </w:tcPr>
          <w:p>
            <w:pPr>
              <w:spacing w:after="0"/>
              <w:jc w:val="right"/>
            </w:pPr>
            <w:r>
              <w:rPr>
                <w:sz w:val="16"/>
              </w:rPr>
              <w:t>0.00021%</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189"/>
          </w:tcPr>
          <w:p>
            <w:pPr>
              <w:spacing w:after="0"/>
              <w:jc w:val="right"/>
            </w:pPr>
            <w:r>
              <w:rPr>
                <w:sz w:val="16"/>
              </w:rPr>
              <w:t>$125,454.65</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$3,460,565,449</w:t>
            </w:r>
          </w:p>
        </w:tc>
        <w:tc>
          <w:tcPr>
            <w:tcW w:type="dxa" w:w="1215"/>
          </w:tcPr>
          <w:p>
            <w:pPr>
              <w:spacing w:after="0"/>
              <w:jc w:val="right"/>
            </w:pPr>
            <w:r>
              <w:rPr>
                <w:sz w:val="16"/>
              </w:rPr>
              <w:t>$107,674,230</w:t>
            </w:r>
          </w:p>
        </w:tc>
        <w:tc>
          <w:tcPr>
            <w:tcW w:type="dxa" w:w="1045"/>
          </w:tcPr>
          <w:p>
            <w:pPr>
              <w:spacing w:after="0"/>
              <w:jc w:val="right"/>
            </w:pPr>
            <w:r>
              <w:rPr>
                <w:sz w:val="16"/>
              </w:rPr>
              <w:t>13,034</w:t>
            </w:r>
          </w:p>
        </w:tc>
        <w:tc>
          <w:tcPr>
            <w:tcW w:type="dxa" w:w="1037"/>
          </w:tcPr>
          <w:p>
            <w:pPr>
              <w:spacing w:after="0"/>
              <w:jc w:val="right"/>
            </w:pPr>
            <w:r>
              <w:rPr>
                <w:sz w:val="16"/>
              </w:rPr>
              <w:t>$42,125</w:t>
            </w:r>
          </w:p>
        </w:tc>
        <w:tc>
          <w:tcPr>
            <w:tcW w:type="dxa" w:w="1126"/>
          </w:tcPr>
          <w:p>
            <w:pPr>
              <w:spacing w:after="0"/>
              <w:jc w:val="right"/>
            </w:pPr>
            <w:r>
              <w:rPr>
                <w:sz w:val="16"/>
              </w:rPr>
              <w:t>$823</w:t>
            </w:r>
          </w:p>
        </w:tc>
        <w:tc>
          <w:tcPr>
            <w:tcW w:type="dxa" w:w="1176"/>
          </w:tcPr>
          <w:p>
            <w:pPr>
              <w:spacing w:after="0"/>
              <w:jc w:val="right"/>
            </w:pPr>
            <w:r>
              <w:rPr>
                <w:sz w:val="16"/>
              </w:rPr>
              <w:t>$11,061</w:t>
            </w:r>
          </w:p>
        </w:tc>
        <w:tc>
          <w:tcPr>
            <w:tcW w:type="dxa" w:w="1305"/>
          </w:tcPr>
          <w:p>
            <w:pPr>
              <w:spacing w:after="0"/>
              <w:jc w:val="right"/>
            </w:pPr>
            <w:r>
              <w:rPr>
                <w:sz w:val="16"/>
              </w:rPr>
              <w:t>0.00122%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$3,460,565,449</w:t>
            </w:r>
          </w:p>
        </w:tc>
        <w:tc>
          <w:tcPr>
            <w:tcW w:type="dxa" w:w="1215"/>
          </w:tcPr>
          <w:p>
            <w:pPr>
              <w:spacing w:after="0"/>
              <w:jc w:val="right"/>
            </w:pPr>
          </w:p>
        </w:tc>
        <w:tc>
          <w:tcPr>
            <w:tcW w:type="dxa" w:w="1045"/>
          </w:tcPr>
          <w:p>
            <w:pPr>
              <w:spacing w:after="0"/>
              <w:jc w:val="right"/>
            </w:pPr>
            <w:r>
              <w:rPr>
                <w:sz w:val="16"/>
              </w:rPr>
              <w:t>13,034</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$765,619,590</w:t>
            </w:r>
          </w:p>
        </w:tc>
        <w:tc>
          <w:tcPr>
            <w:tcW w:type="dxa" w:w="1215"/>
          </w:tcPr>
          <w:p>
            <w:pPr>
              <w:spacing w:after="0"/>
              <w:jc w:val="right"/>
            </w:pPr>
            <w:r>
              <w:rPr>
                <w:sz w:val="16"/>
              </w:rPr>
              <w:t>$61,040,271</w:t>
            </w:r>
          </w:p>
        </w:tc>
        <w:tc>
          <w:tcPr>
            <w:tcW w:type="dxa" w:w="1045"/>
          </w:tcPr>
          <w:p>
            <w:pPr>
              <w:spacing w:after="0"/>
              <w:jc w:val="right"/>
            </w:pPr>
            <w:r>
              <w:rPr>
                <w:sz w:val="16"/>
              </w:rPr>
              <w:t>4,260</w:t>
            </w:r>
          </w:p>
        </w:tc>
        <w:tc>
          <w:tcPr>
            <w:tcW w:type="dxa" w:w="1037"/>
          </w:tcPr>
          <w:p>
            <w:pPr>
              <w:spacing w:after="0"/>
              <w:jc w:val="right"/>
            </w:pPr>
            <w:r>
              <w:rPr>
                <w:sz w:val="16"/>
              </w:rPr>
              <w:t>$1,849,784</w:t>
            </w:r>
          </w:p>
        </w:tc>
        <w:tc>
          <w:tcPr>
            <w:tcW w:type="dxa" w:w="1126"/>
          </w:tcPr>
          <w:p>
            <w:pPr>
              <w:spacing w:after="0"/>
              <w:jc w:val="right"/>
            </w:pPr>
            <w:r>
              <w:rPr>
                <w:sz w:val="16"/>
              </w:rPr>
              <w:t>$1,343</w:t>
            </w:r>
          </w:p>
        </w:tc>
        <w:tc>
          <w:tcPr>
            <w:tcW w:type="dxa" w:w="1176"/>
          </w:tcPr>
          <w:p>
            <w:pPr>
              <w:spacing w:after="0"/>
              <w:jc w:val="right"/>
            </w:pPr>
            <w:r>
              <w:rPr>
                <w:sz w:val="16"/>
              </w:rPr>
              <w:t>$103,691</w:t>
            </w:r>
          </w:p>
        </w:tc>
        <w:tc>
          <w:tcPr>
            <w:tcW w:type="dxa" w:w="1305"/>
          </w:tcPr>
          <w:p>
            <w:pPr>
              <w:spacing w:after="0"/>
              <w:jc w:val="right"/>
            </w:pPr>
            <w:r>
              <w:rPr>
                <w:sz w:val="16"/>
              </w:rPr>
              <w:t>0.242%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$3,460,565,449</w:t>
            </w:r>
          </w:p>
        </w:tc>
        <w:tc>
          <w:tcPr>
            <w:tcW w:type="dxa" w:w="1215"/>
          </w:tcPr>
          <w:p>
            <w:pPr>
              <w:spacing w:after="0"/>
              <w:jc w:val="right"/>
            </w:pPr>
            <w:r>
              <w:rPr>
                <w:sz w:val="16"/>
              </w:rPr>
              <w:t>$107,674,230</w:t>
            </w:r>
          </w:p>
        </w:tc>
        <w:tc>
          <w:tcPr>
            <w:tcW w:type="dxa" w:w="1045"/>
          </w:tcPr>
          <w:p>
            <w:pPr>
              <w:spacing w:after="0"/>
              <w:jc w:val="right"/>
            </w:pPr>
            <w:r>
              <w:rPr>
                <w:sz w:val="16"/>
              </w:rPr>
              <w:t>13,034</w:t>
            </w:r>
          </w:p>
        </w:tc>
        <w:tc>
          <w:tcPr>
            <w:tcW w:type="dxa" w:w="1037"/>
          </w:tcPr>
          <w:p>
            <w:pPr>
              <w:spacing w:after="0"/>
              <w:jc w:val="right"/>
            </w:pPr>
            <w:r>
              <w:rPr>
                <w:sz w:val="16"/>
              </w:rPr>
              <w:t>$1,573</w:t>
            </w:r>
          </w:p>
        </w:tc>
        <w:tc>
          <w:tcPr>
            <w:tcW w:type="dxa" w:w="1126"/>
          </w:tcPr>
          <w:p>
            <w:pPr>
              <w:spacing w:after="0"/>
              <w:jc w:val="right"/>
            </w:pPr>
            <w:r>
              <w:rPr>
                <w:sz w:val="16"/>
              </w:rPr>
              <w:t>$159</w:t>
            </w:r>
          </w:p>
        </w:tc>
        <w:tc>
          <w:tcPr>
            <w:tcW w:type="dxa" w:w="1176"/>
          </w:tcPr>
          <w:p>
            <w:pPr>
              <w:spacing w:after="0"/>
              <w:jc w:val="right"/>
            </w:pPr>
            <w:r>
              <w:rPr>
                <w:sz w:val="16"/>
              </w:rPr>
              <w:t>$210,152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r>
              <w:rPr>
                <w:sz w:val="16"/>
              </w:rPr>
              <w:t>$125,454.65</w:t>
            </w:r>
          </w:p>
        </w:tc>
        <w:tc>
          <w:tcPr>
            <w:tcW w:type="dxa" w:w="1254"/>
          </w:tcPr>
          <w:p>
            <w:pPr>
              <w:spacing w:after="0"/>
              <w:jc w:val="left"/>
            </w:pPr>
          </w:p>
        </w:tc>
      </w:tr>
    </w:tbl>
    <w:p>
      <w:pPr>
        <w:spacing w:after="40" w:before="60"/>
      </w:pPr>
      <w:r>
        <w:rPr>
          <w:sz w:val="15"/>
        </w:rPr>
        <w:t>Totals since 2025-03-12 (Storm Events through 2026-06-30): 19 county-coded records, 19 with a damage value recorded (including $0), $0; 14 zone-level records, 14 with a damage value recorded (including $0), $0 reported for the zone; Public Assistance on counted declarations $125,454.65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13,034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$3,460,565,449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$107,674,230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$6,802,541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$4,441,435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Big Horn County</w:t>
            </w:r>
          </w:p>
        </w:tc>
        <w:tc>
          <w:tcPr>
            <w:tcW w:type="dxa" w:w="1499"/>
          </w:tcPr>
          <w:p>
            <w:pPr>
              <w:spacing w:after="0"/>
              <w:jc w:val="left"/>
            </w:pPr>
            <w:r>
              <w:rPr>
                <w:sz w:val="16"/>
              </w:rPr>
              <w:t>300143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Hardin city</w:t>
            </w:r>
          </w:p>
        </w:tc>
        <w:tc>
          <w:tcPr>
            <w:tcW w:type="dxa" w:w="1499"/>
          </w:tcPr>
          <w:p>
            <w:pPr>
              <w:spacing w:after="0"/>
              <w:jc w:val="left"/>
            </w:pPr>
            <w:r>
              <w:rPr>
                <w:sz w:val="16"/>
              </w:rPr>
              <w:t>300115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Lodge Grass town</w:t>
            </w:r>
          </w:p>
        </w:tc>
        <w:tc>
          <w:tcPr>
            <w:tcW w:type="dxa" w:w="1499"/>
          </w:tcPr>
          <w:p>
            <w:pPr>
              <w:spacing w:after="0"/>
              <w:jc w:val="left"/>
            </w:pPr>
            <w:r>
              <w:rPr>
                <w:sz w:val="16"/>
              </w:rPr>
              <w:t>300002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Big Horn County, MT: risk-assessment baseline packet, release 2026-10 (data as of 2026-09-28; County area 30003).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Big Horn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Horn County, MT: Risk-assessment baseline packet</dc:title>
  <dc:subject>Hazard Plain release 2026-10, as of 2026-09-28. Preview: automated baseline</dc:subject>
  <dc:creator>Hazard Plain</dc:creator>
  <cp:keywords>Hazard Plain; hazard mitigation; risk assessment; 30003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