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Winston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1398"/>
        <w:gridCol w:w="2652"/>
        <w:gridCol w:w="3996"/>
        <w:gridCol w:w="1040"/>
        <w:gridCol w:w="1040"/>
        <w:gridCol w:w="897"/>
        <w:gridCol w:w="951"/>
        <w:gridCol w:w="650"/>
      </w:tblGrid>
      <w:tr>
        <w:trPr>
          <w:cantSplit/>
          <w:tblHeader/>
        </w:trPr>
        <w:tc>
          <w:tcPr>
            <w:tcW w:type="dxa" w:w="1488"/>
            <w:shd w:val="clear" w:color="auto" w:fill="E8E8E8"/>
          </w:tcPr>
          <w:p>
            <w:pPr>
              <w:spacing w:after="0"/>
              <w:jc w:val="left"/>
            </w:pPr>
            <w:r>
              <w:rPr>
                <w:b/>
                <w:sz w:val="16"/>
              </w:rPr>
              <w:t>Jurisdiction</w:t>
            </w:r>
          </w:p>
        </w:tc>
        <w:tc>
          <w:tcPr>
            <w:tcW w:type="dxa" w:w="1398"/>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040"/>
            <w:shd w:val="clear" w:color="auto" w:fill="E8E8E8"/>
          </w:tcPr>
          <w:p>
            <w:pPr>
              <w:spacing w:after="0"/>
              <w:jc w:val="left"/>
            </w:pPr>
            <w:r>
              <w:rPr>
                <w:b/>
                <w:sz w:val="16"/>
              </w:rPr>
              <w:t>Approved</w:t>
            </w:r>
          </w:p>
        </w:tc>
        <w:tc>
          <w:tcPr>
            <w:tcW w:type="dxa" w:w="1040"/>
            <w:shd w:val="clear" w:color="auto" w:fill="E8E8E8"/>
          </w:tcPr>
          <w:p>
            <w:pPr>
              <w:spacing w:after="0"/>
              <w:jc w:val="left"/>
            </w:pPr>
            <w:r>
              <w:rPr>
                <w:b/>
                <w:sz w:val="16"/>
              </w:rPr>
              <w:t>Expires</w:t>
            </w:r>
          </w:p>
        </w:tc>
        <w:tc>
          <w:tcPr>
            <w:tcW w:type="dxa" w:w="89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1"/>
            <w:shd w:val="clear" w:color="auto" w:fill="E8E8E8"/>
          </w:tcPr>
          <w:p>
            <w:pPr>
              <w:spacing w:after="0"/>
              <w:jc w:val="left"/>
            </w:pPr>
            <w:r>
              <w:rPr>
                <w:b/>
                <w:sz w:val="16"/>
              </w:rPr>
              <w:t>Update underway</w:t>
            </w:r>
          </w:p>
        </w:tc>
        <w:tc>
          <w:tcPr>
            <w:tcW w:type="dxa" w:w="650"/>
            <w:shd w:val="clear" w:color="auto" w:fill="E8E8E8"/>
          </w:tcPr>
          <w:p>
            <w:pPr>
              <w:spacing w:after="0"/>
              <w:jc w:val="left"/>
            </w:pPr>
            <w:r>
              <w:rPr>
                <w:b/>
                <w:sz w:val="16"/>
              </w:rPr>
              <w:t>Notes</w:t>
            </w:r>
          </w:p>
        </w:tc>
      </w:tr>
      <w:tr>
        <w:trPr>
          <w:cantSplit/>
        </w:trPr>
        <w:tc>
          <w:tcPr>
            <w:tcW w:type="dxa" w:w="1488"/>
          </w:tcPr>
          <w:p>
            <w:pPr>
              <w:spacing w:after="0"/>
              <w:jc w:val="left"/>
            </w:pPr>
            <w:r>
              <w:rPr>
                <w:sz w:val="16"/>
              </w:rPr>
              <w:t>Winston County (unincorporated area)</w:t>
            </w:r>
          </w:p>
        </w:tc>
        <w:tc>
          <w:tcPr>
            <w:tcW w:type="dxa" w:w="1398"/>
          </w:tcPr>
          <w:p>
            <w:pPr>
              <w:spacing w:after="0"/>
              <w:jc w:val="left"/>
            </w:pPr>
            <w:r>
              <w:rPr>
                <w:sz w:val="16"/>
              </w:rPr>
              <w:t>Unincorporated</w:t>
            </w:r>
          </w:p>
        </w:tc>
        <w:tc>
          <w:tcPr>
            <w:tcW w:type="dxa" w:w="2652"/>
          </w:tcPr>
          <w:p>
            <w:pPr>
              <w:spacing w:after="0"/>
              <w:jc w:val="left"/>
            </w:pPr>
            <w:r>
              <w:rPr>
                <w:sz w:val="16"/>
              </w:rPr>
              <w:t>Approved, expires 2030-04-09</w:t>
            </w:r>
          </w:p>
        </w:tc>
        <w:tc>
          <w:tcPr>
            <w:tcW w:type="dxa" w:w="3996"/>
          </w:tcPr>
          <w:p>
            <w:pPr>
              <w:spacing w:after="0"/>
              <w:jc w:val="left"/>
            </w:pPr>
            <w:r>
              <w:rPr>
                <w:sz w:val="16"/>
              </w:rPr>
              <w:t>MEMA District 4 Regional (FEMA plan 110505)</w:t>
            </w:r>
          </w:p>
        </w:tc>
        <w:tc>
          <w:tcPr>
            <w:tcW w:type="dxa" w:w="1040"/>
          </w:tcPr>
          <w:p>
            <w:pPr>
              <w:spacing w:after="0"/>
              <w:jc w:val="left"/>
            </w:pPr>
            <w:r>
              <w:rPr>
                <w:sz w:val="16"/>
              </w:rPr>
              <w:t>2025-04-10</w:t>
            </w:r>
          </w:p>
        </w:tc>
        <w:tc>
          <w:tcPr>
            <w:tcW w:type="dxa" w:w="1040"/>
          </w:tcPr>
          <w:p>
            <w:pPr>
              <w:spacing w:after="0"/>
              <w:jc w:val="left"/>
            </w:pPr>
            <w:r>
              <w:rPr>
                <w:sz w:val="16"/>
              </w:rPr>
              <w:t>2030-04-09</w:t>
            </w:r>
          </w:p>
        </w:tc>
        <w:tc>
          <w:tcPr>
            <w:tcW w:type="dxa" w:w="897"/>
          </w:tcPr>
          <w:p>
            <w:pPr>
              <w:spacing w:after="0"/>
              <w:jc w:val="right"/>
            </w:pPr>
            <w:r>
              <w:rPr>
                <w:sz w:val="16"/>
              </w:rPr>
              <w:t>1,289</w:t>
            </w:r>
          </w:p>
        </w:tc>
        <w:tc>
          <w:tcPr>
            <w:tcW w:type="dxa" w:w="951"/>
          </w:tcPr>
          <w:p>
            <w:pPr>
              <w:spacing w:after="0"/>
              <w:jc w:val="left"/>
            </w:pPr>
          </w:p>
        </w:tc>
        <w:tc>
          <w:tcPr>
            <w:tcW w:type="dxa" w:w="650"/>
          </w:tcPr>
          <w:p>
            <w:pPr>
              <w:spacing w:after="0"/>
              <w:jc w:val="left"/>
            </w:pPr>
          </w:p>
        </w:tc>
      </w:tr>
      <w:tr>
        <w:trPr>
          <w:cantSplit/>
        </w:trPr>
        <w:tc>
          <w:tcPr>
            <w:tcW w:type="dxa" w:w="1488"/>
          </w:tcPr>
          <w:p>
            <w:pPr>
              <w:spacing w:after="0"/>
              <w:jc w:val="left"/>
            </w:pPr>
            <w:r>
              <w:rPr>
                <w:sz w:val="16"/>
              </w:rPr>
              <w:t>Louisville city</w:t>
            </w:r>
          </w:p>
        </w:tc>
        <w:tc>
          <w:tcPr>
            <w:tcW w:type="dxa" w:w="1398"/>
          </w:tcPr>
          <w:p>
            <w:pPr>
              <w:spacing w:after="0"/>
              <w:jc w:val="left"/>
            </w:pPr>
            <w:r>
              <w:rPr>
                <w:sz w:val="16"/>
              </w:rPr>
              <w:t>City</w:t>
            </w:r>
          </w:p>
        </w:tc>
        <w:tc>
          <w:tcPr>
            <w:tcW w:type="dxa" w:w="2652"/>
          </w:tcPr>
          <w:p>
            <w:pPr>
              <w:spacing w:after="0"/>
              <w:jc w:val="left"/>
            </w:pPr>
            <w:r>
              <w:rPr>
                <w:sz w:val="16"/>
              </w:rPr>
              <w:t>Approved, expires 2030-04-09</w:t>
            </w:r>
          </w:p>
        </w:tc>
        <w:tc>
          <w:tcPr>
            <w:tcW w:type="dxa" w:w="3996"/>
          </w:tcPr>
          <w:p>
            <w:pPr>
              <w:spacing w:after="0"/>
              <w:jc w:val="left"/>
            </w:pPr>
            <w:r>
              <w:rPr>
                <w:sz w:val="16"/>
              </w:rPr>
              <w:t>MEMA District 4 Regional (FEMA plan 110505)</w:t>
            </w:r>
          </w:p>
        </w:tc>
        <w:tc>
          <w:tcPr>
            <w:tcW w:type="dxa" w:w="1040"/>
          </w:tcPr>
          <w:p>
            <w:pPr>
              <w:spacing w:after="0"/>
              <w:jc w:val="left"/>
            </w:pPr>
            <w:r>
              <w:rPr>
                <w:sz w:val="16"/>
              </w:rPr>
              <w:t>2025-04-10</w:t>
            </w:r>
          </w:p>
        </w:tc>
        <w:tc>
          <w:tcPr>
            <w:tcW w:type="dxa" w:w="1040"/>
          </w:tcPr>
          <w:p>
            <w:pPr>
              <w:spacing w:after="0"/>
              <w:jc w:val="left"/>
            </w:pPr>
            <w:r>
              <w:rPr>
                <w:sz w:val="16"/>
              </w:rPr>
              <w:t>2030-04-09</w:t>
            </w:r>
          </w:p>
        </w:tc>
        <w:tc>
          <w:tcPr>
            <w:tcW w:type="dxa" w:w="897"/>
          </w:tcPr>
          <w:p>
            <w:pPr>
              <w:spacing w:after="0"/>
              <w:jc w:val="right"/>
            </w:pPr>
            <w:r>
              <w:rPr>
                <w:sz w:val="16"/>
              </w:rPr>
              <w:t>1,289</w:t>
            </w:r>
          </w:p>
        </w:tc>
        <w:tc>
          <w:tcPr>
            <w:tcW w:type="dxa" w:w="951"/>
          </w:tcPr>
          <w:p>
            <w:pPr>
              <w:spacing w:after="0"/>
              <w:jc w:val="left"/>
            </w:pPr>
          </w:p>
        </w:tc>
        <w:tc>
          <w:tcPr>
            <w:tcW w:type="dxa" w:w="650"/>
          </w:tcPr>
          <w:p>
            <w:pPr>
              <w:spacing w:after="0"/>
              <w:jc w:val="left"/>
            </w:pPr>
          </w:p>
        </w:tc>
      </w:tr>
      <w:tr>
        <w:trPr>
          <w:cantSplit/>
        </w:trPr>
        <w:tc>
          <w:tcPr>
            <w:tcW w:type="dxa" w:w="1488"/>
          </w:tcPr>
          <w:p>
            <w:pPr>
              <w:spacing w:after="0"/>
              <w:jc w:val="left"/>
            </w:pPr>
            <w:r>
              <w:rPr>
                <w:sz w:val="16"/>
              </w:rPr>
              <w:t>Noxapater town</w:t>
            </w:r>
          </w:p>
        </w:tc>
        <w:tc>
          <w:tcPr>
            <w:tcW w:type="dxa" w:w="1398"/>
          </w:tcPr>
          <w:p>
            <w:pPr>
              <w:spacing w:after="0"/>
              <w:jc w:val="left"/>
            </w:pPr>
            <w:r>
              <w:rPr>
                <w:sz w:val="16"/>
              </w:rPr>
              <w:t>Town</w:t>
            </w:r>
          </w:p>
        </w:tc>
        <w:tc>
          <w:tcPr>
            <w:tcW w:type="dxa" w:w="2652"/>
          </w:tcPr>
          <w:p>
            <w:pPr>
              <w:spacing w:after="0"/>
              <w:jc w:val="left"/>
            </w:pPr>
            <w:r>
              <w:rPr>
                <w:sz w:val="16"/>
              </w:rPr>
              <w:t>Approved, expires 2030-04-09</w:t>
            </w:r>
          </w:p>
        </w:tc>
        <w:tc>
          <w:tcPr>
            <w:tcW w:type="dxa" w:w="3996"/>
          </w:tcPr>
          <w:p>
            <w:pPr>
              <w:spacing w:after="0"/>
              <w:jc w:val="left"/>
            </w:pPr>
            <w:r>
              <w:rPr>
                <w:sz w:val="16"/>
              </w:rPr>
              <w:t>MEMA District 4 Regional (FEMA plan 110505)</w:t>
            </w:r>
          </w:p>
        </w:tc>
        <w:tc>
          <w:tcPr>
            <w:tcW w:type="dxa" w:w="1040"/>
          </w:tcPr>
          <w:p>
            <w:pPr>
              <w:spacing w:after="0"/>
              <w:jc w:val="left"/>
            </w:pPr>
            <w:r>
              <w:rPr>
                <w:sz w:val="16"/>
              </w:rPr>
              <w:t>2025-04-10</w:t>
            </w:r>
          </w:p>
        </w:tc>
        <w:tc>
          <w:tcPr>
            <w:tcW w:type="dxa" w:w="1040"/>
          </w:tcPr>
          <w:p>
            <w:pPr>
              <w:spacing w:after="0"/>
              <w:jc w:val="left"/>
            </w:pPr>
            <w:r>
              <w:rPr>
                <w:sz w:val="16"/>
              </w:rPr>
              <w:t>2030-04-09</w:t>
            </w:r>
          </w:p>
        </w:tc>
        <w:tc>
          <w:tcPr>
            <w:tcW w:type="dxa" w:w="897"/>
          </w:tcPr>
          <w:p>
            <w:pPr>
              <w:spacing w:after="0"/>
              <w:jc w:val="right"/>
            </w:pPr>
            <w:r>
              <w:rPr>
                <w:sz w:val="16"/>
              </w:rPr>
              <w:t>1,289</w:t>
            </w:r>
          </w:p>
        </w:tc>
        <w:tc>
          <w:tcPr>
            <w:tcW w:type="dxa" w:w="951"/>
          </w:tcPr>
          <w:p>
            <w:pPr>
              <w:spacing w:after="0"/>
              <w:jc w:val="left"/>
            </w:pPr>
          </w:p>
        </w:tc>
        <w:tc>
          <w:tcPr>
            <w:tcW w:type="dxa" w:w="650"/>
          </w:tcPr>
          <w:p>
            <w:pPr>
              <w:spacing w:after="0"/>
              <w:jc w:val="left"/>
            </w:pPr>
          </w:p>
        </w:tc>
      </w:tr>
    </w:tbl>
    <w:p>
      <w:pPr>
        <w:spacing w:after="40" w:before="60"/>
      </w:pPr>
      <w:r>
        <w:rPr>
          <w:sz w:val="15"/>
        </w:rPr>
        <w:t>Plan 110505 also covers 43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$1,034,500</w:t>
            </w:r>
          </w:p>
        </w:tc>
        <w:tc>
          <w:tcPr>
            <w:tcW w:type="dxa" w:w="1126"/>
          </w:tcPr>
          <w:p>
            <w:pPr>
              <w:spacing w:after="0"/>
              <w:jc w:val="right"/>
            </w:pPr>
            <w:r>
              <w:rPr>
                <w:sz w:val="16"/>
              </w:rPr>
              <w:t>$14,668</w:t>
            </w:r>
          </w:p>
        </w:tc>
        <w:tc>
          <w:tcPr>
            <w:tcW w:type="dxa" w:w="1297"/>
          </w:tcPr>
          <w:p>
            <w:pPr>
              <w:spacing w:after="0"/>
              <w:jc w:val="right"/>
            </w:pPr>
            <w:r>
              <w:rPr>
                <w:sz w:val="16"/>
              </w:rPr>
              <w:t>$1,279,023</w:t>
            </w:r>
          </w:p>
        </w:tc>
        <w:tc>
          <w:tcPr>
            <w:tcW w:type="dxa" w:w="1111"/>
          </w:tcPr>
          <w:p>
            <w:pPr>
              <w:spacing w:after="0"/>
              <w:jc w:val="right"/>
            </w:pPr>
            <w:r>
              <w:rPr>
                <w:sz w:val="16"/>
              </w:rPr>
              <w:t>$2,328,191</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$1,622,775</w:t>
            </w:r>
          </w:p>
        </w:tc>
        <w:tc>
          <w:tcPr>
            <w:tcW w:type="dxa" w:w="1126"/>
          </w:tcPr>
          <w:p>
            <w:pPr>
              <w:spacing w:after="0"/>
              <w:jc w:val="right"/>
            </w:pPr>
            <w:r>
              <w:rPr>
                <w:sz w:val="16"/>
              </w:rPr>
              <w:t>$8,899</w:t>
            </w:r>
          </w:p>
        </w:tc>
        <w:tc>
          <w:tcPr>
            <w:tcW w:type="dxa" w:w="1297"/>
          </w:tcPr>
          <w:p>
            <w:pPr>
              <w:spacing w:after="0"/>
              <w:jc w:val="right"/>
            </w:pPr>
            <w:r>
              <w:rPr>
                <w:sz w:val="16"/>
              </w:rPr>
              <w:t>$5,787</w:t>
            </w:r>
          </w:p>
        </w:tc>
        <w:tc>
          <w:tcPr>
            <w:tcW w:type="dxa" w:w="1111"/>
          </w:tcPr>
          <w:p>
            <w:pPr>
              <w:spacing w:after="0"/>
              <w:jc w:val="right"/>
            </w:pPr>
            <w:r>
              <w:rPr>
                <w:sz w:val="16"/>
              </w:rPr>
              <w:t>$1,637,461</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$10,158</w:t>
            </w:r>
          </w:p>
        </w:tc>
        <w:tc>
          <w:tcPr>
            <w:tcW w:type="dxa" w:w="1126"/>
          </w:tcPr>
          <w:p>
            <w:pPr>
              <w:spacing w:after="0"/>
              <w:jc w:val="right"/>
            </w:pPr>
            <w:r>
              <w:rPr>
                <w:sz w:val="16"/>
              </w:rPr>
              <w:t>$88,764</w:t>
            </w:r>
          </w:p>
        </w:tc>
        <w:tc>
          <w:tcPr>
            <w:tcW w:type="dxa" w:w="1297"/>
          </w:tcPr>
          <w:p>
            <w:pPr>
              <w:spacing w:after="0"/>
              <w:jc w:val="right"/>
            </w:pPr>
            <w:r>
              <w:rPr>
                <w:sz w:val="16"/>
              </w:rPr>
              <w:t>$790,091</w:t>
            </w:r>
          </w:p>
        </w:tc>
        <w:tc>
          <w:tcPr>
            <w:tcW w:type="dxa" w:w="1111"/>
          </w:tcPr>
          <w:p>
            <w:pPr>
              <w:spacing w:after="0"/>
              <w:jc w:val="right"/>
            </w:pPr>
            <w:r>
              <w:rPr>
                <w:sz w:val="16"/>
              </w:rPr>
              <w:t>$889,013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$513,340</w:t>
            </w:r>
          </w:p>
        </w:tc>
        <w:tc>
          <w:tcPr>
            <w:tcW w:type="dxa" w:w="1126"/>
          </w:tcPr>
          <w:p>
            <w:pPr>
              <w:spacing w:after="0"/>
              <w:jc w:val="right"/>
            </w:pPr>
            <w:r>
              <w:rPr>
                <w:sz w:val="16"/>
              </w:rPr>
              <w:t>$14,382</w:t>
            </w:r>
          </w:p>
        </w:tc>
        <w:tc>
          <w:tcPr>
            <w:tcW w:type="dxa" w:w="1297"/>
          </w:tcPr>
          <w:p>
            <w:pPr>
              <w:spacing w:after="0"/>
              <w:jc w:val="right"/>
            </w:pPr>
            <w:r>
              <w:rPr>
                <w:sz w:val="16"/>
              </w:rPr>
              <w:t>$214,418</w:t>
            </w:r>
          </w:p>
        </w:tc>
        <w:tc>
          <w:tcPr>
            <w:tcW w:type="dxa" w:w="1111"/>
          </w:tcPr>
          <w:p>
            <w:pPr>
              <w:spacing w:after="0"/>
              <w:jc w:val="right"/>
            </w:pPr>
            <w:r>
              <w:rPr>
                <w:sz w:val="16"/>
              </w:rPr>
              <w:t>$742,141</w:t>
            </w:r>
          </w:p>
        </w:tc>
        <w:tc>
          <w:tcPr>
            <w:tcW w:type="dxa" w:w="1199"/>
          </w:tcPr>
          <w:p>
            <w:pPr>
              <w:spacing w:after="0"/>
              <w:jc w:val="right"/>
            </w:pPr>
            <w:r>
              <w:rPr>
                <w:sz w:val="16"/>
              </w:rPr>
              <w:t>160</w:t>
            </w:r>
          </w:p>
        </w:tc>
        <w:tc>
          <w:tcPr>
            <w:tcW w:type="dxa" w:w="2172"/>
          </w:tcPr>
          <w:p>
            <w:pPr>
              <w:spacing w:after="0"/>
              <w:jc w:val="left"/>
            </w:pPr>
          </w:p>
        </w:tc>
        <w:tc>
          <w:tcPr>
            <w:tcW w:type="dxa" w:w="2080"/>
          </w:tcPr>
          <w:p>
            <w:pPr>
              <w:spacing w:after="0"/>
              <w:jc w:val="left"/>
            </w:pPr>
            <w:r>
              <w:rPr>
                <w:sz w:val="16"/>
              </w:rPr>
              <w:t>Includes 1 High Wind record and 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$288,303</w:t>
            </w:r>
          </w:p>
        </w:tc>
        <w:tc>
          <w:tcPr>
            <w:tcW w:type="dxa" w:w="1126"/>
          </w:tcPr>
          <w:p>
            <w:pPr>
              <w:spacing w:after="0"/>
              <w:jc w:val="right"/>
            </w:pPr>
            <w:r>
              <w:rPr>
                <w:sz w:val="16"/>
              </w:rPr>
              <w:t>$156,151</w:t>
            </w:r>
          </w:p>
        </w:tc>
        <w:tc>
          <w:tcPr>
            <w:tcW w:type="dxa" w:w="1297"/>
          </w:tcPr>
          <w:p>
            <w:pPr>
              <w:spacing w:after="0"/>
              <w:jc w:val="right"/>
            </w:pPr>
            <w:r>
              <w:rPr>
                <w:sz w:val="16"/>
              </w:rPr>
              <w:t>$11,502</w:t>
            </w:r>
          </w:p>
        </w:tc>
        <w:tc>
          <w:tcPr>
            <w:tcW w:type="dxa" w:w="1111"/>
          </w:tcPr>
          <w:p>
            <w:pPr>
              <w:spacing w:after="0"/>
              <w:jc w:val="right"/>
            </w:pPr>
            <w:r>
              <w:rPr>
                <w:sz w:val="16"/>
              </w:rPr>
              <w:t>$455,956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$340,997</w:t>
            </w:r>
          </w:p>
        </w:tc>
        <w:tc>
          <w:tcPr>
            <w:tcW w:type="dxa" w:w="1126"/>
          </w:tcPr>
          <w:p>
            <w:pPr>
              <w:spacing w:after="0"/>
              <w:jc w:val="right"/>
            </w:pPr>
          </w:p>
        </w:tc>
        <w:tc>
          <w:tcPr>
            <w:tcW w:type="dxa" w:w="1297"/>
          </w:tcPr>
          <w:p>
            <w:pPr>
              <w:spacing w:after="0"/>
              <w:jc w:val="right"/>
            </w:pPr>
            <w:r>
              <w:rPr>
                <w:sz w:val="16"/>
              </w:rPr>
              <w:t>$106,033</w:t>
            </w:r>
          </w:p>
        </w:tc>
        <w:tc>
          <w:tcPr>
            <w:tcW w:type="dxa" w:w="1111"/>
          </w:tcPr>
          <w:p>
            <w:pPr>
              <w:spacing w:after="0"/>
              <w:jc w:val="right"/>
            </w:pPr>
            <w:r>
              <w:rPr>
                <w:sz w:val="16"/>
              </w:rPr>
              <w:t>$447,029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$840</w:t>
            </w:r>
          </w:p>
        </w:tc>
        <w:tc>
          <w:tcPr>
            <w:tcW w:type="dxa" w:w="1297"/>
          </w:tcPr>
          <w:p>
            <w:pPr>
              <w:spacing w:after="0"/>
              <w:jc w:val="right"/>
            </w:pPr>
            <w:r>
              <w:rPr>
                <w:sz w:val="16"/>
              </w:rPr>
              <w:t>$419,706</w:t>
            </w:r>
          </w:p>
        </w:tc>
        <w:tc>
          <w:tcPr>
            <w:tcW w:type="dxa" w:w="1111"/>
          </w:tcPr>
          <w:p>
            <w:pPr>
              <w:spacing w:after="0"/>
              <w:jc w:val="right"/>
            </w:pPr>
            <w:r>
              <w:rPr>
                <w:sz w:val="16"/>
              </w:rPr>
              <w:t>$420,570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$227,185</w:t>
            </w:r>
          </w:p>
        </w:tc>
        <w:tc>
          <w:tcPr>
            <w:tcW w:type="dxa" w:w="1126"/>
          </w:tcPr>
          <w:p>
            <w:pPr>
              <w:spacing w:after="0"/>
              <w:jc w:val="right"/>
            </w:pPr>
            <w:r>
              <w:rPr>
                <w:sz w:val="16"/>
              </w:rPr>
              <w:t>$20,094</w:t>
            </w:r>
          </w:p>
        </w:tc>
        <w:tc>
          <w:tcPr>
            <w:tcW w:type="dxa" w:w="1297"/>
          </w:tcPr>
          <w:p>
            <w:pPr>
              <w:spacing w:after="0"/>
              <w:jc w:val="right"/>
            </w:pPr>
            <w:r>
              <w:rPr>
                <w:sz w:val="16"/>
              </w:rPr>
              <w:t>$49,142</w:t>
            </w:r>
          </w:p>
        </w:tc>
        <w:tc>
          <w:tcPr>
            <w:tcW w:type="dxa" w:w="1111"/>
          </w:tcPr>
          <w:p>
            <w:pPr>
              <w:spacing w:after="0"/>
              <w:jc w:val="right"/>
            </w:pPr>
            <w:r>
              <w:rPr>
                <w:sz w:val="16"/>
              </w:rPr>
              <w:t>$296,422</w:t>
            </w:r>
          </w:p>
        </w:tc>
        <w:tc>
          <w:tcPr>
            <w:tcW w:type="dxa" w:w="1199"/>
          </w:tcPr>
          <w:p>
            <w:pPr>
              <w:spacing w:after="0"/>
              <w:jc w:val="right"/>
            </w:pPr>
            <w:r>
              <w:rPr>
                <w:sz w:val="16"/>
              </w:rPr>
              <w:t>94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$17,133</w:t>
            </w:r>
          </w:p>
        </w:tc>
        <w:tc>
          <w:tcPr>
            <w:tcW w:type="dxa" w:w="1126"/>
          </w:tcPr>
          <w:p>
            <w:pPr>
              <w:spacing w:after="0"/>
              <w:jc w:val="right"/>
            </w:pPr>
          </w:p>
        </w:tc>
        <w:tc>
          <w:tcPr>
            <w:tcW w:type="dxa" w:w="1297"/>
          </w:tcPr>
          <w:p>
            <w:pPr>
              <w:spacing w:after="0"/>
              <w:jc w:val="right"/>
            </w:pPr>
            <w:r>
              <w:rPr>
                <w:sz w:val="16"/>
              </w:rPr>
              <w:t>$137,943</w:t>
            </w:r>
          </w:p>
        </w:tc>
        <w:tc>
          <w:tcPr>
            <w:tcW w:type="dxa" w:w="1111"/>
          </w:tcPr>
          <w:p>
            <w:pPr>
              <w:spacing w:after="0"/>
              <w:jc w:val="right"/>
            </w:pPr>
            <w:r>
              <w:rPr>
                <w:sz w:val="16"/>
              </w:rPr>
              <w:t>$155,075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$153,371</w:t>
            </w:r>
          </w:p>
        </w:tc>
        <w:tc>
          <w:tcPr>
            <w:tcW w:type="dxa" w:w="1297"/>
          </w:tcPr>
          <w:p>
            <w:pPr>
              <w:spacing w:after="0"/>
              <w:jc w:val="right"/>
            </w:pPr>
          </w:p>
        </w:tc>
        <w:tc>
          <w:tcPr>
            <w:tcW w:type="dxa" w:w="1111"/>
          </w:tcPr>
          <w:p>
            <w:pPr>
              <w:spacing w:after="0"/>
              <w:jc w:val="right"/>
            </w:pPr>
            <w:r>
              <w:rPr>
                <w:sz w:val="16"/>
              </w:rPr>
              <w:t>$153,371</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$73,617</w:t>
            </w:r>
          </w:p>
        </w:tc>
        <w:tc>
          <w:tcPr>
            <w:tcW w:type="dxa" w:w="1126"/>
          </w:tcPr>
          <w:p>
            <w:pPr>
              <w:spacing w:after="0"/>
              <w:jc w:val="right"/>
            </w:pPr>
          </w:p>
        </w:tc>
        <w:tc>
          <w:tcPr>
            <w:tcW w:type="dxa" w:w="1297"/>
          </w:tcPr>
          <w:p>
            <w:pPr>
              <w:spacing w:after="0"/>
              <w:jc w:val="right"/>
            </w:pPr>
            <w:r>
              <w:rPr>
                <w:sz w:val="16"/>
              </w:rPr>
              <w:t>$8,819</w:t>
            </w:r>
          </w:p>
        </w:tc>
        <w:tc>
          <w:tcPr>
            <w:tcW w:type="dxa" w:w="1111"/>
          </w:tcPr>
          <w:p>
            <w:pPr>
              <w:spacing w:after="0"/>
              <w:jc w:val="right"/>
            </w:pPr>
            <w:r>
              <w:rPr>
                <w:sz w:val="16"/>
              </w:rPr>
              <w:t>$82,436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$2,978</w:t>
            </w:r>
          </w:p>
        </w:tc>
        <w:tc>
          <w:tcPr>
            <w:tcW w:type="dxa" w:w="1126"/>
          </w:tcPr>
          <w:p>
            <w:pPr>
              <w:spacing w:after="0"/>
              <w:jc w:val="right"/>
            </w:pPr>
            <w:r>
              <w:rPr>
                <w:sz w:val="16"/>
              </w:rPr>
              <w:t>$36</w:t>
            </w:r>
          </w:p>
        </w:tc>
        <w:tc>
          <w:tcPr>
            <w:tcW w:type="dxa" w:w="1297"/>
          </w:tcPr>
          <w:p>
            <w:pPr>
              <w:spacing w:after="0"/>
              <w:jc w:val="right"/>
            </w:pPr>
            <w:r>
              <w:rPr>
                <w:sz w:val="16"/>
              </w:rPr>
              <w:t>$29,773</w:t>
            </w:r>
          </w:p>
        </w:tc>
        <w:tc>
          <w:tcPr>
            <w:tcW w:type="dxa" w:w="1111"/>
          </w:tcPr>
          <w:p>
            <w:pPr>
              <w:spacing w:after="0"/>
              <w:jc w:val="right"/>
            </w:pPr>
            <w:r>
              <w:rPr>
                <w:sz w:val="16"/>
              </w:rPr>
              <w:t>$32,786</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$9,273</w:t>
            </w:r>
          </w:p>
        </w:tc>
        <w:tc>
          <w:tcPr>
            <w:tcW w:type="dxa" w:w="1126"/>
          </w:tcPr>
          <w:p>
            <w:pPr>
              <w:spacing w:after="0"/>
              <w:jc w:val="right"/>
            </w:pPr>
            <w:r>
              <w:rPr>
                <w:sz w:val="16"/>
              </w:rPr>
              <w:t>$91</w:t>
            </w:r>
          </w:p>
        </w:tc>
        <w:tc>
          <w:tcPr>
            <w:tcW w:type="dxa" w:w="1297"/>
          </w:tcPr>
          <w:p>
            <w:pPr>
              <w:spacing w:after="0"/>
              <w:jc w:val="right"/>
            </w:pPr>
            <w:r>
              <w:rPr>
                <w:sz w:val="16"/>
              </w:rPr>
              <w:t>$2,793</w:t>
            </w:r>
          </w:p>
        </w:tc>
        <w:tc>
          <w:tcPr>
            <w:tcW w:type="dxa" w:w="1111"/>
          </w:tcPr>
          <w:p>
            <w:pPr>
              <w:spacing w:after="0"/>
              <w:jc w:val="right"/>
            </w:pPr>
            <w:r>
              <w:rPr>
                <w:sz w:val="16"/>
              </w:rPr>
              <w:t>$12,158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$651</w:t>
            </w:r>
          </w:p>
        </w:tc>
        <w:tc>
          <w:tcPr>
            <w:tcW w:type="dxa" w:w="1126"/>
          </w:tcPr>
          <w:p>
            <w:pPr>
              <w:spacing w:after="0"/>
              <w:jc w:val="right"/>
            </w:pPr>
          </w:p>
        </w:tc>
        <w:tc>
          <w:tcPr>
            <w:tcW w:type="dxa" w:w="1297"/>
          </w:tcPr>
          <w:p>
            <w:pPr>
              <w:spacing w:after="0"/>
              <w:jc w:val="right"/>
            </w:pPr>
            <w:r>
              <w:rPr>
                <w:sz w:val="16"/>
              </w:rPr>
              <w:t>$78</w:t>
            </w:r>
          </w:p>
        </w:tc>
        <w:tc>
          <w:tcPr>
            <w:tcW w:type="dxa" w:w="1111"/>
          </w:tcPr>
          <w:p>
            <w:pPr>
              <w:spacing w:after="0"/>
              <w:jc w:val="right"/>
            </w:pPr>
            <w:r>
              <w:rPr>
                <w:sz w:val="16"/>
              </w:rPr>
              <w:t>$729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5"/>
        <w:gridCol w:w="1533"/>
        <w:gridCol w:w="1886"/>
        <w:gridCol w:w="1855"/>
        <w:gridCol w:w="1625"/>
        <w:gridCol w:w="1597"/>
        <w:gridCol w:w="2194"/>
      </w:tblGrid>
      <w:tr>
        <w:trPr>
          <w:cantSplit/>
          <w:tblHeader/>
        </w:trPr>
        <w:tc>
          <w:tcPr>
            <w:tcW w:type="dxa" w:w="1708"/>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1855"/>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members</w:t>
            </w:r>
          </w:p>
        </w:tc>
        <w:tc>
          <w:tcPr>
            <w:tcW w:type="dxa" w:w="2194"/>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3"/>
          </w:tcPr>
          <w:p>
            <w:pPr>
              <w:spacing w:after="0"/>
              <w:jc w:val="right"/>
            </w:pPr>
            <w:r>
              <w:rPr>
                <w:sz w:val="16"/>
              </w:rPr>
              <w:t>2, 2010 to 2026 (2 zone-level)</w:t>
            </w:r>
          </w:p>
        </w:tc>
        <w:tc>
          <w:tcPr>
            <w:tcW w:type="dxa" w:w="1886"/>
          </w:tcPr>
          <w:p>
            <w:pPr>
              <w:spacing w:after="0"/>
              <w:jc w:val="left"/>
            </w:pPr>
            <w:r>
              <w:rPr>
                <w:sz w:val="16"/>
              </w:rPr>
              <w:t>2 days to 14 days (median 8 days); 2 with a recorded value</w:t>
            </w:r>
          </w:p>
        </w:tc>
        <w:tc>
          <w:tcPr>
            <w:tcW w:type="dxa" w:w="1855"/>
          </w:tcPr>
          <w:p>
            <w:pPr>
              <w:spacing w:after="0"/>
              <w:jc w:val="left"/>
            </w:pPr>
            <w:r>
              <w:rPr>
                <w:sz w:val="16"/>
              </w:rPr>
              <w:t>14 consecutive days, 2010-01-01 to 2010-01-14, zone-level</w:t>
            </w:r>
          </w:p>
        </w:tc>
        <w:tc>
          <w:tcPr>
            <w:tcW w:type="dxa" w:w="162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Wind chill: in event narratives only; local data required.</w:t>
            </w:r>
          </w:p>
        </w:tc>
      </w:tr>
      <w:tr>
        <w:trPr>
          <w:cantSplit/>
        </w:trPr>
        <w:tc>
          <w:tcPr>
            <w:tcW w:type="dxa" w:w="1708"/>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5"/>
          </w:tcPr>
          <w:p>
            <w:pPr>
              <w:spacing w:after="0"/>
              <w:jc w:val="left"/>
            </w:pPr>
            <w:r>
              <w:rPr>
                <w:sz w:val="16"/>
              </w:rPr>
              <w:t>US Drought Monitor D-scale</w:t>
            </w:r>
          </w:p>
        </w:tc>
        <w:tc>
          <w:tcPr>
            <w:tcW w:type="dxa" w:w="1533"/>
          </w:tcPr>
          <w:p>
            <w:pPr>
              <w:spacing w:after="0"/>
              <w:jc w:val="right"/>
            </w:pPr>
            <w:r>
              <w:rPr>
                <w:sz w:val="16"/>
              </w:rPr>
              <w:t>16, 2006 to 2026 (16 zone-level)</w:t>
            </w:r>
          </w:p>
        </w:tc>
        <w:tc>
          <w:tcPr>
            <w:tcW w:type="dxa" w:w="1886"/>
          </w:tcPr>
          <w:p>
            <w:pPr>
              <w:spacing w:after="0"/>
              <w:jc w:val="left"/>
            </w:pPr>
            <w:r>
              <w:rPr>
                <w:sz w:val="16"/>
              </w:rPr>
              <w:t>16 days to 84 days (median 46 days); 8 with a recorded value</w:t>
            </w:r>
          </w:p>
        </w:tc>
        <w:tc>
          <w:tcPr>
            <w:tcW w:type="dxa" w:w="1855"/>
          </w:tcPr>
          <w:p>
            <w:pPr>
              <w:spacing w:after="0"/>
              <w:jc w:val="left"/>
            </w:pPr>
            <w:r>
              <w:rPr>
                <w:sz w:val="16"/>
              </w:rPr>
              <w:t>84 days (about 2.8 months), 2007-04-12 to 2007-07-04, a run of 5 consecutive Storm Events drought records, zone-level</w:t>
            </w:r>
          </w:p>
        </w:tc>
        <w:tc>
          <w:tcPr>
            <w:tcW w:type="dxa" w:w="1625"/>
          </w:tcPr>
          <w:p>
            <w:pPr>
              <w:spacing w:after="0"/>
              <w:jc w:val="left"/>
            </w:pPr>
            <w:r>
              <w:rPr>
                <w:sz w:val="16"/>
              </w:rPr>
              <w:t>Drought, 2007-06-01, $0 property; $2,000,000 crops, reported for the zone (2007 dollars)</w:t>
            </w: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5"/>
          </w:tcPr>
          <w:p>
            <w:pPr>
              <w:spacing w:after="0"/>
              <w:jc w:val="left"/>
            </w:pPr>
            <w:r>
              <w:rPr>
                <w:sz w:val="16"/>
              </w:rPr>
              <w:t>Modified Mercalli (local data)</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5"/>
          </w:tcPr>
          <w:p>
            <w:pPr>
              <w:spacing w:after="0"/>
              <w:jc w:val="left"/>
            </w:pPr>
            <w:r>
              <w:rPr>
                <w:sz w:val="16"/>
              </w:rPr>
              <w:t>hail size (inches)</w:t>
            </w:r>
          </w:p>
        </w:tc>
        <w:tc>
          <w:tcPr>
            <w:tcW w:type="dxa" w:w="1533"/>
          </w:tcPr>
          <w:p>
            <w:pPr>
              <w:spacing w:after="0"/>
              <w:jc w:val="right"/>
            </w:pPr>
            <w:r>
              <w:rPr>
                <w:sz w:val="16"/>
              </w:rPr>
              <w:t>131, 1970 to 2026</w:t>
            </w:r>
          </w:p>
        </w:tc>
        <w:tc>
          <w:tcPr>
            <w:tcW w:type="dxa" w:w="1886"/>
          </w:tcPr>
          <w:p>
            <w:pPr>
              <w:spacing w:after="0"/>
              <w:jc w:val="left"/>
            </w:pPr>
            <w:r>
              <w:rPr>
                <w:sz w:val="16"/>
              </w:rPr>
              <w:t>0.75 in to 3 in (median 1 in); 130 with a recorded value</w:t>
            </w:r>
          </w:p>
        </w:tc>
        <w:tc>
          <w:tcPr>
            <w:tcW w:type="dxa" w:w="1855"/>
          </w:tcPr>
          <w:p>
            <w:pPr>
              <w:spacing w:after="0"/>
              <w:jc w:val="left"/>
            </w:pPr>
            <w:r>
              <w:rPr>
                <w:sz w:val="16"/>
              </w:rPr>
              <w:t>3 in hail, 2014-04-28</w:t>
            </w:r>
          </w:p>
        </w:tc>
        <w:tc>
          <w:tcPr>
            <w:tcW w:type="dxa" w:w="1625"/>
          </w:tcPr>
          <w:p>
            <w:pPr>
              <w:spacing w:after="0"/>
              <w:jc w:val="left"/>
            </w:pPr>
          </w:p>
        </w:tc>
        <w:tc>
          <w:tcPr>
            <w:tcW w:type="dxa" w:w="1597"/>
          </w:tcPr>
          <w:p>
            <w:pPr>
              <w:spacing w:after="0"/>
              <w:jc w:val="left"/>
            </w:pPr>
            <w:r>
              <w:rPr>
                <w:sz w:val="16"/>
              </w:rPr>
              <w:t>Event records naming member places: Louisville city (50 records), Noxapater town (28 records).</w:t>
            </w:r>
          </w:p>
        </w:tc>
        <w:tc>
          <w:tcPr>
            <w:tcW w:type="dxa" w:w="2194"/>
          </w:tcPr>
          <w:p>
            <w:pPr>
              <w:spacing w:after="0"/>
              <w:jc w:val="left"/>
            </w:pPr>
          </w:p>
        </w:tc>
      </w:tr>
      <w:tr>
        <w:trPr>
          <w:cantSplit/>
        </w:trPr>
        <w:tc>
          <w:tcPr>
            <w:tcW w:type="dxa" w:w="1708"/>
          </w:tcPr>
          <w:p>
            <w:pPr>
              <w:spacing w:after="0"/>
              <w:jc w:val="left"/>
            </w:pPr>
            <w:r>
              <w:rPr>
                <w:sz w:val="16"/>
              </w:rPr>
              <w:t>Excessive Heat, Heat</w:t>
            </w:r>
          </w:p>
        </w:tc>
        <w:tc>
          <w:tcPr>
            <w:tcW w:type="dxa" w:w="1715"/>
          </w:tcPr>
          <w:p>
            <w:pPr>
              <w:spacing w:after="0"/>
              <w:jc w:val="left"/>
            </w:pPr>
            <w:r>
              <w:rPr>
                <w:sz w:val="16"/>
              </w:rPr>
              <w:t>heat index (narratives)</w:t>
            </w:r>
          </w:p>
        </w:tc>
        <w:tc>
          <w:tcPr>
            <w:tcW w:type="dxa" w:w="1533"/>
          </w:tcPr>
          <w:p>
            <w:pPr>
              <w:spacing w:after="0"/>
              <w:jc w:val="right"/>
            </w:pPr>
            <w:r>
              <w:rPr>
                <w:sz w:val="16"/>
              </w:rPr>
              <w:t>5, 2005 to 2010 (5 zone-level)</w:t>
            </w:r>
          </w:p>
        </w:tc>
        <w:tc>
          <w:tcPr>
            <w:tcW w:type="dxa" w:w="1886"/>
          </w:tcPr>
          <w:p>
            <w:pPr>
              <w:spacing w:after="0"/>
              <w:jc w:val="left"/>
            </w:pPr>
            <w:r>
              <w:rPr>
                <w:sz w:val="16"/>
              </w:rPr>
              <w:t>4 days to 12 days (median 5 days); 5 with a recorded value</w:t>
            </w:r>
          </w:p>
        </w:tc>
        <w:tc>
          <w:tcPr>
            <w:tcW w:type="dxa" w:w="1855"/>
          </w:tcPr>
          <w:p>
            <w:pPr>
              <w:spacing w:after="0"/>
              <w:jc w:val="left"/>
            </w:pPr>
            <w:r>
              <w:rPr>
                <w:sz w:val="16"/>
              </w:rPr>
              <w:t>12 consecutive days, 2007-08-05 to 2007-08-16, zone-level</w:t>
            </w:r>
          </w:p>
        </w:tc>
        <w:tc>
          <w:tcPr>
            <w:tcW w:type="dxa" w:w="162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3"/>
          </w:tcPr>
          <w:p>
            <w:pPr>
              <w:spacing w:after="0"/>
              <w:jc w:val="right"/>
            </w:pPr>
            <w:r>
              <w:rPr>
                <w:sz w:val="16"/>
              </w:rPr>
              <w:t>5, 2004 to 2021 (5 zone-level)</w:t>
            </w:r>
          </w:p>
        </w:tc>
        <w:tc>
          <w:tcPr>
            <w:tcW w:type="dxa" w:w="1886"/>
          </w:tcPr>
          <w:p>
            <w:pPr>
              <w:spacing w:after="0"/>
              <w:jc w:val="left"/>
            </w:pPr>
          </w:p>
        </w:tc>
        <w:tc>
          <w:tcPr>
            <w:tcW w:type="dxa" w:w="1855"/>
          </w:tcPr>
          <w:p>
            <w:pPr>
              <w:spacing w:after="0"/>
              <w:jc w:val="left"/>
            </w:pPr>
            <w:r>
              <w:rPr>
                <w:sz w:val="16"/>
              </w:rPr>
              <w:t>Strongest recorded (records with damage, a wind speed or direct casualties first, then storm type, category and wind): Hurricane (Typhoon) record, 2005-08-29, $50,000,000 property; $40,000,000 crops, reported for the zone (2005 dollars), 1 direct injury (reported for the zone); NWS zone MSZ038 (WINSTON), zone-level: may include parts of neighboring counties</w:t>
            </w:r>
          </w:p>
        </w:tc>
        <w:tc>
          <w:tcPr>
            <w:tcW w:type="dxa" w:w="162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5"/>
          </w:tcPr>
          <w:p>
            <w:pPr>
              <w:spacing w:after="0"/>
              <w:jc w:val="left"/>
            </w:pPr>
            <w:r>
              <w:rPr>
                <w:sz w:val="16"/>
              </w:rPr>
              <w:t>Sperry-Piltz (local data)</w:t>
            </w:r>
          </w:p>
        </w:tc>
        <w:tc>
          <w:tcPr>
            <w:tcW w:type="dxa" w:w="1533"/>
          </w:tcPr>
          <w:p>
            <w:pPr>
              <w:spacing w:after="0"/>
              <w:jc w:val="right"/>
            </w:pPr>
            <w:r>
              <w:rPr>
                <w:sz w:val="16"/>
              </w:rPr>
              <w:t>5, 1996 to 2011 (5 zone-level)</w:t>
            </w:r>
          </w:p>
        </w:tc>
        <w:tc>
          <w:tcPr>
            <w:tcW w:type="dxa" w:w="1886"/>
          </w:tcPr>
          <w:p>
            <w:pPr>
              <w:spacing w:after="0"/>
              <w:jc w:val="left"/>
            </w:pPr>
          </w:p>
        </w:tc>
        <w:tc>
          <w:tcPr>
            <w:tcW w:type="dxa" w:w="1855"/>
          </w:tcPr>
          <w:p>
            <w:pPr>
              <w:spacing w:after="0"/>
              <w:jc w:val="left"/>
            </w:pPr>
            <w:r>
              <w:rPr>
                <w:sz w:val="16"/>
              </w:rPr>
              <w:t>Ice Storm, 2006-02-20, $500,000 property; crops not reported, reported for the zone (2006 dollars); NWS zone MSZ038 (WINSTON), zone-level: may include parts of neighboring counties</w:t>
            </w:r>
          </w:p>
        </w:tc>
        <w:tc>
          <w:tcPr>
            <w:tcW w:type="dxa" w:w="162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3"/>
          </w:tcPr>
          <w:p>
            <w:pPr>
              <w:spacing w:after="0"/>
              <w:jc w:val="right"/>
            </w:pPr>
            <w:r>
              <w:rPr>
                <w:sz w:val="16"/>
              </w:rPr>
              <w:t>34, 1997 to 2023</w:t>
            </w:r>
          </w:p>
        </w:tc>
        <w:tc>
          <w:tcPr>
            <w:tcW w:type="dxa" w:w="1886"/>
          </w:tcPr>
          <w:p>
            <w:pPr>
              <w:spacing w:after="0"/>
              <w:jc w:val="left"/>
            </w:pPr>
          </w:p>
        </w:tc>
        <w:tc>
          <w:tcPr>
            <w:tcW w:type="dxa" w:w="1855"/>
          </w:tcPr>
          <w:p>
            <w:pPr>
              <w:spacing w:after="0"/>
              <w:jc w:val="left"/>
            </w:pPr>
            <w:r>
              <w:rPr>
                <w:sz w:val="16"/>
              </w:rPr>
              <w:t>Flash Flood, 2023-07-13, $2,500,000 property; $0 crops (2023 dollars)</w:t>
            </w:r>
          </w:p>
        </w:tc>
        <w:tc>
          <w:tcPr>
            <w:tcW w:type="dxa" w:w="1625"/>
          </w:tcPr>
          <w:p>
            <w:pPr>
              <w:spacing w:after="0"/>
              <w:jc w:val="left"/>
            </w:pPr>
          </w:p>
        </w:tc>
        <w:tc>
          <w:tcPr>
            <w:tcW w:type="dxa" w:w="1597"/>
          </w:tcPr>
          <w:p>
            <w:pPr>
              <w:spacing w:after="0"/>
              <w:jc w:val="left"/>
            </w:pPr>
            <w:r>
              <w:rPr>
                <w:sz w:val="16"/>
              </w:rPr>
              <w:t>Event records naming member places: Louisville city (18 records), Noxapater town (3 records).</w:t>
            </w:r>
          </w:p>
        </w:tc>
        <w:tc>
          <w:tcPr>
            <w:tcW w:type="dxa" w:w="219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3"/>
          </w:tcPr>
          <w:p>
            <w:pPr>
              <w:spacing w:after="0"/>
              <w:jc w:val="right"/>
            </w:pPr>
            <w:r>
              <w:rPr>
                <w:sz w:val="16"/>
              </w:rPr>
              <w:t>1, 2007 to 2007</w:t>
            </w:r>
          </w:p>
        </w:tc>
        <w:tc>
          <w:tcPr>
            <w:tcW w:type="dxa" w:w="1886"/>
          </w:tcPr>
          <w:p>
            <w:pPr>
              <w:spacing w:after="0"/>
              <w:jc w:val="left"/>
            </w:pPr>
          </w:p>
        </w:tc>
        <w:tc>
          <w:tcPr>
            <w:tcW w:type="dxa" w:w="1855"/>
          </w:tcPr>
          <w:p>
            <w:pPr>
              <w:spacing w:after="0"/>
              <w:jc w:val="left"/>
            </w:pPr>
            <w:r>
              <w:rPr>
                <w:sz w:val="16"/>
              </w:rPr>
              <w:t>Lightning, 2007-08-30, $300,000 property; $0 crops (2007 dollars)</w:t>
            </w:r>
          </w:p>
        </w:tc>
        <w:tc>
          <w:tcPr>
            <w:tcW w:type="dxa" w:w="1625"/>
          </w:tcPr>
          <w:p>
            <w:pPr>
              <w:spacing w:after="0"/>
              <w:jc w:val="left"/>
            </w:pPr>
          </w:p>
        </w:tc>
        <w:tc>
          <w:tcPr>
            <w:tcW w:type="dxa" w:w="1597"/>
          </w:tcPr>
          <w:p>
            <w:pPr>
              <w:spacing w:after="0"/>
              <w:jc w:val="left"/>
            </w:pPr>
            <w:r>
              <w:rPr>
                <w:sz w:val="16"/>
              </w:rPr>
              <w:t>Event records naming member places: Louisville city (1 record).</w:t>
            </w:r>
          </w:p>
        </w:tc>
        <w:tc>
          <w:tcPr>
            <w:tcW w:type="dxa" w:w="2194"/>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3"/>
          </w:tcPr>
          <w:p>
            <w:pPr>
              <w:spacing w:after="0"/>
              <w:jc w:val="right"/>
            </w:pPr>
            <w:r>
              <w:rPr>
                <w:sz w:val="16"/>
              </w:rPr>
              <w:t>5, 2008 to 2024 (5 zone-level)</w:t>
            </w:r>
          </w:p>
        </w:tc>
        <w:tc>
          <w:tcPr>
            <w:tcW w:type="dxa" w:w="1886"/>
          </w:tcPr>
          <w:p>
            <w:pPr>
              <w:spacing w:after="0"/>
              <w:jc w:val="left"/>
            </w:pPr>
            <w:r>
              <w:rPr>
                <w:sz w:val="16"/>
              </w:rPr>
              <w:t>39 kt (45 mph) to 50 kt (58 mph) (median 45 kt (52 mph)); 5 with a recorded value</w:t>
            </w:r>
          </w:p>
        </w:tc>
        <w:tc>
          <w:tcPr>
            <w:tcW w:type="dxa" w:w="1855"/>
          </w:tcPr>
          <w:p>
            <w:pPr>
              <w:spacing w:after="0"/>
              <w:jc w:val="left"/>
            </w:pPr>
            <w:r>
              <w:rPr>
                <w:sz w:val="16"/>
              </w:rPr>
              <w:t>50 kt (58 mph) estimated gust, High Wind, 2009-04-12; NWS zone MSZ038 (WINSTON), zone-level: may include parts of neighboring counties</w:t>
            </w:r>
          </w:p>
        </w:tc>
        <w:tc>
          <w:tcPr>
            <w:tcW w:type="dxa" w:w="1625"/>
          </w:tcPr>
          <w:p>
            <w:pPr>
              <w:spacing w:after="0"/>
              <w:jc w:val="left"/>
            </w:pPr>
            <w:r>
              <w:rPr>
                <w:sz w:val="16"/>
              </w:rPr>
              <w:t>Strong Wind, 2024-09-12, $15,000 property; $0 crops, reported for the zone (2024 dollars)</w:t>
            </w: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p>
        </w:tc>
      </w:tr>
      <w:tr>
        <w:trPr>
          <w:cantSplit/>
        </w:trPr>
        <w:tc>
          <w:tcPr>
            <w:tcW w:type="dxa" w:w="1708"/>
          </w:tcPr>
          <w:p>
            <w:pPr>
              <w:spacing w:after="0"/>
              <w:jc w:val="left"/>
            </w:pPr>
            <w:r>
              <w:rPr>
                <w:sz w:val="16"/>
              </w:rPr>
              <w:t>Thunderstorm Wind</w:t>
            </w:r>
          </w:p>
        </w:tc>
        <w:tc>
          <w:tcPr>
            <w:tcW w:type="dxa" w:w="1715"/>
          </w:tcPr>
          <w:p>
            <w:pPr>
              <w:spacing w:after="0"/>
              <w:jc w:val="left"/>
            </w:pPr>
            <w:r>
              <w:rPr>
                <w:sz w:val="16"/>
              </w:rPr>
              <w:t>wind speed (kt and mph)</w:t>
            </w:r>
          </w:p>
        </w:tc>
        <w:tc>
          <w:tcPr>
            <w:tcW w:type="dxa" w:w="1533"/>
          </w:tcPr>
          <w:p>
            <w:pPr>
              <w:spacing w:after="0"/>
              <w:jc w:val="right"/>
            </w:pPr>
            <w:r>
              <w:rPr>
                <w:sz w:val="16"/>
              </w:rPr>
              <w:t>186, 1964 to 2026</w:t>
            </w:r>
          </w:p>
        </w:tc>
        <w:tc>
          <w:tcPr>
            <w:tcW w:type="dxa" w:w="1886"/>
          </w:tcPr>
          <w:p>
            <w:pPr>
              <w:spacing w:after="0"/>
              <w:jc w:val="left"/>
            </w:pPr>
            <w:r>
              <w:rPr>
                <w:sz w:val="16"/>
              </w:rPr>
              <w:t>39 kt (45 mph) to 80 kt (92 mph) (median 52 kt (60 mph)); 134 with a recorded value</w:t>
            </w:r>
          </w:p>
        </w:tc>
        <w:tc>
          <w:tcPr>
            <w:tcW w:type="dxa" w:w="1855"/>
          </w:tcPr>
          <w:p>
            <w:pPr>
              <w:spacing w:after="0"/>
              <w:jc w:val="left"/>
            </w:pPr>
            <w:r>
              <w:rPr>
                <w:sz w:val="16"/>
              </w:rPr>
              <w:t>80 kt (92 mph) estimated gust, Thunderstorm Wind, 2006-03-09</w:t>
            </w:r>
          </w:p>
        </w:tc>
        <w:tc>
          <w:tcPr>
            <w:tcW w:type="dxa" w:w="1625"/>
          </w:tcPr>
          <w:p>
            <w:pPr>
              <w:spacing w:after="0"/>
              <w:jc w:val="left"/>
            </w:pPr>
          </w:p>
        </w:tc>
        <w:tc>
          <w:tcPr>
            <w:tcW w:type="dxa" w:w="1597"/>
          </w:tcPr>
          <w:p>
            <w:pPr>
              <w:spacing w:after="0"/>
              <w:jc w:val="left"/>
            </w:pPr>
            <w:r>
              <w:rPr>
                <w:sz w:val="16"/>
              </w:rPr>
              <w:t>Event records naming member places: Louisville city (67 records), Noxapater town (31 records).</w:t>
            </w:r>
          </w:p>
        </w:tc>
        <w:tc>
          <w:tcPr>
            <w:tcW w:type="dxa" w:w="2194"/>
          </w:tcPr>
          <w:p>
            <w:pPr>
              <w:spacing w:after="0"/>
              <w:jc w:val="left"/>
            </w:pPr>
          </w:p>
        </w:tc>
      </w:tr>
      <w:tr>
        <w:trPr>
          <w:cantSplit/>
        </w:trPr>
        <w:tc>
          <w:tcPr>
            <w:tcW w:type="dxa" w:w="1708"/>
          </w:tcPr>
          <w:p>
            <w:pPr>
              <w:spacing w:after="0"/>
              <w:jc w:val="left"/>
            </w:pPr>
            <w:r>
              <w:rPr>
                <w:sz w:val="16"/>
              </w:rPr>
              <w:t>Tornado</w:t>
            </w:r>
          </w:p>
        </w:tc>
        <w:tc>
          <w:tcPr>
            <w:tcW w:type="dxa" w:w="1715"/>
          </w:tcPr>
          <w:p>
            <w:pPr>
              <w:spacing w:after="0"/>
              <w:jc w:val="left"/>
            </w:pPr>
            <w:r>
              <w:rPr>
                <w:sz w:val="16"/>
              </w:rPr>
              <w:t>Enhanced Fujita (F before Feb 2007)</w:t>
            </w:r>
          </w:p>
        </w:tc>
        <w:tc>
          <w:tcPr>
            <w:tcW w:type="dxa" w:w="1533"/>
          </w:tcPr>
          <w:p>
            <w:pPr>
              <w:spacing w:after="0"/>
              <w:jc w:val="right"/>
            </w:pPr>
            <w:r>
              <w:rPr>
                <w:sz w:val="16"/>
              </w:rPr>
              <w:t>36, 1951 to 2025</w:t>
            </w:r>
          </w:p>
        </w:tc>
        <w:tc>
          <w:tcPr>
            <w:tcW w:type="dxa" w:w="1886"/>
          </w:tcPr>
          <w:p>
            <w:pPr>
              <w:spacing w:after="0"/>
              <w:jc w:val="left"/>
            </w:pPr>
            <w:r>
              <w:rPr>
                <w:sz w:val="16"/>
              </w:rPr>
              <w:t>F/EF0 to F/EF5 (median F/EF1); 35 with a recorded value</w:t>
            </w:r>
          </w:p>
        </w:tc>
        <w:tc>
          <w:tcPr>
            <w:tcW w:type="dxa" w:w="1855"/>
          </w:tcPr>
          <w:p>
            <w:pPr>
              <w:spacing w:after="0"/>
              <w:jc w:val="left"/>
            </w:pPr>
            <w:r>
              <w:rPr>
                <w:sz w:val="16"/>
              </w:rPr>
              <w:t>EF5 tornado, 2011-04-27, 4.24 mi within this county, 900 yd wide, $100,000 property; $0 crops (2011 dollars)</w:t>
            </w:r>
          </w:p>
        </w:tc>
        <w:tc>
          <w:tcPr>
            <w:tcW w:type="dxa" w:w="1625"/>
          </w:tcPr>
          <w:p>
            <w:pPr>
              <w:spacing w:after="0"/>
              <w:jc w:val="left"/>
            </w:pPr>
            <w:r>
              <w:rPr>
                <w:sz w:val="16"/>
              </w:rPr>
              <w:t>Tornado, 2014-04-28, $115,000,000 property; $6,500,000 crops (2014 dollars)</w:t>
            </w:r>
          </w:p>
        </w:tc>
        <w:tc>
          <w:tcPr>
            <w:tcW w:type="dxa" w:w="1597"/>
          </w:tcPr>
          <w:p>
            <w:pPr>
              <w:spacing w:after="0"/>
              <w:jc w:val="left"/>
            </w:pPr>
            <w:r>
              <w:rPr>
                <w:sz w:val="16"/>
              </w:rPr>
              <w:t>Event records naming member places: Noxapater town (6 records), Louisville city (4 records).</w:t>
            </w:r>
          </w:p>
        </w:tc>
        <w:tc>
          <w:tcPr>
            <w:tcW w:type="dxa" w:w="219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5"/>
          </w:tcPr>
          <w:p>
            <w:pPr>
              <w:spacing w:after="0"/>
              <w:jc w:val="left"/>
            </w:pPr>
            <w:r>
              <w:rPr>
                <w:sz w:val="16"/>
              </w:rPr>
              <w:t>acres burned (local data)</w:t>
            </w:r>
          </w:p>
        </w:tc>
        <w:tc>
          <w:tcPr>
            <w:tcW w:type="dxa" w:w="1533"/>
          </w:tcPr>
          <w:p>
            <w:pPr>
              <w:spacing w:after="0"/>
              <w:jc w:val="right"/>
            </w:pPr>
            <w:r>
              <w:rPr>
                <w:sz w:val="16"/>
              </w:rPr>
              <w:t>0</w:t>
            </w:r>
          </w:p>
        </w:tc>
        <w:tc>
          <w:tcPr>
            <w:tcW w:type="dxa" w:w="1886"/>
          </w:tcPr>
          <w:p>
            <w:pPr>
              <w:spacing w:after="0"/>
              <w:jc w:val="left"/>
            </w:pPr>
          </w:p>
        </w:tc>
        <w:tc>
          <w:tcPr>
            <w:tcW w:type="dxa" w:w="1855"/>
          </w:tcPr>
          <w:p>
            <w:pPr>
              <w:spacing w:after="0"/>
              <w:jc w:val="left"/>
            </w:pPr>
          </w:p>
        </w:tc>
        <w:tc>
          <w:tcPr>
            <w:tcW w:type="dxa" w:w="1625"/>
          </w:tcPr>
          <w:p>
            <w:pPr>
              <w:spacing w:after="0"/>
              <w:jc w:val="left"/>
            </w:pPr>
          </w:p>
        </w:tc>
        <w:tc>
          <w:tcPr>
            <w:tcW w:type="dxa" w:w="1597"/>
          </w:tcPr>
          <w:p>
            <w:pPr>
              <w:spacing w:after="0"/>
              <w:jc w:val="left"/>
            </w:pPr>
          </w:p>
        </w:tc>
        <w:tc>
          <w:tcPr>
            <w:tcW w:type="dxa" w:w="2194"/>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3"/>
          </w:tcPr>
          <w:p>
            <w:pPr>
              <w:spacing w:after="0"/>
              <w:jc w:val="right"/>
            </w:pPr>
            <w:r>
              <w:rPr>
                <w:sz w:val="16"/>
              </w:rPr>
              <w:t>20, 1997 to 2025 (20 zone-level)</w:t>
            </w:r>
          </w:p>
        </w:tc>
        <w:tc>
          <w:tcPr>
            <w:tcW w:type="dxa" w:w="1886"/>
          </w:tcPr>
          <w:p>
            <w:pPr>
              <w:spacing w:after="0"/>
              <w:jc w:val="left"/>
            </w:pPr>
          </w:p>
        </w:tc>
        <w:tc>
          <w:tcPr>
            <w:tcW w:type="dxa" w:w="1855"/>
          </w:tcPr>
          <w:p>
            <w:pPr>
              <w:spacing w:after="0"/>
              <w:jc w:val="left"/>
            </w:pPr>
            <w:r>
              <w:rPr>
                <w:sz w:val="16"/>
              </w:rPr>
              <w:t>Heavy Snow, 2011-02-09, $400,000 property; $0 crops, reported for the zone (2011 dollars); NWS zone MSZ038 (WINSTON), zone-level: may include parts of neighboring counties</w:t>
            </w:r>
          </w:p>
        </w:tc>
        <w:tc>
          <w:tcPr>
            <w:tcW w:type="dxa" w:w="1625"/>
          </w:tcPr>
          <w:p>
            <w:pPr>
              <w:spacing w:after="0"/>
              <w:jc w:val="left"/>
            </w:pPr>
          </w:p>
        </w:tc>
        <w:tc>
          <w:tcPr>
            <w:tcW w:type="dxa" w:w="1597"/>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2095"/>
        <w:gridCol w:w="2040"/>
        <w:gridCol w:w="3462"/>
        <w:gridCol w:w="122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2095"/>
            <w:shd w:val="clear" w:color="auto" w:fill="E8E8E8"/>
          </w:tcPr>
          <w:p>
            <w:pPr>
              <w:spacing w:after="0"/>
              <w:jc w:val="left"/>
            </w:pPr>
            <w:r>
              <w:rPr>
                <w:b/>
                <w:sz w:val="16"/>
              </w:rPr>
              <w:t>Title</w:t>
            </w:r>
          </w:p>
        </w:tc>
        <w:tc>
          <w:tcPr>
            <w:tcW w:type="dxa" w:w="2040"/>
            <w:shd w:val="clear" w:color="auto" w:fill="E8E8E8"/>
          </w:tcPr>
          <w:p>
            <w:pPr>
              <w:spacing w:after="0"/>
              <w:jc w:val="left"/>
            </w:pPr>
            <w:r>
              <w:rPr>
                <w:b/>
                <w:sz w:val="16"/>
              </w:rPr>
              <w:t>Mapped hazard</w:t>
            </w:r>
          </w:p>
        </w:tc>
        <w:tc>
          <w:tcPr>
            <w:tcW w:type="dxa" w:w="34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91"/>
          </w:tcPr>
          <w:p>
            <w:pPr>
              <w:spacing w:after="0"/>
              <w:jc w:val="left"/>
            </w:pPr>
            <w:r>
              <w:rPr>
                <w:sz w:val="16"/>
              </w:rPr>
              <w:t>Major disaster</w:t>
            </w:r>
          </w:p>
        </w:tc>
        <w:tc>
          <w:tcPr>
            <w:tcW w:type="dxa" w:w="2095"/>
          </w:tcPr>
          <w:p>
            <w:pPr>
              <w:spacing w:after="0"/>
              <w:jc w:val="left"/>
            </w:pPr>
            <w:r>
              <w:rPr>
                <w:sz w:val="16"/>
              </w:rPr>
              <w:t>SEVERE WINTER STORM</w:t>
            </w:r>
          </w:p>
        </w:tc>
        <w:tc>
          <w:tcPr>
            <w:tcW w:type="dxa" w:w="2040"/>
          </w:tcPr>
          <w:p>
            <w:pPr>
              <w:spacing w:after="0"/>
              <w:jc w:val="left"/>
            </w:pPr>
            <w:r>
              <w:rPr>
                <w:sz w:val="16"/>
              </w:rPr>
              <w:t>Winter Weather</w:t>
            </w:r>
          </w:p>
        </w:tc>
        <w:tc>
          <w:tcPr>
            <w:tcW w:type="dxa" w:w="3462"/>
          </w:tcPr>
          <w:p>
            <w:pPr>
              <w:spacing w:after="0"/>
              <w:jc w:val="right"/>
            </w:pPr>
            <w:r>
              <w:rPr>
                <w:sz w:val="16"/>
              </w:rPr>
              <w:t>none placed in this county by FEMA's record; $103,887.07 for this declaration is not placed in any county (see the list below)</w:t>
            </w:r>
          </w:p>
        </w:tc>
        <w:tc>
          <w:tcPr>
            <w:tcW w:type="dxa" w:w="122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91"/>
          </w:tcPr>
          <w:p>
            <w:pPr>
              <w:spacing w:after="0"/>
              <w:jc w:val="left"/>
            </w:pPr>
            <w:r>
              <w:rPr>
                <w:sz w:val="16"/>
              </w:rPr>
              <w:t>Emergency</w:t>
            </w:r>
          </w:p>
        </w:tc>
        <w:tc>
          <w:tcPr>
            <w:tcW w:type="dxa" w:w="2095"/>
          </w:tcPr>
          <w:p>
            <w:pPr>
              <w:spacing w:after="0"/>
              <w:jc w:val="left"/>
            </w:pPr>
            <w:r>
              <w:rPr>
                <w:sz w:val="16"/>
              </w:rPr>
              <w:t>SEVERE WINTER STORM</w:t>
            </w:r>
          </w:p>
        </w:tc>
        <w:tc>
          <w:tcPr>
            <w:tcW w:type="dxa" w:w="2040"/>
          </w:tcPr>
          <w:p>
            <w:pPr>
              <w:spacing w:after="0"/>
              <w:jc w:val="left"/>
            </w:pPr>
            <w:r>
              <w:rPr>
                <w:sz w:val="16"/>
              </w:rPr>
              <w:t>Winter Weather</w:t>
            </w:r>
          </w:p>
        </w:tc>
        <w:tc>
          <w:tcPr>
            <w:tcW w:type="dxa" w:w="3462"/>
          </w:tcPr>
          <w:p>
            <w:pPr>
              <w:spacing w:after="0"/>
              <w:jc w:val="right"/>
            </w:pPr>
            <w:r>
              <w:rPr>
                <w:sz w:val="16"/>
              </w:rPr>
              <w:t>none found</w:t>
            </w:r>
          </w:p>
        </w:tc>
        <w:tc>
          <w:tcPr>
            <w:tcW w:type="dxa" w:w="1229"/>
          </w:tcPr>
          <w:p>
            <w:pPr>
              <w:spacing w:after="0"/>
              <w:jc w:val="left"/>
            </w:pPr>
            <w:r>
              <w:rPr>
                <w:sz w:val="16"/>
              </w:rPr>
              <w:t>new since last plan; within last 5 years</w:t>
            </w:r>
          </w:p>
        </w:tc>
        <w:tc>
          <w:tcPr>
            <w:tcW w:type="dxa" w:w="886"/>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91"/>
          </w:tcPr>
          <w:p>
            <w:pPr>
              <w:spacing w:after="0"/>
              <w:jc w:val="left"/>
            </w:pPr>
            <w:r>
              <w:rPr>
                <w:sz w:val="16"/>
              </w:rPr>
              <w:t>Major disaster</w:t>
            </w:r>
          </w:p>
        </w:tc>
        <w:tc>
          <w:tcPr>
            <w:tcW w:type="dxa" w:w="2095"/>
          </w:tcPr>
          <w:p>
            <w:pPr>
              <w:spacing w:after="0"/>
              <w:jc w:val="left"/>
            </w:pPr>
            <w:r>
              <w:rPr>
                <w:sz w:val="16"/>
              </w:rPr>
              <w:t>HURRICANE IDA</w:t>
            </w:r>
          </w:p>
        </w:tc>
        <w:tc>
          <w:tcPr>
            <w:tcW w:type="dxa" w:w="2040"/>
          </w:tcPr>
          <w:p>
            <w:pPr>
              <w:spacing w:after="0"/>
              <w:jc w:val="left"/>
            </w:pPr>
            <w:r>
              <w:rPr>
                <w:sz w:val="16"/>
              </w:rPr>
              <w:t>Hurricane</w:t>
            </w:r>
          </w:p>
        </w:tc>
        <w:tc>
          <w:tcPr>
            <w:tcW w:type="dxa" w:w="3462"/>
          </w:tcPr>
          <w:p>
            <w:pPr>
              <w:spacing w:after="0"/>
              <w:jc w:val="right"/>
            </w:pPr>
            <w:r>
              <w:rPr>
                <w:sz w:val="16"/>
              </w:rPr>
              <w:t>none found</w:t>
            </w:r>
          </w:p>
        </w:tc>
        <w:tc>
          <w:tcPr>
            <w:tcW w:type="dxa" w:w="1229"/>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91"/>
          </w:tcPr>
          <w:p>
            <w:pPr>
              <w:spacing w:after="0"/>
              <w:jc w:val="left"/>
            </w:pPr>
            <w:r>
              <w:rPr>
                <w:sz w:val="16"/>
              </w:rPr>
              <w:t>Emergency</w:t>
            </w:r>
          </w:p>
        </w:tc>
        <w:tc>
          <w:tcPr>
            <w:tcW w:type="dxa" w:w="2095"/>
          </w:tcPr>
          <w:p>
            <w:pPr>
              <w:spacing w:after="0"/>
              <w:jc w:val="left"/>
            </w:pPr>
            <w:r>
              <w:rPr>
                <w:sz w:val="16"/>
              </w:rPr>
              <w:t>HURRICANE IDA</w:t>
            </w:r>
          </w:p>
        </w:tc>
        <w:tc>
          <w:tcPr>
            <w:tcW w:type="dxa" w:w="2040"/>
          </w:tcPr>
          <w:p>
            <w:pPr>
              <w:spacing w:after="0"/>
              <w:jc w:val="left"/>
            </w:pPr>
            <w:r>
              <w:rPr>
                <w:sz w:val="16"/>
              </w:rPr>
              <w:t>Hurricane</w:t>
            </w:r>
          </w:p>
        </w:tc>
        <w:tc>
          <w:tcPr>
            <w:tcW w:type="dxa" w:w="3462"/>
          </w:tcPr>
          <w:p>
            <w:pPr>
              <w:spacing w:after="0"/>
              <w:jc w:val="right"/>
            </w:pPr>
            <w:r>
              <w:rPr>
                <w:sz w:val="16"/>
              </w:rPr>
              <w:t>none found</w:t>
            </w:r>
          </w:p>
        </w:tc>
        <w:tc>
          <w:tcPr>
            <w:tcW w:type="dxa" w:w="1229"/>
          </w:tcPr>
          <w:p>
            <w:pPr>
              <w:spacing w:after="0"/>
              <w:jc w:val="left"/>
            </w:pPr>
          </w:p>
        </w:tc>
        <w:tc>
          <w:tcPr>
            <w:tcW w:type="dxa" w:w="886"/>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91"/>
          </w:tcPr>
          <w:p>
            <w:pPr>
              <w:spacing w:after="0"/>
              <w:jc w:val="left"/>
            </w:pPr>
            <w:r>
              <w:rPr>
                <w:sz w:val="16"/>
              </w:rPr>
              <w:t>Major disaster</w:t>
            </w:r>
          </w:p>
        </w:tc>
        <w:tc>
          <w:tcPr>
            <w:tcW w:type="dxa" w:w="2095"/>
          </w:tcPr>
          <w:p>
            <w:pPr>
              <w:spacing w:after="0"/>
              <w:jc w:val="left"/>
            </w:pPr>
            <w:r>
              <w:rPr>
                <w:sz w:val="16"/>
              </w:rPr>
              <w:t>SEVERE WINTER STORMS</w:t>
            </w:r>
          </w:p>
        </w:tc>
        <w:tc>
          <w:tcPr>
            <w:tcW w:type="dxa" w:w="2040"/>
          </w:tcPr>
          <w:p>
            <w:pPr>
              <w:spacing w:after="0"/>
              <w:jc w:val="left"/>
            </w:pPr>
            <w:r>
              <w:rPr>
                <w:sz w:val="16"/>
              </w:rPr>
              <w:t>Ice Storm</w:t>
            </w:r>
          </w:p>
        </w:tc>
        <w:tc>
          <w:tcPr>
            <w:tcW w:type="dxa" w:w="3462"/>
          </w:tcPr>
          <w:p>
            <w:pPr>
              <w:spacing w:after="0"/>
              <w:jc w:val="right"/>
            </w:pPr>
            <w:r>
              <w:rPr>
                <w:sz w:val="16"/>
              </w:rPr>
              <w:t>$111,458.94</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91"/>
          </w:tcPr>
          <w:p>
            <w:pPr>
              <w:spacing w:after="0"/>
              <w:jc w:val="left"/>
            </w:pPr>
            <w:r>
              <w:rPr>
                <w:sz w:val="16"/>
              </w:rPr>
              <w:t>Major disaster</w:t>
            </w:r>
          </w:p>
        </w:tc>
        <w:tc>
          <w:tcPr>
            <w:tcW w:type="dxa" w:w="2095"/>
          </w:tcPr>
          <w:p>
            <w:pPr>
              <w:spacing w:after="0"/>
              <w:jc w:val="left"/>
            </w:pPr>
            <w:r>
              <w:rPr>
                <w:sz w:val="16"/>
              </w:rPr>
              <w:t>COVID-19 PANDEMIC</w:t>
            </w:r>
          </w:p>
        </w:tc>
        <w:tc>
          <w:tcPr>
            <w:tcW w:type="dxa" w:w="2040"/>
          </w:tcPr>
          <w:p>
            <w:pPr>
              <w:spacing w:after="0"/>
              <w:jc w:val="left"/>
            </w:pPr>
            <w:r>
              <w:rPr>
                <w:sz w:val="16"/>
              </w:rPr>
              <w:t>Non-natural, not counted</w:t>
            </w:r>
          </w:p>
        </w:tc>
        <w:tc>
          <w:tcPr>
            <w:tcW w:type="dxa" w:w="3462"/>
          </w:tcPr>
          <w:p>
            <w:pPr>
              <w:spacing w:after="0"/>
              <w:jc w:val="right"/>
            </w:pPr>
            <w:r>
              <w:rPr>
                <w:sz w:val="16"/>
              </w:rPr>
              <w:t>$22,912.20</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91"/>
          </w:tcPr>
          <w:p>
            <w:pPr>
              <w:spacing w:after="0"/>
              <w:jc w:val="left"/>
            </w:pPr>
            <w:r>
              <w:rPr>
                <w:sz w:val="16"/>
              </w:rPr>
              <w:t>Emergency</w:t>
            </w:r>
          </w:p>
        </w:tc>
        <w:tc>
          <w:tcPr>
            <w:tcW w:type="dxa" w:w="2095"/>
          </w:tcPr>
          <w:p>
            <w:pPr>
              <w:spacing w:after="0"/>
              <w:jc w:val="left"/>
            </w:pPr>
            <w:r>
              <w:rPr>
                <w:sz w:val="16"/>
              </w:rPr>
              <w:t>COVID-19</w:t>
            </w:r>
          </w:p>
        </w:tc>
        <w:tc>
          <w:tcPr>
            <w:tcW w:type="dxa" w:w="2040"/>
          </w:tcPr>
          <w:p>
            <w:pPr>
              <w:spacing w:after="0"/>
              <w:jc w:val="left"/>
            </w:pPr>
            <w:r>
              <w:rPr>
                <w:sz w:val="16"/>
              </w:rPr>
              <w:t>Non-natural, not counted</w:t>
            </w:r>
          </w:p>
        </w:tc>
        <w:tc>
          <w:tcPr>
            <w:tcW w:type="dxa" w:w="3462"/>
          </w:tcPr>
          <w:p>
            <w:pPr>
              <w:spacing w:after="0"/>
              <w:jc w:val="right"/>
            </w:pPr>
            <w:r>
              <w:rPr>
                <w:sz w:val="16"/>
              </w:rPr>
              <w:t>none found</w:t>
            </w:r>
          </w:p>
        </w:tc>
        <w:tc>
          <w:tcPr>
            <w:tcW w:type="dxa" w:w="1229"/>
          </w:tcPr>
          <w:p>
            <w:pPr>
              <w:spacing w:after="0"/>
              <w:jc w:val="left"/>
            </w:pPr>
          </w:p>
        </w:tc>
        <w:tc>
          <w:tcPr>
            <w:tcW w:type="dxa" w:w="886"/>
          </w:tcPr>
          <w:p>
            <w:pPr>
              <w:spacing w:after="0"/>
              <w:jc w:val="left"/>
            </w:pPr>
            <w:r>
              <w:rPr>
                <w:sz w:val="16"/>
              </w:rPr>
              <w:t>same incident as DR-4528</w:t>
            </w: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91"/>
          </w:tcPr>
          <w:p>
            <w:pPr>
              <w:spacing w:after="0"/>
              <w:jc w:val="left"/>
            </w:pPr>
            <w:r>
              <w:rPr>
                <w:sz w:val="16"/>
              </w:rPr>
              <w:t>Major disaster</w:t>
            </w:r>
          </w:p>
        </w:tc>
        <w:tc>
          <w:tcPr>
            <w:tcW w:type="dxa" w:w="2095"/>
          </w:tcPr>
          <w:p>
            <w:pPr>
              <w:spacing w:after="0"/>
              <w:jc w:val="left"/>
            </w:pPr>
            <w:r>
              <w:rPr>
                <w:sz w:val="16"/>
              </w:rPr>
              <w:t>SEVERE STORMS, TORNADOES, AND FLOODING</w:t>
            </w:r>
          </w:p>
        </w:tc>
        <w:tc>
          <w:tcPr>
            <w:tcW w:type="dxa" w:w="2040"/>
          </w:tcPr>
          <w:p>
            <w:pPr>
              <w:spacing w:after="0"/>
              <w:jc w:val="left"/>
            </w:pPr>
            <w:r>
              <w:rPr>
                <w:sz w:val="16"/>
              </w:rPr>
              <w:t>Inland Flooding; Tornado</w:t>
            </w:r>
          </w:p>
        </w:tc>
        <w:tc>
          <w:tcPr>
            <w:tcW w:type="dxa" w:w="3462"/>
          </w:tcPr>
          <w:p>
            <w:pPr>
              <w:spacing w:after="0"/>
              <w:jc w:val="right"/>
            </w:pPr>
            <w:r>
              <w:rPr>
                <w:sz w:val="16"/>
              </w:rPr>
              <w:t>$69,388,284.09</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91"/>
          </w:tcPr>
          <w:p>
            <w:pPr>
              <w:spacing w:after="0"/>
              <w:jc w:val="left"/>
            </w:pPr>
            <w:r>
              <w:rPr>
                <w:sz w:val="16"/>
              </w:rPr>
              <w:t>Major disaster</w:t>
            </w:r>
          </w:p>
        </w:tc>
        <w:tc>
          <w:tcPr>
            <w:tcW w:type="dxa" w:w="2095"/>
          </w:tcPr>
          <w:p>
            <w:pPr>
              <w:spacing w:after="0"/>
              <w:jc w:val="left"/>
            </w:pPr>
            <w:r>
              <w:rPr>
                <w:sz w:val="16"/>
              </w:rPr>
              <w:t>HURRICANE ISAAC</w:t>
            </w:r>
          </w:p>
        </w:tc>
        <w:tc>
          <w:tcPr>
            <w:tcW w:type="dxa" w:w="2040"/>
          </w:tcPr>
          <w:p>
            <w:pPr>
              <w:spacing w:after="0"/>
              <w:jc w:val="left"/>
            </w:pPr>
            <w:r>
              <w:rPr>
                <w:sz w:val="16"/>
              </w:rPr>
              <w:t>Hurricane</w:t>
            </w:r>
          </w:p>
        </w:tc>
        <w:tc>
          <w:tcPr>
            <w:tcW w:type="dxa" w:w="3462"/>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91"/>
          </w:tcPr>
          <w:p>
            <w:pPr>
              <w:spacing w:after="0"/>
              <w:jc w:val="left"/>
            </w:pPr>
            <w:r>
              <w:rPr>
                <w:sz w:val="16"/>
              </w:rPr>
              <w:t>Major disaster</w:t>
            </w:r>
          </w:p>
        </w:tc>
        <w:tc>
          <w:tcPr>
            <w:tcW w:type="dxa" w:w="2095"/>
          </w:tcPr>
          <w:p>
            <w:pPr>
              <w:spacing w:after="0"/>
              <w:jc w:val="left"/>
            </w:pPr>
            <w:r>
              <w:rPr>
                <w:sz w:val="16"/>
              </w:rPr>
              <w:t>SEVERE STORMS, TORNADOES, STRAIGHT-LINE WINDS, AND ASSOCIATED FLOODING</w:t>
            </w:r>
          </w:p>
        </w:tc>
        <w:tc>
          <w:tcPr>
            <w:tcW w:type="dxa" w:w="2040"/>
          </w:tcPr>
          <w:p>
            <w:pPr>
              <w:spacing w:after="0"/>
              <w:jc w:val="left"/>
            </w:pPr>
            <w:r>
              <w:rPr>
                <w:sz w:val="16"/>
              </w:rPr>
              <w:t>Inland Flooding; Strong Wind; Tornado</w:t>
            </w:r>
          </w:p>
        </w:tc>
        <w:tc>
          <w:tcPr>
            <w:tcW w:type="dxa" w:w="3462"/>
          </w:tcPr>
          <w:p>
            <w:pPr>
              <w:spacing w:after="0"/>
              <w:jc w:val="right"/>
            </w:pPr>
            <w:r>
              <w:rPr>
                <w:sz w:val="16"/>
              </w:rPr>
              <w:t>$27,907.50</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91"/>
          </w:tcPr>
          <w:p>
            <w:pPr>
              <w:spacing w:after="0"/>
              <w:jc w:val="left"/>
            </w:pPr>
            <w:r>
              <w:rPr>
                <w:sz w:val="16"/>
              </w:rPr>
              <w:t>Emergency</w:t>
            </w:r>
          </w:p>
        </w:tc>
        <w:tc>
          <w:tcPr>
            <w:tcW w:type="dxa" w:w="2095"/>
          </w:tcPr>
          <w:p>
            <w:pPr>
              <w:spacing w:after="0"/>
              <w:jc w:val="left"/>
            </w:pPr>
            <w:r>
              <w:rPr>
                <w:sz w:val="16"/>
              </w:rPr>
              <w:t>HURRICANE GUSTAV</w:t>
            </w:r>
          </w:p>
        </w:tc>
        <w:tc>
          <w:tcPr>
            <w:tcW w:type="dxa" w:w="2040"/>
          </w:tcPr>
          <w:p>
            <w:pPr>
              <w:spacing w:after="0"/>
              <w:jc w:val="left"/>
            </w:pPr>
            <w:r>
              <w:rPr>
                <w:sz w:val="16"/>
              </w:rPr>
              <w:t>Hurricane</w:t>
            </w:r>
          </w:p>
        </w:tc>
        <w:tc>
          <w:tcPr>
            <w:tcW w:type="dxa" w:w="3462"/>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91"/>
          </w:tcPr>
          <w:p>
            <w:pPr>
              <w:spacing w:after="0"/>
              <w:jc w:val="left"/>
            </w:pPr>
            <w:r>
              <w:rPr>
                <w:sz w:val="16"/>
              </w:rPr>
              <w:t>Major disaster</w:t>
            </w:r>
          </w:p>
        </w:tc>
        <w:tc>
          <w:tcPr>
            <w:tcW w:type="dxa" w:w="2095"/>
          </w:tcPr>
          <w:p>
            <w:pPr>
              <w:spacing w:after="0"/>
              <w:jc w:val="left"/>
            </w:pPr>
            <w:r>
              <w:rPr>
                <w:sz w:val="16"/>
              </w:rPr>
              <w:t>HURRICANE KATRINA</w:t>
            </w:r>
          </w:p>
        </w:tc>
        <w:tc>
          <w:tcPr>
            <w:tcW w:type="dxa" w:w="2040"/>
          </w:tcPr>
          <w:p>
            <w:pPr>
              <w:spacing w:after="0"/>
              <w:jc w:val="left"/>
            </w:pPr>
            <w:r>
              <w:rPr>
                <w:sz w:val="16"/>
              </w:rPr>
              <w:t>Hurricane</w:t>
            </w:r>
          </w:p>
        </w:tc>
        <w:tc>
          <w:tcPr>
            <w:tcW w:type="dxa" w:w="3462"/>
          </w:tcPr>
          <w:p>
            <w:pPr>
              <w:spacing w:after="0"/>
              <w:jc w:val="right"/>
            </w:pPr>
            <w:r>
              <w:rPr>
                <w:sz w:val="16"/>
              </w:rPr>
              <w:t>$362,308.15</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91"/>
          </w:tcPr>
          <w:p>
            <w:pPr>
              <w:spacing w:after="0"/>
              <w:jc w:val="left"/>
            </w:pPr>
            <w:r>
              <w:rPr>
                <w:sz w:val="16"/>
              </w:rPr>
              <w:t>Major disaster</w:t>
            </w:r>
          </w:p>
        </w:tc>
        <w:tc>
          <w:tcPr>
            <w:tcW w:type="dxa" w:w="2095"/>
          </w:tcPr>
          <w:p>
            <w:pPr>
              <w:spacing w:after="0"/>
              <w:jc w:val="left"/>
            </w:pPr>
            <w:r>
              <w:rPr>
                <w:sz w:val="16"/>
              </w:rPr>
              <w:t>HURRICANE DENNIS</w:t>
            </w:r>
          </w:p>
        </w:tc>
        <w:tc>
          <w:tcPr>
            <w:tcW w:type="dxa" w:w="2040"/>
          </w:tcPr>
          <w:p>
            <w:pPr>
              <w:spacing w:after="0"/>
              <w:jc w:val="left"/>
            </w:pPr>
            <w:r>
              <w:rPr>
                <w:sz w:val="16"/>
              </w:rPr>
              <w:t>Hurricane</w:t>
            </w:r>
          </w:p>
        </w:tc>
        <w:tc>
          <w:tcPr>
            <w:tcW w:type="dxa" w:w="3462"/>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91"/>
          </w:tcPr>
          <w:p>
            <w:pPr>
              <w:spacing w:after="0"/>
              <w:jc w:val="left"/>
            </w:pPr>
            <w:r>
              <w:rPr>
                <w:sz w:val="16"/>
              </w:rPr>
              <w:t>Major disaster</w:t>
            </w:r>
          </w:p>
        </w:tc>
        <w:tc>
          <w:tcPr>
            <w:tcW w:type="dxa" w:w="2095"/>
          </w:tcPr>
          <w:p>
            <w:pPr>
              <w:spacing w:after="0"/>
              <w:jc w:val="left"/>
            </w:pPr>
            <w:r>
              <w:rPr>
                <w:sz w:val="16"/>
              </w:rPr>
              <w:t>HURRICANE IVAN</w:t>
            </w:r>
          </w:p>
        </w:tc>
        <w:tc>
          <w:tcPr>
            <w:tcW w:type="dxa" w:w="2040"/>
          </w:tcPr>
          <w:p>
            <w:pPr>
              <w:spacing w:after="0"/>
              <w:jc w:val="left"/>
            </w:pPr>
            <w:r>
              <w:rPr>
                <w:sz w:val="16"/>
              </w:rPr>
              <w:t>Hurricane</w:t>
            </w:r>
          </w:p>
        </w:tc>
        <w:tc>
          <w:tcPr>
            <w:tcW w:type="dxa" w:w="3462"/>
          </w:tcPr>
          <w:p>
            <w:pPr>
              <w:spacing w:after="0"/>
              <w:jc w:val="right"/>
            </w:pPr>
            <w:r>
              <w:rPr>
                <w:sz w:val="16"/>
              </w:rPr>
              <w:t>$23,018.84</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91"/>
          </w:tcPr>
          <w:p>
            <w:pPr>
              <w:spacing w:after="0"/>
              <w:jc w:val="left"/>
            </w:pPr>
            <w:r>
              <w:rPr>
                <w:sz w:val="16"/>
              </w:rPr>
              <w:t>Major disaster</w:t>
            </w:r>
          </w:p>
        </w:tc>
        <w:tc>
          <w:tcPr>
            <w:tcW w:type="dxa" w:w="2095"/>
          </w:tcPr>
          <w:p>
            <w:pPr>
              <w:spacing w:after="0"/>
              <w:jc w:val="left"/>
            </w:pPr>
            <w:r>
              <w:rPr>
                <w:sz w:val="16"/>
              </w:rPr>
              <w:t>SEVERE STORMS AND TORNADOES</w:t>
            </w:r>
          </w:p>
        </w:tc>
        <w:tc>
          <w:tcPr>
            <w:tcW w:type="dxa" w:w="2040"/>
          </w:tcPr>
          <w:p>
            <w:pPr>
              <w:spacing w:after="0"/>
              <w:jc w:val="left"/>
            </w:pPr>
            <w:r>
              <w:rPr>
                <w:sz w:val="16"/>
              </w:rPr>
              <w:t>Tornado</w:t>
            </w:r>
          </w:p>
        </w:tc>
        <w:tc>
          <w:tcPr>
            <w:tcW w:type="dxa" w:w="3462"/>
          </w:tcPr>
          <w:p>
            <w:pPr>
              <w:spacing w:after="0"/>
              <w:jc w:val="right"/>
            </w:pPr>
            <w:r>
              <w:rPr>
                <w:sz w:val="16"/>
              </w:rPr>
              <w:t>$8,461.61</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91"/>
          </w:tcPr>
          <w:p>
            <w:pPr>
              <w:spacing w:after="0"/>
              <w:jc w:val="left"/>
            </w:pPr>
            <w:r>
              <w:rPr>
                <w:sz w:val="16"/>
              </w:rPr>
              <w:t>Major disaster</w:t>
            </w:r>
          </w:p>
        </w:tc>
        <w:tc>
          <w:tcPr>
            <w:tcW w:type="dxa" w:w="2095"/>
          </w:tcPr>
          <w:p>
            <w:pPr>
              <w:spacing w:after="0"/>
              <w:jc w:val="left"/>
            </w:pPr>
            <w:r>
              <w:rPr>
                <w:sz w:val="16"/>
              </w:rPr>
              <w:t>SEVERE WINTER STORMS, ICE AND FREEZING RAIN</w:t>
            </w:r>
          </w:p>
        </w:tc>
        <w:tc>
          <w:tcPr>
            <w:tcW w:type="dxa" w:w="2040"/>
          </w:tcPr>
          <w:p>
            <w:pPr>
              <w:spacing w:after="0"/>
              <w:jc w:val="left"/>
            </w:pPr>
            <w:r>
              <w:rPr>
                <w:sz w:val="16"/>
              </w:rPr>
              <w:t>Ice Storm</w:t>
            </w:r>
          </w:p>
        </w:tc>
        <w:tc>
          <w:tcPr>
            <w:tcW w:type="dxa" w:w="3462"/>
          </w:tcPr>
          <w:p>
            <w:pPr>
              <w:spacing w:after="0"/>
              <w:jc w:val="right"/>
            </w:pPr>
            <w:r>
              <w:rPr>
                <w:sz w:val="16"/>
              </w:rPr>
              <w:t>$184,106.67</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91"/>
          </w:tcPr>
          <w:p>
            <w:pPr>
              <w:spacing w:after="0"/>
              <w:jc w:val="left"/>
            </w:pPr>
            <w:r>
              <w:rPr>
                <w:sz w:val="16"/>
              </w:rPr>
              <w:t>Major disaster</w:t>
            </w:r>
          </w:p>
        </w:tc>
        <w:tc>
          <w:tcPr>
            <w:tcW w:type="dxa" w:w="2095"/>
          </w:tcPr>
          <w:p>
            <w:pPr>
              <w:spacing w:after="0"/>
              <w:jc w:val="left"/>
            </w:pPr>
            <w:r>
              <w:rPr>
                <w:sz w:val="16"/>
              </w:rPr>
              <w:t>STORMS, TORNADOES, FLOODS</w:t>
            </w:r>
          </w:p>
        </w:tc>
        <w:tc>
          <w:tcPr>
            <w:tcW w:type="dxa" w:w="2040"/>
          </w:tcPr>
          <w:p>
            <w:pPr>
              <w:spacing w:after="0"/>
              <w:jc w:val="left"/>
            </w:pPr>
            <w:r>
              <w:rPr>
                <w:sz w:val="16"/>
              </w:rPr>
              <w:t>Inland Flooding; Tornado</w:t>
            </w:r>
          </w:p>
        </w:tc>
        <w:tc>
          <w:tcPr>
            <w:tcW w:type="dxa" w:w="3462"/>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91"/>
          </w:tcPr>
          <w:p>
            <w:pPr>
              <w:spacing w:after="0"/>
              <w:jc w:val="left"/>
            </w:pPr>
            <w:r>
              <w:rPr>
                <w:sz w:val="16"/>
              </w:rPr>
              <w:t>Emergency</w:t>
            </w:r>
          </w:p>
        </w:tc>
        <w:tc>
          <w:tcPr>
            <w:tcW w:type="dxa" w:w="2095"/>
          </w:tcPr>
          <w:p>
            <w:pPr>
              <w:spacing w:after="0"/>
              <w:jc w:val="left"/>
            </w:pPr>
            <w:r>
              <w:rPr>
                <w:sz w:val="16"/>
              </w:rPr>
              <w:t>DROUGHT &amp; FREEZING</w:t>
            </w:r>
          </w:p>
        </w:tc>
        <w:tc>
          <w:tcPr>
            <w:tcW w:type="dxa" w:w="2040"/>
          </w:tcPr>
          <w:p>
            <w:pPr>
              <w:spacing w:after="0"/>
              <w:jc w:val="left"/>
            </w:pPr>
            <w:r>
              <w:rPr>
                <w:sz w:val="16"/>
              </w:rPr>
              <w:t>Winter Weather (primary); also designated: Drought</w:t>
            </w:r>
          </w:p>
        </w:tc>
        <w:tc>
          <w:tcPr>
            <w:tcW w:type="dxa" w:w="3462"/>
          </w:tcPr>
          <w:p>
            <w:pPr>
              <w:spacing w:after="0"/>
              <w:jc w:val="right"/>
            </w:pPr>
            <w:r>
              <w:rPr>
                <w:sz w:val="16"/>
              </w:rPr>
              <w:t>none found</w:t>
            </w:r>
          </w:p>
        </w:tc>
        <w:tc>
          <w:tcPr>
            <w:tcW w:type="dxa" w:w="1229"/>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131</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191</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4"/>
        <w:gridCol w:w="2969"/>
        <w:gridCol w:w="1075"/>
        <w:gridCol w:w="1711"/>
        <w:gridCol w:w="704"/>
        <w:gridCol w:w="28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4"/>
            <w:shd w:val="clear" w:color="auto" w:fill="E8E8E8"/>
          </w:tcPr>
          <w:p>
            <w:pPr>
              <w:spacing w:after="0"/>
              <w:jc w:val="left"/>
            </w:pPr>
            <w:r>
              <w:rPr>
                <w:b/>
                <w:sz w:val="16"/>
              </w:rPr>
              <w:t>Magnitude or extent</w:t>
            </w:r>
          </w:p>
        </w:tc>
        <w:tc>
          <w:tcPr>
            <w:tcW w:type="dxa" w:w="29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Flash Flood</w:t>
            </w:r>
          </w:p>
        </w:tc>
        <w:tc>
          <w:tcPr>
            <w:tcW w:type="dxa" w:w="2544"/>
          </w:tcPr>
          <w:p>
            <w:pPr>
              <w:spacing w:after="0"/>
              <w:jc w:val="left"/>
            </w:pPr>
          </w:p>
        </w:tc>
        <w:tc>
          <w:tcPr>
            <w:tcW w:type="dxa" w:w="2969"/>
          </w:tcPr>
          <w:p>
            <w:pPr>
              <w:spacing w:after="0"/>
              <w:jc w:val="left"/>
            </w:pPr>
            <w:r>
              <w:rPr>
                <w:sz w:val="16"/>
              </w:rPr>
              <w:t>$2,500,000 property; $0 crops (2023 dollars)</w:t>
            </w:r>
          </w:p>
        </w:tc>
        <w:tc>
          <w:tcPr>
            <w:tcW w:type="dxa" w:w="1075"/>
          </w:tcPr>
          <w:p>
            <w:pPr>
              <w:spacing w:after="0"/>
              <w:jc w:val="right"/>
            </w:pPr>
            <w:r>
              <w:rPr>
                <w:sz w:val="16"/>
              </w:rPr>
              <w:t>0, 0</w:t>
            </w:r>
          </w:p>
        </w:tc>
        <w:tc>
          <w:tcPr>
            <w:tcW w:type="dxa" w:w="1711"/>
          </w:tcPr>
          <w:p>
            <w:pPr>
              <w:spacing w:after="0"/>
              <w:jc w:val="left"/>
            </w:pPr>
            <w:r>
              <w:rPr>
                <w:sz w:val="16"/>
              </w:rPr>
              <w:t>HIGH PT to MC MILLAN</w:t>
            </w:r>
          </w:p>
        </w:tc>
        <w:tc>
          <w:tcPr>
            <w:tcW w:type="dxa" w:w="704"/>
          </w:tcPr>
          <w:p>
            <w:pPr>
              <w:spacing w:after="0"/>
              <w:jc w:val="left"/>
            </w:pPr>
            <w:r>
              <w:rPr>
                <w:sz w:val="16"/>
              </w:rPr>
              <w:t>within last 5 years</w:t>
            </w:r>
          </w:p>
        </w:tc>
        <w:tc>
          <w:tcPr>
            <w:tcW w:type="dxa" w:w="28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2014-04-28</w:t>
            </w:r>
          </w:p>
        </w:tc>
        <w:tc>
          <w:tcPr>
            <w:tcW w:type="dxa" w:w="1215"/>
          </w:tcPr>
          <w:p>
            <w:pPr>
              <w:spacing w:after="0"/>
              <w:jc w:val="left"/>
            </w:pPr>
            <w:r>
              <w:rPr>
                <w:sz w:val="16"/>
              </w:rPr>
              <w:t>Hail</w:t>
            </w:r>
          </w:p>
        </w:tc>
        <w:tc>
          <w:tcPr>
            <w:tcW w:type="dxa" w:w="2544"/>
          </w:tcPr>
          <w:p>
            <w:pPr>
              <w:spacing w:after="0"/>
              <w:jc w:val="left"/>
            </w:pPr>
            <w:r>
              <w:rPr>
                <w:sz w:val="16"/>
              </w:rPr>
              <w:t>3 in</w:t>
            </w:r>
          </w:p>
        </w:tc>
        <w:tc>
          <w:tcPr>
            <w:tcW w:type="dxa" w:w="2969"/>
          </w:tcPr>
          <w:p>
            <w:pPr>
              <w:spacing w:after="0"/>
              <w:jc w:val="left"/>
            </w:pPr>
            <w:r>
              <w:rPr>
                <w:sz w:val="16"/>
              </w:rPr>
              <w:t>$1,500,000 property; $0 crops (2014 dollars)</w:t>
            </w:r>
          </w:p>
        </w:tc>
        <w:tc>
          <w:tcPr>
            <w:tcW w:type="dxa" w:w="1075"/>
          </w:tcPr>
          <w:p>
            <w:pPr>
              <w:spacing w:after="0"/>
              <w:jc w:val="right"/>
            </w:pPr>
            <w:r>
              <w:rPr>
                <w:sz w:val="16"/>
              </w:rPr>
              <w:t>0, 0</w:t>
            </w:r>
          </w:p>
        </w:tc>
        <w:tc>
          <w:tcPr>
            <w:tcW w:type="dxa" w:w="1711"/>
          </w:tcPr>
          <w:p>
            <w:pPr>
              <w:spacing w:after="0"/>
              <w:jc w:val="left"/>
            </w:pPr>
            <w:r>
              <w:rPr>
                <w:sz w:val="16"/>
              </w:rPr>
              <w:t>RURAL HILL to LOUISVLL WINSTON ARP</w:t>
            </w:r>
          </w:p>
        </w:tc>
        <w:tc>
          <w:tcPr>
            <w:tcW w:type="dxa" w:w="704"/>
          </w:tcPr>
          <w:p>
            <w:pPr>
              <w:spacing w:after="0"/>
              <w:jc w:val="left"/>
            </w:pPr>
          </w:p>
        </w:tc>
        <w:tc>
          <w:tcPr>
            <w:tcW w:type="dxa" w:w="2857"/>
          </w:tcPr>
          <w:p>
            <w:pPr>
              <w:spacing w:after="0"/>
              <w:jc w:val="left"/>
            </w:pPr>
            <w:r>
              <w:rPr>
                <w:sz w:val="16"/>
              </w:rPr>
              <w:t>B1-c worst recorded: Hail</w:t>
            </w:r>
          </w:p>
        </w:tc>
      </w:tr>
      <w:tr>
        <w:trPr>
          <w:cantSplit/>
        </w:trPr>
        <w:tc>
          <w:tcPr>
            <w:tcW w:type="dxa" w:w="1037"/>
          </w:tcPr>
          <w:p>
            <w:pPr>
              <w:spacing w:after="0"/>
              <w:jc w:val="left"/>
            </w:pPr>
            <w:r>
              <w:rPr>
                <w:sz w:val="16"/>
              </w:rPr>
              <w:t>2014-04-28</w:t>
            </w:r>
          </w:p>
        </w:tc>
        <w:tc>
          <w:tcPr>
            <w:tcW w:type="dxa" w:w="1215"/>
          </w:tcPr>
          <w:p>
            <w:pPr>
              <w:spacing w:after="0"/>
              <w:jc w:val="left"/>
            </w:pPr>
            <w:r>
              <w:rPr>
                <w:sz w:val="16"/>
              </w:rPr>
              <w:t>Tornado</w:t>
            </w:r>
          </w:p>
        </w:tc>
        <w:tc>
          <w:tcPr>
            <w:tcW w:type="dxa" w:w="2544"/>
          </w:tcPr>
          <w:p>
            <w:pPr>
              <w:spacing w:after="0"/>
              <w:jc w:val="left"/>
            </w:pPr>
            <w:r>
              <w:rPr>
                <w:sz w:val="16"/>
              </w:rPr>
              <w:t>EF4, 25.01 mi within this county, 1,320 yd wide</w:t>
            </w:r>
          </w:p>
        </w:tc>
        <w:tc>
          <w:tcPr>
            <w:tcW w:type="dxa" w:w="2969"/>
          </w:tcPr>
          <w:p>
            <w:pPr>
              <w:spacing w:after="0"/>
              <w:jc w:val="left"/>
            </w:pPr>
            <w:r>
              <w:rPr>
                <w:sz w:val="16"/>
              </w:rPr>
              <w:t>$115,000,000 property; $6,500,000 crops (2014 dollars)</w:t>
            </w:r>
          </w:p>
        </w:tc>
        <w:tc>
          <w:tcPr>
            <w:tcW w:type="dxa" w:w="1075"/>
          </w:tcPr>
          <w:p>
            <w:pPr>
              <w:spacing w:after="0"/>
              <w:jc w:val="right"/>
            </w:pPr>
            <w:r>
              <w:rPr>
                <w:sz w:val="16"/>
              </w:rPr>
              <w:t>10, 81</w:t>
            </w:r>
          </w:p>
        </w:tc>
        <w:tc>
          <w:tcPr>
            <w:tcW w:type="dxa" w:w="1711"/>
          </w:tcPr>
          <w:p>
            <w:pPr>
              <w:spacing w:after="0"/>
              <w:jc w:val="left"/>
            </w:pPr>
            <w:r>
              <w:rPr>
                <w:sz w:val="16"/>
              </w:rPr>
              <w:t>ZAMA to BETHEDEN</w:t>
            </w:r>
          </w:p>
        </w:tc>
        <w:tc>
          <w:tcPr>
            <w:tcW w:type="dxa" w:w="704"/>
          </w:tcPr>
          <w:p>
            <w:pPr>
              <w:spacing w:after="0"/>
              <w:jc w:val="left"/>
            </w:pPr>
          </w:p>
        </w:tc>
        <w:tc>
          <w:tcPr>
            <w:tcW w:type="dxa" w:w="2857"/>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544"/>
          </w:tcPr>
          <w:p>
            <w:pPr>
              <w:spacing w:after="0"/>
              <w:jc w:val="left"/>
            </w:pPr>
            <w:r>
              <w:rPr>
                <w:sz w:val="16"/>
              </w:rPr>
              <w:t>EF5, 4.24 mi within this county, 900 yd wide</w:t>
            </w:r>
          </w:p>
        </w:tc>
        <w:tc>
          <w:tcPr>
            <w:tcW w:type="dxa" w:w="2969"/>
          </w:tcPr>
          <w:p>
            <w:pPr>
              <w:spacing w:after="0"/>
              <w:jc w:val="left"/>
            </w:pPr>
            <w:r>
              <w:rPr>
                <w:sz w:val="16"/>
              </w:rPr>
              <w:t>$100,000 property; $0 crops (2011 dollars)</w:t>
            </w:r>
          </w:p>
        </w:tc>
        <w:tc>
          <w:tcPr>
            <w:tcW w:type="dxa" w:w="1075"/>
          </w:tcPr>
          <w:p>
            <w:pPr>
              <w:spacing w:after="0"/>
              <w:jc w:val="right"/>
            </w:pPr>
            <w:r>
              <w:rPr>
                <w:sz w:val="16"/>
              </w:rPr>
              <w:t>0, 0</w:t>
            </w:r>
          </w:p>
        </w:tc>
        <w:tc>
          <w:tcPr>
            <w:tcW w:type="dxa" w:w="1711"/>
          </w:tcPr>
          <w:p>
            <w:pPr>
              <w:spacing w:after="0"/>
              <w:jc w:val="left"/>
            </w:pPr>
            <w:r>
              <w:rPr>
                <w:sz w:val="16"/>
              </w:rPr>
              <w:t>FEARNS SPGS</w:t>
            </w:r>
          </w:p>
        </w:tc>
        <w:tc>
          <w:tcPr>
            <w:tcW w:type="dxa" w:w="704"/>
          </w:tcPr>
          <w:p>
            <w:pPr>
              <w:spacing w:after="0"/>
              <w:jc w:val="left"/>
            </w:pPr>
          </w:p>
        </w:tc>
        <w:tc>
          <w:tcPr>
            <w:tcW w:type="dxa" w:w="2857"/>
          </w:tcPr>
          <w:p>
            <w:pPr>
              <w:spacing w:after="0"/>
              <w:jc w:val="left"/>
            </w:pPr>
            <w:r>
              <w:rPr>
                <w:sz w:val="16"/>
              </w:rPr>
              <w:t>B1-c worst recorded: Tornado</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544"/>
          </w:tcPr>
          <w:p>
            <w:pPr>
              <w:spacing w:after="0"/>
              <w:jc w:val="left"/>
            </w:pPr>
          </w:p>
        </w:tc>
        <w:tc>
          <w:tcPr>
            <w:tcW w:type="dxa" w:w="2969"/>
          </w:tcPr>
          <w:p>
            <w:pPr>
              <w:spacing w:after="0"/>
              <w:jc w:val="left"/>
            </w:pPr>
            <w:r>
              <w:rPr>
                <w:sz w:val="16"/>
              </w:rPr>
              <w:t>$200,000 property; $0 crops, reported for the zone (2010 dollars)</w:t>
            </w:r>
          </w:p>
        </w:tc>
        <w:tc>
          <w:tcPr>
            <w:tcW w:type="dxa" w:w="1075"/>
          </w:tcPr>
          <w:p>
            <w:pPr>
              <w:spacing w:after="0"/>
              <w:jc w:val="right"/>
            </w:pPr>
            <w:r>
              <w:rPr>
                <w:sz w:val="16"/>
              </w:rPr>
              <w:t>0, 0</w:t>
            </w:r>
          </w:p>
        </w:tc>
        <w:tc>
          <w:tcPr>
            <w:tcW w:type="dxa" w:w="1711"/>
          </w:tcPr>
          <w:p>
            <w:pPr>
              <w:spacing w:after="0"/>
              <w:jc w:val="left"/>
            </w:pPr>
            <w:r>
              <w:rPr>
                <w:sz w:val="16"/>
              </w:rPr>
              <w:t>NWS zone MSZ038 (WINSTON), zone-level: may include parts of neighboring counties</w:t>
            </w:r>
          </w:p>
        </w:tc>
        <w:tc>
          <w:tcPr>
            <w:tcW w:type="dxa" w:w="704"/>
          </w:tcPr>
          <w:p>
            <w:pPr>
              <w:spacing w:after="0"/>
              <w:jc w:val="left"/>
            </w:pPr>
          </w:p>
        </w:tc>
        <w:tc>
          <w:tcPr>
            <w:tcW w:type="dxa" w:w="28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2009-04-12</w:t>
            </w:r>
          </w:p>
        </w:tc>
        <w:tc>
          <w:tcPr>
            <w:tcW w:type="dxa" w:w="1215"/>
          </w:tcPr>
          <w:p>
            <w:pPr>
              <w:spacing w:after="0"/>
              <w:jc w:val="left"/>
            </w:pPr>
            <w:r>
              <w:rPr>
                <w:sz w:val="16"/>
              </w:rPr>
              <w:t>High Wind</w:t>
            </w:r>
          </w:p>
        </w:tc>
        <w:tc>
          <w:tcPr>
            <w:tcW w:type="dxa" w:w="2544"/>
          </w:tcPr>
          <w:p>
            <w:pPr>
              <w:spacing w:after="0"/>
              <w:jc w:val="left"/>
            </w:pPr>
            <w:r>
              <w:rPr>
                <w:sz w:val="16"/>
              </w:rPr>
              <w:t>50 kt (58 mph) estimated gust</w:t>
            </w:r>
          </w:p>
        </w:tc>
        <w:tc>
          <w:tcPr>
            <w:tcW w:type="dxa" w:w="2969"/>
          </w:tcPr>
          <w:p>
            <w:pPr>
              <w:spacing w:after="0"/>
              <w:jc w:val="left"/>
            </w:pPr>
            <w:r>
              <w:rPr>
                <w:sz w:val="16"/>
              </w:rPr>
              <w:t>$15,000 property; $0 crops, reported for the zone (2009 dollars)</w:t>
            </w:r>
          </w:p>
        </w:tc>
        <w:tc>
          <w:tcPr>
            <w:tcW w:type="dxa" w:w="1075"/>
          </w:tcPr>
          <w:p>
            <w:pPr>
              <w:spacing w:after="0"/>
              <w:jc w:val="right"/>
            </w:pPr>
            <w:r>
              <w:rPr>
                <w:sz w:val="16"/>
              </w:rPr>
              <w:t>0, 0</w:t>
            </w:r>
          </w:p>
        </w:tc>
        <w:tc>
          <w:tcPr>
            <w:tcW w:type="dxa" w:w="1711"/>
          </w:tcPr>
          <w:p>
            <w:pPr>
              <w:spacing w:after="0"/>
              <w:jc w:val="left"/>
            </w:pPr>
            <w:r>
              <w:rPr>
                <w:sz w:val="16"/>
              </w:rPr>
              <w:t>NWS zone MSZ038 (WINSTON), zone-level: may include parts of neighboring counties</w:t>
            </w:r>
          </w:p>
        </w:tc>
        <w:tc>
          <w:tcPr>
            <w:tcW w:type="dxa" w:w="704"/>
          </w:tcPr>
          <w:p>
            <w:pPr>
              <w:spacing w:after="0"/>
              <w:jc w:val="left"/>
            </w:pPr>
          </w:p>
        </w:tc>
        <w:tc>
          <w:tcPr>
            <w:tcW w:type="dxa" w:w="28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2007-08-30</w:t>
            </w:r>
          </w:p>
        </w:tc>
        <w:tc>
          <w:tcPr>
            <w:tcW w:type="dxa" w:w="1215"/>
          </w:tcPr>
          <w:p>
            <w:pPr>
              <w:spacing w:after="0"/>
              <w:jc w:val="left"/>
            </w:pPr>
            <w:r>
              <w:rPr>
                <w:sz w:val="16"/>
              </w:rPr>
              <w:t>Lightning</w:t>
            </w:r>
          </w:p>
        </w:tc>
        <w:tc>
          <w:tcPr>
            <w:tcW w:type="dxa" w:w="2544"/>
          </w:tcPr>
          <w:p>
            <w:pPr>
              <w:spacing w:after="0"/>
              <w:jc w:val="left"/>
            </w:pPr>
          </w:p>
        </w:tc>
        <w:tc>
          <w:tcPr>
            <w:tcW w:type="dxa" w:w="2969"/>
          </w:tcPr>
          <w:p>
            <w:pPr>
              <w:spacing w:after="0"/>
              <w:jc w:val="left"/>
            </w:pPr>
            <w:r>
              <w:rPr>
                <w:sz w:val="16"/>
              </w:rPr>
              <w:t>$300,000 property; $0 crops (2007 dollars)</w:t>
            </w:r>
          </w:p>
        </w:tc>
        <w:tc>
          <w:tcPr>
            <w:tcW w:type="dxa" w:w="1075"/>
          </w:tcPr>
          <w:p>
            <w:pPr>
              <w:spacing w:after="0"/>
              <w:jc w:val="right"/>
            </w:pPr>
            <w:r>
              <w:rPr>
                <w:sz w:val="16"/>
              </w:rPr>
              <w:t>0, 0</w:t>
            </w:r>
          </w:p>
        </w:tc>
        <w:tc>
          <w:tcPr>
            <w:tcW w:type="dxa" w:w="1711"/>
          </w:tcPr>
          <w:p>
            <w:pPr>
              <w:spacing w:after="0"/>
              <w:jc w:val="left"/>
            </w:pPr>
            <w:r>
              <w:rPr>
                <w:sz w:val="16"/>
              </w:rPr>
              <w:t>LOUISVILLE</w:t>
            </w:r>
          </w:p>
        </w:tc>
        <w:tc>
          <w:tcPr>
            <w:tcW w:type="dxa" w:w="704"/>
          </w:tcPr>
          <w:p>
            <w:pPr>
              <w:spacing w:after="0"/>
              <w:jc w:val="left"/>
            </w:pPr>
          </w:p>
        </w:tc>
        <w:tc>
          <w:tcPr>
            <w:tcW w:type="dxa" w:w="2857"/>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544"/>
          </w:tcPr>
          <w:p>
            <w:pPr>
              <w:spacing w:after="0"/>
              <w:jc w:val="left"/>
            </w:pPr>
          </w:p>
        </w:tc>
        <w:tc>
          <w:tcPr>
            <w:tcW w:type="dxa" w:w="2969"/>
          </w:tcPr>
          <w:p>
            <w:pPr>
              <w:spacing w:after="0"/>
              <w:jc w:val="left"/>
            </w:pPr>
            <w:r>
              <w:rPr>
                <w:sz w:val="16"/>
              </w:rPr>
              <w:t>$0 property; $0 crops, reported for the zone (2007 dollars)</w:t>
            </w:r>
          </w:p>
        </w:tc>
        <w:tc>
          <w:tcPr>
            <w:tcW w:type="dxa" w:w="1075"/>
          </w:tcPr>
          <w:p>
            <w:pPr>
              <w:spacing w:after="0"/>
              <w:jc w:val="right"/>
            </w:pPr>
            <w:r>
              <w:rPr>
                <w:sz w:val="16"/>
              </w:rPr>
              <w:t>0, 0</w:t>
            </w:r>
          </w:p>
        </w:tc>
        <w:tc>
          <w:tcPr>
            <w:tcW w:type="dxa" w:w="1711"/>
          </w:tcPr>
          <w:p>
            <w:pPr>
              <w:spacing w:after="0"/>
              <w:jc w:val="left"/>
            </w:pPr>
            <w:r>
              <w:rPr>
                <w:sz w:val="16"/>
              </w:rPr>
              <w:t>NWS zone MSZ038 (WINSTON), zone-level: may include parts of neighboring counties</w:t>
            </w:r>
          </w:p>
        </w:tc>
        <w:tc>
          <w:tcPr>
            <w:tcW w:type="dxa" w:w="704"/>
          </w:tcPr>
          <w:p>
            <w:pPr>
              <w:spacing w:after="0"/>
              <w:jc w:val="left"/>
            </w:pPr>
          </w:p>
        </w:tc>
        <w:tc>
          <w:tcPr>
            <w:tcW w:type="dxa" w:w="2857"/>
          </w:tcPr>
          <w:p>
            <w:pPr>
              <w:spacing w:after="0"/>
              <w:jc w:val="left"/>
            </w:pPr>
            <w:r>
              <w:rPr>
                <w:sz w:val="16"/>
              </w:rPr>
              <w:t>B1-c worst recorded: Excessive Heat, Heat</w:t>
            </w:r>
          </w:p>
        </w:tc>
      </w:tr>
      <w:tr>
        <w:trPr>
          <w:cantSplit/>
        </w:trPr>
        <w:tc>
          <w:tcPr>
            <w:tcW w:type="dxa" w:w="1037"/>
          </w:tcPr>
          <w:p>
            <w:pPr>
              <w:spacing w:after="0"/>
              <w:jc w:val="left"/>
            </w:pPr>
            <w:r>
              <w:rPr>
                <w:sz w:val="16"/>
              </w:rPr>
              <w:t>2006-03-09</w:t>
            </w:r>
          </w:p>
        </w:tc>
        <w:tc>
          <w:tcPr>
            <w:tcW w:type="dxa" w:w="1215"/>
          </w:tcPr>
          <w:p>
            <w:pPr>
              <w:spacing w:after="0"/>
              <w:jc w:val="left"/>
            </w:pPr>
            <w:r>
              <w:rPr>
                <w:sz w:val="16"/>
              </w:rPr>
              <w:t>Thunderstorm Wind</w:t>
            </w:r>
          </w:p>
        </w:tc>
        <w:tc>
          <w:tcPr>
            <w:tcW w:type="dxa" w:w="2544"/>
          </w:tcPr>
          <w:p>
            <w:pPr>
              <w:spacing w:after="0"/>
              <w:jc w:val="left"/>
            </w:pPr>
            <w:r>
              <w:rPr>
                <w:sz w:val="16"/>
              </w:rPr>
              <w:t>80 kt (92 mph) estimated gust</w:t>
            </w:r>
          </w:p>
        </w:tc>
        <w:tc>
          <w:tcPr>
            <w:tcW w:type="dxa" w:w="2969"/>
          </w:tcPr>
          <w:p>
            <w:pPr>
              <w:spacing w:after="0"/>
              <w:jc w:val="left"/>
            </w:pPr>
            <w:r>
              <w:rPr>
                <w:sz w:val="16"/>
              </w:rPr>
              <w:t>$10,000,000 property; crops not reported (2006 dollars)</w:t>
            </w:r>
          </w:p>
        </w:tc>
        <w:tc>
          <w:tcPr>
            <w:tcW w:type="dxa" w:w="1075"/>
          </w:tcPr>
          <w:p>
            <w:pPr>
              <w:spacing w:after="0"/>
              <w:jc w:val="right"/>
            </w:pPr>
            <w:r>
              <w:rPr>
                <w:sz w:val="16"/>
              </w:rPr>
              <w:t>0, 0</w:t>
            </w:r>
          </w:p>
        </w:tc>
        <w:tc>
          <w:tcPr>
            <w:tcW w:type="dxa" w:w="1711"/>
          </w:tcPr>
          <w:p>
            <w:pPr>
              <w:spacing w:after="0"/>
              <w:jc w:val="left"/>
            </w:pPr>
            <w:r>
              <w:rPr>
                <w:sz w:val="16"/>
              </w:rPr>
              <w:t>LOUISVILLE</w:t>
            </w:r>
          </w:p>
        </w:tc>
        <w:tc>
          <w:tcPr>
            <w:tcW w:type="dxa" w:w="704"/>
          </w:tcPr>
          <w:p>
            <w:pPr>
              <w:spacing w:after="0"/>
              <w:jc w:val="left"/>
            </w:pPr>
          </w:p>
        </w:tc>
        <w:tc>
          <w:tcPr>
            <w:tcW w:type="dxa" w:w="2857"/>
          </w:tcPr>
          <w:p>
            <w:pPr>
              <w:spacing w:after="0"/>
              <w:jc w:val="left"/>
            </w:pPr>
            <w:r>
              <w:rPr>
                <w:sz w:val="16"/>
              </w:rPr>
              <w:t>B1-c worst recorded: Thunderstorm Wind</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544"/>
          </w:tcPr>
          <w:p>
            <w:pPr>
              <w:spacing w:after="0"/>
              <w:jc w:val="left"/>
            </w:pPr>
          </w:p>
        </w:tc>
        <w:tc>
          <w:tcPr>
            <w:tcW w:type="dxa" w:w="2969"/>
          </w:tcPr>
          <w:p>
            <w:pPr>
              <w:spacing w:after="0"/>
              <w:jc w:val="left"/>
            </w:pPr>
            <w:r>
              <w:rPr>
                <w:sz w:val="16"/>
              </w:rPr>
              <w:t>$50,000,000 property; $40,000,000 crops, reported for the zone (2005 dollars)</w:t>
            </w:r>
          </w:p>
        </w:tc>
        <w:tc>
          <w:tcPr>
            <w:tcW w:type="dxa" w:w="1075"/>
          </w:tcPr>
          <w:p>
            <w:pPr>
              <w:spacing w:after="0"/>
              <w:jc w:val="right"/>
            </w:pPr>
            <w:r>
              <w:rPr>
                <w:sz w:val="16"/>
              </w:rPr>
              <w:t>0, 1</w:t>
            </w:r>
          </w:p>
        </w:tc>
        <w:tc>
          <w:tcPr>
            <w:tcW w:type="dxa" w:w="1711"/>
          </w:tcPr>
          <w:p>
            <w:pPr>
              <w:spacing w:after="0"/>
              <w:jc w:val="left"/>
            </w:pPr>
            <w:r>
              <w:rPr>
                <w:sz w:val="16"/>
              </w:rPr>
              <w:t>NWS zone MSZ038 (WINSTON), zone-level: may include parts of neighboring counties</w:t>
            </w:r>
          </w:p>
        </w:tc>
        <w:tc>
          <w:tcPr>
            <w:tcW w:type="dxa" w:w="704"/>
          </w:tcPr>
          <w:p>
            <w:pPr>
              <w:spacing w:after="0"/>
              <w:jc w:val="left"/>
            </w:pPr>
          </w:p>
        </w:tc>
        <w:tc>
          <w:tcPr>
            <w:tcW w:type="dxa" w:w="28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2004-11-24</w:t>
            </w:r>
          </w:p>
        </w:tc>
        <w:tc>
          <w:tcPr>
            <w:tcW w:type="dxa" w:w="1215"/>
          </w:tcPr>
          <w:p>
            <w:pPr>
              <w:spacing w:after="0"/>
              <w:jc w:val="left"/>
            </w:pPr>
            <w:r>
              <w:rPr>
                <w:sz w:val="16"/>
              </w:rPr>
              <w:t>Tornado</w:t>
            </w:r>
          </w:p>
        </w:tc>
        <w:tc>
          <w:tcPr>
            <w:tcW w:type="dxa" w:w="2544"/>
          </w:tcPr>
          <w:p>
            <w:pPr>
              <w:spacing w:after="0"/>
              <w:jc w:val="left"/>
            </w:pPr>
            <w:r>
              <w:rPr>
                <w:sz w:val="16"/>
              </w:rPr>
              <w:t>F3, 12 mi within this county, 600 yd wide</w:t>
            </w:r>
          </w:p>
        </w:tc>
        <w:tc>
          <w:tcPr>
            <w:tcW w:type="dxa" w:w="2969"/>
          </w:tcPr>
          <w:p>
            <w:pPr>
              <w:spacing w:after="0"/>
              <w:jc w:val="left"/>
            </w:pPr>
            <w:r>
              <w:rPr>
                <w:sz w:val="16"/>
              </w:rPr>
              <w:t>$2,500,000 property; crops not reported (2004 dollars)</w:t>
            </w:r>
          </w:p>
        </w:tc>
        <w:tc>
          <w:tcPr>
            <w:tcW w:type="dxa" w:w="1075"/>
          </w:tcPr>
          <w:p>
            <w:pPr>
              <w:spacing w:after="0"/>
              <w:jc w:val="right"/>
            </w:pPr>
            <w:r>
              <w:rPr>
                <w:sz w:val="16"/>
              </w:rPr>
              <w:t>1, 2</w:t>
            </w:r>
          </w:p>
        </w:tc>
        <w:tc>
          <w:tcPr>
            <w:tcW w:type="dxa" w:w="1711"/>
          </w:tcPr>
          <w:p>
            <w:pPr>
              <w:spacing w:after="0"/>
              <w:jc w:val="left"/>
            </w:pPr>
            <w:r>
              <w:rPr>
                <w:sz w:val="16"/>
              </w:rPr>
              <w:t>NOXAPATER</w:t>
            </w:r>
          </w:p>
        </w:tc>
        <w:tc>
          <w:tcPr>
            <w:tcW w:type="dxa" w:w="704"/>
          </w:tcPr>
          <w:p>
            <w:pPr>
              <w:spacing w:after="0"/>
              <w:jc w:val="left"/>
            </w:pPr>
          </w:p>
        </w:tc>
        <w:tc>
          <w:tcPr>
            <w:tcW w:type="dxa" w:w="2857"/>
          </w:tcPr>
          <w:p>
            <w:pPr>
              <w:spacing w:after="0"/>
              <w:jc w:val="left"/>
            </w:pPr>
            <w:r>
              <w:rPr>
                <w:sz w:val="16"/>
              </w:rPr>
              <w:t>deaths or injuries recorded</w:t>
            </w:r>
          </w:p>
        </w:tc>
      </w:tr>
      <w:tr>
        <w:trPr>
          <w:cantSplit/>
        </w:trPr>
        <w:tc>
          <w:tcPr>
            <w:tcW w:type="dxa" w:w="1037"/>
          </w:tcPr>
          <w:p>
            <w:pPr>
              <w:spacing w:after="0"/>
              <w:jc w:val="left"/>
            </w:pPr>
            <w:r>
              <w:rPr>
                <w:sz w:val="16"/>
              </w:rPr>
              <w:t>1977-02-23</w:t>
            </w:r>
          </w:p>
        </w:tc>
        <w:tc>
          <w:tcPr>
            <w:tcW w:type="dxa" w:w="1215"/>
          </w:tcPr>
          <w:p>
            <w:pPr>
              <w:spacing w:after="0"/>
              <w:jc w:val="left"/>
            </w:pPr>
            <w:r>
              <w:rPr>
                <w:sz w:val="16"/>
              </w:rPr>
              <w:t>Tornado</w:t>
            </w:r>
          </w:p>
        </w:tc>
        <w:tc>
          <w:tcPr>
            <w:tcW w:type="dxa" w:w="2544"/>
          </w:tcPr>
          <w:p>
            <w:pPr>
              <w:spacing w:after="0"/>
              <w:jc w:val="left"/>
            </w:pPr>
            <w:r>
              <w:rPr>
                <w:sz w:val="16"/>
              </w:rPr>
              <w:t>F4, 15 mi path length (records before 1996 may include the whole path; rating and listing come from the county where the tornado began), 350 yd wide</w:t>
            </w:r>
          </w:p>
        </w:tc>
        <w:tc>
          <w:tcPr>
            <w:tcW w:type="dxa" w:w="2969"/>
          </w:tcPr>
          <w:p>
            <w:pPr>
              <w:spacing w:after="0"/>
              <w:jc w:val="left"/>
            </w:pPr>
            <w:r>
              <w:rPr>
                <w:sz w:val="16"/>
              </w:rPr>
              <w:t>$250,000 property; crops not recorded (1977 dollars)</w:t>
            </w:r>
          </w:p>
        </w:tc>
        <w:tc>
          <w:tcPr>
            <w:tcW w:type="dxa" w:w="1075"/>
          </w:tcPr>
          <w:p>
            <w:pPr>
              <w:spacing w:after="0"/>
              <w:jc w:val="right"/>
            </w:pPr>
            <w:r>
              <w:rPr>
                <w:sz w:val="16"/>
              </w:rPr>
              <w:t>2, 5</w:t>
            </w:r>
          </w:p>
        </w:tc>
        <w:tc>
          <w:tcPr>
            <w:tcW w:type="dxa" w:w="1711"/>
          </w:tcPr>
          <w:p>
            <w:pPr>
              <w:spacing w:after="0"/>
              <w:jc w:val="left"/>
            </w:pPr>
            <w:r>
              <w:rPr>
                <w:sz w:val="16"/>
              </w:rPr>
              <w:t>location not recorded</w:t>
            </w:r>
          </w:p>
        </w:tc>
        <w:tc>
          <w:tcPr>
            <w:tcW w:type="dxa" w:w="704"/>
          </w:tcPr>
          <w:p>
            <w:pPr>
              <w:spacing w:after="0"/>
              <w:jc w:val="left"/>
            </w:pPr>
          </w:p>
        </w:tc>
        <w:tc>
          <w:tcPr>
            <w:tcW w:type="dxa" w:w="28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1.11</w:t>
            </w:r>
          </w:p>
        </w:tc>
        <w:tc>
          <w:tcPr>
            <w:tcW w:type="dxa" w:w="1440"/>
          </w:tcPr>
          <w:p>
            <w:pPr>
              <w:spacing w:after="0"/>
              <w:jc w:val="left"/>
            </w:pPr>
            <w:r>
              <w:rPr>
                <w:sz w:val="16"/>
              </w:rPr>
              <w:t>event-days per year</w:t>
            </w:r>
          </w:p>
        </w:tc>
        <w:tc>
          <w:tcPr>
            <w:tcW w:type="dxa" w:w="1562"/>
          </w:tcPr>
          <w:p>
            <w:pPr>
              <w:spacing w:after="0"/>
              <w:jc w:val="left"/>
            </w:pPr>
            <w:r>
              <w:rPr>
                <w:sz w:val="16"/>
              </w:rPr>
              <w:t>about 1.11 days per year</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17"/>
          </w:tcPr>
          <w:p>
            <w:pPr>
              <w:spacing w:after="0"/>
              <w:jc w:val="right"/>
            </w:pPr>
            <w:r>
              <w:rPr>
                <w:sz w:val="16"/>
              </w:rPr>
              <w:t>21</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1.11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13.7</w:t>
            </w:r>
          </w:p>
        </w:tc>
        <w:tc>
          <w:tcPr>
            <w:tcW w:type="dxa" w:w="1440"/>
          </w:tcPr>
          <w:p>
            <w:pPr>
              <w:spacing w:after="0"/>
              <w:jc w:val="left"/>
            </w:pPr>
            <w:r>
              <w:rPr>
                <w:sz w:val="16"/>
              </w:rPr>
              <w:t>event-days per year</w:t>
            </w:r>
          </w:p>
        </w:tc>
        <w:tc>
          <w:tcPr>
            <w:tcW w:type="dxa" w:w="1562"/>
          </w:tcPr>
          <w:p>
            <w:pPr>
              <w:spacing w:after="0"/>
              <w:jc w:val="left"/>
            </w:pPr>
            <w:r>
              <w:rPr>
                <w:sz w:val="16"/>
              </w:rPr>
              <w:t>about 13.7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441</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13.7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0.00265</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0.265%</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3.54</w:t>
            </w:r>
          </w:p>
        </w:tc>
        <w:tc>
          <w:tcPr>
            <w:tcW w:type="dxa" w:w="1440"/>
          </w:tcPr>
          <w:p>
            <w:pPr>
              <w:spacing w:after="0"/>
              <w:jc w:val="left"/>
            </w:pPr>
            <w:r>
              <w:rPr>
                <w:sz w:val="16"/>
              </w:rPr>
              <w:t>events per year</w:t>
            </w:r>
          </w:p>
        </w:tc>
        <w:tc>
          <w:tcPr>
            <w:tcW w:type="dxa" w:w="1562"/>
          </w:tcPr>
          <w:p>
            <w:pPr>
              <w:spacing w:after="0"/>
              <w:jc w:val="left"/>
            </w:pPr>
            <w:r>
              <w:rPr>
                <w:sz w:val="16"/>
              </w:rPr>
              <w:t>about 3.54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134.4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11.6</w:t>
            </w:r>
          </w:p>
        </w:tc>
        <w:tc>
          <w:tcPr>
            <w:tcW w:type="dxa" w:w="1440"/>
          </w:tcPr>
          <w:p>
            <w:pPr>
              <w:spacing w:after="0"/>
              <w:jc w:val="left"/>
            </w:pPr>
            <w:r>
              <w:rPr>
                <w:sz w:val="16"/>
              </w:rPr>
              <w:t>event-days per year</w:t>
            </w:r>
          </w:p>
        </w:tc>
        <w:tc>
          <w:tcPr>
            <w:tcW w:type="dxa" w:w="1562"/>
          </w:tcPr>
          <w:p>
            <w:pPr>
              <w:spacing w:after="0"/>
              <w:jc w:val="left"/>
            </w:pPr>
            <w:r>
              <w:rPr>
                <w:sz w:val="16"/>
              </w:rPr>
              <w:t>about 11.6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186</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0.0722</w:t>
            </w:r>
          </w:p>
        </w:tc>
        <w:tc>
          <w:tcPr>
            <w:tcW w:type="dxa" w:w="1440"/>
          </w:tcPr>
          <w:p>
            <w:pPr>
              <w:spacing w:after="0"/>
              <w:jc w:val="left"/>
            </w:pPr>
            <w:r>
              <w:rPr>
                <w:sz w:val="16"/>
              </w:rPr>
              <w:t>events per year</w:t>
            </w:r>
          </w:p>
        </w:tc>
        <w:tc>
          <w:tcPr>
            <w:tcW w:type="dxa" w:w="1562"/>
          </w:tcPr>
          <w:p>
            <w:pPr>
              <w:spacing w:after="0"/>
              <w:jc w:val="left"/>
            </w:pPr>
            <w:r>
              <w:rPr>
                <w:sz w:val="16"/>
              </w:rPr>
              <w:t>about 1 in 14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26</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0.932</w:t>
            </w:r>
          </w:p>
        </w:tc>
        <w:tc>
          <w:tcPr>
            <w:tcW w:type="dxa" w:w="1440"/>
          </w:tcPr>
          <w:p>
            <w:pPr>
              <w:spacing w:after="0"/>
              <w:jc w:val="left"/>
            </w:pPr>
            <w:r>
              <w:rPr>
                <w:sz w:val="16"/>
              </w:rPr>
              <w:t>event-days per year</w:t>
            </w:r>
          </w:p>
        </w:tc>
        <w:tc>
          <w:tcPr>
            <w:tcW w:type="dxa" w:w="1562"/>
          </w:tcPr>
          <w:p>
            <w:pPr>
              <w:spacing w:after="0"/>
              <w:jc w:val="left"/>
            </w:pPr>
            <w:r>
              <w:rPr>
                <w:sz w:val="16"/>
              </w:rPr>
              <w:t>about 0.932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63</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1.14</w:t>
            </w:r>
          </w:p>
        </w:tc>
        <w:tc>
          <w:tcPr>
            <w:tcW w:type="dxa" w:w="1440"/>
          </w:tcPr>
          <w:p>
            <w:pPr>
              <w:spacing w:after="0"/>
              <w:jc w:val="left"/>
            </w:pPr>
            <w:r>
              <w:rPr>
                <w:sz w:val="16"/>
              </w:rPr>
              <w:t>event-days per year</w:t>
            </w:r>
          </w:p>
        </w:tc>
        <w:tc>
          <w:tcPr>
            <w:tcW w:type="dxa" w:w="1562"/>
          </w:tcPr>
          <w:p>
            <w:pPr>
              <w:spacing w:after="0"/>
              <w:jc w:val="left"/>
            </w:pPr>
            <w:r>
              <w:rPr>
                <w:sz w:val="16"/>
              </w:rPr>
              <w:t>about 1.14 days per year</w:t>
            </w:r>
          </w:p>
        </w:tc>
        <w:tc>
          <w:tcPr>
            <w:tcW w:type="dxa" w:w="1037"/>
          </w:tcPr>
          <w:p>
            <w:pPr>
              <w:spacing w:after="0"/>
              <w:jc w:val="left"/>
            </w:pPr>
            <w:r>
              <w:rPr>
                <w:sz w:val="16"/>
              </w:rPr>
              <w:t>Likely</w:t>
            </w:r>
          </w:p>
        </w:tc>
        <w:tc>
          <w:tcPr>
            <w:tcW w:type="dxa" w:w="1724"/>
          </w:tcPr>
          <w:p>
            <w:pPr>
              <w:spacing w:after="0"/>
              <w:jc w:val="left"/>
            </w:pPr>
            <w:r>
              <w:rPr>
                <w:sz w:val="16"/>
              </w:rPr>
              <w:t>event-days in 15 of 30 years, 1996 to 2025 (50%)</w:t>
            </w:r>
          </w:p>
        </w:tc>
        <w:tc>
          <w:tcPr>
            <w:tcW w:type="dxa" w:w="1517"/>
          </w:tcPr>
          <w:p>
            <w:pPr>
              <w:spacing w:after="0"/>
              <w:jc w:val="right"/>
            </w:pPr>
            <w:r>
              <w:rPr>
                <w:sz w:val="16"/>
              </w:rPr>
              <w:t>32</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0.367</w:t>
            </w:r>
          </w:p>
        </w:tc>
        <w:tc>
          <w:tcPr>
            <w:tcW w:type="dxa" w:w="1440"/>
          </w:tcPr>
          <w:p>
            <w:pPr>
              <w:spacing w:after="0"/>
              <w:jc w:val="left"/>
            </w:pPr>
            <w:r>
              <w:rPr>
                <w:sz w:val="16"/>
              </w:rPr>
              <w:t>events per year (modeled)</w:t>
            </w:r>
          </w:p>
        </w:tc>
        <w:tc>
          <w:tcPr>
            <w:tcW w:type="dxa" w:w="1562"/>
          </w:tcPr>
          <w:p>
            <w:pPr>
              <w:spacing w:after="0"/>
              <w:jc w:val="left"/>
            </w:pPr>
            <w:r>
              <w:rPr>
                <w:sz w:val="16"/>
              </w:rPr>
              <w:t>about 1 in 3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69.3</w:t>
            </w:r>
          </w:p>
        </w:tc>
        <w:tc>
          <w:tcPr>
            <w:tcW w:type="dxa" w:w="1440"/>
          </w:tcPr>
          <w:p>
            <w:pPr>
              <w:spacing w:after="0"/>
              <w:jc w:val="left"/>
            </w:pPr>
            <w:r>
              <w:rPr>
                <w:sz w:val="16"/>
              </w:rPr>
              <w:t>days per year with a strike</w:t>
            </w:r>
          </w:p>
        </w:tc>
        <w:tc>
          <w:tcPr>
            <w:tcW w:type="dxa" w:w="1562"/>
          </w:tcPr>
          <w:p>
            <w:pPr>
              <w:spacing w:after="0"/>
              <w:jc w:val="left"/>
            </w:pPr>
            <w:r>
              <w:rPr>
                <w:sz w:val="16"/>
              </w:rPr>
              <w:t>about 69.3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2.63</w:t>
            </w:r>
          </w:p>
        </w:tc>
        <w:tc>
          <w:tcPr>
            <w:tcW w:type="dxa" w:w="1440"/>
          </w:tcPr>
          <w:p>
            <w:pPr>
              <w:spacing w:after="0"/>
              <w:jc w:val="left"/>
            </w:pPr>
            <w:r>
              <w:rPr>
                <w:sz w:val="16"/>
              </w:rPr>
              <w:t>events per year</w:t>
            </w:r>
          </w:p>
        </w:tc>
        <w:tc>
          <w:tcPr>
            <w:tcW w:type="dxa" w:w="1562"/>
          </w:tcPr>
          <w:p>
            <w:pPr>
              <w:spacing w:after="0"/>
              <w:jc w:val="left"/>
            </w:pPr>
            <w:r>
              <w:rPr>
                <w:sz w:val="16"/>
              </w:rPr>
              <w:t>about 2.63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100</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0.666</w:t>
            </w:r>
          </w:p>
        </w:tc>
        <w:tc>
          <w:tcPr>
            <w:tcW w:type="dxa" w:w="1440"/>
          </w:tcPr>
          <w:p>
            <w:pPr>
              <w:spacing w:after="0"/>
              <w:jc w:val="left"/>
            </w:pPr>
            <w:r>
              <w:rPr>
                <w:sz w:val="16"/>
              </w:rPr>
              <w:t>events per year</w:t>
            </w:r>
          </w:p>
        </w:tc>
        <w:tc>
          <w:tcPr>
            <w:tcW w:type="dxa" w:w="1562"/>
          </w:tcPr>
          <w:p>
            <w:pPr>
              <w:spacing w:after="0"/>
              <w:jc w:val="left"/>
            </w:pPr>
            <w:r>
              <w:rPr>
                <w:sz w:val="16"/>
              </w:rPr>
              <w:t>about 0.67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0.000728</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0.0728%</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3.11</w:t>
            </w:r>
          </w:p>
        </w:tc>
        <w:tc>
          <w:tcPr>
            <w:tcW w:type="dxa" w:w="1440"/>
          </w:tcPr>
          <w:p>
            <w:pPr>
              <w:spacing w:after="0"/>
              <w:jc w:val="left"/>
            </w:pPr>
            <w:r>
              <w:rPr>
                <w:sz w:val="16"/>
              </w:rPr>
              <w:t>event-days per year</w:t>
            </w:r>
          </w:p>
        </w:tc>
        <w:tc>
          <w:tcPr>
            <w:tcW w:type="dxa" w:w="1562"/>
          </w:tcPr>
          <w:p>
            <w:pPr>
              <w:spacing w:after="0"/>
              <w:jc w:val="left"/>
            </w:pPr>
            <w:r>
              <w:rPr>
                <w:sz w:val="16"/>
              </w:rPr>
              <w:t>about 3.11 days per year</w:t>
            </w:r>
          </w:p>
        </w:tc>
        <w:tc>
          <w:tcPr>
            <w:tcW w:type="dxa" w:w="1037"/>
          </w:tcPr>
          <w:p>
            <w:pPr>
              <w:spacing w:after="0"/>
              <w:jc w:val="left"/>
            </w:pPr>
            <w:r>
              <w:rPr>
                <w:sz w:val="16"/>
              </w:rPr>
              <w:t>Likely</w:t>
            </w:r>
          </w:p>
        </w:tc>
        <w:tc>
          <w:tcPr>
            <w:tcW w:type="dxa" w:w="1724"/>
          </w:tcPr>
          <w:p>
            <w:pPr>
              <w:spacing w:after="0"/>
              <w:jc w:val="left"/>
            </w:pPr>
            <w:r>
              <w:rPr>
                <w:sz w:val="16"/>
              </w:rPr>
              <w:t>event-days in 12 of 30 years, 1996 to 2025 (40%)</w:t>
            </w:r>
          </w:p>
        </w:tc>
        <w:tc>
          <w:tcPr>
            <w:tcW w:type="dxa" w:w="1517"/>
          </w:tcPr>
          <w:p>
            <w:pPr>
              <w:spacing w:after="0"/>
              <w:jc w:val="right"/>
            </w:pPr>
            <w:r>
              <w:rPr>
                <w:sz w:val="16"/>
              </w:rPr>
              <w:t>59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3.11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79.6</w:t>
            </w:r>
          </w:p>
        </w:tc>
        <w:tc>
          <w:tcPr>
            <w:tcW w:type="dxa" w:w="680"/>
          </w:tcPr>
          <w:p>
            <w:pPr>
              <w:spacing w:after="0"/>
              <w:jc w:val="right"/>
            </w:pPr>
            <w:r>
              <w:rPr>
                <w:sz w:val="16"/>
              </w:rPr>
              <w:t>88.8</w:t>
            </w:r>
          </w:p>
        </w:tc>
        <w:tc>
          <w:tcPr>
            <w:tcW w:type="dxa" w:w="648"/>
          </w:tcPr>
          <w:p>
            <w:pPr>
              <w:spacing w:after="0"/>
              <w:jc w:val="right"/>
            </w:pPr>
            <w:r>
              <w:rPr>
                <w:sz w:val="16"/>
              </w:rPr>
              <w:t>89.4</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83"/>
          </w:tcPr>
          <w:p>
            <w:pPr>
              <w:spacing w:after="0"/>
              <w:jc w:val="right"/>
            </w:pPr>
            <w:r>
              <w:rPr>
                <w:sz w:val="16"/>
              </w:rPr>
              <w:t>83.8</w:t>
            </w:r>
          </w:p>
        </w:tc>
        <w:tc>
          <w:tcPr>
            <w:tcW w:type="dxa" w:w="680"/>
          </w:tcPr>
          <w:p>
            <w:pPr>
              <w:spacing w:after="0"/>
              <w:jc w:val="right"/>
            </w:pPr>
            <w:r>
              <w:rPr>
                <w:sz w:val="16"/>
              </w:rPr>
              <w:t>94.6</w:t>
            </w:r>
          </w:p>
        </w:tc>
        <w:tc>
          <w:tcPr>
            <w:tcW w:type="dxa" w:w="648"/>
          </w:tcPr>
          <w:p>
            <w:pPr>
              <w:spacing w:after="0"/>
              <w:jc w:val="right"/>
            </w:pPr>
            <w:r>
              <w:rPr>
                <w:sz w:val="16"/>
              </w:rPr>
              <w:t>96.6</w:t>
            </w:r>
          </w:p>
        </w:tc>
        <w:tc>
          <w:tcPr>
            <w:tcW w:type="dxa" w:w="3512"/>
          </w:tcPr>
          <w:p>
            <w:pPr>
              <w:spacing w:after="0"/>
              <w:jc w:val="left"/>
            </w:pPr>
            <w:r>
              <w:rPr>
                <w:sz w:val="16"/>
              </w:rPr>
              <w:t>Relatively Moderate 2, Relatively Low 1,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56.1</w:t>
            </w:r>
          </w:p>
        </w:tc>
        <w:tc>
          <w:tcPr>
            <w:tcW w:type="dxa" w:w="680"/>
          </w:tcPr>
          <w:p>
            <w:pPr>
              <w:spacing w:after="0"/>
              <w:jc w:val="right"/>
            </w:pPr>
            <w:r>
              <w:rPr>
                <w:sz w:val="16"/>
              </w:rPr>
              <w:t>72.4</w:t>
            </w:r>
          </w:p>
        </w:tc>
        <w:tc>
          <w:tcPr>
            <w:tcW w:type="dxa" w:w="648"/>
          </w:tcPr>
          <w:p>
            <w:pPr>
              <w:spacing w:after="0"/>
              <w:jc w:val="right"/>
            </w:pPr>
            <w:r>
              <w:rPr>
                <w:sz w:val="16"/>
              </w:rPr>
              <w:t>83.2</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81.4</w:t>
            </w:r>
          </w:p>
        </w:tc>
        <w:tc>
          <w:tcPr>
            <w:tcW w:type="dxa" w:w="680"/>
          </w:tcPr>
          <w:p>
            <w:pPr>
              <w:spacing w:after="0"/>
              <w:jc w:val="right"/>
            </w:pPr>
            <w:r>
              <w:rPr>
                <w:sz w:val="16"/>
              </w:rPr>
              <w:t>88.9</w:t>
            </w:r>
          </w:p>
        </w:tc>
        <w:tc>
          <w:tcPr>
            <w:tcW w:type="dxa" w:w="648"/>
          </w:tcPr>
          <w:p>
            <w:pPr>
              <w:spacing w:after="0"/>
              <w:jc w:val="right"/>
            </w:pPr>
            <w:r>
              <w:rPr>
                <w:sz w:val="16"/>
              </w:rPr>
              <w:t>93.5</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72.5</w:t>
            </w:r>
          </w:p>
        </w:tc>
        <w:tc>
          <w:tcPr>
            <w:tcW w:type="dxa" w:w="680"/>
          </w:tcPr>
          <w:p>
            <w:pPr>
              <w:spacing w:after="0"/>
              <w:jc w:val="right"/>
            </w:pPr>
            <w:r>
              <w:rPr>
                <w:sz w:val="16"/>
              </w:rPr>
              <w:t>84.5</w:t>
            </w:r>
          </w:p>
        </w:tc>
        <w:tc>
          <w:tcPr>
            <w:tcW w:type="dxa" w:w="648"/>
          </w:tcPr>
          <w:p>
            <w:pPr>
              <w:spacing w:after="0"/>
              <w:jc w:val="right"/>
            </w:pPr>
            <w:r>
              <w:rPr>
                <w:sz w:val="16"/>
              </w:rPr>
              <w:t>86.7</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74.0</w:t>
            </w:r>
          </w:p>
        </w:tc>
        <w:tc>
          <w:tcPr>
            <w:tcW w:type="dxa" w:w="680"/>
          </w:tcPr>
          <w:p>
            <w:pPr>
              <w:spacing w:after="0"/>
              <w:jc w:val="right"/>
            </w:pPr>
            <w:r>
              <w:rPr>
                <w:sz w:val="16"/>
              </w:rPr>
              <w:t>81.3</w:t>
            </w:r>
          </w:p>
        </w:tc>
        <w:tc>
          <w:tcPr>
            <w:tcW w:type="dxa" w:w="648"/>
          </w:tcPr>
          <w:p>
            <w:pPr>
              <w:spacing w:after="0"/>
              <w:jc w:val="right"/>
            </w:pPr>
            <w:r>
              <w:rPr>
                <w:sz w:val="16"/>
              </w:rPr>
              <w:t>82.6</w:t>
            </w:r>
          </w:p>
        </w:tc>
        <w:tc>
          <w:tcPr>
            <w:tcW w:type="dxa" w:w="3512"/>
          </w:tcPr>
          <w:p>
            <w:pPr>
              <w:spacing w:after="0"/>
              <w:jc w:val="left"/>
            </w:pPr>
            <w:r>
              <w:rPr>
                <w:sz w:val="16"/>
              </w:rPr>
              <w:t>Relatively Moderate 3, Relatively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73.5</w:t>
            </w:r>
          </w:p>
        </w:tc>
        <w:tc>
          <w:tcPr>
            <w:tcW w:type="dxa" w:w="680"/>
          </w:tcPr>
          <w:p>
            <w:pPr>
              <w:spacing w:after="0"/>
              <w:jc w:val="right"/>
            </w:pPr>
            <w:r>
              <w:rPr>
                <w:sz w:val="16"/>
              </w:rPr>
              <w:t>85.1</w:t>
            </w:r>
          </w:p>
        </w:tc>
        <w:tc>
          <w:tcPr>
            <w:tcW w:type="dxa" w:w="648"/>
          </w:tcPr>
          <w:p>
            <w:pPr>
              <w:spacing w:after="0"/>
              <w:jc w:val="right"/>
            </w:pPr>
            <w:r>
              <w:rPr>
                <w:sz w:val="16"/>
              </w:rPr>
              <w:t>92.3</w:t>
            </w:r>
          </w:p>
        </w:tc>
        <w:tc>
          <w:tcPr>
            <w:tcW w:type="dxa" w:w="3512"/>
          </w:tcPr>
          <w:p>
            <w:pPr>
              <w:spacing w:after="0"/>
              <w:jc w:val="left"/>
            </w:pPr>
            <w:r>
              <w:rPr>
                <w:sz w:val="16"/>
              </w:rPr>
              <w:t>Relatively High 1,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17.0</w:t>
            </w:r>
          </w:p>
        </w:tc>
        <w:tc>
          <w:tcPr>
            <w:tcW w:type="dxa" w:w="680"/>
          </w:tcPr>
          <w:p>
            <w:pPr>
              <w:spacing w:after="0"/>
              <w:jc w:val="right"/>
            </w:pPr>
            <w:r>
              <w:rPr>
                <w:sz w:val="16"/>
              </w:rPr>
              <w:t>41.9</w:t>
            </w:r>
          </w:p>
        </w:tc>
        <w:tc>
          <w:tcPr>
            <w:tcW w:type="dxa" w:w="648"/>
          </w:tcPr>
          <w:p>
            <w:pPr>
              <w:spacing w:after="0"/>
              <w:jc w:val="right"/>
            </w:pPr>
            <w:r>
              <w:rPr>
                <w:sz w:val="16"/>
              </w:rPr>
              <w:t>53.8</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49.0</w:t>
            </w:r>
          </w:p>
        </w:tc>
        <w:tc>
          <w:tcPr>
            <w:tcW w:type="dxa" w:w="680"/>
          </w:tcPr>
          <w:p>
            <w:pPr>
              <w:spacing w:after="0"/>
              <w:jc w:val="right"/>
            </w:pPr>
            <w:r>
              <w:rPr>
                <w:sz w:val="16"/>
              </w:rPr>
              <w:t>81.9</w:t>
            </w:r>
          </w:p>
        </w:tc>
        <w:tc>
          <w:tcPr>
            <w:tcW w:type="dxa" w:w="648"/>
          </w:tcPr>
          <w:p>
            <w:pPr>
              <w:spacing w:after="0"/>
              <w:jc w:val="right"/>
            </w:pPr>
            <w:r>
              <w:rPr>
                <w:sz w:val="16"/>
              </w:rPr>
              <w:t>89.1</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78.1</w:t>
            </w:r>
          </w:p>
        </w:tc>
        <w:tc>
          <w:tcPr>
            <w:tcW w:type="dxa" w:w="680"/>
          </w:tcPr>
          <w:p>
            <w:pPr>
              <w:spacing w:after="0"/>
              <w:jc w:val="right"/>
            </w:pPr>
            <w:r>
              <w:rPr>
                <w:sz w:val="16"/>
              </w:rPr>
              <w:t>90.4</w:t>
            </w:r>
          </w:p>
        </w:tc>
        <w:tc>
          <w:tcPr>
            <w:tcW w:type="dxa" w:w="648"/>
          </w:tcPr>
          <w:p>
            <w:pPr>
              <w:spacing w:after="0"/>
              <w:jc w:val="right"/>
            </w:pPr>
            <w:r>
              <w:rPr>
                <w:sz w:val="16"/>
              </w:rPr>
              <w:t>93.7</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91.8</w:t>
            </w:r>
          </w:p>
        </w:tc>
        <w:tc>
          <w:tcPr>
            <w:tcW w:type="dxa" w:w="680"/>
          </w:tcPr>
          <w:p>
            <w:pPr>
              <w:spacing w:after="0"/>
              <w:jc w:val="right"/>
            </w:pPr>
            <w:r>
              <w:rPr>
                <w:sz w:val="16"/>
              </w:rPr>
              <w:t>97.4</w:t>
            </w:r>
          </w:p>
        </w:tc>
        <w:tc>
          <w:tcPr>
            <w:tcW w:type="dxa" w:w="648"/>
          </w:tcPr>
          <w:p>
            <w:pPr>
              <w:spacing w:after="0"/>
              <w:jc w:val="right"/>
            </w:pPr>
            <w:r>
              <w:rPr>
                <w:sz w:val="16"/>
              </w:rPr>
              <w:t>99.1</w:t>
            </w:r>
          </w:p>
        </w:tc>
        <w:tc>
          <w:tcPr>
            <w:tcW w:type="dxa" w:w="3512"/>
          </w:tcPr>
          <w:p>
            <w:pPr>
              <w:spacing w:after="0"/>
              <w:jc w:val="left"/>
            </w:pPr>
            <w:r>
              <w:rPr>
                <w:sz w:val="16"/>
              </w:rPr>
              <w:t>Very High 4,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90.3</w:t>
            </w:r>
          </w:p>
        </w:tc>
        <w:tc>
          <w:tcPr>
            <w:tcW w:type="dxa" w:w="680"/>
          </w:tcPr>
          <w:p>
            <w:pPr>
              <w:spacing w:after="0"/>
              <w:jc w:val="right"/>
            </w:pPr>
            <w:r>
              <w:rPr>
                <w:sz w:val="16"/>
              </w:rPr>
              <w:t>97.7</w:t>
            </w:r>
          </w:p>
        </w:tc>
        <w:tc>
          <w:tcPr>
            <w:tcW w:type="dxa" w:w="648"/>
          </w:tcPr>
          <w:p>
            <w:pPr>
              <w:spacing w:after="0"/>
              <w:jc w:val="right"/>
            </w:pPr>
            <w:r>
              <w:rPr>
                <w:sz w:val="16"/>
              </w:rPr>
              <w:t>99.4</w:t>
            </w:r>
          </w:p>
        </w:tc>
        <w:tc>
          <w:tcPr>
            <w:tcW w:type="dxa" w:w="3512"/>
          </w:tcPr>
          <w:p>
            <w:pPr>
              <w:spacing w:after="0"/>
              <w:jc w:val="left"/>
            </w:pPr>
            <w:r>
              <w:rPr>
                <w:sz w:val="16"/>
              </w:rPr>
              <w:t>Very High 4,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73.7</w:t>
            </w:r>
          </w:p>
        </w:tc>
        <w:tc>
          <w:tcPr>
            <w:tcW w:type="dxa" w:w="680"/>
          </w:tcPr>
          <w:p>
            <w:pPr>
              <w:spacing w:after="0"/>
              <w:jc w:val="right"/>
            </w:pPr>
            <w:r>
              <w:rPr>
                <w:sz w:val="16"/>
              </w:rPr>
              <w:t>74.5</w:t>
            </w:r>
          </w:p>
        </w:tc>
        <w:tc>
          <w:tcPr>
            <w:tcW w:type="dxa" w:w="648"/>
          </w:tcPr>
          <w:p>
            <w:pPr>
              <w:spacing w:after="0"/>
              <w:jc w:val="right"/>
            </w:pPr>
            <w:r>
              <w:rPr>
                <w:sz w:val="16"/>
              </w:rPr>
              <w:t>80.7</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70.1</w:t>
            </w:r>
          </w:p>
        </w:tc>
        <w:tc>
          <w:tcPr>
            <w:tcW w:type="dxa" w:w="680"/>
          </w:tcPr>
          <w:p>
            <w:pPr>
              <w:spacing w:after="0"/>
              <w:jc w:val="right"/>
            </w:pPr>
            <w:r>
              <w:rPr>
                <w:sz w:val="16"/>
              </w:rPr>
              <w:t>81.5</w:t>
            </w:r>
          </w:p>
        </w:tc>
        <w:tc>
          <w:tcPr>
            <w:tcW w:type="dxa" w:w="648"/>
          </w:tcPr>
          <w:p>
            <w:pPr>
              <w:spacing w:after="0"/>
              <w:jc w:val="right"/>
            </w:pPr>
            <w:r>
              <w:rPr>
                <w:sz w:val="16"/>
              </w:rPr>
              <w:t>85.0</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Winston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2030-04-09</w:t>
            </w:r>
          </w:p>
        </w:tc>
        <w:tc>
          <w:tcPr>
            <w:tcW w:type="dxa" w:w="2184"/>
          </w:tcPr>
          <w:p>
            <w:pPr>
              <w:spacing w:after="0"/>
              <w:jc w:val="right"/>
            </w:pPr>
            <w:r>
              <w:rPr>
                <w:sz w:val="16"/>
              </w:rPr>
              <w:t>FMA RL 0, SRL 0; any 1</w:t>
            </w:r>
          </w:p>
        </w:tc>
        <w:tc>
          <w:tcPr>
            <w:tcW w:type="dxa" w:w="1536"/>
          </w:tcPr>
          <w:p>
            <w:pPr>
              <w:spacing w:after="0"/>
              <w:jc w:val="right"/>
            </w:pPr>
            <w:r>
              <w:rPr>
                <w:sz w:val="16"/>
              </w:rPr>
              <w:t>$18,731,352.48</w:t>
            </w:r>
          </w:p>
        </w:tc>
        <w:tc>
          <w:tcPr>
            <w:tcW w:type="dxa" w:w="1869"/>
          </w:tcPr>
          <w:p>
            <w:pPr>
              <w:spacing w:after="0"/>
              <w:jc w:val="right"/>
            </w:pPr>
            <w:r>
              <w:rPr>
                <w:sz w:val="16"/>
              </w:rPr>
              <w:t>0; 0</w:t>
            </w:r>
          </w:p>
        </w:tc>
        <w:tc>
          <w:tcPr>
            <w:tcW w:type="dxa" w:w="2803"/>
          </w:tcPr>
          <w:p>
            <w:pPr>
              <w:spacing w:after="0"/>
              <w:jc w:val="left"/>
            </w:pPr>
            <w:r>
              <w:rPr>
                <w:sz w:val="16"/>
              </w:rPr>
              <w:t>Includes $22,912.20 for declarations not counted as hazard incidents (DR-4528-MS).</w:t>
            </w:r>
          </w:p>
        </w:tc>
      </w:tr>
      <w:tr>
        <w:trPr>
          <w:cantSplit/>
        </w:trPr>
        <w:tc>
          <w:tcPr>
            <w:tcW w:type="dxa" w:w="1536"/>
          </w:tcPr>
          <w:p>
            <w:pPr>
              <w:spacing w:after="0"/>
              <w:jc w:val="left"/>
            </w:pPr>
            <w:r>
              <w:rPr>
                <w:sz w:val="16"/>
              </w:rPr>
              <w:t>Louisville city</w:t>
            </w:r>
          </w:p>
        </w:tc>
        <w:tc>
          <w:tcPr>
            <w:tcW w:type="dxa" w:w="1444"/>
          </w:tcPr>
          <w:p>
            <w:pPr>
              <w:spacing w:after="0"/>
              <w:jc w:val="left"/>
            </w:pPr>
            <w:r>
              <w:rPr>
                <w:sz w:val="16"/>
              </w:rPr>
              <w:t>City</w:t>
            </w:r>
          </w:p>
        </w:tc>
        <w:tc>
          <w:tcPr>
            <w:tcW w:type="dxa" w:w="2739"/>
          </w:tcPr>
          <w:p>
            <w:pPr>
              <w:spacing w:after="0"/>
              <w:jc w:val="left"/>
            </w:pPr>
            <w:r>
              <w:rPr>
                <w:sz w:val="16"/>
              </w:rPr>
              <w:t>Approved, expires 2030-04-09</w:t>
            </w:r>
          </w:p>
        </w:tc>
        <w:tc>
          <w:tcPr>
            <w:tcW w:type="dxa" w:w="2184"/>
          </w:tcPr>
          <w:p>
            <w:pPr>
              <w:spacing w:after="0"/>
              <w:jc w:val="right"/>
            </w:pPr>
            <w:r>
              <w:rPr>
                <w:sz w:val="16"/>
              </w:rPr>
              <w:t>FMA RL 0, SRL 0; any 1</w:t>
            </w:r>
          </w:p>
        </w:tc>
        <w:tc>
          <w:tcPr>
            <w:tcW w:type="dxa" w:w="1536"/>
          </w:tcPr>
          <w:p>
            <w:pPr>
              <w:spacing w:after="0"/>
              <w:jc w:val="right"/>
            </w:pPr>
            <w:r>
              <w:rPr>
                <w:sz w:val="16"/>
              </w:rPr>
              <w:t>$38,958,666.45</w:t>
            </w:r>
          </w:p>
        </w:tc>
        <w:tc>
          <w:tcPr>
            <w:tcW w:type="dxa" w:w="1869"/>
          </w:tcPr>
          <w:p>
            <w:pPr>
              <w:spacing w:after="0"/>
              <w:jc w:val="right"/>
            </w:pPr>
            <w:r>
              <w:rPr>
                <w:sz w:val="16"/>
              </w:rPr>
              <w:t>140; 4</w:t>
            </w:r>
          </w:p>
        </w:tc>
        <w:tc>
          <w:tcPr>
            <w:tcW w:type="dxa" w:w="2803"/>
          </w:tcPr>
          <w:p>
            <w:pPr>
              <w:spacing w:after="0"/>
              <w:jc w:val="left"/>
            </w:pPr>
          </w:p>
        </w:tc>
      </w:tr>
      <w:tr>
        <w:trPr>
          <w:cantSplit/>
        </w:trPr>
        <w:tc>
          <w:tcPr>
            <w:tcW w:type="dxa" w:w="1536"/>
          </w:tcPr>
          <w:p>
            <w:pPr>
              <w:spacing w:after="0"/>
              <w:jc w:val="left"/>
            </w:pPr>
            <w:r>
              <w:rPr>
                <w:sz w:val="16"/>
              </w:rPr>
              <w:t>Noxapater town</w:t>
            </w:r>
          </w:p>
        </w:tc>
        <w:tc>
          <w:tcPr>
            <w:tcW w:type="dxa" w:w="1444"/>
          </w:tcPr>
          <w:p>
            <w:pPr>
              <w:spacing w:after="0"/>
              <w:jc w:val="left"/>
            </w:pPr>
            <w:r>
              <w:rPr>
                <w:sz w:val="16"/>
              </w:rPr>
              <w:t>Town</w:t>
            </w:r>
          </w:p>
        </w:tc>
        <w:tc>
          <w:tcPr>
            <w:tcW w:type="dxa" w:w="2739"/>
          </w:tcPr>
          <w:p>
            <w:pPr>
              <w:spacing w:after="0"/>
              <w:jc w:val="left"/>
            </w:pPr>
            <w:r>
              <w:rPr>
                <w:sz w:val="16"/>
              </w:rPr>
              <w:t>Approved, expires 2030-04-09</w:t>
            </w:r>
          </w:p>
        </w:tc>
        <w:tc>
          <w:tcPr>
            <w:tcW w:type="dxa" w:w="2184"/>
          </w:tcPr>
          <w:p>
            <w:pPr>
              <w:spacing w:after="0"/>
              <w:jc w:val="right"/>
            </w:pPr>
            <w:r>
              <w:rPr>
                <w:sz w:val="16"/>
              </w:rPr>
              <w:t>FMA RL 0, SRL 0; any 0</w:t>
            </w:r>
          </w:p>
        </w:tc>
        <w:tc>
          <w:tcPr>
            <w:tcW w:type="dxa" w:w="1536"/>
          </w:tcPr>
          <w:p>
            <w:pPr>
              <w:spacing w:after="0"/>
              <w:jc w:val="right"/>
            </w:pPr>
            <w:r>
              <w:rPr>
                <w:sz w:val="16"/>
              </w:rPr>
              <w:t>$18,119.08</w:t>
            </w:r>
          </w:p>
        </w:tc>
        <w:tc>
          <w:tcPr>
            <w:tcW w:type="dxa" w:w="1869"/>
          </w:tcPr>
          <w:p>
            <w:pPr>
              <w:spacing w:after="0"/>
              <w:jc w:val="right"/>
            </w:pPr>
            <w:r>
              <w:rPr>
                <w:sz w:val="16"/>
              </w:rPr>
              <w:t>68; 3</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$3,187,948,065</w:t>
            </w:r>
          </w:p>
        </w:tc>
        <w:tc>
          <w:tcPr>
            <w:tcW w:type="dxa" w:w="1215"/>
          </w:tcPr>
          <w:p>
            <w:pPr>
              <w:spacing w:after="0"/>
              <w:jc w:val="right"/>
            </w:pPr>
            <w:r>
              <w:rPr>
                <w:sz w:val="16"/>
              </w:rPr>
              <w:t>$103,185,472</w:t>
            </w:r>
          </w:p>
        </w:tc>
        <w:tc>
          <w:tcPr>
            <w:tcW w:type="dxa" w:w="1042"/>
          </w:tcPr>
          <w:p>
            <w:pPr>
              <w:spacing w:after="0"/>
              <w:jc w:val="right"/>
            </w:pPr>
            <w:r>
              <w:rPr>
                <w:sz w:val="16"/>
              </w:rPr>
              <w:t>17,714</w:t>
            </w:r>
          </w:p>
        </w:tc>
        <w:tc>
          <w:tcPr>
            <w:tcW w:type="dxa" w:w="1037"/>
          </w:tcPr>
          <w:p>
            <w:pPr>
              <w:spacing w:after="0"/>
              <w:jc w:val="right"/>
            </w:pPr>
            <w:r>
              <w:rPr>
                <w:sz w:val="16"/>
              </w:rPr>
              <w:t>$10,158</w:t>
            </w:r>
          </w:p>
        </w:tc>
        <w:tc>
          <w:tcPr>
            <w:tcW w:type="dxa" w:w="1126"/>
          </w:tcPr>
          <w:p>
            <w:pPr>
              <w:spacing w:after="0"/>
              <w:jc w:val="right"/>
            </w:pPr>
            <w:r>
              <w:rPr>
                <w:sz w:val="16"/>
              </w:rPr>
              <w:t>$88,764</w:t>
            </w:r>
          </w:p>
        </w:tc>
        <w:tc>
          <w:tcPr>
            <w:tcW w:type="dxa" w:w="1157"/>
          </w:tcPr>
          <w:p>
            <w:pPr>
              <w:spacing w:after="0"/>
              <w:jc w:val="right"/>
            </w:pPr>
            <w:r>
              <w:rPr>
                <w:sz w:val="16"/>
              </w:rPr>
              <w:t>$790,091</w:t>
            </w:r>
          </w:p>
        </w:tc>
        <w:tc>
          <w:tcPr>
            <w:tcW w:type="dxa" w:w="1305"/>
          </w:tcPr>
          <w:p>
            <w:pPr>
              <w:spacing w:after="0"/>
              <w:jc w:val="right"/>
            </w:pPr>
            <w:r>
              <w:rPr>
                <w:sz w:val="16"/>
              </w:rPr>
              <w:t>0.000319%</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$2,820,790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$153,371</w:t>
            </w:r>
          </w:p>
        </w:tc>
        <w:tc>
          <w:tcPr>
            <w:tcW w:type="dxa" w:w="1157"/>
          </w:tcPr>
          <w:p>
            <w:pPr>
              <w:spacing w:after="0"/>
              <w:jc w:val="right"/>
            </w:pPr>
          </w:p>
        </w:tc>
        <w:tc>
          <w:tcPr>
            <w:tcW w:type="dxa" w:w="1305"/>
          </w:tcPr>
          <w:p>
            <w:pPr>
              <w:spacing w:after="0"/>
              <w:jc w:val="right"/>
            </w:pPr>
            <w:r>
              <w:rPr>
                <w:sz w:val="16"/>
              </w:rPr>
              <w:t>5.44%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$5,721,355,979</w:t>
            </w:r>
          </w:p>
        </w:tc>
        <w:tc>
          <w:tcPr>
            <w:tcW w:type="dxa" w:w="1215"/>
          </w:tcPr>
          <w:p>
            <w:pPr>
              <w:spacing w:after="0"/>
              <w:jc w:val="right"/>
            </w:pPr>
          </w:p>
        </w:tc>
        <w:tc>
          <w:tcPr>
            <w:tcW w:type="dxa" w:w="1042"/>
          </w:tcPr>
          <w:p>
            <w:pPr>
              <w:spacing w:after="0"/>
              <w:jc w:val="right"/>
            </w:pPr>
            <w:r>
              <w:rPr>
                <w:sz w:val="16"/>
              </w:rPr>
              <w:t>17,714</w:t>
            </w:r>
          </w:p>
        </w:tc>
        <w:tc>
          <w:tcPr>
            <w:tcW w:type="dxa" w:w="1037"/>
          </w:tcPr>
          <w:p>
            <w:pPr>
              <w:spacing w:after="0"/>
              <w:jc w:val="right"/>
            </w:pPr>
            <w:r>
              <w:rPr>
                <w:sz w:val="16"/>
              </w:rPr>
              <w:t>$340,997</w:t>
            </w:r>
          </w:p>
        </w:tc>
        <w:tc>
          <w:tcPr>
            <w:tcW w:type="dxa" w:w="1126"/>
          </w:tcPr>
          <w:p>
            <w:pPr>
              <w:spacing w:after="0"/>
              <w:jc w:val="right"/>
            </w:pPr>
          </w:p>
        </w:tc>
        <w:tc>
          <w:tcPr>
            <w:tcW w:type="dxa" w:w="1157"/>
          </w:tcPr>
          <w:p>
            <w:pPr>
              <w:spacing w:after="0"/>
              <w:jc w:val="right"/>
            </w:pPr>
            <w:r>
              <w:rPr>
                <w:sz w:val="16"/>
              </w:rPr>
              <w:t>$106,033</w:t>
            </w:r>
          </w:p>
        </w:tc>
        <w:tc>
          <w:tcPr>
            <w:tcW w:type="dxa" w:w="1305"/>
          </w:tcPr>
          <w:p>
            <w:pPr>
              <w:spacing w:after="0"/>
              <w:jc w:val="right"/>
            </w:pPr>
            <w:r>
              <w:rPr>
                <w:sz w:val="16"/>
              </w:rPr>
              <w:t>0.00596%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$3,187,950,484</w:t>
            </w:r>
          </w:p>
        </w:tc>
        <w:tc>
          <w:tcPr>
            <w:tcW w:type="dxa" w:w="1215"/>
          </w:tcPr>
          <w:p>
            <w:pPr>
              <w:spacing w:after="0"/>
              <w:jc w:val="right"/>
            </w:pPr>
            <w:r>
              <w:rPr>
                <w:sz w:val="16"/>
              </w:rPr>
              <w:t>$103,185,472</w:t>
            </w:r>
          </w:p>
        </w:tc>
        <w:tc>
          <w:tcPr>
            <w:tcW w:type="dxa" w:w="1042"/>
          </w:tcPr>
          <w:p>
            <w:pPr>
              <w:spacing w:after="0"/>
              <w:jc w:val="right"/>
            </w:pPr>
            <w:r>
              <w:rPr>
                <w:sz w:val="16"/>
              </w:rPr>
              <w:t>17,714</w:t>
            </w:r>
          </w:p>
        </w:tc>
        <w:tc>
          <w:tcPr>
            <w:tcW w:type="dxa" w:w="1037"/>
          </w:tcPr>
          <w:p>
            <w:pPr>
              <w:spacing w:after="0"/>
              <w:jc w:val="right"/>
            </w:pPr>
            <w:r>
              <w:rPr>
                <w:sz w:val="16"/>
              </w:rPr>
              <w:t>$227,185</w:t>
            </w:r>
          </w:p>
        </w:tc>
        <w:tc>
          <w:tcPr>
            <w:tcW w:type="dxa" w:w="1126"/>
          </w:tcPr>
          <w:p>
            <w:pPr>
              <w:spacing w:after="0"/>
              <w:jc w:val="right"/>
            </w:pPr>
            <w:r>
              <w:rPr>
                <w:sz w:val="16"/>
              </w:rPr>
              <w:t>$20,094</w:t>
            </w:r>
          </w:p>
        </w:tc>
        <w:tc>
          <w:tcPr>
            <w:tcW w:type="dxa" w:w="1157"/>
          </w:tcPr>
          <w:p>
            <w:pPr>
              <w:spacing w:after="0"/>
              <w:jc w:val="right"/>
            </w:pPr>
            <w:r>
              <w:rPr>
                <w:sz w:val="16"/>
              </w:rPr>
              <w:t>$49,142</w:t>
            </w:r>
          </w:p>
        </w:tc>
        <w:tc>
          <w:tcPr>
            <w:tcW w:type="dxa" w:w="1305"/>
          </w:tcPr>
          <w:p>
            <w:pPr>
              <w:spacing w:after="0"/>
              <w:jc w:val="right"/>
            </w:pPr>
            <w:r>
              <w:rPr>
                <w:sz w:val="16"/>
              </w:rPr>
              <w:t>0.00713%</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$3,187,948,065</w:t>
            </w:r>
          </w:p>
        </w:tc>
        <w:tc>
          <w:tcPr>
            <w:tcW w:type="dxa" w:w="1215"/>
          </w:tcPr>
          <w:p>
            <w:pPr>
              <w:spacing w:after="0"/>
              <w:jc w:val="right"/>
            </w:pPr>
            <w:r>
              <w:rPr>
                <w:sz w:val="16"/>
              </w:rPr>
              <w:t>$103,185,472</w:t>
            </w:r>
          </w:p>
        </w:tc>
        <w:tc>
          <w:tcPr>
            <w:tcW w:type="dxa" w:w="1042"/>
          </w:tcPr>
          <w:p>
            <w:pPr>
              <w:spacing w:after="0"/>
              <w:jc w:val="right"/>
            </w:pPr>
            <w:r>
              <w:rPr>
                <w:sz w:val="16"/>
              </w:rPr>
              <w:t>17,714</w:t>
            </w:r>
          </w:p>
        </w:tc>
        <w:tc>
          <w:tcPr>
            <w:tcW w:type="dxa" w:w="1037"/>
          </w:tcPr>
          <w:p>
            <w:pPr>
              <w:spacing w:after="0"/>
              <w:jc w:val="right"/>
            </w:pPr>
            <w:r>
              <w:rPr>
                <w:sz w:val="16"/>
              </w:rPr>
              <w:t>$25</w:t>
            </w:r>
          </w:p>
        </w:tc>
        <w:tc>
          <w:tcPr>
            <w:tcW w:type="dxa" w:w="1126"/>
          </w:tcPr>
          <w:p>
            <w:pPr>
              <w:spacing w:after="0"/>
              <w:jc w:val="right"/>
            </w:pPr>
            <w:r>
              <w:rPr>
                <w:sz w:val="16"/>
              </w:rPr>
              <w:t>$840</w:t>
            </w:r>
          </w:p>
        </w:tc>
        <w:tc>
          <w:tcPr>
            <w:tcW w:type="dxa" w:w="1157"/>
          </w:tcPr>
          <w:p>
            <w:pPr>
              <w:spacing w:after="0"/>
              <w:jc w:val="right"/>
            </w:pPr>
            <w:r>
              <w:rPr>
                <w:sz w:val="16"/>
              </w:rPr>
              <w:t>$419,706</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$3,187,948,065</w:t>
            </w:r>
          </w:p>
        </w:tc>
        <w:tc>
          <w:tcPr>
            <w:tcW w:type="dxa" w:w="1215"/>
          </w:tcPr>
          <w:p>
            <w:pPr>
              <w:spacing w:after="0"/>
              <w:jc w:val="right"/>
            </w:pPr>
            <w:r>
              <w:rPr>
                <w:sz w:val="16"/>
              </w:rPr>
              <w:t>$103,185,472</w:t>
            </w:r>
          </w:p>
        </w:tc>
        <w:tc>
          <w:tcPr>
            <w:tcW w:type="dxa" w:w="1042"/>
          </w:tcPr>
          <w:p>
            <w:pPr>
              <w:spacing w:after="0"/>
              <w:jc w:val="right"/>
            </w:pPr>
            <w:r>
              <w:rPr>
                <w:sz w:val="16"/>
              </w:rPr>
              <w:t>17,714</w:t>
            </w:r>
          </w:p>
        </w:tc>
        <w:tc>
          <w:tcPr>
            <w:tcW w:type="dxa" w:w="1037"/>
          </w:tcPr>
          <w:p>
            <w:pPr>
              <w:spacing w:after="0"/>
              <w:jc w:val="right"/>
            </w:pPr>
            <w:r>
              <w:rPr>
                <w:sz w:val="16"/>
              </w:rPr>
              <w:t>$288,303</w:t>
            </w:r>
          </w:p>
        </w:tc>
        <w:tc>
          <w:tcPr>
            <w:tcW w:type="dxa" w:w="1126"/>
          </w:tcPr>
          <w:p>
            <w:pPr>
              <w:spacing w:after="0"/>
              <w:jc w:val="right"/>
            </w:pPr>
            <w:r>
              <w:rPr>
                <w:sz w:val="16"/>
              </w:rPr>
              <w:t>$156,151</w:t>
            </w:r>
          </w:p>
        </w:tc>
        <w:tc>
          <w:tcPr>
            <w:tcW w:type="dxa" w:w="1157"/>
          </w:tcPr>
          <w:p>
            <w:pPr>
              <w:spacing w:after="0"/>
              <w:jc w:val="right"/>
            </w:pPr>
            <w:r>
              <w:rPr>
                <w:sz w:val="16"/>
              </w:rPr>
              <w:t>$11,502</w:t>
            </w:r>
          </w:p>
        </w:tc>
        <w:tc>
          <w:tcPr>
            <w:tcW w:type="dxa" w:w="1305"/>
          </w:tcPr>
          <w:p>
            <w:pPr>
              <w:spacing w:after="0"/>
              <w:jc w:val="right"/>
            </w:pPr>
            <w:r>
              <w:rPr>
                <w:sz w:val="16"/>
              </w:rPr>
              <w:t>0.00904%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$3,187,948,065</w:t>
            </w:r>
          </w:p>
        </w:tc>
        <w:tc>
          <w:tcPr>
            <w:tcW w:type="dxa" w:w="1215"/>
          </w:tcPr>
          <w:p>
            <w:pPr>
              <w:spacing w:after="0"/>
              <w:jc w:val="right"/>
            </w:pPr>
          </w:p>
        </w:tc>
        <w:tc>
          <w:tcPr>
            <w:tcW w:type="dxa" w:w="1042"/>
          </w:tcPr>
          <w:p>
            <w:pPr>
              <w:spacing w:after="0"/>
              <w:jc w:val="right"/>
            </w:pPr>
            <w:r>
              <w:rPr>
                <w:sz w:val="16"/>
              </w:rPr>
              <w:t>17,714</w:t>
            </w:r>
          </w:p>
        </w:tc>
        <w:tc>
          <w:tcPr>
            <w:tcW w:type="dxa" w:w="1037"/>
          </w:tcPr>
          <w:p>
            <w:pPr>
              <w:spacing w:after="0"/>
              <w:jc w:val="right"/>
            </w:pPr>
            <w:r>
              <w:rPr>
                <w:sz w:val="16"/>
              </w:rPr>
              <w:t>$73,617</w:t>
            </w:r>
          </w:p>
        </w:tc>
        <w:tc>
          <w:tcPr>
            <w:tcW w:type="dxa" w:w="1126"/>
          </w:tcPr>
          <w:p>
            <w:pPr>
              <w:spacing w:after="0"/>
              <w:jc w:val="right"/>
            </w:pPr>
          </w:p>
        </w:tc>
        <w:tc>
          <w:tcPr>
            <w:tcW w:type="dxa" w:w="1157"/>
          </w:tcPr>
          <w:p>
            <w:pPr>
              <w:spacing w:after="0"/>
              <w:jc w:val="right"/>
            </w:pPr>
            <w:r>
              <w:rPr>
                <w:sz w:val="16"/>
              </w:rPr>
              <w:t>$8,819</w:t>
            </w:r>
          </w:p>
        </w:tc>
        <w:tc>
          <w:tcPr>
            <w:tcW w:type="dxa" w:w="1305"/>
          </w:tcPr>
          <w:p>
            <w:pPr>
              <w:spacing w:after="0"/>
              <w:jc w:val="right"/>
            </w:pPr>
            <w:r>
              <w:rPr>
                <w:sz w:val="16"/>
              </w:rPr>
              <w:t>0.00231%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$3,186,127,461</w:t>
            </w:r>
          </w:p>
        </w:tc>
        <w:tc>
          <w:tcPr>
            <w:tcW w:type="dxa" w:w="1215"/>
          </w:tcPr>
          <w:p>
            <w:pPr>
              <w:spacing w:after="0"/>
              <w:jc w:val="right"/>
            </w:pPr>
            <w:r>
              <w:rPr>
                <w:sz w:val="16"/>
              </w:rPr>
              <w:t>$9,300,765</w:t>
            </w:r>
          </w:p>
        </w:tc>
        <w:tc>
          <w:tcPr>
            <w:tcW w:type="dxa" w:w="1042"/>
          </w:tcPr>
          <w:p>
            <w:pPr>
              <w:spacing w:after="0"/>
              <w:jc w:val="right"/>
            </w:pPr>
            <w:r>
              <w:rPr>
                <w:sz w:val="16"/>
              </w:rPr>
              <w:t>377</w:t>
            </w:r>
          </w:p>
        </w:tc>
        <w:tc>
          <w:tcPr>
            <w:tcW w:type="dxa" w:w="1037"/>
          </w:tcPr>
          <w:p>
            <w:pPr>
              <w:spacing w:after="0"/>
              <w:jc w:val="right"/>
            </w:pPr>
            <w:r>
              <w:rPr>
                <w:sz w:val="16"/>
              </w:rPr>
              <w:t>$1,622,775</w:t>
            </w:r>
          </w:p>
        </w:tc>
        <w:tc>
          <w:tcPr>
            <w:tcW w:type="dxa" w:w="1126"/>
          </w:tcPr>
          <w:p>
            <w:pPr>
              <w:spacing w:after="0"/>
              <w:jc w:val="right"/>
            </w:pPr>
            <w:r>
              <w:rPr>
                <w:sz w:val="16"/>
              </w:rPr>
              <w:t>$8,899</w:t>
            </w:r>
          </w:p>
        </w:tc>
        <w:tc>
          <w:tcPr>
            <w:tcW w:type="dxa" w:w="1157"/>
          </w:tcPr>
          <w:p>
            <w:pPr>
              <w:spacing w:after="0"/>
              <w:jc w:val="right"/>
            </w:pPr>
            <w:r>
              <w:rPr>
                <w:sz w:val="16"/>
              </w:rPr>
              <w:t>$5,787</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$32,497,699</w:t>
            </w:r>
          </w:p>
        </w:tc>
        <w:tc>
          <w:tcPr>
            <w:tcW w:type="dxa" w:w="1215"/>
          </w:tcPr>
          <w:p>
            <w:pPr>
              <w:spacing w:after="0"/>
              <w:jc w:val="right"/>
            </w:pPr>
          </w:p>
        </w:tc>
        <w:tc>
          <w:tcPr>
            <w:tcW w:type="dxa" w:w="1042"/>
          </w:tcPr>
          <w:p>
            <w:pPr>
              <w:spacing w:after="0"/>
              <w:jc w:val="right"/>
            </w:pPr>
            <w:r>
              <w:rPr>
                <w:sz w:val="16"/>
              </w:rPr>
              <w:t>178</w:t>
            </w:r>
          </w:p>
        </w:tc>
        <w:tc>
          <w:tcPr>
            <w:tcW w:type="dxa" w:w="1037"/>
          </w:tcPr>
          <w:p>
            <w:pPr>
              <w:spacing w:after="0"/>
              <w:jc w:val="right"/>
            </w:pPr>
            <w:r>
              <w:rPr>
                <w:sz w:val="16"/>
              </w:rPr>
              <w:t>$651</w:t>
            </w:r>
          </w:p>
        </w:tc>
        <w:tc>
          <w:tcPr>
            <w:tcW w:type="dxa" w:w="1126"/>
          </w:tcPr>
          <w:p>
            <w:pPr>
              <w:spacing w:after="0"/>
              <w:jc w:val="right"/>
            </w:pPr>
          </w:p>
        </w:tc>
        <w:tc>
          <w:tcPr>
            <w:tcW w:type="dxa" w:w="1157"/>
          </w:tcPr>
          <w:p>
            <w:pPr>
              <w:spacing w:after="0"/>
              <w:jc w:val="right"/>
            </w:pPr>
            <w:r>
              <w:rPr>
                <w:sz w:val="16"/>
              </w:rPr>
              <w:t>$78</w:t>
            </w:r>
          </w:p>
        </w:tc>
        <w:tc>
          <w:tcPr>
            <w:tcW w:type="dxa" w:w="1305"/>
          </w:tcPr>
          <w:p>
            <w:pPr>
              <w:spacing w:after="0"/>
              <w:jc w:val="right"/>
            </w:pPr>
            <w:r>
              <w:rPr>
                <w:sz w:val="16"/>
              </w:rPr>
              <w:t>0.002%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$3,187,950,484</w:t>
            </w:r>
          </w:p>
        </w:tc>
        <w:tc>
          <w:tcPr>
            <w:tcW w:type="dxa" w:w="1215"/>
          </w:tcPr>
          <w:p>
            <w:pPr>
              <w:spacing w:after="0"/>
              <w:jc w:val="right"/>
            </w:pPr>
          </w:p>
        </w:tc>
        <w:tc>
          <w:tcPr>
            <w:tcW w:type="dxa" w:w="1042"/>
          </w:tcPr>
          <w:p>
            <w:pPr>
              <w:spacing w:after="0"/>
              <w:jc w:val="right"/>
            </w:pPr>
            <w:r>
              <w:rPr>
                <w:sz w:val="16"/>
              </w:rPr>
              <w:t>17,714</w:t>
            </w:r>
          </w:p>
        </w:tc>
        <w:tc>
          <w:tcPr>
            <w:tcW w:type="dxa" w:w="1037"/>
          </w:tcPr>
          <w:p>
            <w:pPr>
              <w:spacing w:after="0"/>
              <w:jc w:val="right"/>
            </w:pPr>
            <w:r>
              <w:rPr>
                <w:sz w:val="16"/>
              </w:rPr>
              <w:t>$17,133</w:t>
            </w:r>
          </w:p>
        </w:tc>
        <w:tc>
          <w:tcPr>
            <w:tcW w:type="dxa" w:w="1126"/>
          </w:tcPr>
          <w:p>
            <w:pPr>
              <w:spacing w:after="0"/>
              <w:jc w:val="right"/>
            </w:pPr>
          </w:p>
        </w:tc>
        <w:tc>
          <w:tcPr>
            <w:tcW w:type="dxa" w:w="1157"/>
          </w:tcPr>
          <w:p>
            <w:pPr>
              <w:spacing w:after="0"/>
              <w:jc w:val="right"/>
            </w:pPr>
            <w:r>
              <w:rPr>
                <w:sz w:val="16"/>
              </w:rPr>
              <w:t>$137,943</w:t>
            </w:r>
          </w:p>
        </w:tc>
        <w:tc>
          <w:tcPr>
            <w:tcW w:type="dxa" w:w="1305"/>
          </w:tcPr>
          <w:p>
            <w:pPr>
              <w:spacing w:after="0"/>
              <w:jc w:val="right"/>
            </w:pPr>
            <w:r>
              <w:rPr>
                <w:sz w:val="16"/>
              </w:rPr>
              <w:t>0.000537%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$3,187,950,484</w:t>
            </w:r>
          </w:p>
        </w:tc>
        <w:tc>
          <w:tcPr>
            <w:tcW w:type="dxa" w:w="1215"/>
          </w:tcPr>
          <w:p>
            <w:pPr>
              <w:spacing w:after="0"/>
              <w:jc w:val="right"/>
            </w:pPr>
            <w:r>
              <w:rPr>
                <w:sz w:val="16"/>
              </w:rPr>
              <w:t>$103,185,472</w:t>
            </w:r>
          </w:p>
        </w:tc>
        <w:tc>
          <w:tcPr>
            <w:tcW w:type="dxa" w:w="1042"/>
          </w:tcPr>
          <w:p>
            <w:pPr>
              <w:spacing w:after="0"/>
              <w:jc w:val="right"/>
            </w:pPr>
            <w:r>
              <w:rPr>
                <w:sz w:val="16"/>
              </w:rPr>
              <w:t>17,714</w:t>
            </w:r>
          </w:p>
        </w:tc>
        <w:tc>
          <w:tcPr>
            <w:tcW w:type="dxa" w:w="1037"/>
          </w:tcPr>
          <w:p>
            <w:pPr>
              <w:spacing w:after="0"/>
              <w:jc w:val="right"/>
            </w:pPr>
            <w:r>
              <w:rPr>
                <w:sz w:val="16"/>
              </w:rPr>
              <w:t>$513,340</w:t>
            </w:r>
          </w:p>
        </w:tc>
        <w:tc>
          <w:tcPr>
            <w:tcW w:type="dxa" w:w="1126"/>
          </w:tcPr>
          <w:p>
            <w:pPr>
              <w:spacing w:after="0"/>
              <w:jc w:val="right"/>
            </w:pPr>
            <w:r>
              <w:rPr>
                <w:sz w:val="16"/>
              </w:rPr>
              <w:t>$14,382</w:t>
            </w:r>
          </w:p>
        </w:tc>
        <w:tc>
          <w:tcPr>
            <w:tcW w:type="dxa" w:w="1157"/>
          </w:tcPr>
          <w:p>
            <w:pPr>
              <w:spacing w:after="0"/>
              <w:jc w:val="right"/>
            </w:pPr>
            <w:r>
              <w:rPr>
                <w:sz w:val="16"/>
              </w:rPr>
              <w:t>$214,418</w:t>
            </w:r>
          </w:p>
        </w:tc>
        <w:tc>
          <w:tcPr>
            <w:tcW w:type="dxa" w:w="1305"/>
          </w:tcPr>
          <w:p>
            <w:pPr>
              <w:spacing w:after="0"/>
              <w:jc w:val="right"/>
            </w:pPr>
            <w:r>
              <w:rPr>
                <w:sz w:val="16"/>
              </w:rPr>
              <w:t>0.0161%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$3,187,950,484</w:t>
            </w:r>
          </w:p>
        </w:tc>
        <w:tc>
          <w:tcPr>
            <w:tcW w:type="dxa" w:w="1215"/>
          </w:tcPr>
          <w:p>
            <w:pPr>
              <w:spacing w:after="0"/>
              <w:jc w:val="right"/>
            </w:pPr>
            <w:r>
              <w:rPr>
                <w:sz w:val="16"/>
              </w:rPr>
              <w:t>$103,185,472</w:t>
            </w:r>
          </w:p>
        </w:tc>
        <w:tc>
          <w:tcPr>
            <w:tcW w:type="dxa" w:w="1042"/>
          </w:tcPr>
          <w:p>
            <w:pPr>
              <w:spacing w:after="0"/>
              <w:jc w:val="right"/>
            </w:pPr>
            <w:r>
              <w:rPr>
                <w:sz w:val="16"/>
              </w:rPr>
              <w:t>17,714</w:t>
            </w:r>
          </w:p>
        </w:tc>
        <w:tc>
          <w:tcPr>
            <w:tcW w:type="dxa" w:w="1037"/>
          </w:tcPr>
          <w:p>
            <w:pPr>
              <w:spacing w:after="0"/>
              <w:jc w:val="right"/>
            </w:pPr>
            <w:r>
              <w:rPr>
                <w:sz w:val="16"/>
              </w:rPr>
              <w:t>$1,034,500</w:t>
            </w:r>
          </w:p>
        </w:tc>
        <w:tc>
          <w:tcPr>
            <w:tcW w:type="dxa" w:w="1126"/>
          </w:tcPr>
          <w:p>
            <w:pPr>
              <w:spacing w:after="0"/>
              <w:jc w:val="right"/>
            </w:pPr>
            <w:r>
              <w:rPr>
                <w:sz w:val="16"/>
              </w:rPr>
              <w:t>$14,668</w:t>
            </w:r>
          </w:p>
        </w:tc>
        <w:tc>
          <w:tcPr>
            <w:tcW w:type="dxa" w:w="1157"/>
          </w:tcPr>
          <w:p>
            <w:pPr>
              <w:spacing w:after="0"/>
              <w:jc w:val="right"/>
            </w:pPr>
            <w:r>
              <w:rPr>
                <w:sz w:val="16"/>
              </w:rPr>
              <w:t>$1,279,023</w:t>
            </w:r>
          </w:p>
        </w:tc>
        <w:tc>
          <w:tcPr>
            <w:tcW w:type="dxa" w:w="1305"/>
          </w:tcPr>
          <w:p>
            <w:pPr>
              <w:spacing w:after="0"/>
              <w:jc w:val="right"/>
            </w:pPr>
            <w:r>
              <w:rPr>
                <w:sz w:val="16"/>
              </w:rPr>
              <w:t>0.0325%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$314,792,402</w:t>
            </w:r>
          </w:p>
        </w:tc>
        <w:tc>
          <w:tcPr>
            <w:tcW w:type="dxa" w:w="1215"/>
          </w:tcPr>
          <w:p>
            <w:pPr>
              <w:spacing w:after="0"/>
              <w:jc w:val="right"/>
            </w:pPr>
            <w:r>
              <w:rPr>
                <w:sz w:val="16"/>
              </w:rPr>
              <w:t>$16,565,623</w:t>
            </w:r>
          </w:p>
        </w:tc>
        <w:tc>
          <w:tcPr>
            <w:tcW w:type="dxa" w:w="1042"/>
          </w:tcPr>
          <w:p>
            <w:pPr>
              <w:spacing w:after="0"/>
              <w:jc w:val="right"/>
            </w:pPr>
            <w:r>
              <w:rPr>
                <w:sz w:val="16"/>
              </w:rPr>
              <w:t>2,985</w:t>
            </w:r>
          </w:p>
        </w:tc>
        <w:tc>
          <w:tcPr>
            <w:tcW w:type="dxa" w:w="1037"/>
          </w:tcPr>
          <w:p>
            <w:pPr>
              <w:spacing w:after="0"/>
              <w:jc w:val="right"/>
            </w:pPr>
            <w:r>
              <w:rPr>
                <w:sz w:val="16"/>
              </w:rPr>
              <w:t>$9,273</w:t>
            </w:r>
          </w:p>
        </w:tc>
        <w:tc>
          <w:tcPr>
            <w:tcW w:type="dxa" w:w="1126"/>
          </w:tcPr>
          <w:p>
            <w:pPr>
              <w:spacing w:after="0"/>
              <w:jc w:val="right"/>
            </w:pPr>
            <w:r>
              <w:rPr>
                <w:sz w:val="16"/>
              </w:rPr>
              <w:t>$91</w:t>
            </w:r>
          </w:p>
        </w:tc>
        <w:tc>
          <w:tcPr>
            <w:tcW w:type="dxa" w:w="1157"/>
          </w:tcPr>
          <w:p>
            <w:pPr>
              <w:spacing w:after="0"/>
              <w:jc w:val="right"/>
            </w:pPr>
            <w:r>
              <w:rPr>
                <w:sz w:val="16"/>
              </w:rPr>
              <w:t>$2,793</w:t>
            </w:r>
          </w:p>
        </w:tc>
        <w:tc>
          <w:tcPr>
            <w:tcW w:type="dxa" w:w="1305"/>
          </w:tcPr>
          <w:p>
            <w:pPr>
              <w:spacing w:after="0"/>
              <w:jc w:val="right"/>
            </w:pPr>
            <w:r>
              <w:rPr>
                <w:sz w:val="16"/>
              </w:rPr>
              <w:t>0.00295%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$3,187,948,065</w:t>
            </w:r>
          </w:p>
        </w:tc>
        <w:tc>
          <w:tcPr>
            <w:tcW w:type="dxa" w:w="1215"/>
          </w:tcPr>
          <w:p>
            <w:pPr>
              <w:spacing w:after="0"/>
              <w:jc w:val="right"/>
            </w:pPr>
            <w:r>
              <w:rPr>
                <w:sz w:val="16"/>
              </w:rPr>
              <w:t>$103,185,472</w:t>
            </w:r>
          </w:p>
        </w:tc>
        <w:tc>
          <w:tcPr>
            <w:tcW w:type="dxa" w:w="1042"/>
          </w:tcPr>
          <w:p>
            <w:pPr>
              <w:spacing w:after="0"/>
              <w:jc w:val="right"/>
            </w:pPr>
            <w:r>
              <w:rPr>
                <w:sz w:val="16"/>
              </w:rPr>
              <w:t>17,714</w:t>
            </w:r>
          </w:p>
        </w:tc>
        <w:tc>
          <w:tcPr>
            <w:tcW w:type="dxa" w:w="1037"/>
          </w:tcPr>
          <w:p>
            <w:pPr>
              <w:spacing w:after="0"/>
              <w:jc w:val="right"/>
            </w:pPr>
            <w:r>
              <w:rPr>
                <w:sz w:val="16"/>
              </w:rPr>
              <w:t>$2,978</w:t>
            </w:r>
          </w:p>
        </w:tc>
        <w:tc>
          <w:tcPr>
            <w:tcW w:type="dxa" w:w="1126"/>
          </w:tcPr>
          <w:p>
            <w:pPr>
              <w:spacing w:after="0"/>
              <w:jc w:val="right"/>
            </w:pPr>
            <w:r>
              <w:rPr>
                <w:sz w:val="16"/>
              </w:rPr>
              <w:t>$36</w:t>
            </w:r>
          </w:p>
        </w:tc>
        <w:tc>
          <w:tcPr>
            <w:tcW w:type="dxa" w:w="1157"/>
          </w:tcPr>
          <w:p>
            <w:pPr>
              <w:spacing w:after="0"/>
              <w:jc w:val="right"/>
            </w:pPr>
            <w:r>
              <w:rPr>
                <w:sz w:val="16"/>
              </w:rPr>
              <w:t>$29,773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2025-04-10 (Storm Events through 2026-06-30): 11 county-coded records, 11 with a damage value recorded (including $0), $0; 3 zone-level records, 3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17,714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$3,187,950,484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$103,185,472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$4,598,231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$3,055,107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LOUISVILLE,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WINSTON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Winston County (unincorporated area)</w:t>
            </w:r>
          </w:p>
        </w:tc>
        <w:tc>
          <w:tcPr>
            <w:tcW w:type="dxa" w:w="1499"/>
          </w:tcPr>
          <w:p>
            <w:pPr>
              <w:spacing w:after="0"/>
              <w:jc w:val="left"/>
            </w:pPr>
            <w:r>
              <w:rPr>
                <w:sz w:val="16"/>
              </w:rPr>
              <w:t>280308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Louisville city</w:t>
            </w:r>
          </w:p>
        </w:tc>
        <w:tc>
          <w:tcPr>
            <w:tcW w:type="dxa" w:w="1499"/>
          </w:tcPr>
          <w:p>
            <w:pPr>
              <w:spacing w:after="0"/>
              <w:jc w:val="left"/>
            </w:pPr>
            <w:r>
              <w:rPr>
                <w:sz w:val="16"/>
              </w:rPr>
              <w:t>280185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Noxapater town</w:t>
            </w:r>
          </w:p>
        </w:tc>
        <w:tc>
          <w:tcPr>
            <w:tcW w:type="dxa" w:w="1499"/>
          </w:tcPr>
          <w:p>
            <w:pPr>
              <w:spacing w:after="0"/>
              <w:jc w:val="left"/>
            </w:pPr>
            <w:r>
              <w:rPr>
                <w:sz w:val="16"/>
              </w:rPr>
              <w:t>280400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Winston County, MS: risk-assessment baseline packet, release 2026-10 (data as of 2026-09-28; County area 28159).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Winston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Winston County, MS: Risk-assessment baseline packet</dc:title>
  <dc:subject>Hazard Plain release 2026-10, as of 2026-09-28. Preview: automated baseline</dc:subject>
  <dc:creator>Hazard Plain</dc:creator>
  <cp:keywords>Hazard Plain; hazard mitigation; risk assessment; 28159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