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Tunica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28143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9 (44 CFR 77.2); any definition: 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Tunica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2022-06-01</w:t>
            </w:r>
          </w:p>
        </w:tc>
      </w:tr>
      <w:tr>
        <w:trPr>
          <w:cantSplit/>
        </w:trPr>
        <w:tc>
          <w:tcPr>
            <w:tcW w:type="dxa" w:w="1483"/>
          </w:tcPr>
          <w:p>
            <w:pPr>
              <w:spacing w:after="0"/>
              <w:jc w:val="left"/>
            </w:pPr>
            <w:r>
              <w:rPr>
                <w:sz w:val="16"/>
              </w:rPr>
              <w:t>Tunica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2022-06-01</w:t>
            </w:r>
          </w:p>
        </w:tc>
      </w:tr>
    </w:tbl>
    <w:p>
      <w:pPr>
        <w:spacing w:after="40" w:before="60"/>
      </w:pPr>
      <w:r>
        <w:rPr>
          <w:sz w:val="15"/>
        </w:rPr>
        <w:t>Plan 108087 also covers 41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$1,823,153</w:t>
            </w:r>
          </w:p>
        </w:tc>
        <w:tc>
          <w:tcPr>
            <w:tcW w:type="dxa" w:w="1126"/>
          </w:tcPr>
          <w:p>
            <w:pPr>
              <w:spacing w:after="0"/>
              <w:jc w:val="right"/>
            </w:pPr>
          </w:p>
        </w:tc>
        <w:tc>
          <w:tcPr>
            <w:tcW w:type="dxa" w:w="1297"/>
          </w:tcPr>
          <w:p>
            <w:pPr>
              <w:spacing w:after="0"/>
              <w:jc w:val="right"/>
            </w:pPr>
            <w:r>
              <w:rPr>
                <w:sz w:val="16"/>
              </w:rPr>
              <w:t>$1,114,084</w:t>
            </w:r>
          </w:p>
        </w:tc>
        <w:tc>
          <w:tcPr>
            <w:tcW w:type="dxa" w:w="1111"/>
          </w:tcPr>
          <w:p>
            <w:pPr>
              <w:spacing w:after="0"/>
              <w:jc w:val="right"/>
            </w:pPr>
            <w:r>
              <w:rPr>
                <w:sz w:val="16"/>
              </w:rPr>
              <w:t>$2,937,237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$1,697,707</w:t>
            </w:r>
          </w:p>
        </w:tc>
        <w:tc>
          <w:tcPr>
            <w:tcW w:type="dxa" w:w="1126"/>
          </w:tcPr>
          <w:p>
            <w:pPr>
              <w:spacing w:after="0"/>
              <w:jc w:val="right"/>
            </w:pPr>
            <w:r>
              <w:rPr>
                <w:sz w:val="16"/>
              </w:rPr>
              <w:t>$57,720</w:t>
            </w:r>
          </w:p>
        </w:tc>
        <w:tc>
          <w:tcPr>
            <w:tcW w:type="dxa" w:w="1297"/>
          </w:tcPr>
          <w:p>
            <w:pPr>
              <w:spacing w:after="0"/>
              <w:jc w:val="right"/>
            </w:pPr>
            <w:r>
              <w:rPr>
                <w:sz w:val="16"/>
              </w:rPr>
              <w:t>$102,996</w:t>
            </w:r>
          </w:p>
        </w:tc>
        <w:tc>
          <w:tcPr>
            <w:tcW w:type="dxa" w:w="1111"/>
          </w:tcPr>
          <w:p>
            <w:pPr>
              <w:spacing w:after="0"/>
              <w:jc w:val="right"/>
            </w:pPr>
            <w:r>
              <w:rPr>
                <w:sz w:val="16"/>
              </w:rPr>
              <w:t>$1,858,424</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$396,659</w:t>
            </w:r>
          </w:p>
        </w:tc>
        <w:tc>
          <w:tcPr>
            <w:tcW w:type="dxa" w:w="1126"/>
          </w:tcPr>
          <w:p>
            <w:pPr>
              <w:spacing w:after="0"/>
              <w:jc w:val="right"/>
            </w:pPr>
            <w:r>
              <w:rPr>
                <w:sz w:val="16"/>
              </w:rPr>
              <w:t>$5,172</w:t>
            </w:r>
          </w:p>
        </w:tc>
        <w:tc>
          <w:tcPr>
            <w:tcW w:type="dxa" w:w="1297"/>
          </w:tcPr>
          <w:p>
            <w:pPr>
              <w:spacing w:after="0"/>
              <w:jc w:val="right"/>
            </w:pPr>
            <w:r>
              <w:rPr>
                <w:sz w:val="16"/>
              </w:rPr>
              <w:t>$736,148</w:t>
            </w:r>
          </w:p>
        </w:tc>
        <w:tc>
          <w:tcPr>
            <w:tcW w:type="dxa" w:w="1111"/>
          </w:tcPr>
          <w:p>
            <w:pPr>
              <w:spacing w:after="0"/>
              <w:jc w:val="right"/>
            </w:pPr>
            <w:r>
              <w:rPr>
                <w:sz w:val="16"/>
              </w:rPr>
              <w:t>$1,137,980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$418,444</w:t>
            </w:r>
          </w:p>
        </w:tc>
        <w:tc>
          <w:tcPr>
            <w:tcW w:type="dxa" w:w="1297"/>
          </w:tcPr>
          <w:p>
            <w:pPr>
              <w:spacing w:after="0"/>
              <w:jc w:val="right"/>
            </w:pPr>
          </w:p>
        </w:tc>
        <w:tc>
          <w:tcPr>
            <w:tcW w:type="dxa" w:w="1111"/>
          </w:tcPr>
          <w:p>
            <w:pPr>
              <w:spacing w:after="0"/>
              <w:jc w:val="right"/>
            </w:pPr>
            <w:r>
              <w:rPr>
                <w:sz w:val="16"/>
              </w:rPr>
              <w:t>$418,444</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$882</w:t>
            </w:r>
          </w:p>
        </w:tc>
        <w:tc>
          <w:tcPr>
            <w:tcW w:type="dxa" w:w="1297"/>
          </w:tcPr>
          <w:p>
            <w:pPr>
              <w:spacing w:after="0"/>
              <w:jc w:val="right"/>
            </w:pPr>
            <w:r>
              <w:rPr>
                <w:sz w:val="16"/>
              </w:rPr>
              <w:t>$398,724</w:t>
            </w:r>
          </w:p>
        </w:tc>
        <w:tc>
          <w:tcPr>
            <w:tcW w:type="dxa" w:w="1111"/>
          </w:tcPr>
          <w:p>
            <w:pPr>
              <w:spacing w:after="0"/>
              <w:jc w:val="right"/>
            </w:pPr>
            <w:r>
              <w:rPr>
                <w:sz w:val="16"/>
              </w:rPr>
              <w:t>$399,641</w:t>
            </w:r>
          </w:p>
        </w:tc>
        <w:tc>
          <w:tcPr>
            <w:tcW w:type="dxa" w:w="1199"/>
          </w:tcPr>
          <w:p>
            <w:pPr>
              <w:spacing w:after="0"/>
              <w:jc w:val="right"/>
            </w:pPr>
            <w:r>
              <w:rPr>
                <w:sz w:val="16"/>
              </w:rPr>
              <w:t>135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$5,547</w:t>
            </w:r>
          </w:p>
        </w:tc>
        <w:tc>
          <w:tcPr>
            <w:tcW w:type="dxa" w:w="1126"/>
          </w:tcPr>
          <w:p>
            <w:pPr>
              <w:spacing w:after="0"/>
              <w:jc w:val="right"/>
            </w:pPr>
            <w:r>
              <w:rPr>
                <w:sz w:val="16"/>
              </w:rPr>
              <w:t>$933</w:t>
            </w:r>
          </w:p>
        </w:tc>
        <w:tc>
          <w:tcPr>
            <w:tcW w:type="dxa" w:w="1297"/>
          </w:tcPr>
          <w:p>
            <w:pPr>
              <w:spacing w:after="0"/>
              <w:jc w:val="right"/>
            </w:pPr>
            <w:r>
              <w:rPr>
                <w:sz w:val="16"/>
              </w:rPr>
              <w:t>$354,865</w:t>
            </w:r>
          </w:p>
        </w:tc>
        <w:tc>
          <w:tcPr>
            <w:tcW w:type="dxa" w:w="1111"/>
          </w:tcPr>
          <w:p>
            <w:pPr>
              <w:spacing w:after="0"/>
              <w:jc w:val="right"/>
            </w:pPr>
            <w:r>
              <w:rPr>
                <w:sz w:val="16"/>
              </w:rPr>
              <w:t>$361,346</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$76,013</w:t>
            </w:r>
          </w:p>
        </w:tc>
        <w:tc>
          <w:tcPr>
            <w:tcW w:type="dxa" w:w="1126"/>
          </w:tcPr>
          <w:p>
            <w:pPr>
              <w:spacing w:after="0"/>
              <w:jc w:val="right"/>
            </w:pPr>
            <w:r>
              <w:rPr>
                <w:sz w:val="16"/>
              </w:rPr>
              <w:t>$1,072</w:t>
            </w:r>
          </w:p>
        </w:tc>
        <w:tc>
          <w:tcPr>
            <w:tcW w:type="dxa" w:w="1297"/>
          </w:tcPr>
          <w:p>
            <w:pPr>
              <w:spacing w:after="0"/>
              <w:jc w:val="right"/>
            </w:pPr>
            <w:r>
              <w:rPr>
                <w:sz w:val="16"/>
              </w:rPr>
              <w:t>$97,869</w:t>
            </w:r>
          </w:p>
        </w:tc>
        <w:tc>
          <w:tcPr>
            <w:tcW w:type="dxa" w:w="1111"/>
          </w:tcPr>
          <w:p>
            <w:pPr>
              <w:spacing w:after="0"/>
              <w:jc w:val="right"/>
            </w:pPr>
            <w:r>
              <w:rPr>
                <w:sz w:val="16"/>
              </w:rPr>
              <w:t>$174,955</w:t>
            </w:r>
          </w:p>
        </w:tc>
        <w:tc>
          <w:tcPr>
            <w:tcW w:type="dxa" w:w="1199"/>
          </w:tcPr>
          <w:p>
            <w:pPr>
              <w:spacing w:after="0"/>
              <w:jc w:val="right"/>
            </w:pPr>
            <w:r>
              <w:rPr>
                <w:sz w:val="16"/>
              </w:rPr>
              <w:t>83</w:t>
            </w:r>
          </w:p>
        </w:tc>
        <w:tc>
          <w:tcPr>
            <w:tcW w:type="dxa" w:w="2172"/>
          </w:tcPr>
          <w:p>
            <w:pPr>
              <w:spacing w:after="0"/>
              <w:jc w:val="left"/>
            </w:pPr>
          </w:p>
        </w:tc>
        <w:tc>
          <w:tcPr>
            <w:tcW w:type="dxa" w:w="2080"/>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$28,171</w:t>
            </w:r>
          </w:p>
        </w:tc>
        <w:tc>
          <w:tcPr>
            <w:tcW w:type="dxa" w:w="1126"/>
          </w:tcPr>
          <w:p>
            <w:pPr>
              <w:spacing w:after="0"/>
              <w:jc w:val="right"/>
            </w:pPr>
            <w:r>
              <w:rPr>
                <w:sz w:val="16"/>
              </w:rPr>
              <w:t>$23,265</w:t>
            </w:r>
          </w:p>
        </w:tc>
        <w:tc>
          <w:tcPr>
            <w:tcW w:type="dxa" w:w="1297"/>
          </w:tcPr>
          <w:p>
            <w:pPr>
              <w:spacing w:after="0"/>
              <w:jc w:val="right"/>
            </w:pPr>
            <w:r>
              <w:rPr>
                <w:sz w:val="16"/>
              </w:rPr>
              <w:t>$18,489</w:t>
            </w:r>
          </w:p>
        </w:tc>
        <w:tc>
          <w:tcPr>
            <w:tcW w:type="dxa" w:w="1111"/>
          </w:tcPr>
          <w:p>
            <w:pPr>
              <w:spacing w:after="0"/>
              <w:jc w:val="right"/>
            </w:pPr>
            <w:r>
              <w:rPr>
                <w:sz w:val="16"/>
              </w:rPr>
              <w:t>$69,925</w:t>
            </w:r>
          </w:p>
        </w:tc>
        <w:tc>
          <w:tcPr>
            <w:tcW w:type="dxa" w:w="1199"/>
          </w:tcPr>
          <w:p>
            <w:pPr>
              <w:spacing w:after="0"/>
              <w:jc w:val="right"/>
            </w:pPr>
            <w:r>
              <w:rPr>
                <w:sz w:val="16"/>
              </w:rPr>
              <w:t>32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$52,397</w:t>
            </w:r>
          </w:p>
        </w:tc>
        <w:tc>
          <w:tcPr>
            <w:tcW w:type="dxa" w:w="1126"/>
          </w:tcPr>
          <w:p>
            <w:pPr>
              <w:spacing w:after="0"/>
              <w:jc w:val="right"/>
            </w:pPr>
          </w:p>
        </w:tc>
        <w:tc>
          <w:tcPr>
            <w:tcW w:type="dxa" w:w="1297"/>
          </w:tcPr>
          <w:p>
            <w:pPr>
              <w:spacing w:after="0"/>
              <w:jc w:val="right"/>
            </w:pPr>
            <w:r>
              <w:rPr>
                <w:sz w:val="16"/>
              </w:rPr>
              <w:t>$12,227</w:t>
            </w:r>
          </w:p>
        </w:tc>
        <w:tc>
          <w:tcPr>
            <w:tcW w:type="dxa" w:w="1111"/>
          </w:tcPr>
          <w:p>
            <w:pPr>
              <w:spacing w:after="0"/>
              <w:jc w:val="right"/>
            </w:pPr>
            <w:r>
              <w:rPr>
                <w:sz w:val="16"/>
              </w:rPr>
              <w:t>$64,624</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$4,187</w:t>
            </w:r>
          </w:p>
        </w:tc>
        <w:tc>
          <w:tcPr>
            <w:tcW w:type="dxa" w:w="1126"/>
          </w:tcPr>
          <w:p>
            <w:pPr>
              <w:spacing w:after="0"/>
              <w:jc w:val="right"/>
            </w:pPr>
          </w:p>
        </w:tc>
        <w:tc>
          <w:tcPr>
            <w:tcW w:type="dxa" w:w="1297"/>
          </w:tcPr>
          <w:p>
            <w:pPr>
              <w:spacing w:after="0"/>
              <w:jc w:val="right"/>
            </w:pPr>
            <w:r>
              <w:rPr>
                <w:sz w:val="16"/>
              </w:rPr>
              <w:t>$56,111</w:t>
            </w:r>
          </w:p>
        </w:tc>
        <w:tc>
          <w:tcPr>
            <w:tcW w:type="dxa" w:w="1111"/>
          </w:tcPr>
          <w:p>
            <w:pPr>
              <w:spacing w:after="0"/>
              <w:jc w:val="right"/>
            </w:pPr>
            <w:r>
              <w:rPr>
                <w:sz w:val="16"/>
              </w:rPr>
              <w:t>$60,299</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$4,580</w:t>
            </w:r>
          </w:p>
        </w:tc>
        <w:tc>
          <w:tcPr>
            <w:tcW w:type="dxa" w:w="1126"/>
          </w:tcPr>
          <w:p>
            <w:pPr>
              <w:spacing w:after="0"/>
              <w:jc w:val="right"/>
            </w:pPr>
            <w:r>
              <w:rPr>
                <w:sz w:val="16"/>
              </w:rPr>
              <w:t>$35,913</w:t>
            </w:r>
          </w:p>
        </w:tc>
        <w:tc>
          <w:tcPr>
            <w:tcW w:type="dxa" w:w="1297"/>
          </w:tcPr>
          <w:p>
            <w:pPr>
              <w:spacing w:after="0"/>
              <w:jc w:val="right"/>
            </w:pPr>
            <w:r>
              <w:rPr>
                <w:sz w:val="16"/>
              </w:rPr>
              <w:t>$171</w:t>
            </w:r>
          </w:p>
        </w:tc>
        <w:tc>
          <w:tcPr>
            <w:tcW w:type="dxa" w:w="1111"/>
          </w:tcPr>
          <w:p>
            <w:pPr>
              <w:spacing w:after="0"/>
              <w:jc w:val="right"/>
            </w:pPr>
            <w:r>
              <w:rPr>
                <w:sz w:val="16"/>
              </w:rPr>
              <w:t>$40,665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$7,608</w:t>
            </w:r>
          </w:p>
        </w:tc>
        <w:tc>
          <w:tcPr>
            <w:tcW w:type="dxa" w:w="1126"/>
          </w:tcPr>
          <w:p>
            <w:pPr>
              <w:spacing w:after="0"/>
              <w:jc w:val="right"/>
            </w:pPr>
            <w:r>
              <w:rPr>
                <w:sz w:val="16"/>
              </w:rPr>
              <w:t>$360</w:t>
            </w:r>
          </w:p>
        </w:tc>
        <w:tc>
          <w:tcPr>
            <w:tcW w:type="dxa" w:w="1297"/>
          </w:tcPr>
          <w:p>
            <w:pPr>
              <w:spacing w:after="0"/>
              <w:jc w:val="right"/>
            </w:pPr>
            <w:r>
              <w:rPr>
                <w:sz w:val="16"/>
              </w:rPr>
              <w:t>$465</w:t>
            </w:r>
          </w:p>
        </w:tc>
        <w:tc>
          <w:tcPr>
            <w:tcW w:type="dxa" w:w="1111"/>
          </w:tcPr>
          <w:p>
            <w:pPr>
              <w:spacing w:after="0"/>
              <w:jc w:val="right"/>
            </w:pPr>
            <w:r>
              <w:rPr>
                <w:sz w:val="16"/>
              </w:rPr>
              <w:t>$8,432</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$1,218</w:t>
            </w:r>
          </w:p>
        </w:tc>
        <w:tc>
          <w:tcPr>
            <w:tcW w:type="dxa" w:w="1126"/>
          </w:tcPr>
          <w:p>
            <w:pPr>
              <w:spacing w:after="0"/>
              <w:jc w:val="right"/>
            </w:pPr>
            <w:r>
              <w:rPr>
                <w:sz w:val="16"/>
              </w:rPr>
              <w:t>$45</w:t>
            </w:r>
          </w:p>
        </w:tc>
        <w:tc>
          <w:tcPr>
            <w:tcW w:type="dxa" w:w="1297"/>
          </w:tcPr>
          <w:p>
            <w:pPr>
              <w:spacing w:after="0"/>
              <w:jc w:val="right"/>
            </w:pPr>
            <w:r>
              <w:rPr>
                <w:sz w:val="16"/>
              </w:rPr>
              <w:t>$288</w:t>
            </w:r>
          </w:p>
        </w:tc>
        <w:tc>
          <w:tcPr>
            <w:tcW w:type="dxa" w:w="1111"/>
          </w:tcPr>
          <w:p>
            <w:pPr>
              <w:spacing w:after="0"/>
              <w:jc w:val="right"/>
            </w:pPr>
            <w:r>
              <w:rPr>
                <w:sz w:val="16"/>
              </w:rPr>
              <w:t>$1,551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$119</w:t>
            </w:r>
          </w:p>
        </w:tc>
        <w:tc>
          <w:tcPr>
            <w:tcW w:type="dxa" w:w="1126"/>
          </w:tcPr>
          <w:p>
            <w:pPr>
              <w:spacing w:after="0"/>
              <w:jc w:val="right"/>
            </w:pPr>
          </w:p>
        </w:tc>
        <w:tc>
          <w:tcPr>
            <w:tcW w:type="dxa" w:w="1297"/>
          </w:tcPr>
          <w:p>
            <w:pPr>
              <w:spacing w:after="0"/>
              <w:jc w:val="right"/>
            </w:pPr>
            <w:r>
              <w:rPr>
                <w:sz w:val="16"/>
              </w:rPr>
              <w:t>$6</w:t>
            </w:r>
          </w:p>
        </w:tc>
        <w:tc>
          <w:tcPr>
            <w:tcW w:type="dxa" w:w="1111"/>
          </w:tcPr>
          <w:p>
            <w:pPr>
              <w:spacing w:after="0"/>
              <w:jc w:val="right"/>
            </w:pPr>
            <w:r>
              <w:rPr>
                <w:sz w:val="16"/>
              </w:rPr>
              <w:t>$125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7"/>
        <w:gridCol w:w="1682"/>
        <w:gridCol w:w="1491"/>
        <w:gridCol w:w="1781"/>
        <w:gridCol w:w="2220"/>
        <w:gridCol w:w="1610"/>
        <w:gridCol w:w="1549"/>
        <w:gridCol w:w="2121"/>
      </w:tblGrid>
      <w:tr>
        <w:trPr>
          <w:cantSplit/>
          <w:tblHeader/>
        </w:trPr>
        <w:tc>
          <w:tcPr>
            <w:tcW w:type="dxa" w:w="1657"/>
            <w:shd w:val="clear" w:color="auto" w:fill="E8E8E8"/>
          </w:tcPr>
          <w:p>
            <w:pPr>
              <w:spacing w:after="0"/>
              <w:jc w:val="left"/>
            </w:pPr>
            <w:r>
              <w:rPr>
                <w:b/>
                <w:sz w:val="16"/>
              </w:rPr>
              <w:t>Hazard</w:t>
            </w:r>
          </w:p>
        </w:tc>
        <w:tc>
          <w:tcPr>
            <w:tcW w:type="dxa" w:w="1682"/>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years</w:t>
            </w:r>
          </w:p>
        </w:tc>
        <w:tc>
          <w:tcPr>
            <w:tcW w:type="dxa" w:w="1781"/>
            <w:shd w:val="clear" w:color="auto" w:fill="E8E8E8"/>
          </w:tcPr>
          <w:p>
            <w:pPr>
              <w:spacing w:after="0"/>
              <w:jc w:val="left"/>
            </w:pPr>
            <w:r>
              <w:rPr>
                <w:b/>
                <w:sz w:val="16"/>
              </w:rPr>
              <w:t>Observed range</w:t>
            </w:r>
          </w:p>
        </w:tc>
        <w:tc>
          <w:tcPr>
            <w:tcW w:type="dxa" w:w="2220"/>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549"/>
            <w:shd w:val="clear" w:color="auto" w:fill="E8E8E8"/>
          </w:tcPr>
          <w:p>
            <w:pPr>
              <w:spacing w:after="0"/>
              <w:jc w:val="left"/>
            </w:pPr>
            <w:r>
              <w:rPr>
                <w:b/>
                <w:sz w:val="16"/>
              </w:rPr>
              <w:t>How it applies to members</w:t>
            </w:r>
          </w:p>
        </w:tc>
        <w:tc>
          <w:tcPr>
            <w:tcW w:type="dxa" w:w="2121"/>
            <w:shd w:val="clear" w:color="auto" w:fill="E8E8E8"/>
          </w:tcPr>
          <w:p>
            <w:pPr>
              <w:spacing w:after="0"/>
              <w:jc w:val="left"/>
            </w:pPr>
            <w:r>
              <w:rPr>
                <w:b/>
                <w:sz w:val="16"/>
              </w:rPr>
              <w:t>Note</w:t>
            </w:r>
          </w:p>
        </w:tc>
      </w:tr>
      <w:tr>
        <w:trPr>
          <w:cantSplit/>
        </w:trPr>
        <w:tc>
          <w:tcPr>
            <w:tcW w:type="dxa" w:w="1657"/>
          </w:tcPr>
          <w:p>
            <w:pPr>
              <w:spacing w:after="0"/>
              <w:jc w:val="left"/>
            </w:pPr>
            <w:r>
              <w:rPr>
                <w:sz w:val="16"/>
              </w:rPr>
              <w:t>Avalanche</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Coastal Flood, Storm Surge/Tide</w:t>
            </w:r>
          </w:p>
        </w:tc>
        <w:tc>
          <w:tcPr>
            <w:tcW w:type="dxa" w:w="1682"/>
          </w:tcPr>
          <w:p>
            <w:pPr>
              <w:spacing w:after="0"/>
              <w:jc w:val="left"/>
            </w:pPr>
            <w:r>
              <w:rPr>
                <w:sz w:val="16"/>
              </w:rPr>
              <w:t>none in data (FIRM for depth)</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Flood depth: see the FEMA Flood Insurance Rate Map.</w:t>
            </w:r>
          </w:p>
        </w:tc>
      </w:tr>
      <w:tr>
        <w:trPr>
          <w:cantSplit/>
        </w:trPr>
        <w:tc>
          <w:tcPr>
            <w:tcW w:type="dxa" w:w="1657"/>
          </w:tcPr>
          <w:p>
            <w:pPr>
              <w:spacing w:after="0"/>
              <w:jc w:val="left"/>
            </w:pPr>
            <w:r>
              <w:rPr>
                <w:sz w:val="16"/>
              </w:rPr>
              <w:t>Cold/Wind Chill, Extreme Cold/Wind Chill</w:t>
            </w:r>
          </w:p>
        </w:tc>
        <w:tc>
          <w:tcPr>
            <w:tcW w:type="dxa" w:w="1682"/>
          </w:tcPr>
          <w:p>
            <w:pPr>
              <w:spacing w:after="0"/>
              <w:jc w:val="left"/>
            </w:pPr>
            <w:r>
              <w:rPr>
                <w:sz w:val="16"/>
              </w:rPr>
              <w:t>wind chill</w:t>
            </w:r>
          </w:p>
        </w:tc>
        <w:tc>
          <w:tcPr>
            <w:tcW w:type="dxa" w:w="1491"/>
          </w:tcPr>
          <w:p>
            <w:pPr>
              <w:spacing w:after="0"/>
              <w:jc w:val="right"/>
            </w:pPr>
            <w:r>
              <w:rPr>
                <w:sz w:val="16"/>
              </w:rPr>
              <w:t>10, 2021 to 2026 (10 zone-level)</w:t>
            </w:r>
          </w:p>
        </w:tc>
        <w:tc>
          <w:tcPr>
            <w:tcW w:type="dxa" w:w="1781"/>
          </w:tcPr>
          <w:p>
            <w:pPr>
              <w:spacing w:after="0"/>
              <w:jc w:val="left"/>
            </w:pPr>
            <w:r>
              <w:rPr>
                <w:sz w:val="16"/>
              </w:rPr>
              <w:t>1 day to 4 days (median 2 days); 5 with a recorded value</w:t>
            </w:r>
          </w:p>
        </w:tc>
        <w:tc>
          <w:tcPr>
            <w:tcW w:type="dxa" w:w="2220"/>
          </w:tcPr>
          <w:p>
            <w:pPr>
              <w:spacing w:after="0"/>
              <w:jc w:val="left"/>
            </w:pPr>
            <w:r>
              <w:rPr>
                <w:sz w:val="16"/>
              </w:rPr>
              <w:t>4 consecutive days, 2026-01-24 to 2026-01-27, zone-level</w:t>
            </w:r>
          </w:p>
        </w:tc>
        <w:tc>
          <w:tcPr>
            <w:tcW w:type="dxa" w:w="1610"/>
          </w:tcPr>
          <w:p>
            <w:pPr>
              <w:spacing w:after="0"/>
              <w:jc w:val="left"/>
            </w:pPr>
            <w:r>
              <w:rPr>
                <w:sz w:val="16"/>
              </w:rPr>
              <w:t>Cold/Wind Chill, 2026-01-31, $75,000 property; $0 crops, reported for the zone (2026 dollars)</w:t>
            </w: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Wind chill: in event narratives only; local data required.</w:t>
            </w:r>
          </w:p>
        </w:tc>
      </w:tr>
      <w:tr>
        <w:trPr>
          <w:cantSplit/>
        </w:trPr>
        <w:tc>
          <w:tcPr>
            <w:tcW w:type="dxa" w:w="1657"/>
          </w:tcPr>
          <w:p>
            <w:pPr>
              <w:spacing w:after="0"/>
              <w:jc w:val="left"/>
            </w:pPr>
            <w:r>
              <w:rPr>
                <w:sz w:val="16"/>
              </w:rPr>
              <w:t>Frost/Freeze (outside NRI Cold Wave definition)</w:t>
            </w:r>
          </w:p>
        </w:tc>
        <w:tc>
          <w:tcPr>
            <w:tcW w:type="dxa" w:w="1682"/>
          </w:tcPr>
          <w:p>
            <w:pPr>
              <w:spacing w:after="0"/>
              <w:jc w:val="left"/>
            </w:pPr>
            <w:r>
              <w:rPr>
                <w:sz w:val="16"/>
              </w:rPr>
              <w:t>crop damage</w:t>
            </w:r>
          </w:p>
        </w:tc>
        <w:tc>
          <w:tcPr>
            <w:tcW w:type="dxa" w:w="1491"/>
          </w:tcPr>
          <w:p>
            <w:pPr>
              <w:spacing w:after="0"/>
              <w:jc w:val="right"/>
            </w:pPr>
            <w:r>
              <w:rPr>
                <w:sz w:val="16"/>
              </w:rPr>
              <w:t>1, 2007 to 2007 (1 zone-level)</w:t>
            </w:r>
          </w:p>
        </w:tc>
        <w:tc>
          <w:tcPr>
            <w:tcW w:type="dxa" w:w="1781"/>
          </w:tcPr>
          <w:p>
            <w:pPr>
              <w:spacing w:after="0"/>
              <w:jc w:val="left"/>
            </w:pPr>
          </w:p>
        </w:tc>
        <w:tc>
          <w:tcPr>
            <w:tcW w:type="dxa" w:w="2220"/>
          </w:tcPr>
          <w:p>
            <w:pPr>
              <w:spacing w:after="0"/>
              <w:jc w:val="left"/>
            </w:pPr>
            <w:r>
              <w:rPr>
                <w:sz w:val="16"/>
              </w:rPr>
              <w:t>No crop damage reported in 1 records.</w:t>
            </w:r>
          </w:p>
        </w:tc>
        <w:tc>
          <w:tcPr>
            <w:tcW w:type="dxa" w:w="1610"/>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Temperature: in event narratives only; local data required.</w:t>
            </w:r>
          </w:p>
        </w:tc>
      </w:tr>
      <w:tr>
        <w:trPr>
          <w:cantSplit/>
        </w:trPr>
        <w:tc>
          <w:tcPr>
            <w:tcW w:type="dxa" w:w="1657"/>
          </w:tcPr>
          <w:p>
            <w:pPr>
              <w:spacing w:after="0"/>
              <w:jc w:val="left"/>
            </w:pPr>
            <w:r>
              <w:rPr>
                <w:sz w:val="16"/>
              </w:rPr>
              <w:t>Drought</w:t>
            </w:r>
          </w:p>
        </w:tc>
        <w:tc>
          <w:tcPr>
            <w:tcW w:type="dxa" w:w="1682"/>
          </w:tcPr>
          <w:p>
            <w:pPr>
              <w:spacing w:after="0"/>
              <w:jc w:val="left"/>
            </w:pPr>
            <w:r>
              <w:rPr>
                <w:sz w:val="16"/>
              </w:rPr>
              <w:t>US Drought Monitor D-scale</w:t>
            </w:r>
          </w:p>
        </w:tc>
        <w:tc>
          <w:tcPr>
            <w:tcW w:type="dxa" w:w="1491"/>
          </w:tcPr>
          <w:p>
            <w:pPr>
              <w:spacing w:after="0"/>
              <w:jc w:val="right"/>
            </w:pPr>
            <w:r>
              <w:rPr>
                <w:sz w:val="16"/>
              </w:rPr>
              <w:t>32, 2007 to 2026 (32 zone-level)</w:t>
            </w:r>
          </w:p>
        </w:tc>
        <w:tc>
          <w:tcPr>
            <w:tcW w:type="dxa" w:w="1781"/>
          </w:tcPr>
          <w:p>
            <w:pPr>
              <w:spacing w:after="0"/>
              <w:jc w:val="left"/>
            </w:pPr>
            <w:r>
              <w:rPr>
                <w:sz w:val="16"/>
              </w:rPr>
              <w:t>8 days to 127 days (median 57 days); 11 with a recorded value</w:t>
            </w:r>
          </w:p>
        </w:tc>
        <w:tc>
          <w:tcPr>
            <w:tcW w:type="dxa" w:w="2220"/>
          </w:tcPr>
          <w:p>
            <w:pPr>
              <w:spacing w:after="0"/>
              <w:jc w:val="left"/>
            </w:pPr>
            <w:r>
              <w:rPr>
                <w:sz w:val="16"/>
              </w:rPr>
              <w:t>127 days (about 4.2 months), 2023-10-17 to 2024-02-20, a run of 5 consecutive Storm Events drought records, zone-level</w:t>
            </w:r>
          </w:p>
        </w:tc>
        <w:tc>
          <w:tcPr>
            <w:tcW w:type="dxa" w:w="1610"/>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7"/>
          </w:tcPr>
          <w:p>
            <w:pPr>
              <w:spacing w:after="0"/>
              <w:jc w:val="left"/>
            </w:pPr>
            <w:r>
              <w:rPr>
                <w:sz w:val="16"/>
              </w:rPr>
              <w:t>Earthquake</w:t>
            </w:r>
          </w:p>
        </w:tc>
        <w:tc>
          <w:tcPr>
            <w:tcW w:type="dxa" w:w="1682"/>
          </w:tcPr>
          <w:p>
            <w:pPr>
              <w:spacing w:after="0"/>
              <w:jc w:val="left"/>
            </w:pPr>
            <w:r>
              <w:rPr>
                <w:sz w:val="16"/>
              </w:rPr>
              <w:t>Modified Mercalli (local data)</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No Storm Events record; local data required (e.g., USGS).</w:t>
            </w:r>
          </w:p>
        </w:tc>
      </w:tr>
      <w:tr>
        <w:trPr>
          <w:cantSplit/>
        </w:trPr>
        <w:tc>
          <w:tcPr>
            <w:tcW w:type="dxa" w:w="1657"/>
          </w:tcPr>
          <w:p>
            <w:pPr>
              <w:spacing w:after="0"/>
              <w:jc w:val="left"/>
            </w:pPr>
            <w:r>
              <w:rPr>
                <w:sz w:val="16"/>
              </w:rPr>
              <w:t>Hail</w:t>
            </w:r>
          </w:p>
        </w:tc>
        <w:tc>
          <w:tcPr>
            <w:tcW w:type="dxa" w:w="1682"/>
          </w:tcPr>
          <w:p>
            <w:pPr>
              <w:spacing w:after="0"/>
              <w:jc w:val="left"/>
            </w:pPr>
            <w:r>
              <w:rPr>
                <w:sz w:val="16"/>
              </w:rPr>
              <w:t>hail size (inches)</w:t>
            </w:r>
          </w:p>
        </w:tc>
        <w:tc>
          <w:tcPr>
            <w:tcW w:type="dxa" w:w="1491"/>
          </w:tcPr>
          <w:p>
            <w:pPr>
              <w:spacing w:after="0"/>
              <w:jc w:val="right"/>
            </w:pPr>
            <w:r>
              <w:rPr>
                <w:sz w:val="16"/>
              </w:rPr>
              <w:t>36, 1967 to 2026</w:t>
            </w:r>
          </w:p>
        </w:tc>
        <w:tc>
          <w:tcPr>
            <w:tcW w:type="dxa" w:w="1781"/>
          </w:tcPr>
          <w:p>
            <w:pPr>
              <w:spacing w:after="0"/>
              <w:jc w:val="left"/>
            </w:pPr>
            <w:r>
              <w:rPr>
                <w:sz w:val="16"/>
              </w:rPr>
              <w:t>0.75 in to 1.75 in (median 0.88 in); 36 with a recorded value</w:t>
            </w:r>
          </w:p>
        </w:tc>
        <w:tc>
          <w:tcPr>
            <w:tcW w:type="dxa" w:w="2220"/>
          </w:tcPr>
          <w:p>
            <w:pPr>
              <w:spacing w:after="0"/>
              <w:jc w:val="left"/>
            </w:pPr>
            <w:r>
              <w:rPr>
                <w:sz w:val="16"/>
              </w:rPr>
              <w:t>1.75 in hail, 2025-03-30; same size also recorded on 1992-06-18, 2010-05-24, 2016-03-31</w:t>
            </w:r>
          </w:p>
        </w:tc>
        <w:tc>
          <w:tcPr>
            <w:tcW w:type="dxa" w:w="1610"/>
          </w:tcPr>
          <w:p>
            <w:pPr>
              <w:spacing w:after="0"/>
              <w:jc w:val="left"/>
            </w:pPr>
            <w:r>
              <w:rPr>
                <w:sz w:val="16"/>
              </w:rPr>
              <w:t>Hail, 2006-04-07, $7,500 property; crops not reported (2006 dollars)</w:t>
            </w:r>
          </w:p>
        </w:tc>
        <w:tc>
          <w:tcPr>
            <w:tcW w:type="dxa" w:w="1549"/>
          </w:tcPr>
          <w:p>
            <w:pPr>
              <w:spacing w:after="0"/>
              <w:jc w:val="left"/>
            </w:pPr>
            <w:r>
              <w:rPr>
                <w:sz w:val="16"/>
              </w:rPr>
              <w:t>Event records naming member places: Tunica town (15 records).</w:t>
            </w:r>
          </w:p>
        </w:tc>
        <w:tc>
          <w:tcPr>
            <w:tcW w:type="dxa" w:w="2121"/>
          </w:tcPr>
          <w:p>
            <w:pPr>
              <w:spacing w:after="0"/>
              <w:jc w:val="left"/>
            </w:pPr>
          </w:p>
        </w:tc>
      </w:tr>
      <w:tr>
        <w:trPr>
          <w:cantSplit/>
        </w:trPr>
        <w:tc>
          <w:tcPr>
            <w:tcW w:type="dxa" w:w="1657"/>
          </w:tcPr>
          <w:p>
            <w:pPr>
              <w:spacing w:after="0"/>
              <w:jc w:val="left"/>
            </w:pPr>
            <w:r>
              <w:rPr>
                <w:sz w:val="16"/>
              </w:rPr>
              <w:t>Excessive Heat, Heat</w:t>
            </w:r>
          </w:p>
        </w:tc>
        <w:tc>
          <w:tcPr>
            <w:tcW w:type="dxa" w:w="1682"/>
          </w:tcPr>
          <w:p>
            <w:pPr>
              <w:spacing w:after="0"/>
              <w:jc w:val="left"/>
            </w:pPr>
            <w:r>
              <w:rPr>
                <w:sz w:val="16"/>
              </w:rPr>
              <w:t>heat index (narratives)</w:t>
            </w:r>
          </w:p>
        </w:tc>
        <w:tc>
          <w:tcPr>
            <w:tcW w:type="dxa" w:w="1491"/>
          </w:tcPr>
          <w:p>
            <w:pPr>
              <w:spacing w:after="0"/>
              <w:jc w:val="right"/>
            </w:pPr>
            <w:r>
              <w:rPr>
                <w:sz w:val="16"/>
              </w:rPr>
              <w:t>135, 2007 to 2026 (135 zone-level)</w:t>
            </w:r>
          </w:p>
        </w:tc>
        <w:tc>
          <w:tcPr>
            <w:tcW w:type="dxa" w:w="1781"/>
          </w:tcPr>
          <w:p>
            <w:pPr>
              <w:spacing w:after="0"/>
              <w:jc w:val="left"/>
            </w:pPr>
            <w:r>
              <w:rPr>
                <w:sz w:val="16"/>
              </w:rPr>
              <w:t>1 day to 21 days (median 2 days); 73 with a recorded value</w:t>
            </w:r>
          </w:p>
        </w:tc>
        <w:tc>
          <w:tcPr>
            <w:tcW w:type="dxa" w:w="2220"/>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10"/>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Heat index: in event narratives only; local data required.</w:t>
            </w:r>
          </w:p>
        </w:tc>
      </w:tr>
      <w:tr>
        <w:trPr>
          <w:cantSplit/>
        </w:trPr>
        <w:tc>
          <w:tcPr>
            <w:tcW w:type="dxa" w:w="1657"/>
          </w:tcPr>
          <w:p>
            <w:pPr>
              <w:spacing w:after="0"/>
              <w:jc w:val="left"/>
            </w:pPr>
            <w:r>
              <w:rPr>
                <w:sz w:val="16"/>
              </w:rPr>
              <w:t>Hurricane, Tropical Storm, Tropical Depression</w:t>
            </w:r>
          </w:p>
        </w:tc>
        <w:tc>
          <w:tcPr>
            <w:tcW w:type="dxa" w:w="1682"/>
          </w:tcPr>
          <w:p>
            <w:pPr>
              <w:spacing w:after="0"/>
              <w:jc w:val="left"/>
            </w:pPr>
            <w:r>
              <w:rPr>
                <w:sz w:val="16"/>
              </w:rPr>
              <w:t>Saffir-Simpson</w:t>
            </w:r>
          </w:p>
        </w:tc>
        <w:tc>
          <w:tcPr>
            <w:tcW w:type="dxa" w:w="1491"/>
          </w:tcPr>
          <w:p>
            <w:pPr>
              <w:spacing w:after="0"/>
              <w:jc w:val="right"/>
            </w:pPr>
            <w:r>
              <w:rPr>
                <w:sz w:val="16"/>
              </w:rPr>
              <w:t>2, 2005 to 2005 (2 zone-level)</w:t>
            </w:r>
          </w:p>
        </w:tc>
        <w:tc>
          <w:tcPr>
            <w:tcW w:type="dxa" w:w="1781"/>
          </w:tcPr>
          <w:p>
            <w:pPr>
              <w:spacing w:after="0"/>
              <w:jc w:val="left"/>
            </w:pPr>
          </w:p>
        </w:tc>
        <w:tc>
          <w:tcPr>
            <w:tcW w:type="dxa" w:w="2220"/>
          </w:tcPr>
          <w:p>
            <w:pPr>
              <w:spacing w:after="0"/>
              <w:jc w:val="left"/>
            </w:pPr>
            <w:r>
              <w:rPr>
                <w:sz w:val="16"/>
              </w:rPr>
              <w:t>Strongest recorded (records with damage, a wind speed or direct casualties first, then storm type, category and wind): Tropical Storm record, 2005-08-29 to 2005-08-30, $15,000 property; crops not reported, reported for the zone (2005 dollars); NWS zone MSZ007 (TUNICA), zone-level: may include parts of neighboring counties</w:t>
            </w:r>
          </w:p>
        </w:tc>
        <w:tc>
          <w:tcPr>
            <w:tcW w:type="dxa" w:w="1610"/>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7"/>
          </w:tcPr>
          <w:p>
            <w:pPr>
              <w:spacing w:after="0"/>
              <w:jc w:val="left"/>
            </w:pPr>
            <w:r>
              <w:rPr>
                <w:sz w:val="16"/>
              </w:rPr>
              <w:t>Ice Storm</w:t>
            </w:r>
          </w:p>
        </w:tc>
        <w:tc>
          <w:tcPr>
            <w:tcW w:type="dxa" w:w="1682"/>
          </w:tcPr>
          <w:p>
            <w:pPr>
              <w:spacing w:after="0"/>
              <w:jc w:val="left"/>
            </w:pPr>
            <w:r>
              <w:rPr>
                <w:sz w:val="16"/>
              </w:rPr>
              <w:t>Sperry-Piltz (local data)</w:t>
            </w:r>
          </w:p>
        </w:tc>
        <w:tc>
          <w:tcPr>
            <w:tcW w:type="dxa" w:w="1491"/>
          </w:tcPr>
          <w:p>
            <w:pPr>
              <w:spacing w:after="0"/>
              <w:jc w:val="right"/>
            </w:pPr>
            <w:r>
              <w:rPr>
                <w:sz w:val="16"/>
              </w:rPr>
              <w:t>4, 1998 to 2022 (4 zone-level)</w:t>
            </w:r>
          </w:p>
        </w:tc>
        <w:tc>
          <w:tcPr>
            <w:tcW w:type="dxa" w:w="1781"/>
          </w:tcPr>
          <w:p>
            <w:pPr>
              <w:spacing w:after="0"/>
              <w:jc w:val="left"/>
            </w:pPr>
          </w:p>
        </w:tc>
        <w:tc>
          <w:tcPr>
            <w:tcW w:type="dxa" w:w="2220"/>
          </w:tcPr>
          <w:p>
            <w:pPr>
              <w:spacing w:after="0"/>
              <w:jc w:val="left"/>
            </w:pPr>
            <w:r>
              <w:rPr>
                <w:sz w:val="16"/>
              </w:rPr>
              <w:t>Ice Storm, 2000-12-13, $10,000 property; crops not reported, reported for the zone (2000 dollars); NWS zone MSZ007 (TUNICA), zone-level: may include parts of neighboring counties</w:t>
            </w:r>
          </w:p>
        </w:tc>
        <w:tc>
          <w:tcPr>
            <w:tcW w:type="dxa" w:w="1610"/>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Ice thickness: in event narratives only; local data required.</w:t>
            </w:r>
          </w:p>
        </w:tc>
      </w:tr>
      <w:tr>
        <w:trPr>
          <w:cantSplit/>
        </w:trPr>
        <w:tc>
          <w:tcPr>
            <w:tcW w:type="dxa" w:w="1657"/>
          </w:tcPr>
          <w:p>
            <w:pPr>
              <w:spacing w:after="0"/>
              <w:jc w:val="left"/>
            </w:pPr>
            <w:r>
              <w:rPr>
                <w:sz w:val="16"/>
              </w:rPr>
              <w:t>Flash Flood, Flood, Lakeshore Flood</w:t>
            </w:r>
          </w:p>
        </w:tc>
        <w:tc>
          <w:tcPr>
            <w:tcW w:type="dxa" w:w="1682"/>
          </w:tcPr>
          <w:p>
            <w:pPr>
              <w:spacing w:after="0"/>
              <w:jc w:val="left"/>
            </w:pPr>
            <w:r>
              <w:rPr>
                <w:sz w:val="16"/>
              </w:rPr>
              <w:t>damage and flood days (FIRM for depth)</w:t>
            </w:r>
          </w:p>
        </w:tc>
        <w:tc>
          <w:tcPr>
            <w:tcW w:type="dxa" w:w="1491"/>
          </w:tcPr>
          <w:p>
            <w:pPr>
              <w:spacing w:after="0"/>
              <w:jc w:val="right"/>
            </w:pPr>
            <w:r>
              <w:rPr>
                <w:sz w:val="16"/>
              </w:rPr>
              <w:t>15, 1997 to 2025 (1 zone-level)</w:t>
            </w:r>
          </w:p>
        </w:tc>
        <w:tc>
          <w:tcPr>
            <w:tcW w:type="dxa" w:w="1781"/>
          </w:tcPr>
          <w:p>
            <w:pPr>
              <w:spacing w:after="0"/>
              <w:jc w:val="left"/>
            </w:pPr>
          </w:p>
        </w:tc>
        <w:tc>
          <w:tcPr>
            <w:tcW w:type="dxa" w:w="2220"/>
          </w:tcPr>
          <w:p>
            <w:pPr>
              <w:spacing w:after="0"/>
              <w:jc w:val="left"/>
            </w:pPr>
            <w:r>
              <w:rPr>
                <w:sz w:val="16"/>
              </w:rPr>
              <w:t>Flood, 2011-05-01, $1,000,000,000 property; $0 crops (2011 dollars)</w:t>
            </w:r>
          </w:p>
        </w:tc>
        <w:tc>
          <w:tcPr>
            <w:tcW w:type="dxa" w:w="1610"/>
          </w:tcPr>
          <w:p>
            <w:pPr>
              <w:spacing w:after="0"/>
              <w:jc w:val="left"/>
            </w:pPr>
          </w:p>
        </w:tc>
        <w:tc>
          <w:tcPr>
            <w:tcW w:type="dxa" w:w="1549"/>
          </w:tcPr>
          <w:p>
            <w:pPr>
              <w:spacing w:after="0"/>
              <w:jc w:val="left"/>
            </w:pPr>
            <w:r>
              <w:rPr>
                <w:sz w:val="16"/>
              </w:rPr>
              <w:t>Event records naming member places: Tunica town (4 records). Zone-level records (1) apply countywide.</w:t>
            </w:r>
          </w:p>
        </w:tc>
        <w:tc>
          <w:tcPr>
            <w:tcW w:type="dxa" w:w="21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7"/>
          </w:tcPr>
          <w:p>
            <w:pPr>
              <w:spacing w:after="0"/>
              <w:jc w:val="left"/>
            </w:pPr>
            <w:r>
              <w:rPr>
                <w:sz w:val="16"/>
              </w:rPr>
              <w:t>Debris Flow</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Lightning</w:t>
            </w:r>
          </w:p>
        </w:tc>
        <w:tc>
          <w:tcPr>
            <w:tcW w:type="dxa" w:w="1682"/>
          </w:tcPr>
          <w:p>
            <w:pPr>
              <w:spacing w:after="0"/>
              <w:jc w:val="left"/>
            </w:pPr>
            <w:r>
              <w:rPr>
                <w:sz w:val="16"/>
              </w:rPr>
              <w:t>annualized frequency (the measure FEMA's Local Mitigation Planning Handbook names)</w:t>
            </w:r>
          </w:p>
        </w:tc>
        <w:tc>
          <w:tcPr>
            <w:tcW w:type="dxa" w:w="1491"/>
          </w:tcPr>
          <w:p>
            <w:pPr>
              <w:spacing w:after="0"/>
              <w:jc w:val="right"/>
            </w:pPr>
            <w:r>
              <w:rPr>
                <w:sz w:val="16"/>
              </w:rPr>
              <w:t>1, 2002 to 2002</w:t>
            </w:r>
          </w:p>
        </w:tc>
        <w:tc>
          <w:tcPr>
            <w:tcW w:type="dxa" w:w="1781"/>
          </w:tcPr>
          <w:p>
            <w:pPr>
              <w:spacing w:after="0"/>
              <w:jc w:val="left"/>
            </w:pPr>
          </w:p>
        </w:tc>
        <w:tc>
          <w:tcPr>
            <w:tcW w:type="dxa" w:w="2220"/>
          </w:tcPr>
          <w:p>
            <w:pPr>
              <w:spacing w:after="0"/>
              <w:jc w:val="left"/>
            </w:pPr>
            <w:r>
              <w:rPr>
                <w:sz w:val="16"/>
              </w:rPr>
              <w:t>Lightning, 2002-10-07, $10,000 property; crops not reported (2002 dollars)</w:t>
            </w:r>
          </w:p>
        </w:tc>
        <w:tc>
          <w:tcPr>
            <w:tcW w:type="dxa" w:w="1610"/>
          </w:tcPr>
          <w:p>
            <w:pPr>
              <w:spacing w:after="0"/>
              <w:jc w:val="left"/>
            </w:pPr>
          </w:p>
        </w:tc>
        <w:tc>
          <w:tcPr>
            <w:tcW w:type="dxa" w:w="1549"/>
          </w:tcPr>
          <w:p>
            <w:pPr>
              <w:spacing w:after="0"/>
              <w:jc w:val="left"/>
            </w:pPr>
            <w:r>
              <w:rPr>
                <w:sz w:val="16"/>
              </w:rPr>
              <w:t>Event records naming member places: Tunica town (1 record).</w:t>
            </w:r>
          </w:p>
        </w:tc>
        <w:tc>
          <w:tcPr>
            <w:tcW w:type="dxa" w:w="2121"/>
          </w:tcPr>
          <w:p>
            <w:pPr>
              <w:spacing w:after="0"/>
              <w:jc w:val="left"/>
            </w:pPr>
            <w:r>
              <w:rPr>
                <w:sz w:val="16"/>
              </w:rPr>
              <w:t>Storm Events lists lightning with damage or casualties; physical measure in event narratives only; local data required.</w:t>
            </w:r>
          </w:p>
        </w:tc>
      </w:tr>
      <w:tr>
        <w:trPr>
          <w:cantSplit/>
        </w:trPr>
        <w:tc>
          <w:tcPr>
            <w:tcW w:type="dxa" w:w="1657"/>
          </w:tcPr>
          <w:p>
            <w:pPr>
              <w:spacing w:after="0"/>
              <w:jc w:val="left"/>
            </w:pPr>
            <w:r>
              <w:rPr>
                <w:sz w:val="16"/>
              </w:rPr>
              <w:t>High Wind and Strong Wind (outside NRI Strong Wind definition)</w:t>
            </w:r>
          </w:p>
        </w:tc>
        <w:tc>
          <w:tcPr>
            <w:tcW w:type="dxa" w:w="1682"/>
          </w:tcPr>
          <w:p>
            <w:pPr>
              <w:spacing w:after="0"/>
              <w:jc w:val="left"/>
            </w:pPr>
            <w:r>
              <w:rPr>
                <w:sz w:val="16"/>
              </w:rPr>
              <w:t>wind speed (kt and mph)</w:t>
            </w:r>
          </w:p>
        </w:tc>
        <w:tc>
          <w:tcPr>
            <w:tcW w:type="dxa" w:w="1491"/>
          </w:tcPr>
          <w:p>
            <w:pPr>
              <w:spacing w:after="0"/>
              <w:jc w:val="right"/>
            </w:pPr>
            <w:r>
              <w:rPr>
                <w:sz w:val="16"/>
              </w:rPr>
              <w:t>3, 2008 to 2023 (3 zone-level)</w:t>
            </w:r>
          </w:p>
        </w:tc>
        <w:tc>
          <w:tcPr>
            <w:tcW w:type="dxa" w:w="1781"/>
          </w:tcPr>
          <w:p>
            <w:pPr>
              <w:spacing w:after="0"/>
              <w:jc w:val="left"/>
            </w:pPr>
            <w:r>
              <w:rPr>
                <w:sz w:val="16"/>
              </w:rPr>
              <w:t>43 kt (49 mph) to 50 kt (58 mph) (median 50 kt (58 mph)); 3 with a recorded value</w:t>
            </w:r>
          </w:p>
        </w:tc>
        <w:tc>
          <w:tcPr>
            <w:tcW w:type="dxa" w:w="2220"/>
          </w:tcPr>
          <w:p>
            <w:pPr>
              <w:spacing w:after="0"/>
              <w:jc w:val="left"/>
            </w:pPr>
            <w:r>
              <w:rPr>
                <w:sz w:val="16"/>
              </w:rPr>
              <w:t>50 kt (58 mph) estimated gust, High Wind, 2023-03-03; same speed and measurement basis also recorded on 2008-01-29; NWS zone MSZ007 (TUNICA), zone-level: may include parts of neighboring counties</w:t>
            </w:r>
          </w:p>
        </w:tc>
        <w:tc>
          <w:tcPr>
            <w:tcW w:type="dxa" w:w="1610"/>
          </w:tcPr>
          <w:p>
            <w:pPr>
              <w:spacing w:after="0"/>
              <w:jc w:val="left"/>
            </w:pPr>
            <w:r>
              <w:rPr>
                <w:sz w:val="16"/>
              </w:rPr>
              <w:t>High Wind, 2008-01-29, $12,000 property; $0 crops, reported for the zone (2008 dollars)</w:t>
            </w: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p>
        </w:tc>
      </w:tr>
      <w:tr>
        <w:trPr>
          <w:cantSplit/>
        </w:trPr>
        <w:tc>
          <w:tcPr>
            <w:tcW w:type="dxa" w:w="1657"/>
          </w:tcPr>
          <w:p>
            <w:pPr>
              <w:spacing w:after="0"/>
              <w:jc w:val="left"/>
            </w:pPr>
            <w:r>
              <w:rPr>
                <w:sz w:val="16"/>
              </w:rPr>
              <w:t>Thunderstorm Wind</w:t>
            </w:r>
          </w:p>
        </w:tc>
        <w:tc>
          <w:tcPr>
            <w:tcW w:type="dxa" w:w="1682"/>
          </w:tcPr>
          <w:p>
            <w:pPr>
              <w:spacing w:after="0"/>
              <w:jc w:val="left"/>
            </w:pPr>
            <w:r>
              <w:rPr>
                <w:sz w:val="16"/>
              </w:rPr>
              <w:t>wind speed (kt and mph)</w:t>
            </w:r>
          </w:p>
        </w:tc>
        <w:tc>
          <w:tcPr>
            <w:tcW w:type="dxa" w:w="1491"/>
          </w:tcPr>
          <w:p>
            <w:pPr>
              <w:spacing w:after="0"/>
              <w:jc w:val="right"/>
            </w:pPr>
            <w:r>
              <w:rPr>
                <w:sz w:val="16"/>
              </w:rPr>
              <w:t>91, 1963 to 2026</w:t>
            </w:r>
          </w:p>
        </w:tc>
        <w:tc>
          <w:tcPr>
            <w:tcW w:type="dxa" w:w="1781"/>
          </w:tcPr>
          <w:p>
            <w:pPr>
              <w:spacing w:after="0"/>
              <w:jc w:val="left"/>
            </w:pPr>
            <w:r>
              <w:rPr>
                <w:sz w:val="16"/>
              </w:rPr>
              <w:t>50 kt (58 mph) to 91 kt (105 mph) (median 50 kt (58 mph)); 75 with a recorded value</w:t>
            </w:r>
          </w:p>
        </w:tc>
        <w:tc>
          <w:tcPr>
            <w:tcW w:type="dxa" w:w="2220"/>
          </w:tcPr>
          <w:p>
            <w:pPr>
              <w:spacing w:after="0"/>
              <w:jc w:val="left"/>
            </w:pPr>
            <w:r>
              <w:rPr>
                <w:sz w:val="16"/>
              </w:rPr>
              <w:t>91 kt (105 mph) estimated gust, Thunderstorm Wind, 2023-03-31</w:t>
            </w:r>
          </w:p>
        </w:tc>
        <w:tc>
          <w:tcPr>
            <w:tcW w:type="dxa" w:w="1610"/>
          </w:tcPr>
          <w:p>
            <w:pPr>
              <w:spacing w:after="0"/>
              <w:jc w:val="left"/>
            </w:pPr>
            <w:r>
              <w:rPr>
                <w:sz w:val="16"/>
              </w:rPr>
              <w:t>Thunderstorm Wind, 2020-01-11, $500,000 property; $0 crops (2020 dollars)</w:t>
            </w:r>
          </w:p>
        </w:tc>
        <w:tc>
          <w:tcPr>
            <w:tcW w:type="dxa" w:w="1549"/>
          </w:tcPr>
          <w:p>
            <w:pPr>
              <w:spacing w:after="0"/>
              <w:jc w:val="left"/>
            </w:pPr>
            <w:r>
              <w:rPr>
                <w:sz w:val="16"/>
              </w:rPr>
              <w:t>Event records naming member places: Tunica town (35 records).</w:t>
            </w:r>
          </w:p>
        </w:tc>
        <w:tc>
          <w:tcPr>
            <w:tcW w:type="dxa" w:w="2121"/>
          </w:tcPr>
          <w:p>
            <w:pPr>
              <w:spacing w:after="0"/>
              <w:jc w:val="left"/>
            </w:pPr>
          </w:p>
        </w:tc>
      </w:tr>
      <w:tr>
        <w:trPr>
          <w:cantSplit/>
        </w:trPr>
        <w:tc>
          <w:tcPr>
            <w:tcW w:type="dxa" w:w="1657"/>
          </w:tcPr>
          <w:p>
            <w:pPr>
              <w:spacing w:after="0"/>
              <w:jc w:val="left"/>
            </w:pPr>
            <w:r>
              <w:rPr>
                <w:sz w:val="16"/>
              </w:rPr>
              <w:t>Tornado</w:t>
            </w:r>
          </w:p>
        </w:tc>
        <w:tc>
          <w:tcPr>
            <w:tcW w:type="dxa" w:w="1682"/>
          </w:tcPr>
          <w:p>
            <w:pPr>
              <w:spacing w:after="0"/>
              <w:jc w:val="left"/>
            </w:pPr>
            <w:r>
              <w:rPr>
                <w:sz w:val="16"/>
              </w:rPr>
              <w:t>Enhanced Fujita (F before Feb 2007)</w:t>
            </w:r>
          </w:p>
        </w:tc>
        <w:tc>
          <w:tcPr>
            <w:tcW w:type="dxa" w:w="1491"/>
          </w:tcPr>
          <w:p>
            <w:pPr>
              <w:spacing w:after="0"/>
              <w:jc w:val="right"/>
            </w:pPr>
            <w:r>
              <w:rPr>
                <w:sz w:val="16"/>
              </w:rPr>
              <w:t>13, 1962 to 2023</w:t>
            </w:r>
          </w:p>
        </w:tc>
        <w:tc>
          <w:tcPr>
            <w:tcW w:type="dxa" w:w="1781"/>
          </w:tcPr>
          <w:p>
            <w:pPr>
              <w:spacing w:after="0"/>
              <w:jc w:val="left"/>
            </w:pPr>
            <w:r>
              <w:rPr>
                <w:sz w:val="16"/>
              </w:rPr>
              <w:t>F/EF0 to F/EF2 (median F/EF1); 12 with a recorded value</w:t>
            </w:r>
          </w:p>
        </w:tc>
        <w:tc>
          <w:tcPr>
            <w:tcW w:type="dxa" w:w="2220"/>
          </w:tcPr>
          <w:p>
            <w:pPr>
              <w:spacing w:after="0"/>
              <w:jc w:val="left"/>
            </w:pPr>
            <w:r>
              <w:rPr>
                <w:sz w:val="16"/>
              </w:rPr>
              <w:t>F2 tornado, 1962-04-28, 26.7 mi path length (records before 1996 may include the whole path; rating and listing come from the county where the tornado began), 1,760 yd wide, $250,000 property; crops not recorded (1962 dollars), 1 direct death, 5 direct injuries</w:t>
            </w:r>
          </w:p>
        </w:tc>
        <w:tc>
          <w:tcPr>
            <w:tcW w:type="dxa" w:w="1610"/>
          </w:tcPr>
          <w:p>
            <w:pPr>
              <w:spacing w:after="0"/>
              <w:jc w:val="left"/>
            </w:pPr>
            <w:r>
              <w:rPr>
                <w:sz w:val="16"/>
              </w:rPr>
              <w:t>Tornado, 1983-05-14, $2,500,000 property; crops not recorded (1983 dollars)</w:t>
            </w:r>
          </w:p>
        </w:tc>
        <w:tc>
          <w:tcPr>
            <w:tcW w:type="dxa" w:w="1549"/>
          </w:tcPr>
          <w:p>
            <w:pPr>
              <w:spacing w:after="0"/>
              <w:jc w:val="left"/>
            </w:pPr>
            <w:r>
              <w:rPr>
                <w:sz w:val="16"/>
              </w:rPr>
              <w:t>Event records naming member places: Tunica town (1 record).</w:t>
            </w:r>
          </w:p>
        </w:tc>
        <w:tc>
          <w:tcPr>
            <w:tcW w:type="dxa" w:w="21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7"/>
          </w:tcPr>
          <w:p>
            <w:pPr>
              <w:spacing w:after="0"/>
              <w:jc w:val="left"/>
            </w:pPr>
            <w:r>
              <w:rPr>
                <w:sz w:val="16"/>
              </w:rPr>
              <w:t>Tsunami</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Volcanic Ash, Volcanic Ashfall</w:t>
            </w:r>
          </w:p>
        </w:tc>
        <w:tc>
          <w:tcPr>
            <w:tcW w:type="dxa" w:w="1682"/>
          </w:tcPr>
          <w:p>
            <w:pPr>
              <w:spacing w:after="0"/>
              <w:jc w:val="left"/>
            </w:pPr>
            <w:r>
              <w:rPr>
                <w:sz w:val="16"/>
              </w:rPr>
              <w:t>Volcanic Explosivity Index (local data)</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Wildfire</w:t>
            </w:r>
          </w:p>
        </w:tc>
        <w:tc>
          <w:tcPr>
            <w:tcW w:type="dxa" w:w="1682"/>
          </w:tcPr>
          <w:p>
            <w:pPr>
              <w:spacing w:after="0"/>
              <w:jc w:val="left"/>
            </w:pPr>
            <w:r>
              <w:rPr>
                <w:sz w:val="16"/>
              </w:rPr>
              <w:t>acres burned (local data)</w:t>
            </w:r>
          </w:p>
        </w:tc>
        <w:tc>
          <w:tcPr>
            <w:tcW w:type="dxa" w:w="1491"/>
          </w:tcPr>
          <w:p>
            <w:pPr>
              <w:spacing w:after="0"/>
              <w:jc w:val="right"/>
            </w:pPr>
            <w:r>
              <w:rPr>
                <w:sz w:val="16"/>
              </w:rPr>
              <w:t>0</w:t>
            </w:r>
          </w:p>
        </w:tc>
        <w:tc>
          <w:tcPr>
            <w:tcW w:type="dxa" w:w="1781"/>
          </w:tcPr>
          <w:p>
            <w:pPr>
              <w:spacing w:after="0"/>
              <w:jc w:val="left"/>
            </w:pPr>
          </w:p>
        </w:tc>
        <w:tc>
          <w:tcPr>
            <w:tcW w:type="dxa" w:w="2220"/>
          </w:tcPr>
          <w:p>
            <w:pPr>
              <w:spacing w:after="0"/>
              <w:jc w:val="left"/>
            </w:pPr>
          </w:p>
        </w:tc>
        <w:tc>
          <w:tcPr>
            <w:tcW w:type="dxa" w:w="1610"/>
          </w:tcPr>
          <w:p>
            <w:pPr>
              <w:spacing w:after="0"/>
              <w:jc w:val="left"/>
            </w:pPr>
          </w:p>
        </w:tc>
        <w:tc>
          <w:tcPr>
            <w:tcW w:type="dxa" w:w="1549"/>
          </w:tcPr>
          <w:p>
            <w:pPr>
              <w:spacing w:after="0"/>
              <w:jc w:val="left"/>
            </w:pPr>
          </w:p>
        </w:tc>
        <w:tc>
          <w:tcPr>
            <w:tcW w:type="dxa" w:w="2121"/>
          </w:tcPr>
          <w:p>
            <w:pPr>
              <w:spacing w:after="0"/>
              <w:jc w:val="left"/>
            </w:pPr>
            <w:r>
              <w:rPr>
                <w:sz w:val="16"/>
              </w:rPr>
              <w:t>Acres burned: in event narratives only; local data required.</w:t>
            </w:r>
          </w:p>
        </w:tc>
      </w:tr>
      <w:tr>
        <w:trPr>
          <w:cantSplit/>
        </w:trPr>
        <w:tc>
          <w:tcPr>
            <w:tcW w:type="dxa" w:w="1657"/>
          </w:tcPr>
          <w:p>
            <w:pPr>
              <w:spacing w:after="0"/>
              <w:jc w:val="left"/>
            </w:pPr>
            <w:r>
              <w:rPr>
                <w:sz w:val="16"/>
              </w:rPr>
              <w:t>Winter Storm, Heavy Snow, Blizzard, Lake-Effect Snow, Winter Weather, Sleet</w:t>
            </w:r>
          </w:p>
        </w:tc>
        <w:tc>
          <w:tcPr>
            <w:tcW w:type="dxa" w:w="1682"/>
          </w:tcPr>
          <w:p>
            <w:pPr>
              <w:spacing w:after="0"/>
              <w:jc w:val="left"/>
            </w:pPr>
            <w:r>
              <w:rPr>
                <w:sz w:val="16"/>
              </w:rPr>
              <w:t>none in data (snowfall local)</w:t>
            </w:r>
          </w:p>
        </w:tc>
        <w:tc>
          <w:tcPr>
            <w:tcW w:type="dxa" w:w="1491"/>
          </w:tcPr>
          <w:p>
            <w:pPr>
              <w:spacing w:after="0"/>
              <w:jc w:val="right"/>
            </w:pPr>
            <w:r>
              <w:rPr>
                <w:sz w:val="16"/>
              </w:rPr>
              <w:t>41, 1996 to 2026 (41 zone-level)</w:t>
            </w:r>
          </w:p>
        </w:tc>
        <w:tc>
          <w:tcPr>
            <w:tcW w:type="dxa" w:w="1781"/>
          </w:tcPr>
          <w:p>
            <w:pPr>
              <w:spacing w:after="0"/>
              <w:jc w:val="left"/>
            </w:pPr>
          </w:p>
        </w:tc>
        <w:tc>
          <w:tcPr>
            <w:tcW w:type="dxa" w:w="2220"/>
          </w:tcPr>
          <w:p>
            <w:pPr>
              <w:spacing w:after="0"/>
              <w:jc w:val="left"/>
            </w:pPr>
            <w:r>
              <w:rPr>
                <w:sz w:val="16"/>
              </w:rPr>
              <w:t>Winter Storm, 2026-01-23, $30,000 property; $0 crops, reported for the zone (2026 dollars); NWS zone MSZ007 (TUNICA), zone-level: may include parts of neighboring counties</w:t>
            </w:r>
          </w:p>
        </w:tc>
        <w:tc>
          <w:tcPr>
            <w:tcW w:type="dxa" w:w="1610"/>
          </w:tcPr>
          <w:p>
            <w:pPr>
              <w:spacing w:after="0"/>
              <w:jc w:val="left"/>
            </w:pPr>
          </w:p>
        </w:tc>
        <w:tc>
          <w:tcPr>
            <w:tcW w:type="dxa" w:w="154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31"/>
        <w:gridCol w:w="2255"/>
        <w:gridCol w:w="1421"/>
        <w:gridCol w:w="2621"/>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Title</w:t>
            </w:r>
          </w:p>
        </w:tc>
        <w:tc>
          <w:tcPr>
            <w:tcW w:type="dxa" w:w="2255"/>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1"/>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81"/>
          </w:tcPr>
          <w:p>
            <w:pPr>
              <w:spacing w:after="0"/>
              <w:jc w:val="left"/>
            </w:pPr>
            <w:r>
              <w:rPr>
                <w:sz w:val="16"/>
              </w:rPr>
              <w:t>Major disaster</w:t>
            </w:r>
          </w:p>
        </w:tc>
        <w:tc>
          <w:tcPr>
            <w:tcW w:type="dxa" w:w="2431"/>
          </w:tcPr>
          <w:p>
            <w:pPr>
              <w:spacing w:after="0"/>
              <w:jc w:val="left"/>
            </w:pPr>
            <w:r>
              <w:rPr>
                <w:sz w:val="16"/>
              </w:rPr>
              <w:t>SEVERE WINTER STORM</w:t>
            </w:r>
          </w:p>
        </w:tc>
        <w:tc>
          <w:tcPr>
            <w:tcW w:type="dxa" w:w="2255"/>
          </w:tcPr>
          <w:p>
            <w:pPr>
              <w:spacing w:after="0"/>
              <w:jc w:val="left"/>
            </w:pPr>
            <w:r>
              <w:rPr>
                <w:sz w:val="16"/>
              </w:rPr>
              <w:t>Winter Weather</w:t>
            </w:r>
          </w:p>
        </w:tc>
        <w:tc>
          <w:tcPr>
            <w:tcW w:type="dxa" w:w="1421"/>
          </w:tcPr>
          <w:p>
            <w:pPr>
              <w:spacing w:after="0"/>
              <w:jc w:val="right"/>
            </w:pPr>
            <w:r>
              <w:rPr>
                <w:sz w:val="16"/>
              </w:rPr>
              <w:t>$32,012.26</w:t>
            </w:r>
          </w:p>
        </w:tc>
        <w:tc>
          <w:tcPr>
            <w:tcW w:type="dxa" w:w="2621"/>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81"/>
          </w:tcPr>
          <w:p>
            <w:pPr>
              <w:spacing w:after="0"/>
              <w:jc w:val="left"/>
            </w:pPr>
            <w:r>
              <w:rPr>
                <w:sz w:val="16"/>
              </w:rPr>
              <w:t>Emergency</w:t>
            </w:r>
          </w:p>
        </w:tc>
        <w:tc>
          <w:tcPr>
            <w:tcW w:type="dxa" w:w="2431"/>
          </w:tcPr>
          <w:p>
            <w:pPr>
              <w:spacing w:after="0"/>
              <w:jc w:val="left"/>
            </w:pPr>
            <w:r>
              <w:rPr>
                <w:sz w:val="16"/>
              </w:rPr>
              <w:t>SEVERE WINTER STORM</w:t>
            </w:r>
          </w:p>
        </w:tc>
        <w:tc>
          <w:tcPr>
            <w:tcW w:type="dxa" w:w="2255"/>
          </w:tcPr>
          <w:p>
            <w:pPr>
              <w:spacing w:after="0"/>
              <w:jc w:val="left"/>
            </w:pPr>
            <w:r>
              <w:rPr>
                <w:sz w:val="16"/>
              </w:rPr>
              <w:t>Winter Weather</w:t>
            </w:r>
          </w:p>
        </w:tc>
        <w:tc>
          <w:tcPr>
            <w:tcW w:type="dxa" w:w="1421"/>
          </w:tcPr>
          <w:p>
            <w:pPr>
              <w:spacing w:after="0"/>
              <w:jc w:val="right"/>
            </w:pPr>
            <w:r>
              <w:rPr>
                <w:sz w:val="16"/>
              </w:rPr>
              <w:t>none found</w:t>
            </w:r>
          </w:p>
        </w:tc>
        <w:tc>
          <w:tcPr>
            <w:tcW w:type="dxa" w:w="2621"/>
          </w:tcPr>
          <w:p>
            <w:pPr>
              <w:spacing w:after="0"/>
              <w:jc w:val="left"/>
            </w:pPr>
            <w:r>
              <w:rPr>
                <w:sz w:val="16"/>
              </w:rPr>
              <w:t>new since last plan; within last 5 years</w:t>
            </w:r>
          </w:p>
        </w:tc>
        <w:tc>
          <w:tcPr>
            <w:tcW w:type="dxa" w:w="893"/>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81"/>
          </w:tcPr>
          <w:p>
            <w:pPr>
              <w:spacing w:after="0"/>
              <w:jc w:val="left"/>
            </w:pPr>
            <w:r>
              <w:rPr>
                <w:sz w:val="16"/>
              </w:rPr>
              <w:t>Major disaster</w:t>
            </w:r>
          </w:p>
        </w:tc>
        <w:tc>
          <w:tcPr>
            <w:tcW w:type="dxa" w:w="2431"/>
          </w:tcPr>
          <w:p>
            <w:pPr>
              <w:spacing w:after="0"/>
              <w:jc w:val="left"/>
            </w:pPr>
            <w:r>
              <w:rPr>
                <w:sz w:val="16"/>
              </w:rPr>
              <w:t>HURRICANE IDA</w:t>
            </w:r>
          </w:p>
        </w:tc>
        <w:tc>
          <w:tcPr>
            <w:tcW w:type="dxa" w:w="2255"/>
          </w:tcPr>
          <w:p>
            <w:pPr>
              <w:spacing w:after="0"/>
              <w:jc w:val="left"/>
            </w:pPr>
            <w:r>
              <w:rPr>
                <w:sz w:val="16"/>
              </w:rPr>
              <w:t>Hurricane</w:t>
            </w:r>
          </w:p>
        </w:tc>
        <w:tc>
          <w:tcPr>
            <w:tcW w:type="dxa" w:w="1421"/>
          </w:tcPr>
          <w:p>
            <w:pPr>
              <w:spacing w:after="0"/>
              <w:jc w:val="right"/>
            </w:pPr>
            <w:r>
              <w:rPr>
                <w:sz w:val="16"/>
              </w:rPr>
              <w:t>none found</w:t>
            </w:r>
          </w:p>
        </w:tc>
        <w:tc>
          <w:tcPr>
            <w:tcW w:type="dxa" w:w="2621"/>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81"/>
          </w:tcPr>
          <w:p>
            <w:pPr>
              <w:spacing w:after="0"/>
              <w:jc w:val="left"/>
            </w:pPr>
            <w:r>
              <w:rPr>
                <w:sz w:val="16"/>
              </w:rPr>
              <w:t>Emergency</w:t>
            </w:r>
          </w:p>
        </w:tc>
        <w:tc>
          <w:tcPr>
            <w:tcW w:type="dxa" w:w="2431"/>
          </w:tcPr>
          <w:p>
            <w:pPr>
              <w:spacing w:after="0"/>
              <w:jc w:val="left"/>
            </w:pPr>
            <w:r>
              <w:rPr>
                <w:sz w:val="16"/>
              </w:rPr>
              <w:t>HURRICANE IDA</w:t>
            </w:r>
          </w:p>
        </w:tc>
        <w:tc>
          <w:tcPr>
            <w:tcW w:type="dxa" w:w="2255"/>
          </w:tcPr>
          <w:p>
            <w:pPr>
              <w:spacing w:after="0"/>
              <w:jc w:val="left"/>
            </w:pPr>
            <w:r>
              <w:rPr>
                <w:sz w:val="16"/>
              </w:rPr>
              <w:t>Hurricane</w:t>
            </w:r>
          </w:p>
        </w:tc>
        <w:tc>
          <w:tcPr>
            <w:tcW w:type="dxa" w:w="1421"/>
          </w:tcPr>
          <w:p>
            <w:pPr>
              <w:spacing w:after="0"/>
              <w:jc w:val="right"/>
            </w:pPr>
            <w:r>
              <w:rPr>
                <w:sz w:val="16"/>
              </w:rPr>
              <w:t>none found</w:t>
            </w:r>
          </w:p>
        </w:tc>
        <w:tc>
          <w:tcPr>
            <w:tcW w:type="dxa" w:w="2621"/>
          </w:tcPr>
          <w:p>
            <w:pPr>
              <w:spacing w:after="0"/>
              <w:jc w:val="left"/>
            </w:pPr>
            <w:r>
              <w:rPr>
                <w:sz w:val="16"/>
              </w:rPr>
              <w:t>during plan review, check whether your last plan included it</w:t>
            </w:r>
          </w:p>
        </w:tc>
        <w:tc>
          <w:tcPr>
            <w:tcW w:type="dxa" w:w="893"/>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81"/>
          </w:tcPr>
          <w:p>
            <w:pPr>
              <w:spacing w:after="0"/>
              <w:jc w:val="left"/>
            </w:pPr>
            <w:r>
              <w:rPr>
                <w:sz w:val="16"/>
              </w:rPr>
              <w:t>Major disaster</w:t>
            </w:r>
          </w:p>
        </w:tc>
        <w:tc>
          <w:tcPr>
            <w:tcW w:type="dxa" w:w="2431"/>
          </w:tcPr>
          <w:p>
            <w:pPr>
              <w:spacing w:after="0"/>
              <w:jc w:val="left"/>
            </w:pPr>
            <w:r>
              <w:rPr>
                <w:sz w:val="16"/>
              </w:rPr>
              <w:t>SEVERE STORMS, TORNADOES, STRAIGHT-LINE WINDS, AND FLOODING</w:t>
            </w:r>
          </w:p>
        </w:tc>
        <w:tc>
          <w:tcPr>
            <w:tcW w:type="dxa" w:w="2255"/>
          </w:tcPr>
          <w:p>
            <w:pPr>
              <w:spacing w:after="0"/>
              <w:jc w:val="left"/>
            </w:pPr>
            <w:r>
              <w:rPr>
                <w:sz w:val="16"/>
              </w:rPr>
              <w:t>Inland Flooding; Strong Wind; Tornado</w:t>
            </w:r>
          </w:p>
        </w:tc>
        <w:tc>
          <w:tcPr>
            <w:tcW w:type="dxa" w:w="1421"/>
          </w:tcPr>
          <w:p>
            <w:pPr>
              <w:spacing w:after="0"/>
              <w:jc w:val="right"/>
            </w:pPr>
            <w:r>
              <w:rPr>
                <w:sz w:val="16"/>
              </w:rPr>
              <w:t>$41,027.61</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81"/>
          </w:tcPr>
          <w:p>
            <w:pPr>
              <w:spacing w:after="0"/>
              <w:jc w:val="left"/>
            </w:pPr>
            <w:r>
              <w:rPr>
                <w:sz w:val="16"/>
              </w:rPr>
              <w:t>Major disaster</w:t>
            </w:r>
          </w:p>
        </w:tc>
        <w:tc>
          <w:tcPr>
            <w:tcW w:type="dxa" w:w="2431"/>
          </w:tcPr>
          <w:p>
            <w:pPr>
              <w:spacing w:after="0"/>
              <w:jc w:val="left"/>
            </w:pPr>
            <w:r>
              <w:rPr>
                <w:sz w:val="16"/>
              </w:rPr>
              <w:t>COVID-19 PANDEMIC</w:t>
            </w:r>
          </w:p>
        </w:tc>
        <w:tc>
          <w:tcPr>
            <w:tcW w:type="dxa" w:w="2255"/>
          </w:tcPr>
          <w:p>
            <w:pPr>
              <w:spacing w:after="0"/>
              <w:jc w:val="left"/>
            </w:pPr>
            <w:r>
              <w:rPr>
                <w:sz w:val="16"/>
              </w:rPr>
              <w:t>Non-natural, not counted</w:t>
            </w:r>
          </w:p>
        </w:tc>
        <w:tc>
          <w:tcPr>
            <w:tcW w:type="dxa" w:w="1421"/>
          </w:tcPr>
          <w:p>
            <w:pPr>
              <w:spacing w:after="0"/>
              <w:jc w:val="right"/>
            </w:pPr>
            <w:r>
              <w:rPr>
                <w:sz w:val="16"/>
              </w:rPr>
              <w:t>$233,275.71</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81"/>
          </w:tcPr>
          <w:p>
            <w:pPr>
              <w:spacing w:after="0"/>
              <w:jc w:val="left"/>
            </w:pPr>
            <w:r>
              <w:rPr>
                <w:sz w:val="16"/>
              </w:rPr>
              <w:t>Emergency</w:t>
            </w:r>
          </w:p>
        </w:tc>
        <w:tc>
          <w:tcPr>
            <w:tcW w:type="dxa" w:w="2431"/>
          </w:tcPr>
          <w:p>
            <w:pPr>
              <w:spacing w:after="0"/>
              <w:jc w:val="left"/>
            </w:pPr>
            <w:r>
              <w:rPr>
                <w:sz w:val="16"/>
              </w:rPr>
              <w:t>COVID-19</w:t>
            </w:r>
          </w:p>
        </w:tc>
        <w:tc>
          <w:tcPr>
            <w:tcW w:type="dxa" w:w="2255"/>
          </w:tcPr>
          <w:p>
            <w:pPr>
              <w:spacing w:after="0"/>
              <w:jc w:val="left"/>
            </w:pPr>
            <w:r>
              <w:rPr>
                <w:sz w:val="16"/>
              </w:rPr>
              <w:t>Non-natural, not counted</w:t>
            </w:r>
          </w:p>
        </w:tc>
        <w:tc>
          <w:tcPr>
            <w:tcW w:type="dxa" w:w="1421"/>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DR-4528</w:t>
            </w: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381"/>
          </w:tcPr>
          <w:p>
            <w:pPr>
              <w:spacing w:after="0"/>
              <w:jc w:val="left"/>
            </w:pPr>
            <w:r>
              <w:rPr>
                <w:sz w:val="16"/>
              </w:rPr>
              <w:t>Major disaster</w:t>
            </w:r>
          </w:p>
        </w:tc>
        <w:tc>
          <w:tcPr>
            <w:tcW w:type="dxa" w:w="2431"/>
          </w:tcPr>
          <w:p>
            <w:pPr>
              <w:spacing w:after="0"/>
              <w:jc w:val="left"/>
            </w:pPr>
            <w:r>
              <w:rPr>
                <w:sz w:val="16"/>
              </w:rPr>
              <w:t>SEVERE STORMS AND FLOODING</w:t>
            </w:r>
          </w:p>
        </w:tc>
        <w:tc>
          <w:tcPr>
            <w:tcW w:type="dxa" w:w="2255"/>
          </w:tcPr>
          <w:p>
            <w:pPr>
              <w:spacing w:after="0"/>
              <w:jc w:val="left"/>
            </w:pPr>
            <w:r>
              <w:rPr>
                <w:sz w:val="16"/>
              </w:rPr>
              <w:t>Inland Flooding</w:t>
            </w:r>
          </w:p>
        </w:tc>
        <w:tc>
          <w:tcPr>
            <w:tcW w:type="dxa" w:w="1421"/>
          </w:tcPr>
          <w:p>
            <w:pPr>
              <w:spacing w:after="0"/>
              <w:jc w:val="right"/>
            </w:pPr>
            <w:r>
              <w:rPr>
                <w:sz w:val="16"/>
              </w:rPr>
              <w:t>$111,000.89</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381"/>
          </w:tcPr>
          <w:p>
            <w:pPr>
              <w:spacing w:after="0"/>
              <w:jc w:val="left"/>
            </w:pPr>
            <w:r>
              <w:rPr>
                <w:sz w:val="16"/>
              </w:rPr>
              <w:t>Major disaster</w:t>
            </w:r>
          </w:p>
        </w:tc>
        <w:tc>
          <w:tcPr>
            <w:tcW w:type="dxa" w:w="2431"/>
          </w:tcPr>
          <w:p>
            <w:pPr>
              <w:spacing w:after="0"/>
              <w:jc w:val="left"/>
            </w:pPr>
            <w:r>
              <w:rPr>
                <w:sz w:val="16"/>
              </w:rPr>
              <w:t>FLOODING</w:t>
            </w:r>
          </w:p>
        </w:tc>
        <w:tc>
          <w:tcPr>
            <w:tcW w:type="dxa" w:w="2255"/>
          </w:tcPr>
          <w:p>
            <w:pPr>
              <w:spacing w:after="0"/>
              <w:jc w:val="left"/>
            </w:pPr>
            <w:r>
              <w:rPr>
                <w:sz w:val="16"/>
              </w:rPr>
              <w:t>Inland Flooding</w:t>
            </w:r>
          </w:p>
        </w:tc>
        <w:tc>
          <w:tcPr>
            <w:tcW w:type="dxa" w:w="1421"/>
          </w:tcPr>
          <w:p>
            <w:pPr>
              <w:spacing w:after="0"/>
              <w:jc w:val="right"/>
            </w:pPr>
            <w:r>
              <w:rPr>
                <w:sz w:val="16"/>
              </w:rPr>
              <w:t>$262,519.15</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381"/>
          </w:tcPr>
          <w:p>
            <w:pPr>
              <w:spacing w:after="0"/>
              <w:jc w:val="left"/>
            </w:pPr>
            <w:r>
              <w:rPr>
                <w:sz w:val="16"/>
              </w:rPr>
              <w:t>Emergency</w:t>
            </w:r>
          </w:p>
        </w:tc>
        <w:tc>
          <w:tcPr>
            <w:tcW w:type="dxa" w:w="2431"/>
          </w:tcPr>
          <w:p>
            <w:pPr>
              <w:spacing w:after="0"/>
              <w:jc w:val="left"/>
            </w:pPr>
            <w:r>
              <w:rPr>
                <w:sz w:val="16"/>
              </w:rPr>
              <w:t>FLOODING</w:t>
            </w:r>
          </w:p>
        </w:tc>
        <w:tc>
          <w:tcPr>
            <w:tcW w:type="dxa" w:w="2255"/>
          </w:tcPr>
          <w:p>
            <w:pPr>
              <w:spacing w:after="0"/>
              <w:jc w:val="left"/>
            </w:pPr>
            <w:r>
              <w:rPr>
                <w:sz w:val="16"/>
              </w:rPr>
              <w:t>Inland Flooding</w:t>
            </w:r>
          </w:p>
        </w:tc>
        <w:tc>
          <w:tcPr>
            <w:tcW w:type="dxa" w:w="1421"/>
          </w:tcPr>
          <w:p>
            <w:pPr>
              <w:spacing w:after="0"/>
              <w:jc w:val="right"/>
            </w:pPr>
            <w:r>
              <w:rPr>
                <w:sz w:val="16"/>
              </w:rPr>
              <w:t>none found</w:t>
            </w:r>
          </w:p>
        </w:tc>
        <w:tc>
          <w:tcPr>
            <w:tcW w:type="dxa" w:w="2621"/>
          </w:tcPr>
          <w:p>
            <w:pPr>
              <w:spacing w:after="0"/>
              <w:jc w:val="left"/>
            </w:pPr>
          </w:p>
        </w:tc>
        <w:tc>
          <w:tcPr>
            <w:tcW w:type="dxa" w:w="893"/>
          </w:tcPr>
          <w:p>
            <w:pPr>
              <w:spacing w:after="0"/>
              <w:jc w:val="left"/>
            </w:pPr>
            <w:r>
              <w:rPr>
                <w:sz w:val="16"/>
              </w:rPr>
              <w:t>same incident as DR-1983</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81"/>
          </w:tcPr>
          <w:p>
            <w:pPr>
              <w:spacing w:after="0"/>
              <w:jc w:val="left"/>
            </w:pPr>
            <w:r>
              <w:rPr>
                <w:sz w:val="16"/>
              </w:rPr>
              <w:t>Major disaster</w:t>
            </w:r>
          </w:p>
        </w:tc>
        <w:tc>
          <w:tcPr>
            <w:tcW w:type="dxa" w:w="2431"/>
          </w:tcPr>
          <w:p>
            <w:pPr>
              <w:spacing w:after="0"/>
              <w:jc w:val="left"/>
            </w:pPr>
            <w:r>
              <w:rPr>
                <w:sz w:val="16"/>
              </w:rPr>
              <w:t>SEVERE STORMS, TORNADOES, STRAIGHT-LINE WINDS, AND ASSOCIATED FLOODING</w:t>
            </w:r>
          </w:p>
        </w:tc>
        <w:tc>
          <w:tcPr>
            <w:tcW w:type="dxa" w:w="2255"/>
          </w:tcPr>
          <w:p>
            <w:pPr>
              <w:spacing w:after="0"/>
              <w:jc w:val="left"/>
            </w:pPr>
            <w:r>
              <w:rPr>
                <w:sz w:val="16"/>
              </w:rPr>
              <w:t>Inland Flooding; Strong Wind; Tornado</w:t>
            </w:r>
          </w:p>
        </w:tc>
        <w:tc>
          <w:tcPr>
            <w:tcW w:type="dxa" w:w="1421"/>
          </w:tcPr>
          <w:p>
            <w:pPr>
              <w:spacing w:after="0"/>
              <w:jc w:val="right"/>
            </w:pPr>
            <w:r>
              <w:rPr>
                <w:sz w:val="16"/>
              </w:rPr>
              <w:t>$43,849.70</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81"/>
          </w:tcPr>
          <w:p>
            <w:pPr>
              <w:spacing w:after="0"/>
              <w:jc w:val="left"/>
            </w:pPr>
            <w:r>
              <w:rPr>
                <w:sz w:val="16"/>
              </w:rPr>
              <w:t>Emergency</w:t>
            </w:r>
          </w:p>
        </w:tc>
        <w:tc>
          <w:tcPr>
            <w:tcW w:type="dxa" w:w="2431"/>
          </w:tcPr>
          <w:p>
            <w:pPr>
              <w:spacing w:after="0"/>
              <w:jc w:val="left"/>
            </w:pPr>
            <w:r>
              <w:rPr>
                <w:sz w:val="16"/>
              </w:rPr>
              <w:t>HURRICANE GUSTAV</w:t>
            </w:r>
          </w:p>
        </w:tc>
        <w:tc>
          <w:tcPr>
            <w:tcW w:type="dxa" w:w="2255"/>
          </w:tcPr>
          <w:p>
            <w:pPr>
              <w:spacing w:after="0"/>
              <w:jc w:val="left"/>
            </w:pPr>
            <w:r>
              <w:rPr>
                <w:sz w:val="16"/>
              </w:rPr>
              <w:t>Hurricane</w:t>
            </w:r>
          </w:p>
        </w:tc>
        <w:tc>
          <w:tcPr>
            <w:tcW w:type="dxa" w:w="1421"/>
          </w:tcPr>
          <w:p>
            <w:pPr>
              <w:spacing w:after="0"/>
              <w:jc w:val="right"/>
            </w:pPr>
            <w:r>
              <w:rPr>
                <w:sz w:val="16"/>
              </w:rPr>
              <w:t>$87,303.27</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81"/>
          </w:tcPr>
          <w:p>
            <w:pPr>
              <w:spacing w:after="0"/>
              <w:jc w:val="left"/>
            </w:pPr>
            <w:r>
              <w:rPr>
                <w:sz w:val="16"/>
              </w:rPr>
              <w:t>Major disaster</w:t>
            </w:r>
          </w:p>
        </w:tc>
        <w:tc>
          <w:tcPr>
            <w:tcW w:type="dxa" w:w="2431"/>
          </w:tcPr>
          <w:p>
            <w:pPr>
              <w:spacing w:after="0"/>
              <w:jc w:val="left"/>
            </w:pPr>
            <w:r>
              <w:rPr>
                <w:sz w:val="16"/>
              </w:rPr>
              <w:t>HURRICANE KATRINA</w:t>
            </w:r>
          </w:p>
        </w:tc>
        <w:tc>
          <w:tcPr>
            <w:tcW w:type="dxa" w:w="2255"/>
          </w:tcPr>
          <w:p>
            <w:pPr>
              <w:spacing w:after="0"/>
              <w:jc w:val="left"/>
            </w:pPr>
            <w:r>
              <w:rPr>
                <w:sz w:val="16"/>
              </w:rPr>
              <w:t>Hurricane</w:t>
            </w:r>
          </w:p>
        </w:tc>
        <w:tc>
          <w:tcPr>
            <w:tcW w:type="dxa" w:w="1421"/>
          </w:tcPr>
          <w:p>
            <w:pPr>
              <w:spacing w:after="0"/>
              <w:jc w:val="right"/>
            </w:pPr>
            <w:r>
              <w:rPr>
                <w:sz w:val="16"/>
              </w:rPr>
              <w:t>$39,182.53</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81"/>
          </w:tcPr>
          <w:p>
            <w:pPr>
              <w:spacing w:after="0"/>
              <w:jc w:val="left"/>
            </w:pPr>
            <w:r>
              <w:rPr>
                <w:sz w:val="16"/>
              </w:rPr>
              <w:t>Major disaster</w:t>
            </w:r>
          </w:p>
        </w:tc>
        <w:tc>
          <w:tcPr>
            <w:tcW w:type="dxa" w:w="2431"/>
          </w:tcPr>
          <w:p>
            <w:pPr>
              <w:spacing w:after="0"/>
              <w:jc w:val="left"/>
            </w:pPr>
            <w:r>
              <w:rPr>
                <w:sz w:val="16"/>
              </w:rPr>
              <w:t>SEVERE STORMS, TORNADOES AND FLOODING</w:t>
            </w:r>
          </w:p>
        </w:tc>
        <w:tc>
          <w:tcPr>
            <w:tcW w:type="dxa" w:w="2255"/>
          </w:tcPr>
          <w:p>
            <w:pPr>
              <w:spacing w:after="0"/>
              <w:jc w:val="left"/>
            </w:pPr>
            <w:r>
              <w:rPr>
                <w:sz w:val="16"/>
              </w:rPr>
              <w:t>Inland Flooding; Tornado</w:t>
            </w:r>
          </w:p>
        </w:tc>
        <w:tc>
          <w:tcPr>
            <w:tcW w:type="dxa" w:w="1421"/>
          </w:tcPr>
          <w:p>
            <w:pPr>
              <w:spacing w:after="0"/>
              <w:jc w:val="right"/>
            </w:pPr>
            <w:r>
              <w:rPr>
                <w:sz w:val="16"/>
              </w:rPr>
              <w:t>$37,297.62</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1997-02-28</w:t>
            </w:r>
          </w:p>
        </w:tc>
        <w:tc>
          <w:tcPr>
            <w:tcW w:type="dxa" w:w="1037"/>
          </w:tcPr>
          <w:p>
            <w:pPr>
              <w:spacing w:after="0"/>
              <w:jc w:val="left"/>
            </w:pPr>
            <w:r>
              <w:rPr>
                <w:sz w:val="16"/>
              </w:rPr>
              <w:t>DR-1178-MS</w:t>
            </w:r>
          </w:p>
        </w:tc>
        <w:tc>
          <w:tcPr>
            <w:tcW w:type="dxa" w:w="1381"/>
          </w:tcPr>
          <w:p>
            <w:pPr>
              <w:spacing w:after="0"/>
              <w:jc w:val="left"/>
            </w:pPr>
            <w:r>
              <w:rPr>
                <w:sz w:val="16"/>
              </w:rPr>
              <w:t>Major disaster</w:t>
            </w:r>
          </w:p>
        </w:tc>
        <w:tc>
          <w:tcPr>
            <w:tcW w:type="dxa" w:w="2431"/>
          </w:tcPr>
          <w:p>
            <w:pPr>
              <w:spacing w:after="0"/>
              <w:jc w:val="left"/>
            </w:pPr>
            <w:r>
              <w:rPr>
                <w:sz w:val="16"/>
              </w:rPr>
              <w:t>FLOODING</w:t>
            </w:r>
          </w:p>
        </w:tc>
        <w:tc>
          <w:tcPr>
            <w:tcW w:type="dxa" w:w="2255"/>
          </w:tcPr>
          <w:p>
            <w:pPr>
              <w:spacing w:after="0"/>
              <w:jc w:val="left"/>
            </w:pPr>
            <w:r>
              <w:rPr>
                <w:sz w:val="16"/>
              </w:rPr>
              <w:t>Inland Flooding</w:t>
            </w:r>
          </w:p>
        </w:tc>
        <w:tc>
          <w:tcPr>
            <w:tcW w:type="dxa" w:w="1421"/>
          </w:tcPr>
          <w:p>
            <w:pPr>
              <w:spacing w:after="0"/>
              <w:jc w:val="right"/>
            </w:pPr>
            <w:r>
              <w:rPr>
                <w:sz w:val="16"/>
              </w:rPr>
              <w:t>PA not declared for this county</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81"/>
          </w:tcPr>
          <w:p>
            <w:pPr>
              <w:spacing w:after="0"/>
              <w:jc w:val="left"/>
            </w:pPr>
            <w:r>
              <w:rPr>
                <w:sz w:val="16"/>
              </w:rPr>
              <w:t>Major disaster</w:t>
            </w:r>
          </w:p>
        </w:tc>
        <w:tc>
          <w:tcPr>
            <w:tcW w:type="dxa" w:w="2431"/>
          </w:tcPr>
          <w:p>
            <w:pPr>
              <w:spacing w:after="0"/>
              <w:jc w:val="left"/>
            </w:pPr>
            <w:r>
              <w:rPr>
                <w:sz w:val="16"/>
              </w:rPr>
              <w:t>SEVERE WINTER STORM, FREEEZING RAIN AND SLEET</w:t>
            </w:r>
          </w:p>
        </w:tc>
        <w:tc>
          <w:tcPr>
            <w:tcW w:type="dxa" w:w="2255"/>
          </w:tcPr>
          <w:p>
            <w:pPr>
              <w:spacing w:after="0"/>
              <w:jc w:val="left"/>
            </w:pPr>
            <w:r>
              <w:rPr>
                <w:sz w:val="16"/>
              </w:rPr>
              <w:t>Winter Weather</w:t>
            </w:r>
          </w:p>
        </w:tc>
        <w:tc>
          <w:tcPr>
            <w:tcW w:type="dxa" w:w="1421"/>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81"/>
          </w:tcPr>
          <w:p>
            <w:pPr>
              <w:spacing w:after="0"/>
              <w:jc w:val="left"/>
            </w:pPr>
            <w:r>
              <w:rPr>
                <w:sz w:val="16"/>
              </w:rPr>
              <w:t>Emergency</w:t>
            </w:r>
          </w:p>
        </w:tc>
        <w:tc>
          <w:tcPr>
            <w:tcW w:type="dxa" w:w="2431"/>
          </w:tcPr>
          <w:p>
            <w:pPr>
              <w:spacing w:after="0"/>
              <w:jc w:val="left"/>
            </w:pPr>
            <w:r>
              <w:rPr>
                <w:sz w:val="16"/>
              </w:rPr>
              <w:t>DROUGHT &amp; FREEZING</w:t>
            </w:r>
          </w:p>
        </w:tc>
        <w:tc>
          <w:tcPr>
            <w:tcW w:type="dxa" w:w="2255"/>
          </w:tcPr>
          <w:p>
            <w:pPr>
              <w:spacing w:after="0"/>
              <w:jc w:val="left"/>
            </w:pPr>
            <w:r>
              <w:rPr>
                <w:sz w:val="16"/>
              </w:rPr>
              <w:t>Winter Weather (primary); also designated: Drought</w:t>
            </w:r>
          </w:p>
        </w:tc>
        <w:tc>
          <w:tcPr>
            <w:tcW w:type="dxa" w:w="1421"/>
          </w:tcPr>
          <w:p>
            <w:pPr>
              <w:spacing w:after="0"/>
              <w:jc w:val="right"/>
            </w:pPr>
            <w:r>
              <w:rPr>
                <w:sz w:val="16"/>
              </w:rPr>
              <w:t>none found</w:t>
            </w:r>
          </w:p>
        </w:tc>
        <w:tc>
          <w:tcPr>
            <w:tcW w:type="dxa" w:w="2621"/>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81"/>
          </w:tcPr>
          <w:p>
            <w:pPr>
              <w:spacing w:after="0"/>
              <w:jc w:val="left"/>
            </w:pPr>
            <w:r>
              <w:rPr>
                <w:sz w:val="16"/>
              </w:rPr>
              <w:t>Major disaster</w:t>
            </w:r>
          </w:p>
        </w:tc>
        <w:tc>
          <w:tcPr>
            <w:tcW w:type="dxa" w:w="2431"/>
          </w:tcPr>
          <w:p>
            <w:pPr>
              <w:spacing w:after="0"/>
              <w:jc w:val="left"/>
            </w:pPr>
            <w:r>
              <w:rPr>
                <w:sz w:val="16"/>
              </w:rPr>
              <w:t>HEAVY RAINS, TORNADOES &amp; FLOODING</w:t>
            </w:r>
          </w:p>
        </w:tc>
        <w:tc>
          <w:tcPr>
            <w:tcW w:type="dxa" w:w="2255"/>
          </w:tcPr>
          <w:p>
            <w:pPr>
              <w:spacing w:after="0"/>
              <w:jc w:val="left"/>
            </w:pPr>
            <w:r>
              <w:rPr>
                <w:sz w:val="16"/>
              </w:rPr>
              <w:t>Inland Flooding; Tornado</w:t>
            </w:r>
          </w:p>
        </w:tc>
        <w:tc>
          <w:tcPr>
            <w:tcW w:type="dxa" w:w="1421"/>
          </w:tcPr>
          <w:p>
            <w:pPr>
              <w:spacing w:after="0"/>
              <w:jc w:val="right"/>
            </w:pPr>
            <w:r>
              <w:rPr>
                <w:sz w:val="16"/>
              </w:rPr>
              <w:t>none found</w:t>
            </w:r>
          </w:p>
        </w:tc>
        <w:tc>
          <w:tcPr>
            <w:tcW w:type="dxa" w:w="2621"/>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11</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32</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135</w:t>
            </w:r>
          </w:p>
        </w:tc>
        <w:tc>
          <w:tcPr>
            <w:tcW w:type="dxa" w:w="1422"/>
          </w:tcPr>
          <w:p>
            <w:pPr>
              <w:spacing w:after="0"/>
              <w:jc w:val="right"/>
            </w:pPr>
            <w:r>
              <w:rPr>
                <w:sz w:val="16"/>
              </w:rPr>
              <w:t>89</w:t>
            </w:r>
          </w:p>
        </w:tc>
        <w:tc>
          <w:tcPr>
            <w:tcW w:type="dxa" w:w="1356"/>
          </w:tcPr>
          <w:p>
            <w:pPr>
              <w:spacing w:after="0"/>
              <w:jc w:val="right"/>
            </w:pPr>
            <w:r>
              <w:rPr>
                <w:sz w:val="16"/>
              </w:rPr>
              <w:t>4</w:t>
            </w:r>
          </w:p>
        </w:tc>
        <w:tc>
          <w:tcPr>
            <w:tcW w:type="dxa" w:w="963"/>
          </w:tcPr>
          <w:p>
            <w:pPr>
              <w:spacing w:after="0"/>
              <w:jc w:val="right"/>
            </w:pPr>
            <w:r>
              <w:rPr>
                <w:sz w:val="16"/>
              </w:rPr>
              <w:t>89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94</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85"/>
        <w:gridCol w:w="2858"/>
        <w:gridCol w:w="1047"/>
        <w:gridCol w:w="1625"/>
        <w:gridCol w:w="1786"/>
        <w:gridCol w:w="21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85"/>
            <w:shd w:val="clear" w:color="auto" w:fill="E8E8E8"/>
          </w:tcPr>
          <w:p>
            <w:pPr>
              <w:spacing w:after="0"/>
              <w:jc w:val="left"/>
            </w:pPr>
            <w:r>
              <w:rPr>
                <w:b/>
                <w:sz w:val="16"/>
              </w:rPr>
              <w:t>Magnitude or extent</w:t>
            </w:r>
          </w:p>
        </w:tc>
        <w:tc>
          <w:tcPr>
            <w:tcW w:type="dxa" w:w="28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5"/>
            <w:shd w:val="clear" w:color="auto" w:fill="E8E8E8"/>
          </w:tcPr>
          <w:p>
            <w:pPr>
              <w:spacing w:after="0"/>
              <w:jc w:val="left"/>
            </w:pPr>
            <w:r>
              <w:rPr>
                <w:b/>
                <w:sz w:val="16"/>
              </w:rPr>
              <w:t>Location</w:t>
            </w:r>
          </w:p>
        </w:tc>
        <w:tc>
          <w:tcPr>
            <w:tcW w:type="dxa" w:w="1786"/>
            <w:shd w:val="clear" w:color="auto" w:fill="E8E8E8"/>
          </w:tcPr>
          <w:p>
            <w:pPr>
              <w:spacing w:after="0"/>
              <w:jc w:val="left"/>
            </w:pPr>
            <w:r>
              <w:rPr>
                <w:b/>
                <w:sz w:val="16"/>
              </w:rPr>
              <w:t>Flags</w:t>
            </w:r>
          </w:p>
        </w:tc>
        <w:tc>
          <w:tcPr>
            <w:tcW w:type="dxa" w:w="21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Cold/Wind Chill</w:t>
            </w:r>
          </w:p>
        </w:tc>
        <w:tc>
          <w:tcPr>
            <w:tcW w:type="dxa" w:w="2385"/>
          </w:tcPr>
          <w:p>
            <w:pPr>
              <w:spacing w:after="0"/>
              <w:jc w:val="left"/>
            </w:pPr>
          </w:p>
        </w:tc>
        <w:tc>
          <w:tcPr>
            <w:tcW w:type="dxa" w:w="2858"/>
          </w:tcPr>
          <w:p>
            <w:pPr>
              <w:spacing w:after="0"/>
              <w:jc w:val="left"/>
            </w:pPr>
            <w:r>
              <w:rPr>
                <w:sz w:val="16"/>
              </w:rPr>
              <w:t>$0 property; $0 crops, reported for the zone (2026 dollars)</w:t>
            </w:r>
          </w:p>
        </w:tc>
        <w:tc>
          <w:tcPr>
            <w:tcW w:type="dxa" w:w="1047"/>
          </w:tcPr>
          <w:p>
            <w:pPr>
              <w:spacing w:after="0"/>
              <w:jc w:val="right"/>
            </w:pPr>
            <w:r>
              <w:rPr>
                <w:sz w:val="16"/>
              </w:rPr>
              <w:t>0, 0</w:t>
            </w:r>
          </w:p>
        </w:tc>
        <w:tc>
          <w:tcPr>
            <w:tcW w:type="dxa" w:w="1625"/>
          </w:tcPr>
          <w:p>
            <w:pPr>
              <w:spacing w:after="0"/>
              <w:jc w:val="left"/>
            </w:pPr>
            <w:r>
              <w:rPr>
                <w:sz w:val="16"/>
              </w:rPr>
              <w:t>NWS zone MSZ007 (TUNICA), zone-level: may include parts of neighboring counties</w:t>
            </w:r>
          </w:p>
        </w:tc>
        <w:tc>
          <w:tcPr>
            <w:tcW w:type="dxa" w:w="1786"/>
          </w:tcPr>
          <w:p>
            <w:pPr>
              <w:spacing w:after="0"/>
              <w:jc w:val="left"/>
            </w:pPr>
            <w:r>
              <w:rPr>
                <w:sz w:val="16"/>
              </w:rPr>
              <w:t>new since last plan; within last 5 years</w:t>
            </w:r>
          </w:p>
        </w:tc>
        <w:tc>
          <w:tcPr>
            <w:tcW w:type="dxa" w:w="21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2025-03-30</w:t>
            </w:r>
          </w:p>
        </w:tc>
        <w:tc>
          <w:tcPr>
            <w:tcW w:type="dxa" w:w="1215"/>
          </w:tcPr>
          <w:p>
            <w:pPr>
              <w:spacing w:after="0"/>
              <w:jc w:val="left"/>
            </w:pPr>
            <w:r>
              <w:rPr>
                <w:sz w:val="16"/>
              </w:rPr>
              <w:t>Hail</w:t>
            </w:r>
          </w:p>
        </w:tc>
        <w:tc>
          <w:tcPr>
            <w:tcW w:type="dxa" w:w="2385"/>
          </w:tcPr>
          <w:p>
            <w:pPr>
              <w:spacing w:after="0"/>
              <w:jc w:val="left"/>
            </w:pPr>
            <w:r>
              <w:rPr>
                <w:sz w:val="16"/>
              </w:rPr>
              <w:t>1.75 in</w:t>
            </w:r>
          </w:p>
        </w:tc>
        <w:tc>
          <w:tcPr>
            <w:tcW w:type="dxa" w:w="2858"/>
          </w:tcPr>
          <w:p>
            <w:pPr>
              <w:spacing w:after="0"/>
              <w:jc w:val="left"/>
            </w:pPr>
            <w:r>
              <w:rPr>
                <w:sz w:val="16"/>
              </w:rPr>
              <w:t>$0 property; $0 crops (2025 dollars)</w:t>
            </w:r>
          </w:p>
        </w:tc>
        <w:tc>
          <w:tcPr>
            <w:tcW w:type="dxa" w:w="1047"/>
          </w:tcPr>
          <w:p>
            <w:pPr>
              <w:spacing w:after="0"/>
              <w:jc w:val="right"/>
            </w:pPr>
            <w:r>
              <w:rPr>
                <w:sz w:val="16"/>
              </w:rPr>
              <w:t>0, 0</w:t>
            </w:r>
          </w:p>
        </w:tc>
        <w:tc>
          <w:tcPr>
            <w:tcW w:type="dxa" w:w="1625"/>
          </w:tcPr>
          <w:p>
            <w:pPr>
              <w:spacing w:after="0"/>
              <w:jc w:val="left"/>
            </w:pPr>
            <w:r>
              <w:rPr>
                <w:sz w:val="16"/>
              </w:rPr>
              <w:t>TUNICA</w:t>
            </w:r>
          </w:p>
        </w:tc>
        <w:tc>
          <w:tcPr>
            <w:tcW w:type="dxa" w:w="1786"/>
          </w:tcPr>
          <w:p>
            <w:pPr>
              <w:spacing w:after="0"/>
              <w:jc w:val="left"/>
            </w:pPr>
            <w:r>
              <w:rPr>
                <w:sz w:val="16"/>
              </w:rPr>
              <w:t>new since last plan; within last 5 years</w:t>
            </w:r>
          </w:p>
        </w:tc>
        <w:tc>
          <w:tcPr>
            <w:tcW w:type="dxa" w:w="2159"/>
          </w:tcPr>
          <w:p>
            <w:pPr>
              <w:spacing w:after="0"/>
              <w:jc w:val="left"/>
            </w:pPr>
            <w:r>
              <w:rPr>
                <w:sz w:val="16"/>
              </w:rPr>
              <w:t>B1-c worst recorded: Hail</w:t>
            </w:r>
          </w:p>
        </w:tc>
      </w:tr>
      <w:tr>
        <w:trPr>
          <w:cantSplit/>
        </w:trPr>
        <w:tc>
          <w:tcPr>
            <w:tcW w:type="dxa" w:w="1037"/>
          </w:tcPr>
          <w:p>
            <w:pPr>
              <w:spacing w:after="0"/>
              <w:jc w:val="left"/>
            </w:pPr>
            <w:r>
              <w:rPr>
                <w:sz w:val="16"/>
              </w:rPr>
              <w:t>2023-10-17</w:t>
            </w:r>
          </w:p>
        </w:tc>
        <w:tc>
          <w:tcPr>
            <w:tcW w:type="dxa" w:w="1215"/>
          </w:tcPr>
          <w:p>
            <w:pPr>
              <w:spacing w:after="0"/>
              <w:jc w:val="left"/>
            </w:pPr>
            <w:r>
              <w:rPr>
                <w:sz w:val="16"/>
              </w:rPr>
              <w:t>Drought</w:t>
            </w:r>
          </w:p>
        </w:tc>
        <w:tc>
          <w:tcPr>
            <w:tcW w:type="dxa" w:w="2385"/>
          </w:tcPr>
          <w:p>
            <w:pPr>
              <w:spacing w:after="0"/>
              <w:jc w:val="left"/>
            </w:pPr>
          </w:p>
        </w:tc>
        <w:tc>
          <w:tcPr>
            <w:tcW w:type="dxa" w:w="2858"/>
          </w:tcPr>
          <w:p>
            <w:pPr>
              <w:spacing w:after="0"/>
              <w:jc w:val="left"/>
            </w:pPr>
            <w:r>
              <w:rPr>
                <w:sz w:val="16"/>
              </w:rPr>
              <w:t>$0 property; $0 crops, reported for the zone (2023 dollars)</w:t>
            </w:r>
          </w:p>
        </w:tc>
        <w:tc>
          <w:tcPr>
            <w:tcW w:type="dxa" w:w="1047"/>
          </w:tcPr>
          <w:p>
            <w:pPr>
              <w:spacing w:after="0"/>
              <w:jc w:val="right"/>
            </w:pPr>
            <w:r>
              <w:rPr>
                <w:sz w:val="16"/>
              </w:rPr>
              <w:t>0, 0</w:t>
            </w:r>
          </w:p>
        </w:tc>
        <w:tc>
          <w:tcPr>
            <w:tcW w:type="dxa" w:w="1625"/>
          </w:tcPr>
          <w:p>
            <w:pPr>
              <w:spacing w:after="0"/>
              <w:jc w:val="left"/>
            </w:pPr>
            <w:r>
              <w:rPr>
                <w:sz w:val="16"/>
              </w:rPr>
              <w:t>NWS zone MSZ007 (TUNICA), zone-level: may include parts of neighboring counties</w:t>
            </w:r>
          </w:p>
        </w:tc>
        <w:tc>
          <w:tcPr>
            <w:tcW w:type="dxa" w:w="1786"/>
          </w:tcPr>
          <w:p>
            <w:pPr>
              <w:spacing w:after="0"/>
              <w:jc w:val="left"/>
            </w:pPr>
            <w:r>
              <w:rPr>
                <w:sz w:val="16"/>
              </w:rPr>
              <w:t>new since last plan; within last 5 years</w:t>
            </w:r>
          </w:p>
        </w:tc>
        <w:tc>
          <w:tcPr>
            <w:tcW w:type="dxa" w:w="2159"/>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2385"/>
          </w:tcPr>
          <w:p>
            <w:pPr>
              <w:spacing w:after="0"/>
              <w:jc w:val="left"/>
            </w:pPr>
            <w:r>
              <w:rPr>
                <w:sz w:val="16"/>
              </w:rPr>
              <w:t>91 kt (105 mph) estimated gust</w:t>
            </w:r>
          </w:p>
        </w:tc>
        <w:tc>
          <w:tcPr>
            <w:tcW w:type="dxa" w:w="2858"/>
          </w:tcPr>
          <w:p>
            <w:pPr>
              <w:spacing w:after="0"/>
              <w:jc w:val="left"/>
            </w:pPr>
            <w:r>
              <w:rPr>
                <w:sz w:val="16"/>
              </w:rPr>
              <w:t>$20,000 property; $0 crops (2023 dollars)</w:t>
            </w:r>
          </w:p>
        </w:tc>
        <w:tc>
          <w:tcPr>
            <w:tcW w:type="dxa" w:w="1047"/>
          </w:tcPr>
          <w:p>
            <w:pPr>
              <w:spacing w:after="0"/>
              <w:jc w:val="right"/>
            </w:pPr>
            <w:r>
              <w:rPr>
                <w:sz w:val="16"/>
              </w:rPr>
              <w:t>0, 0</w:t>
            </w:r>
          </w:p>
        </w:tc>
        <w:tc>
          <w:tcPr>
            <w:tcW w:type="dxa" w:w="1625"/>
          </w:tcPr>
          <w:p>
            <w:pPr>
              <w:spacing w:after="0"/>
              <w:jc w:val="left"/>
            </w:pPr>
            <w:r>
              <w:rPr>
                <w:sz w:val="16"/>
              </w:rPr>
              <w:t>MHOON to BANKS</w:t>
            </w:r>
          </w:p>
        </w:tc>
        <w:tc>
          <w:tcPr>
            <w:tcW w:type="dxa" w:w="1786"/>
          </w:tcPr>
          <w:p>
            <w:pPr>
              <w:spacing w:after="0"/>
              <w:jc w:val="left"/>
            </w:pPr>
            <w:r>
              <w:rPr>
                <w:sz w:val="16"/>
              </w:rPr>
              <w:t>new since last plan; within last 5 years</w:t>
            </w:r>
          </w:p>
        </w:tc>
        <w:tc>
          <w:tcPr>
            <w:tcW w:type="dxa" w:w="2159"/>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385"/>
          </w:tcPr>
          <w:p>
            <w:pPr>
              <w:spacing w:after="0"/>
              <w:jc w:val="left"/>
            </w:pPr>
            <w:r>
              <w:rPr>
                <w:sz w:val="16"/>
              </w:rPr>
              <w:t>50 kt (58 mph) estimated gust</w:t>
            </w:r>
          </w:p>
        </w:tc>
        <w:tc>
          <w:tcPr>
            <w:tcW w:type="dxa" w:w="2858"/>
          </w:tcPr>
          <w:p>
            <w:pPr>
              <w:spacing w:after="0"/>
              <w:jc w:val="left"/>
            </w:pPr>
            <w:r>
              <w:rPr>
                <w:sz w:val="16"/>
              </w:rPr>
              <w:t>$0 property; $0 crops, reported for the zone (2023 dollars)</w:t>
            </w:r>
          </w:p>
        </w:tc>
        <w:tc>
          <w:tcPr>
            <w:tcW w:type="dxa" w:w="1047"/>
          </w:tcPr>
          <w:p>
            <w:pPr>
              <w:spacing w:after="0"/>
              <w:jc w:val="right"/>
            </w:pPr>
            <w:r>
              <w:rPr>
                <w:sz w:val="16"/>
              </w:rPr>
              <w:t>0, 0</w:t>
            </w:r>
          </w:p>
        </w:tc>
        <w:tc>
          <w:tcPr>
            <w:tcW w:type="dxa" w:w="1625"/>
          </w:tcPr>
          <w:p>
            <w:pPr>
              <w:spacing w:after="0"/>
              <w:jc w:val="left"/>
            </w:pPr>
            <w:r>
              <w:rPr>
                <w:sz w:val="16"/>
              </w:rPr>
              <w:t>NWS zone MSZ007 (TUNICA), zone-level: may include parts of neighboring counties</w:t>
            </w:r>
          </w:p>
        </w:tc>
        <w:tc>
          <w:tcPr>
            <w:tcW w:type="dxa" w:w="1786"/>
          </w:tcPr>
          <w:p>
            <w:pPr>
              <w:spacing w:after="0"/>
              <w:jc w:val="left"/>
            </w:pPr>
            <w:r>
              <w:rPr>
                <w:sz w:val="16"/>
              </w:rPr>
              <w:t>new since last plan; within last 5 years</w:t>
            </w:r>
          </w:p>
        </w:tc>
        <w:tc>
          <w:tcPr>
            <w:tcW w:type="dxa" w:w="21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385"/>
          </w:tcPr>
          <w:p>
            <w:pPr>
              <w:spacing w:after="0"/>
              <w:jc w:val="left"/>
            </w:pPr>
          </w:p>
        </w:tc>
        <w:tc>
          <w:tcPr>
            <w:tcW w:type="dxa" w:w="2858"/>
          </w:tcPr>
          <w:p>
            <w:pPr>
              <w:spacing w:after="0"/>
              <w:jc w:val="left"/>
            </w:pPr>
            <w:r>
              <w:rPr>
                <w:sz w:val="16"/>
              </w:rPr>
              <w:t>$1,000,000,000 property; $0 crops (2011 dollars)</w:t>
            </w:r>
          </w:p>
        </w:tc>
        <w:tc>
          <w:tcPr>
            <w:tcW w:type="dxa" w:w="1047"/>
          </w:tcPr>
          <w:p>
            <w:pPr>
              <w:spacing w:after="0"/>
              <w:jc w:val="right"/>
            </w:pPr>
            <w:r>
              <w:rPr>
                <w:sz w:val="16"/>
              </w:rPr>
              <w:t>0, 0</w:t>
            </w:r>
          </w:p>
        </w:tc>
        <w:tc>
          <w:tcPr>
            <w:tcW w:type="dxa" w:w="1625"/>
          </w:tcPr>
          <w:p>
            <w:pPr>
              <w:spacing w:after="0"/>
              <w:jc w:val="left"/>
            </w:pPr>
            <w:r>
              <w:rPr>
                <w:sz w:val="16"/>
              </w:rPr>
              <w:t>JEFFRIES to HAMLIN</w:t>
            </w:r>
          </w:p>
        </w:tc>
        <w:tc>
          <w:tcPr>
            <w:tcW w:type="dxa" w:w="1786"/>
          </w:tcPr>
          <w:p>
            <w:pPr>
              <w:spacing w:after="0"/>
              <w:jc w:val="left"/>
            </w:pPr>
          </w:p>
        </w:tc>
        <w:tc>
          <w:tcPr>
            <w:tcW w:type="dxa" w:w="21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2008-04-01</w:t>
            </w:r>
          </w:p>
        </w:tc>
        <w:tc>
          <w:tcPr>
            <w:tcW w:type="dxa" w:w="1215"/>
          </w:tcPr>
          <w:p>
            <w:pPr>
              <w:spacing w:after="0"/>
              <w:jc w:val="left"/>
            </w:pPr>
            <w:r>
              <w:rPr>
                <w:sz w:val="16"/>
              </w:rPr>
              <w:t>Flood</w:t>
            </w:r>
          </w:p>
        </w:tc>
        <w:tc>
          <w:tcPr>
            <w:tcW w:type="dxa" w:w="2385"/>
          </w:tcPr>
          <w:p>
            <w:pPr>
              <w:spacing w:after="0"/>
              <w:jc w:val="left"/>
            </w:pPr>
          </w:p>
        </w:tc>
        <w:tc>
          <w:tcPr>
            <w:tcW w:type="dxa" w:w="2858"/>
          </w:tcPr>
          <w:p>
            <w:pPr>
              <w:spacing w:after="0"/>
              <w:jc w:val="left"/>
            </w:pPr>
            <w:r>
              <w:rPr>
                <w:sz w:val="16"/>
              </w:rPr>
              <w:t>$200,000 property; $0 crops (2008 dollars)</w:t>
            </w:r>
          </w:p>
        </w:tc>
        <w:tc>
          <w:tcPr>
            <w:tcW w:type="dxa" w:w="1047"/>
          </w:tcPr>
          <w:p>
            <w:pPr>
              <w:spacing w:after="0"/>
              <w:jc w:val="right"/>
            </w:pPr>
            <w:r>
              <w:rPr>
                <w:sz w:val="16"/>
              </w:rPr>
              <w:t>2, 0</w:t>
            </w:r>
          </w:p>
        </w:tc>
        <w:tc>
          <w:tcPr>
            <w:tcW w:type="dxa" w:w="1625"/>
          </w:tcPr>
          <w:p>
            <w:pPr>
              <w:spacing w:after="0"/>
              <w:jc w:val="left"/>
            </w:pPr>
            <w:r>
              <w:rPr>
                <w:sz w:val="16"/>
              </w:rPr>
              <w:t>FOX IS to MHOON</w:t>
            </w:r>
          </w:p>
        </w:tc>
        <w:tc>
          <w:tcPr>
            <w:tcW w:type="dxa" w:w="1786"/>
          </w:tcPr>
          <w:p>
            <w:pPr>
              <w:spacing w:after="0"/>
              <w:jc w:val="left"/>
            </w:pPr>
          </w:p>
        </w:tc>
        <w:tc>
          <w:tcPr>
            <w:tcW w:type="dxa" w:w="2159"/>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Excessive Heat</w:t>
            </w:r>
          </w:p>
        </w:tc>
        <w:tc>
          <w:tcPr>
            <w:tcW w:type="dxa" w:w="2385"/>
          </w:tcPr>
          <w:p>
            <w:pPr>
              <w:spacing w:after="0"/>
              <w:jc w:val="left"/>
            </w:pPr>
          </w:p>
        </w:tc>
        <w:tc>
          <w:tcPr>
            <w:tcW w:type="dxa" w:w="2858"/>
          </w:tcPr>
          <w:p>
            <w:pPr>
              <w:spacing w:after="0"/>
              <w:jc w:val="left"/>
            </w:pPr>
            <w:r>
              <w:rPr>
                <w:sz w:val="16"/>
              </w:rPr>
              <w:t>$0 property; $0 crops, reported for the zone (2007 dollars)</w:t>
            </w:r>
          </w:p>
        </w:tc>
        <w:tc>
          <w:tcPr>
            <w:tcW w:type="dxa" w:w="1047"/>
          </w:tcPr>
          <w:p>
            <w:pPr>
              <w:spacing w:after="0"/>
              <w:jc w:val="right"/>
            </w:pPr>
            <w:r>
              <w:rPr>
                <w:sz w:val="16"/>
              </w:rPr>
              <w:t>0, 0</w:t>
            </w:r>
          </w:p>
        </w:tc>
        <w:tc>
          <w:tcPr>
            <w:tcW w:type="dxa" w:w="1625"/>
          </w:tcPr>
          <w:p>
            <w:pPr>
              <w:spacing w:after="0"/>
              <w:jc w:val="left"/>
            </w:pPr>
            <w:r>
              <w:rPr>
                <w:sz w:val="16"/>
              </w:rPr>
              <w:t>NWS zone MSZ007 (TUNICA), zone-level: may include parts of neighboring counties</w:t>
            </w:r>
          </w:p>
        </w:tc>
        <w:tc>
          <w:tcPr>
            <w:tcW w:type="dxa" w:w="1786"/>
          </w:tcPr>
          <w:p>
            <w:pPr>
              <w:spacing w:after="0"/>
              <w:jc w:val="left"/>
            </w:pPr>
          </w:p>
        </w:tc>
        <w:tc>
          <w:tcPr>
            <w:tcW w:type="dxa" w:w="2159"/>
          </w:tcPr>
          <w:p>
            <w:pPr>
              <w:spacing w:after="0"/>
              <w:jc w:val="left"/>
            </w:pPr>
            <w:r>
              <w:rPr>
                <w:sz w:val="16"/>
              </w:rPr>
              <w:t>B1-c worst recorded: Excessive Heat, Heat</w:t>
            </w:r>
          </w:p>
        </w:tc>
      </w:tr>
      <w:tr>
        <w:trPr>
          <w:cantSplit/>
        </w:trPr>
        <w:tc>
          <w:tcPr>
            <w:tcW w:type="dxa" w:w="1037"/>
          </w:tcPr>
          <w:p>
            <w:pPr>
              <w:spacing w:after="0"/>
              <w:jc w:val="left"/>
            </w:pPr>
            <w:r>
              <w:rPr>
                <w:sz w:val="16"/>
              </w:rPr>
              <w:t>2002-10-07</w:t>
            </w:r>
          </w:p>
        </w:tc>
        <w:tc>
          <w:tcPr>
            <w:tcW w:type="dxa" w:w="1215"/>
          </w:tcPr>
          <w:p>
            <w:pPr>
              <w:spacing w:after="0"/>
              <w:jc w:val="left"/>
            </w:pPr>
            <w:r>
              <w:rPr>
                <w:sz w:val="16"/>
              </w:rPr>
              <w:t>Lightning</w:t>
            </w:r>
          </w:p>
        </w:tc>
        <w:tc>
          <w:tcPr>
            <w:tcW w:type="dxa" w:w="2385"/>
          </w:tcPr>
          <w:p>
            <w:pPr>
              <w:spacing w:after="0"/>
              <w:jc w:val="left"/>
            </w:pPr>
          </w:p>
        </w:tc>
        <w:tc>
          <w:tcPr>
            <w:tcW w:type="dxa" w:w="2858"/>
          </w:tcPr>
          <w:p>
            <w:pPr>
              <w:spacing w:after="0"/>
              <w:jc w:val="left"/>
            </w:pPr>
            <w:r>
              <w:rPr>
                <w:sz w:val="16"/>
              </w:rPr>
              <w:t>$10,000 property; crops not reported (2002 dollars)</w:t>
            </w:r>
          </w:p>
        </w:tc>
        <w:tc>
          <w:tcPr>
            <w:tcW w:type="dxa" w:w="1047"/>
          </w:tcPr>
          <w:p>
            <w:pPr>
              <w:spacing w:after="0"/>
              <w:jc w:val="right"/>
            </w:pPr>
            <w:r>
              <w:rPr>
                <w:sz w:val="16"/>
              </w:rPr>
              <w:t>0, 0</w:t>
            </w:r>
          </w:p>
        </w:tc>
        <w:tc>
          <w:tcPr>
            <w:tcW w:type="dxa" w:w="1625"/>
          </w:tcPr>
          <w:p>
            <w:pPr>
              <w:spacing w:after="0"/>
              <w:jc w:val="left"/>
            </w:pPr>
            <w:r>
              <w:rPr>
                <w:sz w:val="16"/>
              </w:rPr>
              <w:t>TUNICA</w:t>
            </w:r>
          </w:p>
        </w:tc>
        <w:tc>
          <w:tcPr>
            <w:tcW w:type="dxa" w:w="1786"/>
          </w:tcPr>
          <w:p>
            <w:pPr>
              <w:spacing w:after="0"/>
              <w:jc w:val="left"/>
            </w:pPr>
          </w:p>
        </w:tc>
        <w:tc>
          <w:tcPr>
            <w:tcW w:type="dxa" w:w="2159"/>
          </w:tcPr>
          <w:p>
            <w:pPr>
              <w:spacing w:after="0"/>
              <w:jc w:val="left"/>
            </w:pPr>
            <w:r>
              <w:rPr>
                <w:sz w:val="16"/>
              </w:rPr>
              <w:t>B1-c worst recorded: Lightning</w:t>
            </w:r>
          </w:p>
        </w:tc>
      </w:tr>
      <w:tr>
        <w:trPr>
          <w:cantSplit/>
        </w:trPr>
        <w:tc>
          <w:tcPr>
            <w:tcW w:type="dxa" w:w="1037"/>
          </w:tcPr>
          <w:p>
            <w:pPr>
              <w:spacing w:after="0"/>
              <w:jc w:val="left"/>
            </w:pPr>
            <w:r>
              <w:rPr>
                <w:sz w:val="16"/>
              </w:rPr>
              <w:t>2000-12-13</w:t>
            </w:r>
          </w:p>
        </w:tc>
        <w:tc>
          <w:tcPr>
            <w:tcW w:type="dxa" w:w="1215"/>
          </w:tcPr>
          <w:p>
            <w:pPr>
              <w:spacing w:after="0"/>
              <w:jc w:val="left"/>
            </w:pPr>
            <w:r>
              <w:rPr>
                <w:sz w:val="16"/>
              </w:rPr>
              <w:t>Ice Storm</w:t>
            </w:r>
          </w:p>
        </w:tc>
        <w:tc>
          <w:tcPr>
            <w:tcW w:type="dxa" w:w="2385"/>
          </w:tcPr>
          <w:p>
            <w:pPr>
              <w:spacing w:after="0"/>
              <w:jc w:val="left"/>
            </w:pPr>
          </w:p>
        </w:tc>
        <w:tc>
          <w:tcPr>
            <w:tcW w:type="dxa" w:w="2858"/>
          </w:tcPr>
          <w:p>
            <w:pPr>
              <w:spacing w:after="0"/>
              <w:jc w:val="left"/>
            </w:pPr>
            <w:r>
              <w:rPr>
                <w:sz w:val="16"/>
              </w:rPr>
              <w:t>$10,000 property; crops not reported, reported for the zone (2000 dollars)</w:t>
            </w:r>
          </w:p>
        </w:tc>
        <w:tc>
          <w:tcPr>
            <w:tcW w:type="dxa" w:w="1047"/>
          </w:tcPr>
          <w:p>
            <w:pPr>
              <w:spacing w:after="0"/>
              <w:jc w:val="right"/>
            </w:pPr>
            <w:r>
              <w:rPr>
                <w:sz w:val="16"/>
              </w:rPr>
              <w:t>0, 0</w:t>
            </w:r>
          </w:p>
        </w:tc>
        <w:tc>
          <w:tcPr>
            <w:tcW w:type="dxa" w:w="1625"/>
          </w:tcPr>
          <w:p>
            <w:pPr>
              <w:spacing w:after="0"/>
              <w:jc w:val="left"/>
            </w:pPr>
            <w:r>
              <w:rPr>
                <w:sz w:val="16"/>
              </w:rPr>
              <w:t>NWS zone MSZ007 (TUNICA), zone-level: may include parts of neighboring counties</w:t>
            </w:r>
          </w:p>
        </w:tc>
        <w:tc>
          <w:tcPr>
            <w:tcW w:type="dxa" w:w="1786"/>
          </w:tcPr>
          <w:p>
            <w:pPr>
              <w:spacing w:after="0"/>
              <w:jc w:val="left"/>
            </w:pPr>
          </w:p>
        </w:tc>
        <w:tc>
          <w:tcPr>
            <w:tcW w:type="dxa" w:w="2159"/>
          </w:tcPr>
          <w:p>
            <w:pPr>
              <w:spacing w:after="0"/>
              <w:jc w:val="left"/>
            </w:pPr>
            <w:r>
              <w:rPr>
                <w:sz w:val="16"/>
              </w:rPr>
              <w:t>B1-c worst recorded: Ice Storm</w:t>
            </w:r>
          </w:p>
        </w:tc>
      </w:tr>
      <w:tr>
        <w:trPr>
          <w:cantSplit/>
        </w:trPr>
        <w:tc>
          <w:tcPr>
            <w:tcW w:type="dxa" w:w="1037"/>
          </w:tcPr>
          <w:p>
            <w:pPr>
              <w:spacing w:after="0"/>
              <w:jc w:val="left"/>
            </w:pPr>
            <w:r>
              <w:rPr>
                <w:sz w:val="16"/>
              </w:rPr>
              <w:t>1975-02-22</w:t>
            </w:r>
          </w:p>
        </w:tc>
        <w:tc>
          <w:tcPr>
            <w:tcW w:type="dxa" w:w="1215"/>
          </w:tcPr>
          <w:p>
            <w:pPr>
              <w:spacing w:after="0"/>
              <w:jc w:val="left"/>
            </w:pPr>
            <w:r>
              <w:rPr>
                <w:sz w:val="16"/>
              </w:rPr>
              <w:t>Tornado</w:t>
            </w:r>
          </w:p>
        </w:tc>
        <w:tc>
          <w:tcPr>
            <w:tcW w:type="dxa" w:w="2385"/>
          </w:tcPr>
          <w:p>
            <w:pPr>
              <w:spacing w:after="0"/>
              <w:jc w:val="left"/>
            </w:pPr>
            <w:r>
              <w:rPr>
                <w:sz w:val="16"/>
              </w:rPr>
              <w:t>F2, 5.2 mi path length (records before 1996 may include the whole path; rating and listing come from the county where the tornado began), 100 yd wide</w:t>
            </w:r>
          </w:p>
        </w:tc>
        <w:tc>
          <w:tcPr>
            <w:tcW w:type="dxa" w:w="2858"/>
          </w:tcPr>
          <w:p>
            <w:pPr>
              <w:spacing w:after="0"/>
              <w:jc w:val="left"/>
            </w:pPr>
            <w:r>
              <w:rPr>
                <w:sz w:val="16"/>
              </w:rPr>
              <w:t>$250,000 property; crops not recorded (1975 dollars)</w:t>
            </w:r>
          </w:p>
        </w:tc>
        <w:tc>
          <w:tcPr>
            <w:tcW w:type="dxa" w:w="1047"/>
          </w:tcPr>
          <w:p>
            <w:pPr>
              <w:spacing w:after="0"/>
              <w:jc w:val="right"/>
            </w:pPr>
            <w:r>
              <w:rPr>
                <w:sz w:val="16"/>
              </w:rPr>
              <w:t>0, 3</w:t>
            </w:r>
          </w:p>
        </w:tc>
        <w:tc>
          <w:tcPr>
            <w:tcW w:type="dxa" w:w="1625"/>
          </w:tcPr>
          <w:p>
            <w:pPr>
              <w:spacing w:after="0"/>
              <w:jc w:val="left"/>
            </w:pPr>
            <w:r>
              <w:rPr>
                <w:sz w:val="16"/>
              </w:rPr>
              <w:t>location not recorded</w:t>
            </w:r>
          </w:p>
        </w:tc>
        <w:tc>
          <w:tcPr>
            <w:tcW w:type="dxa" w:w="1786"/>
          </w:tcPr>
          <w:p>
            <w:pPr>
              <w:spacing w:after="0"/>
              <w:jc w:val="left"/>
            </w:pPr>
          </w:p>
        </w:tc>
        <w:tc>
          <w:tcPr>
            <w:tcW w:type="dxa" w:w="2159"/>
          </w:tcPr>
          <w:p>
            <w:pPr>
              <w:spacing w:after="0"/>
              <w:jc w:val="left"/>
            </w:pPr>
            <w:r>
              <w:rPr>
                <w:sz w:val="16"/>
              </w:rPr>
              <w:t>deaths or injuries recorded</w:t>
            </w:r>
          </w:p>
        </w:tc>
      </w:tr>
      <w:tr>
        <w:trPr>
          <w:cantSplit/>
        </w:trPr>
        <w:tc>
          <w:tcPr>
            <w:tcW w:type="dxa" w:w="1037"/>
          </w:tcPr>
          <w:p>
            <w:pPr>
              <w:spacing w:after="0"/>
              <w:jc w:val="left"/>
            </w:pPr>
            <w:r>
              <w:rPr>
                <w:sz w:val="16"/>
              </w:rPr>
              <w:t>1962-04-28</w:t>
            </w:r>
          </w:p>
        </w:tc>
        <w:tc>
          <w:tcPr>
            <w:tcW w:type="dxa" w:w="1215"/>
          </w:tcPr>
          <w:p>
            <w:pPr>
              <w:spacing w:after="0"/>
              <w:jc w:val="left"/>
            </w:pPr>
            <w:r>
              <w:rPr>
                <w:sz w:val="16"/>
              </w:rPr>
              <w:t>Tornado</w:t>
            </w:r>
          </w:p>
        </w:tc>
        <w:tc>
          <w:tcPr>
            <w:tcW w:type="dxa" w:w="2385"/>
          </w:tcPr>
          <w:p>
            <w:pPr>
              <w:spacing w:after="0"/>
              <w:jc w:val="left"/>
            </w:pPr>
            <w:r>
              <w:rPr>
                <w:sz w:val="16"/>
              </w:rPr>
              <w:t>F2, 26.7 mi path length (records before 1996 may include the whole path; rating and listing come from the county where the tornado began), 1,760 yd wide</w:t>
            </w:r>
          </w:p>
        </w:tc>
        <w:tc>
          <w:tcPr>
            <w:tcW w:type="dxa" w:w="2858"/>
          </w:tcPr>
          <w:p>
            <w:pPr>
              <w:spacing w:after="0"/>
              <w:jc w:val="left"/>
            </w:pPr>
            <w:r>
              <w:rPr>
                <w:sz w:val="16"/>
              </w:rPr>
              <w:t>$250,000 property; crops not recorded (1962 dollars)</w:t>
            </w:r>
          </w:p>
        </w:tc>
        <w:tc>
          <w:tcPr>
            <w:tcW w:type="dxa" w:w="1047"/>
          </w:tcPr>
          <w:p>
            <w:pPr>
              <w:spacing w:after="0"/>
              <w:jc w:val="right"/>
            </w:pPr>
            <w:r>
              <w:rPr>
                <w:sz w:val="16"/>
              </w:rPr>
              <w:t>1, 5</w:t>
            </w:r>
          </w:p>
        </w:tc>
        <w:tc>
          <w:tcPr>
            <w:tcW w:type="dxa" w:w="1625"/>
          </w:tcPr>
          <w:p>
            <w:pPr>
              <w:spacing w:after="0"/>
              <w:jc w:val="left"/>
            </w:pPr>
            <w:r>
              <w:rPr>
                <w:sz w:val="16"/>
              </w:rPr>
              <w:t>location not recorded</w:t>
            </w:r>
          </w:p>
        </w:tc>
        <w:tc>
          <w:tcPr>
            <w:tcW w:type="dxa" w:w="1786"/>
          </w:tcPr>
          <w:p>
            <w:pPr>
              <w:spacing w:after="0"/>
              <w:jc w:val="left"/>
            </w:pPr>
          </w:p>
        </w:tc>
        <w:tc>
          <w:tcPr>
            <w:tcW w:type="dxa" w:w="21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3"/>
        <w:gridCol w:w="1037"/>
        <w:gridCol w:w="1759"/>
        <w:gridCol w:w="1520"/>
        <w:gridCol w:w="1500"/>
        <w:gridCol w:w="1037"/>
        <w:gridCol w:w="1972"/>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9"/>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1.42</w:t>
            </w:r>
          </w:p>
        </w:tc>
        <w:tc>
          <w:tcPr>
            <w:tcW w:type="dxa" w:w="1447"/>
          </w:tcPr>
          <w:p>
            <w:pPr>
              <w:spacing w:after="0"/>
              <w:jc w:val="left"/>
            </w:pPr>
            <w:r>
              <w:rPr>
                <w:sz w:val="16"/>
              </w:rPr>
              <w:t>event-days per year</w:t>
            </w:r>
          </w:p>
        </w:tc>
        <w:tc>
          <w:tcPr>
            <w:tcW w:type="dxa" w:w="1563"/>
          </w:tcPr>
          <w:p>
            <w:pPr>
              <w:spacing w:after="0"/>
              <w:jc w:val="left"/>
            </w:pPr>
            <w:r>
              <w:rPr>
                <w:sz w:val="16"/>
              </w:rPr>
              <w:t>about 1.42 days per year</w:t>
            </w:r>
          </w:p>
        </w:tc>
        <w:tc>
          <w:tcPr>
            <w:tcW w:type="dxa" w:w="1037"/>
          </w:tcPr>
          <w:p>
            <w:pPr>
              <w:spacing w:after="0"/>
              <w:jc w:val="left"/>
            </w:pPr>
            <w:r>
              <w:rPr>
                <w:sz w:val="16"/>
              </w:rPr>
              <w:t>Likely</w:t>
            </w:r>
          </w:p>
        </w:tc>
        <w:tc>
          <w:tcPr>
            <w:tcW w:type="dxa" w:w="1759"/>
          </w:tcPr>
          <w:p>
            <w:pPr>
              <w:spacing w:after="0"/>
              <w:jc w:val="left"/>
            </w:pPr>
            <w:r>
              <w:rPr>
                <w:sz w:val="16"/>
              </w:rPr>
              <w:t>event-days in 3 of 30 years, 1996 to 2025 (10%)</w:t>
            </w:r>
          </w:p>
        </w:tc>
        <w:tc>
          <w:tcPr>
            <w:tcW w:type="dxa" w:w="1520"/>
          </w:tcPr>
          <w:p>
            <w:pPr>
              <w:spacing w:after="0"/>
              <w:jc w:val="right"/>
            </w:pPr>
            <w:r>
              <w:rPr>
                <w:sz w:val="16"/>
              </w:rPr>
              <w:t>27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1.42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12.7</w:t>
            </w:r>
          </w:p>
        </w:tc>
        <w:tc>
          <w:tcPr>
            <w:tcW w:type="dxa" w:w="1447"/>
          </w:tcPr>
          <w:p>
            <w:pPr>
              <w:spacing w:after="0"/>
              <w:jc w:val="left"/>
            </w:pPr>
            <w:r>
              <w:rPr>
                <w:sz w:val="16"/>
              </w:rPr>
              <w:t>event-days per year</w:t>
            </w:r>
          </w:p>
        </w:tc>
        <w:tc>
          <w:tcPr>
            <w:tcW w:type="dxa" w:w="1563"/>
          </w:tcPr>
          <w:p>
            <w:pPr>
              <w:spacing w:after="0"/>
              <w:jc w:val="left"/>
            </w:pPr>
            <w:r>
              <w:rPr>
                <w:sz w:val="16"/>
              </w:rPr>
              <w:t>about 12.7 days per year</w:t>
            </w:r>
          </w:p>
        </w:tc>
        <w:tc>
          <w:tcPr>
            <w:tcW w:type="dxa" w:w="1037"/>
          </w:tcPr>
          <w:p>
            <w:pPr>
              <w:spacing w:after="0"/>
              <w:jc w:val="left"/>
            </w:pPr>
            <w:r>
              <w:rPr>
                <w:sz w:val="16"/>
              </w:rPr>
              <w:t>Likely</w:t>
            </w:r>
          </w:p>
        </w:tc>
        <w:tc>
          <w:tcPr>
            <w:tcW w:type="dxa" w:w="1759"/>
          </w:tcPr>
          <w:p>
            <w:pPr>
              <w:spacing w:after="0"/>
              <w:jc w:val="left"/>
            </w:pPr>
            <w:r>
              <w:rPr>
                <w:sz w:val="16"/>
              </w:rPr>
              <w:t>event-days in 11 of 30 years, 1996 to 2025 (36.7%)</w:t>
            </w:r>
          </w:p>
        </w:tc>
        <w:tc>
          <w:tcPr>
            <w:tcW w:type="dxa" w:w="1520"/>
          </w:tcPr>
          <w:p>
            <w:pPr>
              <w:spacing w:after="0"/>
              <w:jc w:val="right"/>
            </w:pPr>
            <w:r>
              <w:rPr>
                <w:sz w:val="16"/>
              </w:rPr>
              <w:t>357</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2"/>
          </w:tcPr>
          <w:p>
            <w:pPr>
              <w:spacing w:after="0"/>
              <w:jc w:val="left"/>
            </w:pPr>
            <w:r>
              <w:rPr>
                <w:sz w:val="16"/>
              </w:rPr>
              <w:t>NRI gives about 12.7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0.0062</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0.62%</w:t>
            </w: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2.56</w:t>
            </w:r>
          </w:p>
        </w:tc>
        <w:tc>
          <w:tcPr>
            <w:tcW w:type="dxa" w:w="1447"/>
          </w:tcPr>
          <w:p>
            <w:pPr>
              <w:spacing w:after="0"/>
              <w:jc w:val="left"/>
            </w:pPr>
            <w:r>
              <w:rPr>
                <w:sz w:val="16"/>
              </w:rPr>
              <w:t>events per year</w:t>
            </w:r>
          </w:p>
        </w:tc>
        <w:tc>
          <w:tcPr>
            <w:tcW w:type="dxa" w:w="1563"/>
          </w:tcPr>
          <w:p>
            <w:pPr>
              <w:spacing w:after="0"/>
              <w:jc w:val="left"/>
            </w:pPr>
            <w:r>
              <w:rPr>
                <w:sz w:val="16"/>
              </w:rPr>
              <w:t>about 2.56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97.3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22.5</w:t>
            </w:r>
          </w:p>
        </w:tc>
        <w:tc>
          <w:tcPr>
            <w:tcW w:type="dxa" w:w="1447"/>
          </w:tcPr>
          <w:p>
            <w:pPr>
              <w:spacing w:after="0"/>
              <w:jc w:val="left"/>
            </w:pPr>
            <w:r>
              <w:rPr>
                <w:sz w:val="16"/>
              </w:rPr>
              <w:t>event-days per year</w:t>
            </w:r>
          </w:p>
        </w:tc>
        <w:tc>
          <w:tcPr>
            <w:tcW w:type="dxa" w:w="1563"/>
          </w:tcPr>
          <w:p>
            <w:pPr>
              <w:spacing w:after="0"/>
              <w:jc w:val="left"/>
            </w:pPr>
            <w:r>
              <w:rPr>
                <w:sz w:val="16"/>
              </w:rPr>
              <w:t>about 22.5 days per year</w:t>
            </w:r>
          </w:p>
        </w:tc>
        <w:tc>
          <w:tcPr>
            <w:tcW w:type="dxa" w:w="1037"/>
          </w:tcPr>
          <w:p>
            <w:pPr>
              <w:spacing w:after="0"/>
              <w:jc w:val="left"/>
            </w:pPr>
            <w:r>
              <w:rPr>
                <w:sz w:val="16"/>
              </w:rPr>
              <w:t>Likely</w:t>
            </w:r>
          </w:p>
        </w:tc>
        <w:tc>
          <w:tcPr>
            <w:tcW w:type="dxa" w:w="1759"/>
          </w:tcPr>
          <w:p>
            <w:pPr>
              <w:spacing w:after="0"/>
              <w:jc w:val="left"/>
            </w:pPr>
            <w:r>
              <w:rPr>
                <w:sz w:val="16"/>
              </w:rPr>
              <w:t>event-days in 14 of 30 years, 1996 to 2025 (46.7%)</w:t>
            </w:r>
          </w:p>
        </w:tc>
        <w:tc>
          <w:tcPr>
            <w:tcW w:type="dxa" w:w="1520"/>
          </w:tcPr>
          <w:p>
            <w:pPr>
              <w:spacing w:after="0"/>
              <w:jc w:val="right"/>
            </w:pPr>
            <w:r>
              <w:rPr>
                <w:sz w:val="16"/>
              </w:rPr>
              <w:t>368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r>
              <w:rPr>
                <w:sz w:val="16"/>
              </w:rPr>
              <w:t>NRI gives about 22.5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0.023</w:t>
            </w:r>
          </w:p>
        </w:tc>
        <w:tc>
          <w:tcPr>
            <w:tcW w:type="dxa" w:w="1447"/>
          </w:tcPr>
          <w:p>
            <w:pPr>
              <w:spacing w:after="0"/>
              <w:jc w:val="left"/>
            </w:pPr>
            <w:r>
              <w:rPr>
                <w:sz w:val="16"/>
              </w:rPr>
              <w:t>events per year</w:t>
            </w:r>
          </w:p>
        </w:tc>
        <w:tc>
          <w:tcPr>
            <w:tcW w:type="dxa" w:w="1563"/>
          </w:tcPr>
          <w:p>
            <w:pPr>
              <w:spacing w:after="0"/>
              <w:jc w:val="left"/>
            </w:pPr>
            <w:r>
              <w:rPr>
                <w:sz w:val="16"/>
              </w:rPr>
              <w:t>about 1 in 43 years</w:t>
            </w:r>
          </w:p>
        </w:tc>
        <w:tc>
          <w:tcPr>
            <w:tcW w:type="dxa" w:w="1037"/>
          </w:tcPr>
          <w:p>
            <w:pPr>
              <w:spacing w:after="0"/>
              <w:jc w:val="left"/>
            </w:pPr>
            <w:r>
              <w:rPr>
                <w:sz w:val="16"/>
              </w:rPr>
              <w:t>Possible</w:t>
            </w:r>
          </w:p>
        </w:tc>
        <w:tc>
          <w:tcPr>
            <w:tcW w:type="dxa" w:w="1759"/>
          </w:tcPr>
          <w:p>
            <w:pPr>
              <w:spacing w:after="0"/>
              <w:jc w:val="left"/>
            </w:pPr>
            <w:r>
              <w:rPr>
                <w:sz w:val="16"/>
              </w:rPr>
              <w:t>FEMA annualized frequency (modeled)</w:t>
            </w:r>
          </w:p>
        </w:tc>
        <w:tc>
          <w:tcPr>
            <w:tcW w:type="dxa" w:w="1520"/>
          </w:tcPr>
          <w:p>
            <w:pPr>
              <w:spacing w:after="0"/>
              <w:jc w:val="right"/>
            </w:pPr>
            <w:r>
              <w:rPr>
                <w:sz w:val="16"/>
              </w:rPr>
              <w:t>8</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0.765</w:t>
            </w:r>
          </w:p>
        </w:tc>
        <w:tc>
          <w:tcPr>
            <w:tcW w:type="dxa" w:w="1447"/>
          </w:tcPr>
          <w:p>
            <w:pPr>
              <w:spacing w:after="0"/>
              <w:jc w:val="left"/>
            </w:pPr>
            <w:r>
              <w:rPr>
                <w:sz w:val="16"/>
              </w:rPr>
              <w:t>event-days per year</w:t>
            </w:r>
          </w:p>
        </w:tc>
        <w:tc>
          <w:tcPr>
            <w:tcW w:type="dxa" w:w="1563"/>
          </w:tcPr>
          <w:p>
            <w:pPr>
              <w:spacing w:after="0"/>
              <w:jc w:val="left"/>
            </w:pPr>
            <w:r>
              <w:rPr>
                <w:sz w:val="16"/>
              </w:rPr>
              <w:t>about 0.765 days per year</w:t>
            </w:r>
          </w:p>
        </w:tc>
        <w:tc>
          <w:tcPr>
            <w:tcW w:type="dxa" w:w="1037"/>
          </w:tcPr>
          <w:p>
            <w:pPr>
              <w:spacing w:after="0"/>
              <w:jc w:val="left"/>
            </w:pPr>
            <w:r>
              <w:rPr>
                <w:sz w:val="16"/>
              </w:rPr>
              <w:t>Likely</w:t>
            </w:r>
          </w:p>
        </w:tc>
        <w:tc>
          <w:tcPr>
            <w:tcW w:type="dxa" w:w="1759"/>
          </w:tcPr>
          <w:p>
            <w:pPr>
              <w:spacing w:after="0"/>
              <w:jc w:val="left"/>
            </w:pPr>
            <w:r>
              <w:rPr>
                <w:sz w:val="16"/>
              </w:rPr>
              <w:t>event-days in 4 of 30 years, 1996 to 2025 (13.3%)</w:t>
            </w:r>
          </w:p>
        </w:tc>
        <w:tc>
          <w:tcPr>
            <w:tcW w:type="dxa" w:w="1520"/>
          </w:tcPr>
          <w:p>
            <w:pPr>
              <w:spacing w:after="0"/>
              <w:jc w:val="right"/>
            </w:pPr>
            <w:r>
              <w:rPr>
                <w:sz w:val="16"/>
              </w:rPr>
              <w:t>52</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0.5</w:t>
            </w:r>
          </w:p>
        </w:tc>
        <w:tc>
          <w:tcPr>
            <w:tcW w:type="dxa" w:w="1447"/>
          </w:tcPr>
          <w:p>
            <w:pPr>
              <w:spacing w:after="0"/>
              <w:jc w:val="left"/>
            </w:pPr>
            <w:r>
              <w:rPr>
                <w:sz w:val="16"/>
              </w:rPr>
              <w:t>event-days per year</w:t>
            </w:r>
          </w:p>
        </w:tc>
        <w:tc>
          <w:tcPr>
            <w:tcW w:type="dxa" w:w="1563"/>
          </w:tcPr>
          <w:p>
            <w:pPr>
              <w:spacing w:after="0"/>
              <w:jc w:val="left"/>
            </w:pPr>
            <w:r>
              <w:rPr>
                <w:sz w:val="16"/>
              </w:rPr>
              <w:t>about 0.5 days per year</w:t>
            </w:r>
          </w:p>
        </w:tc>
        <w:tc>
          <w:tcPr>
            <w:tcW w:type="dxa" w:w="1037"/>
          </w:tcPr>
          <w:p>
            <w:pPr>
              <w:spacing w:after="0"/>
              <w:jc w:val="left"/>
            </w:pPr>
            <w:r>
              <w:rPr>
                <w:sz w:val="16"/>
              </w:rPr>
              <w:t>Likely</w:t>
            </w:r>
          </w:p>
        </w:tc>
        <w:tc>
          <w:tcPr>
            <w:tcW w:type="dxa" w:w="1759"/>
          </w:tcPr>
          <w:p>
            <w:pPr>
              <w:spacing w:after="0"/>
              <w:jc w:val="left"/>
            </w:pPr>
            <w:r>
              <w:rPr>
                <w:sz w:val="16"/>
              </w:rPr>
              <w:t>event-days in 11 of 30 years, 1996 to 2025 (36.7%)</w:t>
            </w:r>
          </w:p>
        </w:tc>
        <w:tc>
          <w:tcPr>
            <w:tcW w:type="dxa" w:w="1520"/>
          </w:tcPr>
          <w:p>
            <w:pPr>
              <w:spacing w:after="0"/>
              <w:jc w:val="right"/>
            </w:pPr>
            <w:r>
              <w:rPr>
                <w:sz w:val="16"/>
              </w:rPr>
              <w:t>14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0.171</w:t>
            </w:r>
          </w:p>
        </w:tc>
        <w:tc>
          <w:tcPr>
            <w:tcW w:type="dxa" w:w="1447"/>
          </w:tcPr>
          <w:p>
            <w:pPr>
              <w:spacing w:after="0"/>
              <w:jc w:val="left"/>
            </w:pPr>
            <w:r>
              <w:rPr>
                <w:sz w:val="16"/>
              </w:rPr>
              <w:t>events per year (modeled)</w:t>
            </w:r>
          </w:p>
        </w:tc>
        <w:tc>
          <w:tcPr>
            <w:tcW w:type="dxa" w:w="1563"/>
          </w:tcPr>
          <w:p>
            <w:pPr>
              <w:spacing w:after="0"/>
              <w:jc w:val="left"/>
            </w:pPr>
            <w:r>
              <w:rPr>
                <w:sz w:val="16"/>
              </w:rPr>
              <w:t>about 1 in 6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62.1</w:t>
            </w:r>
          </w:p>
        </w:tc>
        <w:tc>
          <w:tcPr>
            <w:tcW w:type="dxa" w:w="1447"/>
          </w:tcPr>
          <w:p>
            <w:pPr>
              <w:spacing w:after="0"/>
              <w:jc w:val="left"/>
            </w:pPr>
            <w:r>
              <w:rPr>
                <w:sz w:val="16"/>
              </w:rPr>
              <w:t>days per year with a strike</w:t>
            </w:r>
          </w:p>
        </w:tc>
        <w:tc>
          <w:tcPr>
            <w:tcW w:type="dxa" w:w="1563"/>
          </w:tcPr>
          <w:p>
            <w:pPr>
              <w:spacing w:after="0"/>
              <w:jc w:val="left"/>
            </w:pPr>
            <w:r>
              <w:rPr>
                <w:sz w:val="16"/>
              </w:rPr>
              <w:t>about 62.1 days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1.34</w:t>
            </w:r>
          </w:p>
        </w:tc>
        <w:tc>
          <w:tcPr>
            <w:tcW w:type="dxa" w:w="1447"/>
          </w:tcPr>
          <w:p>
            <w:pPr>
              <w:spacing w:after="0"/>
              <w:jc w:val="left"/>
            </w:pPr>
            <w:r>
              <w:rPr>
                <w:sz w:val="16"/>
              </w:rPr>
              <w:t>events per year</w:t>
            </w:r>
          </w:p>
        </w:tc>
        <w:tc>
          <w:tcPr>
            <w:tcW w:type="dxa" w:w="1563"/>
          </w:tcPr>
          <w:p>
            <w:pPr>
              <w:spacing w:after="0"/>
              <w:jc w:val="left"/>
            </w:pPr>
            <w:r>
              <w:rPr>
                <w:sz w:val="16"/>
              </w:rPr>
              <w:t>about 1.34 per year</w:t>
            </w:r>
          </w:p>
        </w:tc>
        <w:tc>
          <w:tcPr>
            <w:tcW w:type="dxa" w:w="1037"/>
          </w:tcPr>
          <w:p>
            <w:pPr>
              <w:spacing w:after="0"/>
              <w:jc w:val="left"/>
            </w:pPr>
            <w:r>
              <w:rPr>
                <w:sz w:val="16"/>
              </w:rPr>
              <w:t>Highly likely</w:t>
            </w:r>
          </w:p>
        </w:tc>
        <w:tc>
          <w:tcPr>
            <w:tcW w:type="dxa" w:w="1759"/>
          </w:tcPr>
          <w:p>
            <w:pPr>
              <w:spacing w:after="0"/>
              <w:jc w:val="left"/>
            </w:pPr>
            <w:r>
              <w:rPr>
                <w:sz w:val="16"/>
              </w:rPr>
              <w:t>FEMA annualized frequency (modeled)</w:t>
            </w:r>
          </w:p>
        </w:tc>
        <w:tc>
          <w:tcPr>
            <w:tcW w:type="dxa" w:w="1520"/>
          </w:tcPr>
          <w:p>
            <w:pPr>
              <w:spacing w:after="0"/>
              <w:jc w:val="right"/>
            </w:pPr>
            <w:r>
              <w:rPr>
                <w:sz w:val="16"/>
              </w:rPr>
              <w:t>51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2"/>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0.272</w:t>
            </w:r>
          </w:p>
        </w:tc>
        <w:tc>
          <w:tcPr>
            <w:tcW w:type="dxa" w:w="1447"/>
          </w:tcPr>
          <w:p>
            <w:pPr>
              <w:spacing w:after="0"/>
              <w:jc w:val="left"/>
            </w:pPr>
            <w:r>
              <w:rPr>
                <w:sz w:val="16"/>
              </w:rPr>
              <w:t>events per year</w:t>
            </w:r>
          </w:p>
        </w:tc>
        <w:tc>
          <w:tcPr>
            <w:tcW w:type="dxa" w:w="1563"/>
          </w:tcPr>
          <w:p>
            <w:pPr>
              <w:spacing w:after="0"/>
              <w:jc w:val="left"/>
            </w:pPr>
            <w:r>
              <w:rPr>
                <w:sz w:val="16"/>
              </w:rPr>
              <w:t>about 1 in 4 years</w:t>
            </w:r>
          </w:p>
        </w:tc>
        <w:tc>
          <w:tcPr>
            <w:tcW w:type="dxa" w:w="1037"/>
          </w:tcPr>
          <w:p>
            <w:pPr>
              <w:spacing w:after="0"/>
              <w:jc w:val="left"/>
            </w:pPr>
            <w:r>
              <w:rPr>
                <w:sz w:val="16"/>
              </w:rPr>
              <w:t>Likely</w:t>
            </w:r>
          </w:p>
        </w:tc>
        <w:tc>
          <w:tcPr>
            <w:tcW w:type="dxa" w:w="1759"/>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2"/>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3"/>
          </w:tcPr>
          <w:p>
            <w:pPr>
              <w:spacing w:after="0"/>
              <w:jc w:val="left"/>
            </w:pPr>
          </w:p>
        </w:tc>
        <w:tc>
          <w:tcPr>
            <w:tcW w:type="dxa" w:w="1037"/>
          </w:tcPr>
          <w:p>
            <w:pPr>
              <w:spacing w:after="0"/>
              <w:jc w:val="left"/>
            </w:pPr>
          </w:p>
        </w:tc>
        <w:tc>
          <w:tcPr>
            <w:tcW w:type="dxa" w:w="1759"/>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0.000495</w:t>
            </w:r>
          </w:p>
        </w:tc>
        <w:tc>
          <w:tcPr>
            <w:tcW w:type="dxa" w:w="1447"/>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0.0495%</w:t>
            </w:r>
          </w:p>
        </w:tc>
        <w:tc>
          <w:tcPr>
            <w:tcW w:type="dxa" w:w="1037"/>
          </w:tcPr>
          <w:p>
            <w:pPr>
              <w:spacing w:after="0"/>
              <w:jc w:val="left"/>
            </w:pPr>
          </w:p>
        </w:tc>
        <w:tc>
          <w:tcPr>
            <w:tcW w:type="dxa" w:w="1759"/>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4.63</w:t>
            </w:r>
          </w:p>
        </w:tc>
        <w:tc>
          <w:tcPr>
            <w:tcW w:type="dxa" w:w="1447"/>
          </w:tcPr>
          <w:p>
            <w:pPr>
              <w:spacing w:after="0"/>
              <w:jc w:val="left"/>
            </w:pPr>
            <w:r>
              <w:rPr>
                <w:sz w:val="16"/>
              </w:rPr>
              <w:t>event-days per year</w:t>
            </w:r>
          </w:p>
        </w:tc>
        <w:tc>
          <w:tcPr>
            <w:tcW w:type="dxa" w:w="1563"/>
          </w:tcPr>
          <w:p>
            <w:pPr>
              <w:spacing w:after="0"/>
              <w:jc w:val="left"/>
            </w:pPr>
            <w:r>
              <w:rPr>
                <w:sz w:val="16"/>
              </w:rPr>
              <w:t>about 4.63 days per year</w:t>
            </w:r>
          </w:p>
        </w:tc>
        <w:tc>
          <w:tcPr>
            <w:tcW w:type="dxa" w:w="1037"/>
          </w:tcPr>
          <w:p>
            <w:pPr>
              <w:spacing w:after="0"/>
              <w:jc w:val="left"/>
            </w:pPr>
            <w:r>
              <w:rPr>
                <w:sz w:val="16"/>
              </w:rPr>
              <w:t>Likely</w:t>
            </w:r>
          </w:p>
        </w:tc>
        <w:tc>
          <w:tcPr>
            <w:tcW w:type="dxa" w:w="1759"/>
          </w:tcPr>
          <w:p>
            <w:pPr>
              <w:spacing w:after="0"/>
              <w:jc w:val="left"/>
            </w:pPr>
            <w:r>
              <w:rPr>
                <w:sz w:val="16"/>
              </w:rPr>
              <w:t>event-days in 22 of 30 years, 1996 to 2025 (73.3%)</w:t>
            </w:r>
          </w:p>
        </w:tc>
        <w:tc>
          <w:tcPr>
            <w:tcW w:type="dxa" w:w="1520"/>
          </w:tcPr>
          <w:p>
            <w:pPr>
              <w:spacing w:after="0"/>
              <w:jc w:val="right"/>
            </w:pPr>
            <w:r>
              <w:rPr>
                <w:sz w:val="16"/>
              </w:rPr>
              <w:t>88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5"/>
        <w:gridCol w:w="680"/>
        <w:gridCol w:w="648"/>
        <w:gridCol w:w="4197"/>
        <w:gridCol w:w="60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97"/>
            <w:shd w:val="clear" w:color="auto" w:fill="E8E8E8"/>
          </w:tcPr>
          <w:p>
            <w:pPr>
              <w:spacing w:after="0"/>
              <w:jc w:val="left"/>
            </w:pPr>
            <w:r>
              <w:rPr>
                <w:b/>
                <w:sz w:val="16"/>
              </w:rPr>
              <w:t>Tracts by rating</w:t>
            </w:r>
          </w:p>
        </w:tc>
        <w:tc>
          <w:tcPr>
            <w:tcW w:type="dxa" w:w="60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4</w:t>
            </w:r>
          </w:p>
        </w:tc>
        <w:tc>
          <w:tcPr>
            <w:tcW w:type="dxa" w:w="60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4</w:t>
            </w:r>
          </w:p>
        </w:tc>
        <w:tc>
          <w:tcPr>
            <w:tcW w:type="dxa" w:w="60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55"/>
          </w:tcPr>
          <w:p>
            <w:pPr>
              <w:spacing w:after="0"/>
              <w:jc w:val="right"/>
            </w:pPr>
            <w:r>
              <w:rPr>
                <w:sz w:val="16"/>
              </w:rPr>
              <w:t>16.1</w:t>
            </w:r>
          </w:p>
        </w:tc>
        <w:tc>
          <w:tcPr>
            <w:tcW w:type="dxa" w:w="680"/>
          </w:tcPr>
          <w:p>
            <w:pPr>
              <w:spacing w:after="0"/>
              <w:jc w:val="right"/>
            </w:pPr>
            <w:r>
              <w:rPr>
                <w:sz w:val="16"/>
              </w:rPr>
              <w:t>74.5</w:t>
            </w:r>
          </w:p>
        </w:tc>
        <w:tc>
          <w:tcPr>
            <w:tcW w:type="dxa" w:w="648"/>
          </w:tcPr>
          <w:p>
            <w:pPr>
              <w:spacing w:after="0"/>
              <w:jc w:val="right"/>
            </w:pPr>
            <w:r>
              <w:rPr>
                <w:sz w:val="16"/>
              </w:rPr>
              <w:t>84.3</w:t>
            </w:r>
          </w:p>
        </w:tc>
        <w:tc>
          <w:tcPr>
            <w:tcW w:type="dxa" w:w="4197"/>
          </w:tcPr>
          <w:p>
            <w:pPr>
              <w:spacing w:after="0"/>
              <w:jc w:val="left"/>
            </w:pPr>
            <w:r>
              <w:rPr>
                <w:sz w:val="16"/>
              </w:rPr>
              <w:t>Relatively High 2, Relatively Moderate 1,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55"/>
          </w:tcPr>
          <w:p>
            <w:pPr>
              <w:spacing w:after="0"/>
              <w:jc w:val="right"/>
            </w:pPr>
            <w:r>
              <w:rPr>
                <w:sz w:val="16"/>
              </w:rPr>
              <w:t>81.3</w:t>
            </w:r>
          </w:p>
        </w:tc>
        <w:tc>
          <w:tcPr>
            <w:tcW w:type="dxa" w:w="680"/>
          </w:tcPr>
          <w:p>
            <w:pPr>
              <w:spacing w:after="0"/>
              <w:jc w:val="right"/>
            </w:pPr>
            <w:r>
              <w:rPr>
                <w:sz w:val="16"/>
              </w:rPr>
              <w:t>94.8</w:t>
            </w:r>
          </w:p>
        </w:tc>
        <w:tc>
          <w:tcPr>
            <w:tcW w:type="dxa" w:w="648"/>
          </w:tcPr>
          <w:p>
            <w:pPr>
              <w:spacing w:after="0"/>
              <w:jc w:val="right"/>
            </w:pPr>
            <w:r>
              <w:rPr>
                <w:sz w:val="16"/>
              </w:rPr>
              <w:t>98.3</w:t>
            </w:r>
          </w:p>
        </w:tc>
        <w:tc>
          <w:tcPr>
            <w:tcW w:type="dxa" w:w="4197"/>
          </w:tcPr>
          <w:p>
            <w:pPr>
              <w:spacing w:after="0"/>
              <w:jc w:val="left"/>
            </w:pPr>
            <w:r>
              <w:rPr>
                <w:sz w:val="16"/>
              </w:rPr>
              <w:t>Relatively High 1, Relatively Moderate 2, Relatively Low 1</w:t>
            </w:r>
          </w:p>
        </w:tc>
        <w:tc>
          <w:tcPr>
            <w:tcW w:type="dxa" w:w="60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55"/>
          </w:tcPr>
          <w:p>
            <w:pPr>
              <w:spacing w:after="0"/>
              <w:jc w:val="right"/>
            </w:pPr>
            <w:r>
              <w:rPr>
                <w:sz w:val="16"/>
              </w:rPr>
              <w:t>23.3</w:t>
            </w:r>
          </w:p>
        </w:tc>
        <w:tc>
          <w:tcPr>
            <w:tcW w:type="dxa" w:w="680"/>
          </w:tcPr>
          <w:p>
            <w:pPr>
              <w:spacing w:after="0"/>
              <w:jc w:val="right"/>
            </w:pPr>
            <w:r>
              <w:rPr>
                <w:sz w:val="16"/>
              </w:rPr>
              <w:t>88.9</w:t>
            </w:r>
          </w:p>
        </w:tc>
        <w:tc>
          <w:tcPr>
            <w:tcW w:type="dxa" w:w="648"/>
          </w:tcPr>
          <w:p>
            <w:pPr>
              <w:spacing w:after="0"/>
              <w:jc w:val="right"/>
            </w:pPr>
            <w:r>
              <w:rPr>
                <w:sz w:val="16"/>
              </w:rPr>
              <w:t>96.5</w:t>
            </w:r>
          </w:p>
        </w:tc>
        <w:tc>
          <w:tcPr>
            <w:tcW w:type="dxa" w:w="4197"/>
          </w:tcPr>
          <w:p>
            <w:pPr>
              <w:spacing w:after="0"/>
              <w:jc w:val="left"/>
            </w:pPr>
            <w:r>
              <w:rPr>
                <w:sz w:val="16"/>
              </w:rPr>
              <w:t>Relatively High 2, Relatively Moderate 1, Very Low 1</w:t>
            </w:r>
          </w:p>
        </w:tc>
        <w:tc>
          <w:tcPr>
            <w:tcW w:type="dxa" w:w="60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55"/>
          </w:tcPr>
          <w:p>
            <w:pPr>
              <w:spacing w:after="0"/>
              <w:jc w:val="right"/>
            </w:pPr>
            <w:r>
              <w:rPr>
                <w:sz w:val="16"/>
              </w:rPr>
              <w:t>8.2</w:t>
            </w:r>
          </w:p>
        </w:tc>
        <w:tc>
          <w:tcPr>
            <w:tcW w:type="dxa" w:w="680"/>
          </w:tcPr>
          <w:p>
            <w:pPr>
              <w:spacing w:after="0"/>
              <w:jc w:val="right"/>
            </w:pPr>
            <w:r>
              <w:rPr>
                <w:sz w:val="16"/>
              </w:rPr>
              <w:t>75.0</w:t>
            </w:r>
          </w:p>
        </w:tc>
        <w:tc>
          <w:tcPr>
            <w:tcW w:type="dxa" w:w="648"/>
          </w:tcPr>
          <w:p>
            <w:pPr>
              <w:spacing w:after="0"/>
              <w:jc w:val="right"/>
            </w:pPr>
            <w:r>
              <w:rPr>
                <w:sz w:val="16"/>
              </w:rPr>
              <w:t>78.9</w:t>
            </w:r>
          </w:p>
        </w:tc>
        <w:tc>
          <w:tcPr>
            <w:tcW w:type="dxa" w:w="4197"/>
          </w:tcPr>
          <w:p>
            <w:pPr>
              <w:spacing w:after="0"/>
              <w:jc w:val="left"/>
            </w:pPr>
            <w:r>
              <w:rPr>
                <w:sz w:val="16"/>
              </w:rPr>
              <w:t>Relatively Moderate 3,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55"/>
          </w:tcPr>
          <w:p>
            <w:pPr>
              <w:spacing w:after="0"/>
              <w:jc w:val="right"/>
            </w:pPr>
            <w:r>
              <w:rPr>
                <w:sz w:val="16"/>
              </w:rPr>
              <w:t>2.0</w:t>
            </w:r>
          </w:p>
        </w:tc>
        <w:tc>
          <w:tcPr>
            <w:tcW w:type="dxa" w:w="680"/>
          </w:tcPr>
          <w:p>
            <w:pPr>
              <w:spacing w:after="0"/>
              <w:jc w:val="right"/>
            </w:pPr>
            <w:r>
              <w:rPr>
                <w:sz w:val="16"/>
              </w:rPr>
              <w:t>86.7</w:t>
            </w:r>
          </w:p>
        </w:tc>
        <w:tc>
          <w:tcPr>
            <w:tcW w:type="dxa" w:w="648"/>
          </w:tcPr>
          <w:p>
            <w:pPr>
              <w:spacing w:after="0"/>
              <w:jc w:val="right"/>
            </w:pPr>
            <w:r>
              <w:rPr>
                <w:sz w:val="16"/>
              </w:rPr>
              <w:t>93.1</w:t>
            </w:r>
          </w:p>
        </w:tc>
        <w:tc>
          <w:tcPr>
            <w:tcW w:type="dxa" w:w="4197"/>
          </w:tcPr>
          <w:p>
            <w:pPr>
              <w:spacing w:after="0"/>
              <w:jc w:val="left"/>
            </w:pPr>
            <w:r>
              <w:rPr>
                <w:sz w:val="16"/>
              </w:rPr>
              <w:t>Relatively High 2, Relatively Moderate 1,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55"/>
          </w:tcPr>
          <w:p>
            <w:pPr>
              <w:spacing w:after="0"/>
              <w:jc w:val="right"/>
            </w:pPr>
            <w:r>
              <w:rPr>
                <w:sz w:val="16"/>
              </w:rPr>
              <w:t>23.2</w:t>
            </w:r>
          </w:p>
        </w:tc>
        <w:tc>
          <w:tcPr>
            <w:tcW w:type="dxa" w:w="680"/>
          </w:tcPr>
          <w:p>
            <w:pPr>
              <w:spacing w:after="0"/>
              <w:jc w:val="right"/>
            </w:pPr>
            <w:r>
              <w:rPr>
                <w:sz w:val="16"/>
              </w:rPr>
              <w:t>52.3</w:t>
            </w:r>
          </w:p>
        </w:tc>
        <w:tc>
          <w:tcPr>
            <w:tcW w:type="dxa" w:w="648"/>
          </w:tcPr>
          <w:p>
            <w:pPr>
              <w:spacing w:after="0"/>
              <w:jc w:val="right"/>
            </w:pPr>
            <w:r>
              <w:rPr>
                <w:sz w:val="16"/>
              </w:rPr>
              <w:t>62.2</w:t>
            </w:r>
          </w:p>
        </w:tc>
        <w:tc>
          <w:tcPr>
            <w:tcW w:type="dxa" w:w="4197"/>
          </w:tcPr>
          <w:p>
            <w:pPr>
              <w:spacing w:after="0"/>
              <w:jc w:val="left"/>
            </w:pPr>
            <w:r>
              <w:rPr>
                <w:sz w:val="16"/>
              </w:rPr>
              <w:t>Relatively Low 2, Very Low 2</w:t>
            </w:r>
          </w:p>
        </w:tc>
        <w:tc>
          <w:tcPr>
            <w:tcW w:type="dxa" w:w="60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55"/>
          </w:tcPr>
          <w:p>
            <w:pPr>
              <w:spacing w:after="0"/>
              <w:jc w:val="right"/>
            </w:pPr>
            <w:r>
              <w:rPr>
                <w:sz w:val="16"/>
              </w:rPr>
              <w:t>3.5</w:t>
            </w:r>
          </w:p>
        </w:tc>
        <w:tc>
          <w:tcPr>
            <w:tcW w:type="dxa" w:w="680"/>
          </w:tcPr>
          <w:p>
            <w:pPr>
              <w:spacing w:after="0"/>
              <w:jc w:val="right"/>
            </w:pPr>
            <w:r>
              <w:rPr>
                <w:sz w:val="16"/>
              </w:rPr>
              <w:t>80.3</w:t>
            </w:r>
          </w:p>
        </w:tc>
        <w:tc>
          <w:tcPr>
            <w:tcW w:type="dxa" w:w="648"/>
          </w:tcPr>
          <w:p>
            <w:pPr>
              <w:spacing w:after="0"/>
              <w:jc w:val="right"/>
            </w:pPr>
            <w:r>
              <w:rPr>
                <w:sz w:val="16"/>
              </w:rPr>
              <w:t>93.5</w:t>
            </w:r>
          </w:p>
        </w:tc>
        <w:tc>
          <w:tcPr>
            <w:tcW w:type="dxa" w:w="4197"/>
          </w:tcPr>
          <w:p>
            <w:pPr>
              <w:spacing w:after="0"/>
              <w:jc w:val="left"/>
            </w:pPr>
            <w:r>
              <w:rPr>
                <w:sz w:val="16"/>
              </w:rPr>
              <w:t>Relatively High 1, Relatively Moderate 2,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55"/>
          </w:tcPr>
          <w:p>
            <w:pPr>
              <w:spacing w:after="0"/>
              <w:jc w:val="right"/>
            </w:pPr>
            <w:r>
              <w:rPr>
                <w:sz w:val="16"/>
              </w:rPr>
              <w:t>0.3</w:t>
            </w:r>
          </w:p>
        </w:tc>
        <w:tc>
          <w:tcPr>
            <w:tcW w:type="dxa" w:w="680"/>
          </w:tcPr>
          <w:p>
            <w:pPr>
              <w:spacing w:after="0"/>
              <w:jc w:val="right"/>
            </w:pPr>
            <w:r>
              <w:rPr>
                <w:sz w:val="16"/>
              </w:rPr>
              <w:t>57.1</w:t>
            </w:r>
          </w:p>
        </w:tc>
        <w:tc>
          <w:tcPr>
            <w:tcW w:type="dxa" w:w="648"/>
          </w:tcPr>
          <w:p>
            <w:pPr>
              <w:spacing w:after="0"/>
              <w:jc w:val="right"/>
            </w:pPr>
            <w:r>
              <w:rPr>
                <w:sz w:val="16"/>
              </w:rPr>
              <w:t>80.5</w:t>
            </w:r>
          </w:p>
        </w:tc>
        <w:tc>
          <w:tcPr>
            <w:tcW w:type="dxa" w:w="4197"/>
          </w:tcPr>
          <w:p>
            <w:pPr>
              <w:spacing w:after="0"/>
              <w:jc w:val="left"/>
            </w:pPr>
            <w:r>
              <w:rPr>
                <w:sz w:val="16"/>
              </w:rPr>
              <w:t>Relatively High 1, Relatively Moderate 1, Relatively Low 1, Very Low 1</w:t>
            </w:r>
          </w:p>
        </w:tc>
        <w:tc>
          <w:tcPr>
            <w:tcW w:type="dxa" w:w="60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55"/>
          </w:tcPr>
          <w:p>
            <w:pPr>
              <w:spacing w:after="0"/>
              <w:jc w:val="right"/>
            </w:pPr>
            <w:r>
              <w:rPr>
                <w:sz w:val="16"/>
              </w:rPr>
              <w:t>10.0</w:t>
            </w:r>
          </w:p>
        </w:tc>
        <w:tc>
          <w:tcPr>
            <w:tcW w:type="dxa" w:w="680"/>
          </w:tcPr>
          <w:p>
            <w:pPr>
              <w:spacing w:after="0"/>
              <w:jc w:val="right"/>
            </w:pPr>
            <w:r>
              <w:rPr>
                <w:sz w:val="16"/>
              </w:rPr>
              <w:t>63.5</w:t>
            </w:r>
          </w:p>
        </w:tc>
        <w:tc>
          <w:tcPr>
            <w:tcW w:type="dxa" w:w="648"/>
          </w:tcPr>
          <w:p>
            <w:pPr>
              <w:spacing w:after="0"/>
              <w:jc w:val="right"/>
            </w:pPr>
            <w:r>
              <w:rPr>
                <w:sz w:val="16"/>
              </w:rPr>
              <w:t>82.6</w:t>
            </w:r>
          </w:p>
        </w:tc>
        <w:tc>
          <w:tcPr>
            <w:tcW w:type="dxa" w:w="4197"/>
          </w:tcPr>
          <w:p>
            <w:pPr>
              <w:spacing w:after="0"/>
              <w:jc w:val="left"/>
            </w:pPr>
            <w:r>
              <w:rPr>
                <w:sz w:val="16"/>
              </w:rPr>
              <w:t>Relatively Low 1, Very Low 3</w:t>
            </w:r>
          </w:p>
        </w:tc>
        <w:tc>
          <w:tcPr>
            <w:tcW w:type="dxa" w:w="60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55"/>
          </w:tcPr>
          <w:p>
            <w:pPr>
              <w:spacing w:after="0"/>
              <w:jc w:val="right"/>
            </w:pPr>
            <w:r>
              <w:rPr>
                <w:sz w:val="16"/>
              </w:rPr>
              <w:t>0.5</w:t>
            </w:r>
          </w:p>
        </w:tc>
        <w:tc>
          <w:tcPr>
            <w:tcW w:type="dxa" w:w="680"/>
          </w:tcPr>
          <w:p>
            <w:pPr>
              <w:spacing w:after="0"/>
              <w:jc w:val="right"/>
            </w:pPr>
            <w:r>
              <w:rPr>
                <w:sz w:val="16"/>
              </w:rPr>
              <w:t>71.5</w:t>
            </w:r>
          </w:p>
        </w:tc>
        <w:tc>
          <w:tcPr>
            <w:tcW w:type="dxa" w:w="648"/>
          </w:tcPr>
          <w:p>
            <w:pPr>
              <w:spacing w:after="0"/>
              <w:jc w:val="right"/>
            </w:pPr>
            <w:r>
              <w:rPr>
                <w:sz w:val="16"/>
              </w:rPr>
              <w:t>85.0</w:t>
            </w:r>
          </w:p>
        </w:tc>
        <w:tc>
          <w:tcPr>
            <w:tcW w:type="dxa" w:w="4197"/>
          </w:tcPr>
          <w:p>
            <w:pPr>
              <w:spacing w:after="0"/>
              <w:jc w:val="left"/>
            </w:pPr>
            <w:r>
              <w:rPr>
                <w:sz w:val="16"/>
              </w:rPr>
              <w:t>Relatively High 2, Relatively Moderate 1,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55"/>
          </w:tcPr>
          <w:p>
            <w:pPr>
              <w:spacing w:after="0"/>
              <w:jc w:val="right"/>
            </w:pPr>
            <w:r>
              <w:rPr>
                <w:sz w:val="16"/>
              </w:rPr>
              <w:t>7.4</w:t>
            </w:r>
          </w:p>
        </w:tc>
        <w:tc>
          <w:tcPr>
            <w:tcW w:type="dxa" w:w="680"/>
          </w:tcPr>
          <w:p>
            <w:pPr>
              <w:spacing w:after="0"/>
              <w:jc w:val="right"/>
            </w:pPr>
            <w:r>
              <w:rPr>
                <w:sz w:val="16"/>
              </w:rPr>
              <w:t>82.8</w:t>
            </w:r>
          </w:p>
        </w:tc>
        <w:tc>
          <w:tcPr>
            <w:tcW w:type="dxa" w:w="648"/>
          </w:tcPr>
          <w:p>
            <w:pPr>
              <w:spacing w:after="0"/>
              <w:jc w:val="right"/>
            </w:pPr>
            <w:r>
              <w:rPr>
                <w:sz w:val="16"/>
              </w:rPr>
              <w:t>91.0</w:t>
            </w:r>
          </w:p>
        </w:tc>
        <w:tc>
          <w:tcPr>
            <w:tcW w:type="dxa" w:w="4197"/>
          </w:tcPr>
          <w:p>
            <w:pPr>
              <w:spacing w:after="0"/>
              <w:jc w:val="left"/>
            </w:pPr>
            <w:r>
              <w:rPr>
                <w:sz w:val="16"/>
              </w:rPr>
              <w:t>Relatively High 2, Relatively Moderate 1,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55"/>
          </w:tcPr>
          <w:p>
            <w:pPr>
              <w:spacing w:after="0"/>
              <w:jc w:val="right"/>
            </w:pPr>
            <w:r>
              <w:rPr>
                <w:sz w:val="16"/>
              </w:rPr>
              <w:t>7.5</w:t>
            </w:r>
          </w:p>
        </w:tc>
        <w:tc>
          <w:tcPr>
            <w:tcW w:type="dxa" w:w="680"/>
          </w:tcPr>
          <w:p>
            <w:pPr>
              <w:spacing w:after="0"/>
              <w:jc w:val="right"/>
            </w:pPr>
            <w:r>
              <w:rPr>
                <w:sz w:val="16"/>
              </w:rPr>
              <w:t>90.3</w:t>
            </w:r>
          </w:p>
        </w:tc>
        <w:tc>
          <w:tcPr>
            <w:tcW w:type="dxa" w:w="648"/>
          </w:tcPr>
          <w:p>
            <w:pPr>
              <w:spacing w:after="0"/>
              <w:jc w:val="right"/>
            </w:pPr>
            <w:r>
              <w:rPr>
                <w:sz w:val="16"/>
              </w:rPr>
              <w:t>97.7</w:t>
            </w:r>
          </w:p>
        </w:tc>
        <w:tc>
          <w:tcPr>
            <w:tcW w:type="dxa" w:w="4197"/>
          </w:tcPr>
          <w:p>
            <w:pPr>
              <w:spacing w:after="0"/>
              <w:jc w:val="left"/>
            </w:pPr>
            <w:r>
              <w:rPr>
                <w:sz w:val="16"/>
              </w:rPr>
              <w:t>Very High 2, Relatively High 1, Very Low 1</w:t>
            </w:r>
          </w:p>
        </w:tc>
        <w:tc>
          <w:tcPr>
            <w:tcW w:type="dxa" w:w="60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4</w:t>
            </w:r>
          </w:p>
        </w:tc>
        <w:tc>
          <w:tcPr>
            <w:tcW w:type="dxa" w:w="60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55"/>
          </w:tcPr>
          <w:p>
            <w:pPr>
              <w:spacing w:after="0"/>
              <w:jc w:val="right"/>
            </w:pPr>
          </w:p>
        </w:tc>
        <w:tc>
          <w:tcPr>
            <w:tcW w:type="dxa" w:w="680"/>
          </w:tcPr>
          <w:p>
            <w:pPr>
              <w:spacing w:after="0"/>
              <w:jc w:val="right"/>
            </w:pPr>
          </w:p>
        </w:tc>
        <w:tc>
          <w:tcPr>
            <w:tcW w:type="dxa" w:w="648"/>
          </w:tcPr>
          <w:p>
            <w:pPr>
              <w:spacing w:after="0"/>
              <w:jc w:val="right"/>
            </w:pPr>
          </w:p>
        </w:tc>
        <w:tc>
          <w:tcPr>
            <w:tcW w:type="dxa" w:w="4197"/>
          </w:tcPr>
          <w:p>
            <w:pPr>
              <w:spacing w:after="0"/>
              <w:jc w:val="left"/>
            </w:pPr>
            <w:r>
              <w:rPr>
                <w:sz w:val="16"/>
              </w:rPr>
              <w:t>Not Applicable 4</w:t>
            </w:r>
          </w:p>
        </w:tc>
        <w:tc>
          <w:tcPr>
            <w:tcW w:type="dxa" w:w="60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55"/>
          </w:tcPr>
          <w:p>
            <w:pPr>
              <w:spacing w:after="0"/>
              <w:jc w:val="right"/>
            </w:pPr>
            <w:r>
              <w:rPr>
                <w:sz w:val="16"/>
              </w:rPr>
              <w:t>20.5</w:t>
            </w:r>
          </w:p>
        </w:tc>
        <w:tc>
          <w:tcPr>
            <w:tcW w:type="dxa" w:w="680"/>
          </w:tcPr>
          <w:p>
            <w:pPr>
              <w:spacing w:after="0"/>
              <w:jc w:val="right"/>
            </w:pPr>
            <w:r>
              <w:rPr>
                <w:sz w:val="16"/>
              </w:rPr>
              <w:t>56.7</w:t>
            </w:r>
          </w:p>
        </w:tc>
        <w:tc>
          <w:tcPr>
            <w:tcW w:type="dxa" w:w="648"/>
          </w:tcPr>
          <w:p>
            <w:pPr>
              <w:spacing w:after="0"/>
              <w:jc w:val="right"/>
            </w:pPr>
            <w:r>
              <w:rPr>
                <w:sz w:val="16"/>
              </w:rPr>
              <w:t>69.7</w:t>
            </w:r>
          </w:p>
        </w:tc>
        <w:tc>
          <w:tcPr>
            <w:tcW w:type="dxa" w:w="4197"/>
          </w:tcPr>
          <w:p>
            <w:pPr>
              <w:spacing w:after="0"/>
              <w:jc w:val="left"/>
            </w:pPr>
            <w:r>
              <w:rPr>
                <w:sz w:val="16"/>
              </w:rPr>
              <w:t>Relatively Low 1, Very Low 3</w:t>
            </w:r>
          </w:p>
        </w:tc>
        <w:tc>
          <w:tcPr>
            <w:tcW w:type="dxa" w:w="60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55"/>
          </w:tcPr>
          <w:p>
            <w:pPr>
              <w:spacing w:after="0"/>
              <w:jc w:val="right"/>
            </w:pPr>
            <w:r>
              <w:rPr>
                <w:sz w:val="16"/>
              </w:rPr>
              <w:t>15.2</w:t>
            </w:r>
          </w:p>
        </w:tc>
        <w:tc>
          <w:tcPr>
            <w:tcW w:type="dxa" w:w="680"/>
          </w:tcPr>
          <w:p>
            <w:pPr>
              <w:spacing w:after="0"/>
              <w:jc w:val="right"/>
            </w:pPr>
            <w:r>
              <w:rPr>
                <w:sz w:val="16"/>
              </w:rPr>
              <w:t>52.0</w:t>
            </w:r>
          </w:p>
        </w:tc>
        <w:tc>
          <w:tcPr>
            <w:tcW w:type="dxa" w:w="648"/>
          </w:tcPr>
          <w:p>
            <w:pPr>
              <w:spacing w:after="0"/>
              <w:jc w:val="right"/>
            </w:pPr>
            <w:r>
              <w:rPr>
                <w:sz w:val="16"/>
              </w:rPr>
              <w:t>68.9</w:t>
            </w:r>
          </w:p>
        </w:tc>
        <w:tc>
          <w:tcPr>
            <w:tcW w:type="dxa" w:w="4197"/>
          </w:tcPr>
          <w:p>
            <w:pPr>
              <w:spacing w:after="0"/>
              <w:jc w:val="left"/>
            </w:pPr>
            <w:r>
              <w:rPr>
                <w:sz w:val="16"/>
              </w:rPr>
              <w:t>Relatively Moderate 2, Relatively Low 1, Very Low 1</w:t>
            </w:r>
          </w:p>
        </w:tc>
        <w:tc>
          <w:tcPr>
            <w:tcW w:type="dxa" w:w="60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Tunica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2027-04-12</w:t>
            </w:r>
          </w:p>
        </w:tc>
        <w:tc>
          <w:tcPr>
            <w:tcW w:type="dxa" w:w="2179"/>
          </w:tcPr>
          <w:p>
            <w:pPr>
              <w:spacing w:after="0"/>
              <w:jc w:val="right"/>
            </w:pPr>
            <w:r>
              <w:rPr>
                <w:sz w:val="16"/>
              </w:rPr>
              <w:t>FMA RL 1, SRL 9; any 62</w:t>
            </w:r>
          </w:p>
        </w:tc>
        <w:tc>
          <w:tcPr>
            <w:tcW w:type="dxa" w:w="1533"/>
          </w:tcPr>
          <w:p>
            <w:pPr>
              <w:spacing w:after="0"/>
              <w:jc w:val="right"/>
            </w:pPr>
            <w:r>
              <w:rPr>
                <w:sz w:val="16"/>
              </w:rPr>
              <w:t>$878,949.55</w:t>
            </w:r>
          </w:p>
        </w:tc>
        <w:tc>
          <w:tcPr>
            <w:tcW w:type="dxa" w:w="1865"/>
          </w:tcPr>
          <w:p>
            <w:pPr>
              <w:spacing w:after="0"/>
              <w:jc w:val="right"/>
            </w:pPr>
            <w:r>
              <w:rPr>
                <w:sz w:val="16"/>
              </w:rPr>
              <w:t>0; 0</w:t>
            </w:r>
          </w:p>
        </w:tc>
        <w:tc>
          <w:tcPr>
            <w:tcW w:type="dxa" w:w="2829"/>
          </w:tcPr>
          <w:p>
            <w:pPr>
              <w:spacing w:after="0"/>
              <w:jc w:val="left"/>
            </w:pPr>
            <w:r>
              <w:rPr>
                <w:sz w:val="16"/>
              </w:rPr>
              <w:t>Includes $233,275.71 for declarations not counted as hazard incidents (DR-4528-MS).</w:t>
            </w:r>
          </w:p>
        </w:tc>
      </w:tr>
      <w:tr>
        <w:trPr>
          <w:cantSplit/>
        </w:trPr>
        <w:tc>
          <w:tcPr>
            <w:tcW w:type="dxa" w:w="1533"/>
          </w:tcPr>
          <w:p>
            <w:pPr>
              <w:spacing w:after="0"/>
              <w:jc w:val="left"/>
            </w:pPr>
            <w:r>
              <w:rPr>
                <w:sz w:val="16"/>
              </w:rPr>
              <w:t>Tunica town</w:t>
            </w:r>
          </w:p>
        </w:tc>
        <w:tc>
          <w:tcPr>
            <w:tcW w:type="dxa" w:w="1441"/>
          </w:tcPr>
          <w:p>
            <w:pPr>
              <w:spacing w:after="0"/>
              <w:jc w:val="left"/>
            </w:pPr>
            <w:r>
              <w:rPr>
                <w:sz w:val="16"/>
              </w:rPr>
              <w:t>Town</w:t>
            </w:r>
          </w:p>
        </w:tc>
        <w:tc>
          <w:tcPr>
            <w:tcW w:type="dxa" w:w="2732"/>
          </w:tcPr>
          <w:p>
            <w:pPr>
              <w:spacing w:after="0"/>
              <w:jc w:val="left"/>
            </w:pPr>
            <w:r>
              <w:rPr>
                <w:sz w:val="16"/>
              </w:rPr>
              <w:t>Approved, expires 2027-04-12</w:t>
            </w:r>
          </w:p>
        </w:tc>
        <w:tc>
          <w:tcPr>
            <w:tcW w:type="dxa" w:w="2179"/>
          </w:tcPr>
          <w:p>
            <w:pPr>
              <w:spacing w:after="0"/>
              <w:jc w:val="right"/>
            </w:pPr>
            <w:r>
              <w:rPr>
                <w:sz w:val="16"/>
              </w:rPr>
              <w:t>FMA RL 0, SRL 0; any 2</w:t>
            </w:r>
          </w:p>
        </w:tc>
        <w:tc>
          <w:tcPr>
            <w:tcW w:type="dxa" w:w="1533"/>
          </w:tcPr>
          <w:p>
            <w:pPr>
              <w:spacing w:after="0"/>
              <w:jc w:val="right"/>
            </w:pPr>
            <w:r>
              <w:rPr>
                <w:sz w:val="16"/>
              </w:rPr>
              <w:t>none found</w:t>
            </w:r>
          </w:p>
        </w:tc>
        <w:tc>
          <w:tcPr>
            <w:tcW w:type="dxa" w:w="1865"/>
          </w:tcPr>
          <w:p>
            <w:pPr>
              <w:spacing w:after="0"/>
              <w:jc w:val="right"/>
            </w:pPr>
            <w:r>
              <w:rPr>
                <w:sz w:val="16"/>
              </w:rPr>
              <w:t>56; 7</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$2,334,003,125</w:t>
            </w:r>
          </w:p>
        </w:tc>
        <w:tc>
          <w:tcPr>
            <w:tcW w:type="dxa" w:w="1215"/>
          </w:tcPr>
          <w:p>
            <w:pPr>
              <w:spacing w:after="0"/>
              <w:jc w:val="right"/>
            </w:pPr>
            <w:r>
              <w:rPr>
                <w:sz w:val="16"/>
              </w:rPr>
              <w:t>$143,666,046</w:t>
            </w:r>
          </w:p>
        </w:tc>
        <w:tc>
          <w:tcPr>
            <w:tcW w:type="dxa" w:w="1047"/>
          </w:tcPr>
          <w:p>
            <w:pPr>
              <w:spacing w:after="0"/>
              <w:jc w:val="right"/>
            </w:pPr>
            <w:r>
              <w:rPr>
                <w:sz w:val="16"/>
              </w:rPr>
              <w:t>9,775</w:t>
            </w:r>
          </w:p>
        </w:tc>
        <w:tc>
          <w:tcPr>
            <w:tcW w:type="dxa" w:w="1037"/>
          </w:tcPr>
          <w:p>
            <w:pPr>
              <w:spacing w:after="0"/>
              <w:jc w:val="right"/>
            </w:pPr>
            <w:r>
              <w:rPr>
                <w:sz w:val="16"/>
              </w:rPr>
              <w:t>$5,547</w:t>
            </w:r>
          </w:p>
        </w:tc>
        <w:tc>
          <w:tcPr>
            <w:tcW w:type="dxa" w:w="1126"/>
          </w:tcPr>
          <w:p>
            <w:pPr>
              <w:spacing w:after="0"/>
              <w:jc w:val="right"/>
            </w:pPr>
            <w:r>
              <w:rPr>
                <w:sz w:val="16"/>
              </w:rPr>
              <w:t>$933</w:t>
            </w:r>
          </w:p>
        </w:tc>
        <w:tc>
          <w:tcPr>
            <w:tcW w:type="dxa" w:w="1184"/>
          </w:tcPr>
          <w:p>
            <w:pPr>
              <w:spacing w:after="0"/>
              <w:jc w:val="right"/>
            </w:pPr>
            <w:r>
              <w:rPr>
                <w:sz w:val="16"/>
              </w:rPr>
              <w:t>$354,865</w:t>
            </w:r>
          </w:p>
        </w:tc>
        <w:tc>
          <w:tcPr>
            <w:tcW w:type="dxa" w:w="1305"/>
          </w:tcPr>
          <w:p>
            <w:pPr>
              <w:spacing w:after="0"/>
              <w:jc w:val="right"/>
            </w:pPr>
            <w:r>
              <w:rPr>
                <w:sz w:val="16"/>
              </w:rPr>
              <w:t>0.000238%</w:t>
            </w:r>
          </w:p>
        </w:tc>
        <w:tc>
          <w:tcPr>
            <w:tcW w:type="dxa" w:w="1245"/>
          </w:tcPr>
          <w:p>
            <w:pPr>
              <w:spacing w:after="0"/>
              <w:jc w:val="right"/>
            </w:pPr>
          </w:p>
        </w:tc>
        <w:tc>
          <w:tcPr>
            <w:tcW w:type="dxa" w:w="1123"/>
          </w:tcPr>
          <w:p>
            <w:pPr>
              <w:spacing w:after="0"/>
              <w:jc w:val="right"/>
            </w:pPr>
            <w:r>
              <w:rPr>
                <w:sz w:val="16"/>
              </w:rPr>
              <w:t>$75,000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$98,047,124</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$418,444</w:t>
            </w:r>
          </w:p>
        </w:tc>
        <w:tc>
          <w:tcPr>
            <w:tcW w:type="dxa" w:w="1184"/>
          </w:tcPr>
          <w:p>
            <w:pPr>
              <w:spacing w:after="0"/>
              <w:jc w:val="right"/>
            </w:pPr>
          </w:p>
        </w:tc>
        <w:tc>
          <w:tcPr>
            <w:tcW w:type="dxa" w:w="1305"/>
          </w:tcPr>
          <w:p>
            <w:pPr>
              <w:spacing w:after="0"/>
              <w:jc w:val="right"/>
            </w:pPr>
            <w:r>
              <w:rPr>
                <w:sz w:val="16"/>
              </w:rPr>
              <w:t>0.427%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$4,269,296,605</w:t>
            </w:r>
          </w:p>
        </w:tc>
        <w:tc>
          <w:tcPr>
            <w:tcW w:type="dxa" w:w="1215"/>
          </w:tcPr>
          <w:p>
            <w:pPr>
              <w:spacing w:after="0"/>
              <w:jc w:val="right"/>
            </w:pPr>
          </w:p>
        </w:tc>
        <w:tc>
          <w:tcPr>
            <w:tcW w:type="dxa" w:w="1047"/>
          </w:tcPr>
          <w:p>
            <w:pPr>
              <w:spacing w:after="0"/>
              <w:jc w:val="right"/>
            </w:pPr>
            <w:r>
              <w:rPr>
                <w:sz w:val="16"/>
              </w:rPr>
              <w:t>9,782</w:t>
            </w:r>
          </w:p>
        </w:tc>
        <w:tc>
          <w:tcPr>
            <w:tcW w:type="dxa" w:w="1037"/>
          </w:tcPr>
          <w:p>
            <w:pPr>
              <w:spacing w:after="0"/>
              <w:jc w:val="right"/>
            </w:pPr>
            <w:r>
              <w:rPr>
                <w:sz w:val="16"/>
              </w:rPr>
              <w:t>$1,823,153</w:t>
            </w:r>
          </w:p>
        </w:tc>
        <w:tc>
          <w:tcPr>
            <w:tcW w:type="dxa" w:w="1126"/>
          </w:tcPr>
          <w:p>
            <w:pPr>
              <w:spacing w:after="0"/>
              <w:jc w:val="right"/>
            </w:pPr>
          </w:p>
        </w:tc>
        <w:tc>
          <w:tcPr>
            <w:tcW w:type="dxa" w:w="1184"/>
          </w:tcPr>
          <w:p>
            <w:pPr>
              <w:spacing w:after="0"/>
              <w:jc w:val="right"/>
            </w:pPr>
            <w:r>
              <w:rPr>
                <w:sz w:val="16"/>
              </w:rPr>
              <w:t>$1,114,084</w:t>
            </w:r>
          </w:p>
        </w:tc>
        <w:tc>
          <w:tcPr>
            <w:tcW w:type="dxa" w:w="1305"/>
          </w:tcPr>
          <w:p>
            <w:pPr>
              <w:spacing w:after="0"/>
              <w:jc w:val="right"/>
            </w:pPr>
            <w:r>
              <w:rPr>
                <w:sz w:val="16"/>
              </w:rPr>
              <w:t>0.0427%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$2,334,038,696</w:t>
            </w:r>
          </w:p>
        </w:tc>
        <w:tc>
          <w:tcPr>
            <w:tcW w:type="dxa" w:w="1215"/>
          </w:tcPr>
          <w:p>
            <w:pPr>
              <w:spacing w:after="0"/>
              <w:jc w:val="right"/>
            </w:pPr>
            <w:r>
              <w:rPr>
                <w:sz w:val="16"/>
              </w:rPr>
              <w:t>$143,666,046</w:t>
            </w:r>
          </w:p>
        </w:tc>
        <w:tc>
          <w:tcPr>
            <w:tcW w:type="dxa" w:w="1047"/>
          </w:tcPr>
          <w:p>
            <w:pPr>
              <w:spacing w:after="0"/>
              <w:jc w:val="right"/>
            </w:pPr>
            <w:r>
              <w:rPr>
                <w:sz w:val="16"/>
              </w:rPr>
              <w:t>9,775</w:t>
            </w:r>
          </w:p>
        </w:tc>
        <w:tc>
          <w:tcPr>
            <w:tcW w:type="dxa" w:w="1037"/>
          </w:tcPr>
          <w:p>
            <w:pPr>
              <w:spacing w:after="0"/>
              <w:jc w:val="right"/>
            </w:pPr>
            <w:r>
              <w:rPr>
                <w:sz w:val="16"/>
              </w:rPr>
              <w:t>$28,171</w:t>
            </w:r>
          </w:p>
        </w:tc>
        <w:tc>
          <w:tcPr>
            <w:tcW w:type="dxa" w:w="1126"/>
          </w:tcPr>
          <w:p>
            <w:pPr>
              <w:spacing w:after="0"/>
              <w:jc w:val="right"/>
            </w:pPr>
            <w:r>
              <w:rPr>
                <w:sz w:val="16"/>
              </w:rPr>
              <w:t>$23,265</w:t>
            </w:r>
          </w:p>
        </w:tc>
        <w:tc>
          <w:tcPr>
            <w:tcW w:type="dxa" w:w="1184"/>
          </w:tcPr>
          <w:p>
            <w:pPr>
              <w:spacing w:after="0"/>
              <w:jc w:val="right"/>
            </w:pPr>
            <w:r>
              <w:rPr>
                <w:sz w:val="16"/>
              </w:rPr>
              <w:t>$18,489</w:t>
            </w:r>
          </w:p>
        </w:tc>
        <w:tc>
          <w:tcPr>
            <w:tcW w:type="dxa" w:w="1305"/>
          </w:tcPr>
          <w:p>
            <w:pPr>
              <w:spacing w:after="0"/>
              <w:jc w:val="right"/>
            </w:pPr>
            <w:r>
              <w:rPr>
                <w:sz w:val="16"/>
              </w:rPr>
              <w:t>0.00121%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$2,334,003,125</w:t>
            </w:r>
          </w:p>
        </w:tc>
        <w:tc>
          <w:tcPr>
            <w:tcW w:type="dxa" w:w="1215"/>
          </w:tcPr>
          <w:p>
            <w:pPr>
              <w:spacing w:after="0"/>
              <w:jc w:val="right"/>
            </w:pPr>
            <w:r>
              <w:rPr>
                <w:sz w:val="16"/>
              </w:rPr>
              <w:t>$143,666,046</w:t>
            </w:r>
          </w:p>
        </w:tc>
        <w:tc>
          <w:tcPr>
            <w:tcW w:type="dxa" w:w="1047"/>
          </w:tcPr>
          <w:p>
            <w:pPr>
              <w:spacing w:after="0"/>
              <w:jc w:val="right"/>
            </w:pPr>
            <w:r>
              <w:rPr>
                <w:sz w:val="16"/>
              </w:rPr>
              <w:t>9,775</w:t>
            </w:r>
          </w:p>
        </w:tc>
        <w:tc>
          <w:tcPr>
            <w:tcW w:type="dxa" w:w="1037"/>
          </w:tcPr>
          <w:p>
            <w:pPr>
              <w:spacing w:after="0"/>
              <w:jc w:val="right"/>
            </w:pPr>
            <w:r>
              <w:rPr>
                <w:sz w:val="16"/>
              </w:rPr>
              <w:t>$36</w:t>
            </w:r>
          </w:p>
        </w:tc>
        <w:tc>
          <w:tcPr>
            <w:tcW w:type="dxa" w:w="1126"/>
          </w:tcPr>
          <w:p>
            <w:pPr>
              <w:spacing w:after="0"/>
              <w:jc w:val="right"/>
            </w:pPr>
            <w:r>
              <w:rPr>
                <w:sz w:val="16"/>
              </w:rPr>
              <w:t>$882</w:t>
            </w:r>
          </w:p>
        </w:tc>
        <w:tc>
          <w:tcPr>
            <w:tcW w:type="dxa" w:w="1184"/>
          </w:tcPr>
          <w:p>
            <w:pPr>
              <w:spacing w:after="0"/>
              <w:jc w:val="right"/>
            </w:pPr>
            <w:r>
              <w:rPr>
                <w:sz w:val="16"/>
              </w:rPr>
              <w:t>$398,724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$2,334,003,125</w:t>
            </w:r>
          </w:p>
        </w:tc>
        <w:tc>
          <w:tcPr>
            <w:tcW w:type="dxa" w:w="1215"/>
          </w:tcPr>
          <w:p>
            <w:pPr>
              <w:spacing w:after="0"/>
              <w:jc w:val="right"/>
            </w:pPr>
            <w:r>
              <w:rPr>
                <w:sz w:val="16"/>
              </w:rPr>
              <w:t>$139,372,377</w:t>
            </w:r>
          </w:p>
        </w:tc>
        <w:tc>
          <w:tcPr>
            <w:tcW w:type="dxa" w:w="1047"/>
          </w:tcPr>
          <w:p>
            <w:pPr>
              <w:spacing w:after="0"/>
              <w:jc w:val="right"/>
            </w:pPr>
            <w:r>
              <w:rPr>
                <w:sz w:val="16"/>
              </w:rPr>
              <w:t>9,775</w:t>
            </w:r>
          </w:p>
        </w:tc>
        <w:tc>
          <w:tcPr>
            <w:tcW w:type="dxa" w:w="1037"/>
          </w:tcPr>
          <w:p>
            <w:pPr>
              <w:spacing w:after="0"/>
              <w:jc w:val="right"/>
            </w:pPr>
            <w:r>
              <w:rPr>
                <w:sz w:val="16"/>
              </w:rPr>
              <w:t>$4,580</w:t>
            </w:r>
          </w:p>
        </w:tc>
        <w:tc>
          <w:tcPr>
            <w:tcW w:type="dxa" w:w="1126"/>
          </w:tcPr>
          <w:p>
            <w:pPr>
              <w:spacing w:after="0"/>
              <w:jc w:val="right"/>
            </w:pPr>
            <w:r>
              <w:rPr>
                <w:sz w:val="16"/>
              </w:rPr>
              <w:t>$35,913</w:t>
            </w:r>
          </w:p>
        </w:tc>
        <w:tc>
          <w:tcPr>
            <w:tcW w:type="dxa" w:w="1184"/>
          </w:tcPr>
          <w:p>
            <w:pPr>
              <w:spacing w:after="0"/>
              <w:jc w:val="right"/>
            </w:pPr>
            <w:r>
              <w:rPr>
                <w:sz w:val="16"/>
              </w:rPr>
              <w:t>$171</w:t>
            </w:r>
          </w:p>
        </w:tc>
        <w:tc>
          <w:tcPr>
            <w:tcW w:type="dxa" w:w="1305"/>
          </w:tcPr>
          <w:p>
            <w:pPr>
              <w:spacing w:after="0"/>
              <w:jc w:val="right"/>
            </w:pPr>
            <w:r>
              <w:rPr>
                <w:sz w:val="16"/>
              </w:rPr>
              <w:t>0.000196%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$2,334,003,125</w:t>
            </w:r>
          </w:p>
        </w:tc>
        <w:tc>
          <w:tcPr>
            <w:tcW w:type="dxa" w:w="1215"/>
          </w:tcPr>
          <w:p>
            <w:pPr>
              <w:spacing w:after="0"/>
              <w:jc w:val="right"/>
            </w:pPr>
          </w:p>
        </w:tc>
        <w:tc>
          <w:tcPr>
            <w:tcW w:type="dxa" w:w="1047"/>
          </w:tcPr>
          <w:p>
            <w:pPr>
              <w:spacing w:after="0"/>
              <w:jc w:val="right"/>
            </w:pPr>
            <w:r>
              <w:rPr>
                <w:sz w:val="16"/>
              </w:rPr>
              <w:t>9,775</w:t>
            </w:r>
          </w:p>
        </w:tc>
        <w:tc>
          <w:tcPr>
            <w:tcW w:type="dxa" w:w="1037"/>
          </w:tcPr>
          <w:p>
            <w:pPr>
              <w:spacing w:after="0"/>
              <w:jc w:val="right"/>
            </w:pPr>
            <w:r>
              <w:rPr>
                <w:sz w:val="16"/>
              </w:rPr>
              <w:t>$52,397</w:t>
            </w:r>
          </w:p>
        </w:tc>
        <w:tc>
          <w:tcPr>
            <w:tcW w:type="dxa" w:w="1126"/>
          </w:tcPr>
          <w:p>
            <w:pPr>
              <w:spacing w:after="0"/>
              <w:jc w:val="right"/>
            </w:pPr>
          </w:p>
        </w:tc>
        <w:tc>
          <w:tcPr>
            <w:tcW w:type="dxa" w:w="1184"/>
          </w:tcPr>
          <w:p>
            <w:pPr>
              <w:spacing w:after="0"/>
              <w:jc w:val="right"/>
            </w:pPr>
            <w:r>
              <w:rPr>
                <w:sz w:val="16"/>
              </w:rPr>
              <w:t>$12,227</w:t>
            </w:r>
          </w:p>
        </w:tc>
        <w:tc>
          <w:tcPr>
            <w:tcW w:type="dxa" w:w="1305"/>
          </w:tcPr>
          <w:p>
            <w:pPr>
              <w:spacing w:after="0"/>
              <w:jc w:val="right"/>
            </w:pPr>
            <w:r>
              <w:rPr>
                <w:sz w:val="16"/>
              </w:rPr>
              <w:t>0.00224%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$2,316,005,103</w:t>
            </w:r>
          </w:p>
        </w:tc>
        <w:tc>
          <w:tcPr>
            <w:tcW w:type="dxa" w:w="1215"/>
          </w:tcPr>
          <w:p>
            <w:pPr>
              <w:spacing w:after="0"/>
              <w:jc w:val="right"/>
            </w:pPr>
            <w:r>
              <w:rPr>
                <w:sz w:val="16"/>
              </w:rPr>
              <w:t>$43,939,704</w:t>
            </w:r>
          </w:p>
        </w:tc>
        <w:tc>
          <w:tcPr>
            <w:tcW w:type="dxa" w:w="1047"/>
          </w:tcPr>
          <w:p>
            <w:pPr>
              <w:spacing w:after="0"/>
              <w:jc w:val="right"/>
            </w:pPr>
            <w:r>
              <w:rPr>
                <w:sz w:val="16"/>
              </w:rPr>
              <w:t>740</w:t>
            </w:r>
          </w:p>
        </w:tc>
        <w:tc>
          <w:tcPr>
            <w:tcW w:type="dxa" w:w="1037"/>
          </w:tcPr>
          <w:p>
            <w:pPr>
              <w:spacing w:after="0"/>
              <w:jc w:val="right"/>
            </w:pPr>
            <w:r>
              <w:rPr>
                <w:sz w:val="16"/>
              </w:rPr>
              <w:t>$1,697,707</w:t>
            </w:r>
          </w:p>
        </w:tc>
        <w:tc>
          <w:tcPr>
            <w:tcW w:type="dxa" w:w="1126"/>
          </w:tcPr>
          <w:p>
            <w:pPr>
              <w:spacing w:after="0"/>
              <w:jc w:val="right"/>
            </w:pPr>
            <w:r>
              <w:rPr>
                <w:sz w:val="16"/>
              </w:rPr>
              <w:t>$57,720</w:t>
            </w:r>
          </w:p>
        </w:tc>
        <w:tc>
          <w:tcPr>
            <w:tcW w:type="dxa" w:w="1184"/>
          </w:tcPr>
          <w:p>
            <w:pPr>
              <w:spacing w:after="0"/>
              <w:jc w:val="right"/>
            </w:pPr>
            <w:r>
              <w:rPr>
                <w:sz w:val="16"/>
              </w:rPr>
              <w:t>$102,996</w:t>
            </w:r>
          </w:p>
        </w:tc>
        <w:tc>
          <w:tcPr>
            <w:tcW w:type="dxa" w:w="1305"/>
          </w:tcPr>
          <w:p>
            <w:pPr>
              <w:spacing w:after="0"/>
              <w:jc w:val="right"/>
            </w:pPr>
            <w:r>
              <w:rPr>
                <w:sz w:val="16"/>
              </w:rPr>
              <w:t>n/a (see note)</w:t>
            </w:r>
          </w:p>
        </w:tc>
        <w:tc>
          <w:tcPr>
            <w:tcW w:type="dxa" w:w="1245"/>
          </w:tcPr>
          <w:p>
            <w:pPr>
              <w:spacing w:after="0"/>
              <w:jc w:val="right"/>
            </w:pPr>
            <w:r>
              <w:rPr>
                <w:sz w:val="16"/>
              </w:rPr>
              <w:t>$20,000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$12,709,832</w:t>
            </w:r>
          </w:p>
        </w:tc>
        <w:tc>
          <w:tcPr>
            <w:tcW w:type="dxa" w:w="1215"/>
          </w:tcPr>
          <w:p>
            <w:pPr>
              <w:spacing w:after="0"/>
              <w:jc w:val="right"/>
            </w:pPr>
          </w:p>
        </w:tc>
        <w:tc>
          <w:tcPr>
            <w:tcW w:type="dxa" w:w="1047"/>
          </w:tcPr>
          <w:p>
            <w:pPr>
              <w:spacing w:after="0"/>
              <w:jc w:val="right"/>
            </w:pPr>
            <w:r>
              <w:rPr>
                <w:sz w:val="16"/>
              </w:rPr>
              <w:t>23</w:t>
            </w:r>
          </w:p>
        </w:tc>
        <w:tc>
          <w:tcPr>
            <w:tcW w:type="dxa" w:w="1037"/>
          </w:tcPr>
          <w:p>
            <w:pPr>
              <w:spacing w:after="0"/>
              <w:jc w:val="right"/>
            </w:pPr>
            <w:r>
              <w:rPr>
                <w:sz w:val="16"/>
              </w:rPr>
              <w:t>$119</w:t>
            </w:r>
          </w:p>
        </w:tc>
        <w:tc>
          <w:tcPr>
            <w:tcW w:type="dxa" w:w="1126"/>
          </w:tcPr>
          <w:p>
            <w:pPr>
              <w:spacing w:after="0"/>
              <w:jc w:val="right"/>
            </w:pPr>
          </w:p>
        </w:tc>
        <w:tc>
          <w:tcPr>
            <w:tcW w:type="dxa" w:w="1184"/>
          </w:tcPr>
          <w:p>
            <w:pPr>
              <w:spacing w:after="0"/>
              <w:jc w:val="right"/>
            </w:pPr>
            <w:r>
              <w:rPr>
                <w:sz w:val="16"/>
              </w:rPr>
              <w:t>$6</w:t>
            </w:r>
          </w:p>
        </w:tc>
        <w:tc>
          <w:tcPr>
            <w:tcW w:type="dxa" w:w="1305"/>
          </w:tcPr>
          <w:p>
            <w:pPr>
              <w:spacing w:after="0"/>
              <w:jc w:val="right"/>
            </w:pPr>
            <w:r>
              <w:rPr>
                <w:sz w:val="16"/>
              </w:rPr>
              <w:t>0.000934%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$2,334,038,696</w:t>
            </w:r>
          </w:p>
        </w:tc>
        <w:tc>
          <w:tcPr>
            <w:tcW w:type="dxa" w:w="1215"/>
          </w:tcPr>
          <w:p>
            <w:pPr>
              <w:spacing w:after="0"/>
              <w:jc w:val="right"/>
            </w:pPr>
          </w:p>
        </w:tc>
        <w:tc>
          <w:tcPr>
            <w:tcW w:type="dxa" w:w="1047"/>
          </w:tcPr>
          <w:p>
            <w:pPr>
              <w:spacing w:after="0"/>
              <w:jc w:val="right"/>
            </w:pPr>
            <w:r>
              <w:rPr>
                <w:sz w:val="16"/>
              </w:rPr>
              <w:t>9,775</w:t>
            </w:r>
          </w:p>
        </w:tc>
        <w:tc>
          <w:tcPr>
            <w:tcW w:type="dxa" w:w="1037"/>
          </w:tcPr>
          <w:p>
            <w:pPr>
              <w:spacing w:after="0"/>
              <w:jc w:val="right"/>
            </w:pPr>
            <w:r>
              <w:rPr>
                <w:sz w:val="16"/>
              </w:rPr>
              <w:t>$4,187</w:t>
            </w:r>
          </w:p>
        </w:tc>
        <w:tc>
          <w:tcPr>
            <w:tcW w:type="dxa" w:w="1126"/>
          </w:tcPr>
          <w:p>
            <w:pPr>
              <w:spacing w:after="0"/>
              <w:jc w:val="right"/>
            </w:pPr>
          </w:p>
        </w:tc>
        <w:tc>
          <w:tcPr>
            <w:tcW w:type="dxa" w:w="1184"/>
          </w:tcPr>
          <w:p>
            <w:pPr>
              <w:spacing w:after="0"/>
              <w:jc w:val="right"/>
            </w:pPr>
            <w:r>
              <w:rPr>
                <w:sz w:val="16"/>
              </w:rPr>
              <w:t>$56,111</w:t>
            </w:r>
          </w:p>
        </w:tc>
        <w:tc>
          <w:tcPr>
            <w:tcW w:type="dxa" w:w="1305"/>
          </w:tcPr>
          <w:p>
            <w:pPr>
              <w:spacing w:after="0"/>
              <w:jc w:val="right"/>
            </w:pPr>
            <w:r>
              <w:rPr>
                <w:sz w:val="16"/>
              </w:rPr>
              <w:t>0.000179%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$2,334,038,696</w:t>
            </w:r>
          </w:p>
        </w:tc>
        <w:tc>
          <w:tcPr>
            <w:tcW w:type="dxa" w:w="1215"/>
          </w:tcPr>
          <w:p>
            <w:pPr>
              <w:spacing w:after="0"/>
              <w:jc w:val="right"/>
            </w:pPr>
            <w:r>
              <w:rPr>
                <w:sz w:val="16"/>
              </w:rPr>
              <w:t>$143,666,046</w:t>
            </w:r>
          </w:p>
        </w:tc>
        <w:tc>
          <w:tcPr>
            <w:tcW w:type="dxa" w:w="1047"/>
          </w:tcPr>
          <w:p>
            <w:pPr>
              <w:spacing w:after="0"/>
              <w:jc w:val="right"/>
            </w:pPr>
            <w:r>
              <w:rPr>
                <w:sz w:val="16"/>
              </w:rPr>
              <w:t>9,775</w:t>
            </w:r>
          </w:p>
        </w:tc>
        <w:tc>
          <w:tcPr>
            <w:tcW w:type="dxa" w:w="1037"/>
          </w:tcPr>
          <w:p>
            <w:pPr>
              <w:spacing w:after="0"/>
              <w:jc w:val="right"/>
            </w:pPr>
            <w:r>
              <w:rPr>
                <w:sz w:val="16"/>
              </w:rPr>
              <w:t>$76,013</w:t>
            </w:r>
          </w:p>
        </w:tc>
        <w:tc>
          <w:tcPr>
            <w:tcW w:type="dxa" w:w="1126"/>
          </w:tcPr>
          <w:p>
            <w:pPr>
              <w:spacing w:after="0"/>
              <w:jc w:val="right"/>
            </w:pPr>
            <w:r>
              <w:rPr>
                <w:sz w:val="16"/>
              </w:rPr>
              <w:t>$1,072</w:t>
            </w:r>
          </w:p>
        </w:tc>
        <w:tc>
          <w:tcPr>
            <w:tcW w:type="dxa" w:w="1184"/>
          </w:tcPr>
          <w:p>
            <w:pPr>
              <w:spacing w:after="0"/>
              <w:jc w:val="right"/>
            </w:pPr>
            <w:r>
              <w:rPr>
                <w:sz w:val="16"/>
              </w:rPr>
              <w:t>$97,869</w:t>
            </w:r>
          </w:p>
        </w:tc>
        <w:tc>
          <w:tcPr>
            <w:tcW w:type="dxa" w:w="1305"/>
          </w:tcPr>
          <w:p>
            <w:pPr>
              <w:spacing w:after="0"/>
              <w:jc w:val="right"/>
            </w:pPr>
            <w:r>
              <w:rPr>
                <w:sz w:val="16"/>
              </w:rPr>
              <w:t>0.00326%</w:t>
            </w:r>
          </w:p>
        </w:tc>
        <w:tc>
          <w:tcPr>
            <w:tcW w:type="dxa" w:w="1245"/>
          </w:tcPr>
          <w:p>
            <w:pPr>
              <w:spacing w:after="0"/>
              <w:jc w:val="right"/>
            </w:pPr>
            <w:r>
              <w:rPr>
                <w:sz w:val="16"/>
              </w:rPr>
              <w:t>$283,500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$2,334,038,696</w:t>
            </w:r>
          </w:p>
        </w:tc>
        <w:tc>
          <w:tcPr>
            <w:tcW w:type="dxa" w:w="1215"/>
          </w:tcPr>
          <w:p>
            <w:pPr>
              <w:spacing w:after="0"/>
              <w:jc w:val="right"/>
            </w:pPr>
            <w:r>
              <w:rPr>
                <w:sz w:val="16"/>
              </w:rPr>
              <w:t>$143,666,046</w:t>
            </w:r>
          </w:p>
        </w:tc>
        <w:tc>
          <w:tcPr>
            <w:tcW w:type="dxa" w:w="1047"/>
          </w:tcPr>
          <w:p>
            <w:pPr>
              <w:spacing w:after="0"/>
              <w:jc w:val="right"/>
            </w:pPr>
            <w:r>
              <w:rPr>
                <w:sz w:val="16"/>
              </w:rPr>
              <w:t>9,775</w:t>
            </w:r>
          </w:p>
        </w:tc>
        <w:tc>
          <w:tcPr>
            <w:tcW w:type="dxa" w:w="1037"/>
          </w:tcPr>
          <w:p>
            <w:pPr>
              <w:spacing w:after="0"/>
              <w:jc w:val="right"/>
            </w:pPr>
            <w:r>
              <w:rPr>
                <w:sz w:val="16"/>
              </w:rPr>
              <w:t>$396,659</w:t>
            </w:r>
          </w:p>
        </w:tc>
        <w:tc>
          <w:tcPr>
            <w:tcW w:type="dxa" w:w="1126"/>
          </w:tcPr>
          <w:p>
            <w:pPr>
              <w:spacing w:after="0"/>
              <w:jc w:val="right"/>
            </w:pPr>
            <w:r>
              <w:rPr>
                <w:sz w:val="16"/>
              </w:rPr>
              <w:t>$5,172</w:t>
            </w:r>
          </w:p>
        </w:tc>
        <w:tc>
          <w:tcPr>
            <w:tcW w:type="dxa" w:w="1184"/>
          </w:tcPr>
          <w:p>
            <w:pPr>
              <w:spacing w:after="0"/>
              <w:jc w:val="right"/>
            </w:pPr>
            <w:r>
              <w:rPr>
                <w:sz w:val="16"/>
              </w:rPr>
              <w:t>$736,148</w:t>
            </w:r>
          </w:p>
        </w:tc>
        <w:tc>
          <w:tcPr>
            <w:tcW w:type="dxa" w:w="1305"/>
          </w:tcPr>
          <w:p>
            <w:pPr>
              <w:spacing w:after="0"/>
              <w:jc w:val="right"/>
            </w:pPr>
            <w:r>
              <w:rPr>
                <w:sz w:val="16"/>
              </w:rPr>
              <w:t>0.017%</w:t>
            </w:r>
          </w:p>
        </w:tc>
        <w:tc>
          <w:tcPr>
            <w:tcW w:type="dxa" w:w="1245"/>
          </w:tcPr>
          <w:p>
            <w:pPr>
              <w:spacing w:after="0"/>
              <w:jc w:val="right"/>
            </w:pPr>
            <w:r>
              <w:rPr>
                <w:sz w:val="16"/>
              </w:rPr>
              <w:t>$300,000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$167,979,336</w:t>
            </w:r>
          </w:p>
        </w:tc>
        <w:tc>
          <w:tcPr>
            <w:tcW w:type="dxa" w:w="1215"/>
          </w:tcPr>
          <w:p>
            <w:pPr>
              <w:spacing w:after="0"/>
              <w:jc w:val="right"/>
            </w:pPr>
            <w:r>
              <w:rPr>
                <w:sz w:val="16"/>
              </w:rPr>
              <w:t>$11,518,259</w:t>
            </w:r>
          </w:p>
        </w:tc>
        <w:tc>
          <w:tcPr>
            <w:tcW w:type="dxa" w:w="1047"/>
          </w:tcPr>
          <w:p>
            <w:pPr>
              <w:spacing w:after="0"/>
              <w:jc w:val="right"/>
            </w:pPr>
            <w:r>
              <w:rPr>
                <w:sz w:val="16"/>
              </w:rPr>
              <w:t>1,175</w:t>
            </w:r>
          </w:p>
        </w:tc>
        <w:tc>
          <w:tcPr>
            <w:tcW w:type="dxa" w:w="1037"/>
          </w:tcPr>
          <w:p>
            <w:pPr>
              <w:spacing w:after="0"/>
              <w:jc w:val="right"/>
            </w:pPr>
            <w:r>
              <w:rPr>
                <w:sz w:val="16"/>
              </w:rPr>
              <w:t>$1,218</w:t>
            </w:r>
          </w:p>
        </w:tc>
        <w:tc>
          <w:tcPr>
            <w:tcW w:type="dxa" w:w="1126"/>
          </w:tcPr>
          <w:p>
            <w:pPr>
              <w:spacing w:after="0"/>
              <w:jc w:val="right"/>
            </w:pPr>
            <w:r>
              <w:rPr>
                <w:sz w:val="16"/>
              </w:rPr>
              <w:t>$45</w:t>
            </w:r>
          </w:p>
        </w:tc>
        <w:tc>
          <w:tcPr>
            <w:tcW w:type="dxa" w:w="1184"/>
          </w:tcPr>
          <w:p>
            <w:pPr>
              <w:spacing w:after="0"/>
              <w:jc w:val="right"/>
            </w:pPr>
            <w:r>
              <w:rPr>
                <w:sz w:val="16"/>
              </w:rPr>
              <w:t>$288</w:t>
            </w:r>
          </w:p>
        </w:tc>
        <w:tc>
          <w:tcPr>
            <w:tcW w:type="dxa" w:w="1305"/>
          </w:tcPr>
          <w:p>
            <w:pPr>
              <w:spacing w:after="0"/>
              <w:jc w:val="right"/>
            </w:pPr>
            <w:r>
              <w:rPr>
                <w:sz w:val="16"/>
              </w:rPr>
              <w:t>0.000725%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$2,334,003,125</w:t>
            </w:r>
          </w:p>
        </w:tc>
        <w:tc>
          <w:tcPr>
            <w:tcW w:type="dxa" w:w="1215"/>
          </w:tcPr>
          <w:p>
            <w:pPr>
              <w:spacing w:after="0"/>
              <w:jc w:val="right"/>
            </w:pPr>
            <w:r>
              <w:rPr>
                <w:sz w:val="16"/>
              </w:rPr>
              <w:t>$143,666,046</w:t>
            </w:r>
          </w:p>
        </w:tc>
        <w:tc>
          <w:tcPr>
            <w:tcW w:type="dxa" w:w="1047"/>
          </w:tcPr>
          <w:p>
            <w:pPr>
              <w:spacing w:after="0"/>
              <w:jc w:val="right"/>
            </w:pPr>
            <w:r>
              <w:rPr>
                <w:sz w:val="16"/>
              </w:rPr>
              <w:t>9,775</w:t>
            </w:r>
          </w:p>
        </w:tc>
        <w:tc>
          <w:tcPr>
            <w:tcW w:type="dxa" w:w="1037"/>
          </w:tcPr>
          <w:p>
            <w:pPr>
              <w:spacing w:after="0"/>
              <w:jc w:val="right"/>
            </w:pPr>
            <w:r>
              <w:rPr>
                <w:sz w:val="16"/>
              </w:rPr>
              <w:t>$7,608</w:t>
            </w:r>
          </w:p>
        </w:tc>
        <w:tc>
          <w:tcPr>
            <w:tcW w:type="dxa" w:w="1126"/>
          </w:tcPr>
          <w:p>
            <w:pPr>
              <w:spacing w:after="0"/>
              <w:jc w:val="right"/>
            </w:pPr>
            <w:r>
              <w:rPr>
                <w:sz w:val="16"/>
              </w:rPr>
              <w:t>$360</w:t>
            </w:r>
          </w:p>
        </w:tc>
        <w:tc>
          <w:tcPr>
            <w:tcW w:type="dxa" w:w="1184"/>
          </w:tcPr>
          <w:p>
            <w:pPr>
              <w:spacing w:after="0"/>
              <w:jc w:val="right"/>
            </w:pPr>
            <w:r>
              <w:rPr>
                <w:sz w:val="16"/>
              </w:rPr>
              <w:t>$465</w:t>
            </w:r>
          </w:p>
        </w:tc>
        <w:tc>
          <w:tcPr>
            <w:tcW w:type="dxa" w:w="1305"/>
          </w:tcPr>
          <w:p>
            <w:pPr>
              <w:spacing w:after="0"/>
              <w:jc w:val="right"/>
            </w:pPr>
            <w:r>
              <w:rPr>
                <w:sz w:val="16"/>
              </w:rPr>
              <w:t>0.000326%</w:t>
            </w:r>
          </w:p>
        </w:tc>
        <w:tc>
          <w:tcPr>
            <w:tcW w:type="dxa" w:w="1245"/>
          </w:tcPr>
          <w:p>
            <w:pPr>
              <w:spacing w:after="0"/>
              <w:jc w:val="right"/>
            </w:pPr>
          </w:p>
        </w:tc>
        <w:tc>
          <w:tcPr>
            <w:tcW w:type="dxa" w:w="1123"/>
          </w:tcPr>
          <w:p>
            <w:pPr>
              <w:spacing w:after="0"/>
              <w:jc w:val="right"/>
            </w:pPr>
            <w:r>
              <w:rPr>
                <w:sz w:val="16"/>
              </w:rPr>
              <w:t>$30,000</w:t>
            </w:r>
          </w:p>
        </w:tc>
        <w:tc>
          <w:tcPr>
            <w:tcW w:type="dxa" w:w="1123"/>
          </w:tcPr>
          <w:p>
            <w:pPr>
              <w:spacing w:after="0"/>
              <w:jc w:val="right"/>
            </w:pPr>
            <w:r>
              <w:rPr>
                <w:sz w:val="16"/>
              </w:rPr>
              <w:t>$32,012.26</w:t>
            </w:r>
          </w:p>
        </w:tc>
        <w:tc>
          <w:tcPr>
            <w:tcW w:type="dxa" w:w="1276"/>
          </w:tcPr>
          <w:p>
            <w:pPr>
              <w:spacing w:after="0"/>
              <w:jc w:val="left"/>
            </w:pPr>
          </w:p>
        </w:tc>
      </w:tr>
    </w:tbl>
    <w:p>
      <w:pPr>
        <w:spacing w:after="40" w:before="60"/>
      </w:pPr>
      <w:r>
        <w:rPr>
          <w:sz w:val="15"/>
        </w:rPr>
        <w:t>Totals since 2022-04-13 (Storm Events through 2026-06-30): 23 county-coded records, 23 with a damage value recorded (including $0), $603,500; 119 zone-level records, 119 with a damage value recorded (including $0), $105,000 reported for the zone; Public Assistance on counted declarations $32,012.26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$2,334,038,696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$143,666,046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$4,641,202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$2,892,445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64</w:t>
            </w:r>
          </w:p>
        </w:tc>
        <w:tc>
          <w:tcPr>
            <w:tcW w:type="dxa" w:w="1572"/>
          </w:tcPr>
          <w:p>
            <w:pPr>
              <w:spacing w:after="0"/>
              <w:jc w:val="right"/>
            </w:pPr>
            <w:r>
              <w:rPr>
                <w:sz w:val="16"/>
              </w:rPr>
              <w:t>8</w:t>
            </w:r>
          </w:p>
        </w:tc>
        <w:tc>
          <w:tcPr>
            <w:tcW w:type="dxa" w:w="1572"/>
          </w:tcPr>
          <w:p>
            <w:pPr>
              <w:spacing w:after="0"/>
              <w:jc w:val="right"/>
            </w:pPr>
            <w:r>
              <w:rPr>
                <w:sz w:val="16"/>
              </w:rPr>
              <w:t>64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TUNICA,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TUNICA COUNTY *</w:t>
            </w:r>
          </w:p>
        </w:tc>
        <w:tc>
          <w:tcPr>
            <w:tcW w:type="dxa" w:w="1572"/>
          </w:tcPr>
          <w:p>
            <w:pPr>
              <w:spacing w:after="0"/>
              <w:jc w:val="right"/>
            </w:pPr>
            <w:r>
              <w:rPr>
                <w:sz w:val="16"/>
              </w:rPr>
              <w:t>1</w:t>
            </w:r>
          </w:p>
        </w:tc>
        <w:tc>
          <w:tcPr>
            <w:tcW w:type="dxa" w:w="1572"/>
          </w:tcPr>
          <w:p>
            <w:pPr>
              <w:spacing w:after="0"/>
              <w:jc w:val="right"/>
            </w:pPr>
            <w:r>
              <w:rPr>
                <w:sz w:val="16"/>
              </w:rPr>
              <w:t>9</w:t>
            </w:r>
          </w:p>
        </w:tc>
        <w:tc>
          <w:tcPr>
            <w:tcW w:type="dxa" w:w="1572"/>
          </w:tcPr>
          <w:p>
            <w:pPr>
              <w:spacing w:after="0"/>
              <w:jc w:val="right"/>
            </w:pPr>
            <w:r>
              <w:rPr>
                <w:sz w:val="16"/>
              </w:rPr>
              <w:t>62</w:t>
            </w:r>
          </w:p>
        </w:tc>
        <w:tc>
          <w:tcPr>
            <w:tcW w:type="dxa" w:w="1572"/>
          </w:tcPr>
          <w:p>
            <w:pPr>
              <w:spacing w:after="0"/>
              <w:jc w:val="right"/>
            </w:pPr>
            <w:r>
              <w:rPr>
                <w:sz w:val="16"/>
              </w:rPr>
              <w:t>8</w:t>
            </w:r>
          </w:p>
        </w:tc>
        <w:tc>
          <w:tcPr>
            <w:tcW w:type="dxa" w:w="1572"/>
          </w:tcPr>
          <w:p>
            <w:pPr>
              <w:spacing w:after="0"/>
              <w:jc w:val="right"/>
            </w:pPr>
            <w:r>
              <w:rPr>
                <w:sz w:val="16"/>
              </w:rPr>
              <w:t>62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Tunica County (unincorporated area)</w:t>
            </w:r>
          </w:p>
        </w:tc>
        <w:tc>
          <w:tcPr>
            <w:tcW w:type="dxa" w:w="1499"/>
          </w:tcPr>
          <w:p>
            <w:pPr>
              <w:spacing w:after="0"/>
              <w:jc w:val="left"/>
            </w:pPr>
            <w:r>
              <w:rPr>
                <w:sz w:val="16"/>
              </w:rPr>
              <w:t>280236</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62</w:t>
            </w:r>
          </w:p>
        </w:tc>
        <w:tc>
          <w:tcPr>
            <w:tcW w:type="dxa" w:w="1347"/>
          </w:tcPr>
          <w:p>
            <w:pPr>
              <w:spacing w:after="0"/>
              <w:jc w:val="right"/>
            </w:pPr>
            <w:r>
              <w:rPr>
                <w:sz w:val="16"/>
              </w:rPr>
              <w:t>8</w:t>
            </w:r>
          </w:p>
        </w:tc>
        <w:tc>
          <w:tcPr>
            <w:tcW w:type="dxa" w:w="1347"/>
          </w:tcPr>
          <w:p>
            <w:pPr>
              <w:spacing w:after="0"/>
              <w:jc w:val="right"/>
            </w:pPr>
            <w:r>
              <w:rPr>
                <w:sz w:val="16"/>
              </w:rPr>
              <w:t>62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Tunica town</w:t>
            </w:r>
          </w:p>
        </w:tc>
        <w:tc>
          <w:tcPr>
            <w:tcW w:type="dxa" w:w="1499"/>
          </w:tcPr>
          <w:p>
            <w:pPr>
              <w:spacing w:after="0"/>
              <w:jc w:val="left"/>
            </w:pPr>
            <w:r>
              <w:rPr>
                <w:sz w:val="16"/>
              </w:rPr>
              <w:t>280196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62</w:t>
            </w:r>
          </w:p>
        </w:tc>
        <w:tc>
          <w:tcPr>
            <w:tcW w:type="dxa" w:w="1496"/>
          </w:tcPr>
          <w:p>
            <w:pPr>
              <w:spacing w:after="0"/>
              <w:jc w:val="right"/>
            </w:pPr>
            <w:r>
              <w:rPr>
                <w:sz w:val="16"/>
              </w:rPr>
              <w:t>6</w:t>
            </w:r>
          </w:p>
        </w:tc>
        <w:tc>
          <w:tcPr>
            <w:tcW w:type="dxa" w:w="1496"/>
          </w:tcPr>
          <w:p>
            <w:pPr>
              <w:spacing w:after="0"/>
              <w:jc w:val="right"/>
            </w:pPr>
            <w:r>
              <w:rPr>
                <w:sz w:val="16"/>
              </w:rPr>
              <w:t>62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Tunica County, MS: risk-assessment baseline packet, release 2026-10 (data as of 2026-09-28; County area 28143).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Tunica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Tunica County, MS: Risk-assessment baseline packet</dc:title>
  <dc:subject>Hazard Plain release 2026-10, as of 2026-09-28. Preview: automated baseline</dc:subject>
  <dc:creator>Hazard Plain</dc:creator>
  <cp:keywords>Hazard Plain; hazard mitigation; risk assessment; 28143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