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Tate County, MS</w:t>
      </w:r>
    </w:p>
    <w:p>
      <w:pPr>
        <w:spacing w:after="120" w:before="0"/>
      </w:pPr>
      <w:r>
        <w:rPr>
          <w:color w:val="555555"/>
          <w:sz w:val="24"/>
        </w:rPr>
        <w:t>Risk-assessment baseline packet</w:t>
      </w:r>
    </w:p>
    <w:p>
      <w:pPr>
        <w:spacing w:after="120" w:before="0"/>
      </w:pPr>
      <w:r>
        <w:rPr>
          <w:b/>
          <w:sz w:val="18"/>
        </w:rPr>
        <w:t xml:space="preserve">County FIPS: </w:t>
      </w:r>
      <w:r>
        <w:rPr>
          <w:sz w:val="18"/>
        </w:rPr>
        <w:t>28137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2027-04-12. Plan: MEMA District 1 Regional (FEMA plan 108087), approved 2022-04-13.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2022-04-13: 2 new hazard declarations (1 incident): EM-3640-MS (Severe Winter Storm), DR-4899-MS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($2,884,870 a year), Tornado ($2,727,088) and Inland Flooding ($2,723,759).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2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Days to expiry: </w:t>
      </w:r>
      <w:r>
        <w:rPr/>
        <w:t>194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Tate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2022-04-19</w:t>
            </w:r>
          </w:p>
        </w:tc>
      </w:tr>
      <w:tr>
        <w:trPr>
          <w:cantSplit/>
        </w:trPr>
        <w:tc>
          <w:tcPr>
            <w:tcW w:type="dxa" w:w="1483"/>
          </w:tcPr>
          <w:p>
            <w:pPr>
              <w:spacing w:after="0"/>
              <w:jc w:val="left"/>
            </w:pPr>
            <w:r>
              <w:rPr>
                <w:sz w:val="16"/>
              </w:rPr>
              <w:t>Coldwater town</w:t>
            </w:r>
          </w:p>
        </w:tc>
        <w:tc>
          <w:tcPr>
            <w:tcW w:type="dxa" w:w="1394"/>
          </w:tcPr>
          <w:p>
            <w:pPr>
              <w:spacing w:after="0"/>
              <w:jc w:val="left"/>
            </w:pPr>
            <w:r>
              <w:rPr>
                <w:sz w:val="16"/>
              </w:rPr>
              <w:t>Town</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2022-04-19</w:t>
            </w:r>
          </w:p>
        </w:tc>
      </w:tr>
      <w:tr>
        <w:trPr>
          <w:cantSplit/>
        </w:trPr>
        <w:tc>
          <w:tcPr>
            <w:tcW w:type="dxa" w:w="1483"/>
          </w:tcPr>
          <w:p>
            <w:pPr>
              <w:spacing w:after="0"/>
              <w:jc w:val="left"/>
            </w:pPr>
            <w:r>
              <w:rPr>
                <w:sz w:val="16"/>
              </w:rPr>
              <w:t>Senatobia city</w:t>
            </w:r>
          </w:p>
        </w:tc>
        <w:tc>
          <w:tcPr>
            <w:tcW w:type="dxa" w:w="1394"/>
          </w:tcPr>
          <w:p>
            <w:pPr>
              <w:spacing w:after="0"/>
              <w:jc w:val="left"/>
            </w:pPr>
            <w:r>
              <w:rPr>
                <w:sz w:val="16"/>
              </w:rPr>
              <w:t>Town</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2022-04-19</w:t>
            </w:r>
          </w:p>
        </w:tc>
      </w:tr>
    </w:tbl>
    <w:p>
      <w:pPr>
        <w:spacing w:after="40" w:before="60"/>
      </w:pPr>
      <w:r>
        <w:rPr>
          <w:sz w:val="15"/>
        </w:rPr>
        <w:t>Plan 108087 covers 40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$1,744,393</w:t>
            </w:r>
          </w:p>
        </w:tc>
        <w:tc>
          <w:tcPr>
            <w:tcW w:type="dxa" w:w="1126"/>
          </w:tcPr>
          <w:p>
            <w:pPr>
              <w:spacing w:after="0"/>
              <w:jc w:val="right"/>
            </w:pPr>
            <w:r>
              <w:rPr>
                <w:sz w:val="16"/>
              </w:rPr>
              <w:t>n/a</w:t>
            </w:r>
          </w:p>
        </w:tc>
        <w:tc>
          <w:tcPr>
            <w:tcW w:type="dxa" w:w="1646"/>
          </w:tcPr>
          <w:p>
            <w:pPr>
              <w:spacing w:after="0"/>
              <w:jc w:val="right"/>
            </w:pPr>
            <w:r>
              <w:rPr>
                <w:sz w:val="16"/>
              </w:rPr>
              <w:t>$1,140,477</w:t>
            </w:r>
          </w:p>
        </w:tc>
        <w:tc>
          <w:tcPr>
            <w:tcW w:type="dxa" w:w="1142"/>
          </w:tcPr>
          <w:p>
            <w:pPr>
              <w:spacing w:after="0"/>
              <w:jc w:val="right"/>
            </w:pPr>
            <w:r>
              <w:rPr>
                <w:sz w:val="16"/>
              </w:rPr>
              <w:t>$2,884,870</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$695,204</w:t>
            </w:r>
          </w:p>
        </w:tc>
        <w:tc>
          <w:tcPr>
            <w:tcW w:type="dxa" w:w="1126"/>
          </w:tcPr>
          <w:p>
            <w:pPr>
              <w:spacing w:after="0"/>
              <w:jc w:val="right"/>
            </w:pPr>
            <w:r>
              <w:rPr>
                <w:sz w:val="16"/>
              </w:rPr>
              <w:t>$1,424</w:t>
            </w:r>
          </w:p>
        </w:tc>
        <w:tc>
          <w:tcPr>
            <w:tcW w:type="dxa" w:w="1646"/>
          </w:tcPr>
          <w:p>
            <w:pPr>
              <w:spacing w:after="0"/>
              <w:jc w:val="right"/>
            </w:pPr>
            <w:r>
              <w:rPr>
                <w:sz w:val="16"/>
              </w:rPr>
              <w:t>$2,030,460</w:t>
            </w:r>
          </w:p>
        </w:tc>
        <w:tc>
          <w:tcPr>
            <w:tcW w:type="dxa" w:w="1142"/>
          </w:tcPr>
          <w:p>
            <w:pPr>
              <w:spacing w:after="0"/>
              <w:jc w:val="right"/>
            </w:pPr>
            <w:r>
              <w:rPr>
                <w:sz w:val="16"/>
              </w:rPr>
              <w:t>$2,727,088</w:t>
            </w:r>
          </w:p>
        </w:tc>
        <w:tc>
          <w:tcPr>
            <w:tcW w:type="dxa" w:w="1772"/>
          </w:tcPr>
          <w:p>
            <w:pPr>
              <w:spacing w:after="0"/>
              <w:jc w:val="right"/>
            </w:pPr>
            <w:r>
              <w:rPr>
                <w:sz w:val="16"/>
              </w:rPr>
              <w:t>9</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$2,629,680</w:t>
            </w:r>
          </w:p>
        </w:tc>
        <w:tc>
          <w:tcPr>
            <w:tcW w:type="dxa" w:w="1126"/>
          </w:tcPr>
          <w:p>
            <w:pPr>
              <w:spacing w:after="0"/>
              <w:jc w:val="right"/>
            </w:pPr>
            <w:r>
              <w:rPr>
                <w:sz w:val="16"/>
              </w:rPr>
              <w:t>$24,476</w:t>
            </w:r>
          </w:p>
        </w:tc>
        <w:tc>
          <w:tcPr>
            <w:tcW w:type="dxa" w:w="1646"/>
          </w:tcPr>
          <w:p>
            <w:pPr>
              <w:spacing w:after="0"/>
              <w:jc w:val="right"/>
            </w:pPr>
            <w:r>
              <w:rPr>
                <w:sz w:val="16"/>
              </w:rPr>
              <w:t>$69,603</w:t>
            </w:r>
          </w:p>
        </w:tc>
        <w:tc>
          <w:tcPr>
            <w:tcW w:type="dxa" w:w="1142"/>
          </w:tcPr>
          <w:p>
            <w:pPr>
              <w:spacing w:after="0"/>
              <w:jc w:val="right"/>
            </w:pPr>
            <w:r>
              <w:rPr>
                <w:sz w:val="16"/>
              </w:rPr>
              <w:t>$2,723,759</w:t>
            </w:r>
          </w:p>
        </w:tc>
        <w:tc>
          <w:tcPr>
            <w:tcW w:type="dxa" w:w="1772"/>
          </w:tcPr>
          <w:p>
            <w:pPr>
              <w:spacing w:after="0"/>
              <w:jc w:val="right"/>
            </w:pPr>
            <w:r>
              <w:rPr>
                <w:sz w:val="16"/>
              </w:rPr>
              <w:t>29</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$7,732</w:t>
            </w:r>
          </w:p>
        </w:tc>
        <w:tc>
          <w:tcPr>
            <w:tcW w:type="dxa" w:w="1126"/>
          </w:tcPr>
          <w:p>
            <w:pPr>
              <w:spacing w:after="0"/>
              <w:jc w:val="right"/>
            </w:pPr>
            <w:r>
              <w:rPr>
                <w:sz w:val="16"/>
              </w:rPr>
              <w:t>$278</w:t>
            </w:r>
          </w:p>
        </w:tc>
        <w:tc>
          <w:tcPr>
            <w:tcW w:type="dxa" w:w="1646"/>
          </w:tcPr>
          <w:p>
            <w:pPr>
              <w:spacing w:after="0"/>
              <w:jc w:val="right"/>
            </w:pPr>
            <w:r>
              <w:rPr>
                <w:sz w:val="16"/>
              </w:rPr>
              <w:t>$1,093,898</w:t>
            </w:r>
          </w:p>
        </w:tc>
        <w:tc>
          <w:tcPr>
            <w:tcW w:type="dxa" w:w="1142"/>
          </w:tcPr>
          <w:p>
            <w:pPr>
              <w:spacing w:after="0"/>
              <w:jc w:val="right"/>
            </w:pPr>
            <w:r>
              <w:rPr>
                <w:sz w:val="16"/>
              </w:rPr>
              <w:t>$1,101,908</w:t>
            </w:r>
          </w:p>
        </w:tc>
        <w:tc>
          <w:tcPr>
            <w:tcW w:type="dxa" w:w="1772"/>
          </w:tcPr>
          <w:p>
            <w:pPr>
              <w:spacing w:after="0"/>
              <w:jc w:val="right"/>
            </w:pPr>
            <w:r>
              <w:rPr>
                <w:sz w:val="16"/>
              </w:rPr>
              <w:t>11</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$61</w:t>
            </w:r>
          </w:p>
        </w:tc>
        <w:tc>
          <w:tcPr>
            <w:tcW w:type="dxa" w:w="1126"/>
          </w:tcPr>
          <w:p>
            <w:pPr>
              <w:spacing w:after="0"/>
              <w:jc w:val="right"/>
            </w:pPr>
            <w:r>
              <w:rPr>
                <w:sz w:val="16"/>
              </w:rPr>
              <w:t>$526</w:t>
            </w:r>
          </w:p>
        </w:tc>
        <w:tc>
          <w:tcPr>
            <w:tcW w:type="dxa" w:w="1646"/>
          </w:tcPr>
          <w:p>
            <w:pPr>
              <w:spacing w:after="0"/>
              <w:jc w:val="right"/>
            </w:pPr>
            <w:r>
              <w:rPr>
                <w:sz w:val="16"/>
              </w:rPr>
              <w:t>$1,089,941</w:t>
            </w:r>
          </w:p>
        </w:tc>
        <w:tc>
          <w:tcPr>
            <w:tcW w:type="dxa" w:w="1142"/>
          </w:tcPr>
          <w:p>
            <w:pPr>
              <w:spacing w:after="0"/>
              <w:jc w:val="right"/>
            </w:pPr>
            <w:r>
              <w:rPr>
                <w:sz w:val="16"/>
              </w:rPr>
              <w:t>$1,090,528</w:t>
            </w:r>
          </w:p>
        </w:tc>
        <w:tc>
          <w:tcPr>
            <w:tcW w:type="dxa" w:w="1772"/>
          </w:tcPr>
          <w:p>
            <w:pPr>
              <w:spacing w:after="0"/>
              <w:jc w:val="right"/>
            </w:pPr>
            <w:r>
              <w:rPr>
                <w:sz w:val="16"/>
              </w:rPr>
              <w:t>118</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$61,314</w:t>
            </w:r>
          </w:p>
        </w:tc>
        <w:tc>
          <w:tcPr>
            <w:tcW w:type="dxa" w:w="1126"/>
          </w:tcPr>
          <w:p>
            <w:pPr>
              <w:spacing w:after="0"/>
              <w:jc w:val="right"/>
            </w:pPr>
            <w:r>
              <w:rPr>
                <w:sz w:val="16"/>
              </w:rPr>
              <w:t>$349</w:t>
            </w:r>
          </w:p>
        </w:tc>
        <w:tc>
          <w:tcPr>
            <w:tcW w:type="dxa" w:w="1646"/>
          </w:tcPr>
          <w:p>
            <w:pPr>
              <w:spacing w:after="0"/>
              <w:jc w:val="right"/>
            </w:pPr>
            <w:r>
              <w:rPr>
                <w:sz w:val="16"/>
              </w:rPr>
              <w:t>$178,798</w:t>
            </w:r>
          </w:p>
        </w:tc>
        <w:tc>
          <w:tcPr>
            <w:tcW w:type="dxa" w:w="1142"/>
          </w:tcPr>
          <w:p>
            <w:pPr>
              <w:spacing w:after="0"/>
              <w:jc w:val="right"/>
            </w:pPr>
            <w:r>
              <w:rPr>
                <w:sz w:val="16"/>
              </w:rPr>
              <w:t>$240,461</w:t>
            </w:r>
          </w:p>
        </w:tc>
        <w:tc>
          <w:tcPr>
            <w:tcW w:type="dxa" w:w="1772"/>
          </w:tcPr>
          <w:p>
            <w:pPr>
              <w:spacing w:after="0"/>
              <w:jc w:val="right"/>
            </w:pPr>
            <w:r>
              <w:rPr>
                <w:sz w:val="16"/>
              </w:rPr>
              <w:t>84</w:t>
            </w:r>
          </w:p>
        </w:tc>
        <w:tc>
          <w:tcPr>
            <w:tcW w:type="dxa" w:w="3159"/>
          </w:tcPr>
          <w:p>
            <w:pPr>
              <w:spacing w:after="0"/>
              <w:jc w:val="left"/>
            </w:pPr>
            <w:r>
              <w:rPr>
                <w:sz w:val="16"/>
              </w:rPr>
              <w:t>Includes 3 High Wind and 4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$8,287</w:t>
            </w:r>
          </w:p>
        </w:tc>
        <w:tc>
          <w:tcPr>
            <w:tcW w:type="dxa" w:w="1126"/>
          </w:tcPr>
          <w:p>
            <w:pPr>
              <w:spacing w:after="0"/>
              <w:jc w:val="right"/>
            </w:pPr>
            <w:r>
              <w:rPr>
                <w:sz w:val="16"/>
              </w:rPr>
              <w:t>n/a</w:t>
            </w:r>
          </w:p>
        </w:tc>
        <w:tc>
          <w:tcPr>
            <w:tcW w:type="dxa" w:w="1646"/>
          </w:tcPr>
          <w:p>
            <w:pPr>
              <w:spacing w:after="0"/>
              <w:jc w:val="right"/>
            </w:pPr>
            <w:r>
              <w:rPr>
                <w:sz w:val="16"/>
              </w:rPr>
              <w:t>$187,645</w:t>
            </w:r>
          </w:p>
        </w:tc>
        <w:tc>
          <w:tcPr>
            <w:tcW w:type="dxa" w:w="1142"/>
          </w:tcPr>
          <w:p>
            <w:pPr>
              <w:spacing w:after="0"/>
              <w:jc w:val="right"/>
            </w:pPr>
            <w:r>
              <w:rPr>
                <w:sz w:val="16"/>
              </w:rPr>
              <w:t>$195,932</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$129,639</w:t>
            </w:r>
          </w:p>
        </w:tc>
        <w:tc>
          <w:tcPr>
            <w:tcW w:type="dxa" w:w="1646"/>
          </w:tcPr>
          <w:p>
            <w:pPr>
              <w:spacing w:after="0"/>
              <w:jc w:val="right"/>
            </w:pPr>
            <w:r>
              <w:rPr>
                <w:sz w:val="16"/>
              </w:rPr>
              <w:t>n/a</w:t>
            </w:r>
          </w:p>
        </w:tc>
        <w:tc>
          <w:tcPr>
            <w:tcW w:type="dxa" w:w="1142"/>
          </w:tcPr>
          <w:p>
            <w:pPr>
              <w:spacing w:after="0"/>
              <w:jc w:val="right"/>
            </w:pPr>
            <w:r>
              <w:rPr>
                <w:sz w:val="16"/>
              </w:rPr>
              <w:t>$129,639</w:t>
            </w:r>
          </w:p>
        </w:tc>
        <w:tc>
          <w:tcPr>
            <w:tcW w:type="dxa" w:w="1772"/>
          </w:tcPr>
          <w:p>
            <w:pPr>
              <w:spacing w:after="0"/>
              <w:jc w:val="right"/>
            </w:pPr>
            <w:r>
              <w:rPr>
                <w:sz w:val="16"/>
              </w:rPr>
              <w:t>24</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$49,897</w:t>
            </w:r>
          </w:p>
        </w:tc>
        <w:tc>
          <w:tcPr>
            <w:tcW w:type="dxa" w:w="1126"/>
          </w:tcPr>
          <w:p>
            <w:pPr>
              <w:spacing w:after="0"/>
              <w:jc w:val="right"/>
            </w:pPr>
            <w:r>
              <w:rPr>
                <w:sz w:val="16"/>
              </w:rPr>
              <w:t>$7,296</w:t>
            </w:r>
          </w:p>
        </w:tc>
        <w:tc>
          <w:tcPr>
            <w:tcW w:type="dxa" w:w="1646"/>
          </w:tcPr>
          <w:p>
            <w:pPr>
              <w:spacing w:after="0"/>
              <w:jc w:val="right"/>
            </w:pPr>
            <w:r>
              <w:rPr>
                <w:sz w:val="16"/>
              </w:rPr>
              <w:t>$56,734</w:t>
            </w:r>
          </w:p>
        </w:tc>
        <w:tc>
          <w:tcPr>
            <w:tcW w:type="dxa" w:w="1142"/>
          </w:tcPr>
          <w:p>
            <w:pPr>
              <w:spacing w:after="0"/>
              <w:jc w:val="right"/>
            </w:pPr>
            <w:r>
              <w:rPr>
                <w:sz w:val="16"/>
              </w:rPr>
              <w:t>$113,927</w:t>
            </w:r>
          </w:p>
        </w:tc>
        <w:tc>
          <w:tcPr>
            <w:tcW w:type="dxa" w:w="1772"/>
          </w:tcPr>
          <w:p>
            <w:pPr>
              <w:spacing w:after="0"/>
              <w:jc w:val="right"/>
            </w:pPr>
            <w:r>
              <w:rPr>
                <w:sz w:val="16"/>
              </w:rPr>
              <w:t>54</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$41,386</w:t>
            </w:r>
          </w:p>
        </w:tc>
        <w:tc>
          <w:tcPr>
            <w:tcW w:type="dxa" w:w="1126"/>
          </w:tcPr>
          <w:p>
            <w:pPr>
              <w:spacing w:after="0"/>
              <w:jc w:val="right"/>
            </w:pPr>
            <w:r>
              <w:rPr>
                <w:sz w:val="16"/>
              </w:rPr>
              <w:t>$211</w:t>
            </w:r>
          </w:p>
        </w:tc>
        <w:tc>
          <w:tcPr>
            <w:tcW w:type="dxa" w:w="1646"/>
          </w:tcPr>
          <w:p>
            <w:pPr>
              <w:spacing w:after="0"/>
              <w:jc w:val="right"/>
            </w:pPr>
            <w:r>
              <w:rPr>
                <w:sz w:val="16"/>
              </w:rPr>
              <w:t>$27,081</w:t>
            </w:r>
          </w:p>
        </w:tc>
        <w:tc>
          <w:tcPr>
            <w:tcW w:type="dxa" w:w="1142"/>
          </w:tcPr>
          <w:p>
            <w:pPr>
              <w:spacing w:after="0"/>
              <w:jc w:val="right"/>
            </w:pPr>
            <w:r>
              <w:rPr>
                <w:sz w:val="16"/>
              </w:rPr>
              <w:t>$68,677</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$17,536</w:t>
            </w:r>
          </w:p>
        </w:tc>
        <w:tc>
          <w:tcPr>
            <w:tcW w:type="dxa" w:w="1126"/>
          </w:tcPr>
          <w:p>
            <w:pPr>
              <w:spacing w:after="0"/>
              <w:jc w:val="right"/>
            </w:pPr>
            <w:r>
              <w:rPr>
                <w:sz w:val="16"/>
              </w:rPr>
              <w:t>$24,319</w:t>
            </w:r>
          </w:p>
        </w:tc>
        <w:tc>
          <w:tcPr>
            <w:tcW w:type="dxa" w:w="1646"/>
          </w:tcPr>
          <w:p>
            <w:pPr>
              <w:spacing w:after="0"/>
              <w:jc w:val="right"/>
            </w:pPr>
            <w:r>
              <w:rPr>
                <w:sz w:val="16"/>
              </w:rPr>
              <w:t>$982</w:t>
            </w:r>
          </w:p>
        </w:tc>
        <w:tc>
          <w:tcPr>
            <w:tcW w:type="dxa" w:w="1142"/>
          </w:tcPr>
          <w:p>
            <w:pPr>
              <w:spacing w:after="0"/>
              <w:jc w:val="right"/>
            </w:pPr>
            <w:r>
              <w:rPr>
                <w:sz w:val="16"/>
              </w:rPr>
              <w:t>$42,837</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$5,698</w:t>
            </w:r>
          </w:p>
        </w:tc>
        <w:tc>
          <w:tcPr>
            <w:tcW w:type="dxa" w:w="1126"/>
          </w:tcPr>
          <w:p>
            <w:pPr>
              <w:spacing w:after="0"/>
              <w:jc w:val="right"/>
            </w:pPr>
            <w:r>
              <w:rPr>
                <w:sz w:val="16"/>
              </w:rPr>
              <w:t>n/a</w:t>
            </w:r>
          </w:p>
        </w:tc>
        <w:tc>
          <w:tcPr>
            <w:tcW w:type="dxa" w:w="1646"/>
          </w:tcPr>
          <w:p>
            <w:pPr>
              <w:spacing w:after="0"/>
              <w:jc w:val="right"/>
            </w:pPr>
            <w:r>
              <w:rPr>
                <w:sz w:val="16"/>
              </w:rPr>
              <w:t>$30,489</w:t>
            </w:r>
          </w:p>
        </w:tc>
        <w:tc>
          <w:tcPr>
            <w:tcW w:type="dxa" w:w="1142"/>
          </w:tcPr>
          <w:p>
            <w:pPr>
              <w:spacing w:after="0"/>
              <w:jc w:val="right"/>
            </w:pPr>
            <w:r>
              <w:rPr>
                <w:sz w:val="16"/>
              </w:rPr>
              <w:t>$36,187</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$6,097</w:t>
            </w:r>
          </w:p>
        </w:tc>
        <w:tc>
          <w:tcPr>
            <w:tcW w:type="dxa" w:w="1126"/>
          </w:tcPr>
          <w:p>
            <w:pPr>
              <w:spacing w:after="0"/>
              <w:jc w:val="right"/>
            </w:pPr>
            <w:r>
              <w:rPr>
                <w:sz w:val="16"/>
              </w:rPr>
              <w:t>$1</w:t>
            </w:r>
          </w:p>
        </w:tc>
        <w:tc>
          <w:tcPr>
            <w:tcW w:type="dxa" w:w="1646"/>
          </w:tcPr>
          <w:p>
            <w:pPr>
              <w:spacing w:after="0"/>
              <w:jc w:val="right"/>
            </w:pPr>
            <w:r>
              <w:rPr>
                <w:sz w:val="16"/>
              </w:rPr>
              <w:t>$2,021</w:t>
            </w:r>
          </w:p>
        </w:tc>
        <w:tc>
          <w:tcPr>
            <w:tcW w:type="dxa" w:w="1142"/>
          </w:tcPr>
          <w:p>
            <w:pPr>
              <w:spacing w:after="0"/>
              <w:jc w:val="right"/>
            </w:pPr>
            <w:r>
              <w:rPr>
                <w:sz w:val="16"/>
              </w:rPr>
              <w:t>$8,119</w:t>
            </w:r>
          </w:p>
        </w:tc>
        <w:tc>
          <w:tcPr>
            <w:tcW w:type="dxa" w:w="1772"/>
          </w:tcPr>
          <w:p>
            <w:pPr>
              <w:spacing w:after="0"/>
              <w:jc w:val="right"/>
            </w:pPr>
            <w:r>
              <w:rPr>
                <w:sz w:val="16"/>
              </w:rPr>
              <w:t>38</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$1,825</w:t>
            </w:r>
          </w:p>
        </w:tc>
        <w:tc>
          <w:tcPr>
            <w:tcW w:type="dxa" w:w="1126"/>
          </w:tcPr>
          <w:p>
            <w:pPr>
              <w:spacing w:after="0"/>
              <w:jc w:val="right"/>
            </w:pPr>
            <w:r>
              <w:rPr>
                <w:sz w:val="16"/>
              </w:rPr>
              <w:t>n/a</w:t>
            </w:r>
          </w:p>
        </w:tc>
        <w:tc>
          <w:tcPr>
            <w:tcW w:type="dxa" w:w="1646"/>
          </w:tcPr>
          <w:p>
            <w:pPr>
              <w:spacing w:after="0"/>
              <w:jc w:val="right"/>
            </w:pPr>
            <w:r>
              <w:rPr>
                <w:sz w:val="16"/>
              </w:rPr>
              <w:t>$247</w:t>
            </w:r>
          </w:p>
        </w:tc>
        <w:tc>
          <w:tcPr>
            <w:tcW w:type="dxa" w:w="1142"/>
          </w:tcPr>
          <w:p>
            <w:pPr>
              <w:spacing w:after="0"/>
              <w:jc w:val="right"/>
            </w:pPr>
            <w:r>
              <w:rPr>
                <w:sz w:val="16"/>
              </w:rPr>
              <w:t>$2,072</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9504 (Relatively High, 93.3); tract 9503.02 (Relatively Moderate, 87.1); tract 9501 (Relatively Moderate, 85.8)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9501 (Relatively Low, 53.3); tract 9503.02 (Relatively Low, 52.6); tract 9504 (Very Low, 50.5)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9503.02 (Relatively Low, 92.4); tract 9501 (Relatively Low, 91.5); tract 9503.01 (Relatively Low, 87.9)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9504 (Very High, 98.7); tract 9503.02 (Very High, 98.1); tract 9501 (Very High, 96.8)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9501 (Relatively Moderate, 90.4); tract 9502.02 (Relatively Low, 85.8); tract 9503.02 (Relatively Low, 85.7)</w:t>
            </w:r>
          </w:p>
        </w:tc>
      </w:tr>
    </w:tbl>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4"/>
        <w:gridCol w:w="1770"/>
        <w:gridCol w:w="2026"/>
        <w:gridCol w:w="1644"/>
        <w:gridCol w:w="1446"/>
        <w:gridCol w:w="1583"/>
        <w:gridCol w:w="1867"/>
      </w:tblGrid>
      <w:tr>
        <w:trPr>
          <w:cantSplit/>
          <w:tblHeader/>
        </w:trPr>
        <w:tc>
          <w:tcPr>
            <w:tcW w:type="dxa" w:w="1883"/>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6"/>
            <w:shd w:val="clear" w:color="auto" w:fill="E8E8E8"/>
          </w:tcPr>
          <w:p>
            <w:pPr>
              <w:spacing w:after="0"/>
              <w:jc w:val="left"/>
            </w:pPr>
            <w:r>
              <w:rPr>
                <w:b/>
                <w:sz w:val="16"/>
              </w:rPr>
              <w:t>Observed range</w:t>
            </w:r>
          </w:p>
        </w:tc>
        <w:tc>
          <w:tcPr>
            <w:tcW w:type="dxa" w:w="1644"/>
            <w:shd w:val="clear" w:color="auto" w:fill="E8E8E8"/>
          </w:tcPr>
          <w:p>
            <w:pPr>
              <w:spacing w:after="0"/>
              <w:jc w:val="left"/>
            </w:pPr>
            <w:r>
              <w:rPr>
                <w:b/>
                <w:sz w:val="16"/>
              </w:rPr>
              <w:t>Worst recorded event</w:t>
            </w:r>
          </w:p>
        </w:tc>
        <w:tc>
          <w:tcPr>
            <w:tcW w:type="dxa" w:w="1446"/>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jurisdictions</w:t>
            </w:r>
          </w:p>
        </w:tc>
        <w:tc>
          <w:tcPr>
            <w:tcW w:type="dxa" w:w="1867"/>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70"/>
          </w:tcPr>
          <w:p>
            <w:pPr>
              <w:spacing w:after="0"/>
              <w:jc w:val="right"/>
            </w:pPr>
            <w:r>
              <w:rPr>
                <w:sz w:val="16"/>
              </w:rPr>
              <w:t>9 records, 2021 to 2026 (9 zone-level)</w:t>
            </w:r>
          </w:p>
        </w:tc>
        <w:tc>
          <w:tcPr>
            <w:tcW w:type="dxa" w:w="2026"/>
          </w:tcPr>
          <w:p>
            <w:pPr>
              <w:spacing w:after="0"/>
              <w:jc w:val="left"/>
            </w:pPr>
            <w:r>
              <w:rPr>
                <w:sz w:val="16"/>
              </w:rPr>
              <w:t>1 day to 4 days (median 2 days); 6 with a recorded value</w:t>
            </w:r>
          </w:p>
        </w:tc>
        <w:tc>
          <w:tcPr>
            <w:tcW w:type="dxa" w:w="1644"/>
          </w:tcPr>
          <w:p>
            <w:pPr>
              <w:spacing w:after="0"/>
              <w:jc w:val="left"/>
            </w:pPr>
            <w:r>
              <w:rPr>
                <w:sz w:val="16"/>
              </w:rPr>
              <w:t>4 consecutive days, 2024-01-14 to 2024-01-17, zone-level</w:t>
            </w:r>
          </w:p>
        </w:tc>
        <w:tc>
          <w:tcPr>
            <w:tcW w:type="dxa" w:w="1446"/>
          </w:tcPr>
          <w:p>
            <w:pPr>
              <w:spacing w:after="0"/>
              <w:jc w:val="left"/>
            </w:pPr>
            <w:r>
              <w:rPr>
                <w:sz w:val="16"/>
              </w:rPr>
              <w:t>Cold/Wind Chill, 2026-01-31, $100,000 property; $0 crops, reported for the zone (2026 dollars)</w:t>
            </w:r>
          </w:p>
        </w:tc>
        <w:tc>
          <w:tcPr>
            <w:tcW w:type="dxa" w:w="1583"/>
          </w:tcPr>
          <w:p>
            <w:pPr>
              <w:spacing w:after="0"/>
              <w:jc w:val="left"/>
            </w:pPr>
            <w:r>
              <w:rPr>
                <w:sz w:val="16"/>
              </w:rPr>
              <w:t>Countywide (zone-level records).</w:t>
            </w:r>
          </w:p>
        </w:tc>
        <w:tc>
          <w:tcPr>
            <w:tcW w:type="dxa" w:w="1867"/>
          </w:tcPr>
          <w:p>
            <w:pPr>
              <w:spacing w:after="0"/>
              <w:jc w:val="left"/>
            </w:pPr>
            <w:r>
              <w:rPr>
                <w:sz w:val="16"/>
              </w:rPr>
              <w:t>Wind chill: in event narratives only (local data needed).</w:t>
            </w:r>
          </w:p>
        </w:tc>
      </w:tr>
      <w:tr>
        <w:trPr>
          <w:cantSplit/>
        </w:trPr>
        <w:tc>
          <w:tcPr>
            <w:tcW w:type="dxa" w:w="1883"/>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70"/>
          </w:tcPr>
          <w:p>
            <w:pPr>
              <w:spacing w:after="0"/>
              <w:jc w:val="right"/>
            </w:pPr>
            <w:r>
              <w:rPr>
                <w:sz w:val="16"/>
              </w:rPr>
              <w:t>2 records, 2007 (2 zone-level)</w:t>
            </w:r>
          </w:p>
        </w:tc>
        <w:tc>
          <w:tcPr>
            <w:tcW w:type="dxa" w:w="2026"/>
          </w:tcPr>
          <w:p>
            <w:pPr>
              <w:spacing w:after="0"/>
              <w:jc w:val="left"/>
            </w:pPr>
          </w:p>
        </w:tc>
        <w:tc>
          <w:tcPr>
            <w:tcW w:type="dxa" w:w="1644"/>
          </w:tcPr>
          <w:p>
            <w:pPr>
              <w:spacing w:after="0"/>
              <w:jc w:val="left"/>
            </w:pPr>
            <w:r>
              <w:rPr>
                <w:sz w:val="16"/>
              </w:rPr>
              <w:t>No crop damage reported in 2 records.</w:t>
            </w:r>
          </w:p>
        </w:tc>
        <w:tc>
          <w:tcPr>
            <w:tcW w:type="dxa" w:w="1446"/>
          </w:tcPr>
          <w:p>
            <w:pPr>
              <w:spacing w:after="0"/>
              <w:jc w:val="left"/>
            </w:pPr>
          </w:p>
        </w:tc>
        <w:tc>
          <w:tcPr>
            <w:tcW w:type="dxa" w:w="1583"/>
          </w:tcPr>
          <w:p>
            <w:pPr>
              <w:spacing w:after="0"/>
              <w:jc w:val="left"/>
            </w:pPr>
            <w:r>
              <w:rPr>
                <w:sz w:val="16"/>
              </w:rPr>
              <w:t>Countywide (zone-level records).</w:t>
            </w:r>
          </w:p>
        </w:tc>
        <w:tc>
          <w:tcPr>
            <w:tcW w:type="dxa" w:w="1867"/>
          </w:tcPr>
          <w:p>
            <w:pPr>
              <w:spacing w:after="0"/>
              <w:jc w:val="left"/>
            </w:pPr>
            <w:r>
              <w:rPr>
                <w:sz w:val="16"/>
              </w:rPr>
              <w:t>Temperature: in event narratives only (local data needed).</w:t>
            </w:r>
          </w:p>
        </w:tc>
      </w:tr>
      <w:tr>
        <w:trPr>
          <w:cantSplit/>
        </w:trPr>
        <w:tc>
          <w:tcPr>
            <w:tcW w:type="dxa" w:w="1883"/>
          </w:tcPr>
          <w:p>
            <w:pPr>
              <w:spacing w:after="0"/>
              <w:jc w:val="left"/>
            </w:pPr>
            <w:r>
              <w:rPr>
                <w:sz w:val="16"/>
              </w:rPr>
              <w:t>Drought</w:t>
            </w:r>
          </w:p>
        </w:tc>
        <w:tc>
          <w:tcPr>
            <w:tcW w:type="dxa" w:w="1894"/>
          </w:tcPr>
          <w:p>
            <w:pPr>
              <w:spacing w:after="0"/>
              <w:jc w:val="left"/>
            </w:pPr>
            <w:r>
              <w:rPr>
                <w:sz w:val="16"/>
              </w:rPr>
              <w:t>U.S. Drought Monitor scale (D0 to D4)</w:t>
            </w:r>
          </w:p>
        </w:tc>
        <w:tc>
          <w:tcPr>
            <w:tcW w:type="dxa" w:w="1770"/>
          </w:tcPr>
          <w:p>
            <w:pPr>
              <w:spacing w:after="0"/>
              <w:jc w:val="right"/>
            </w:pPr>
            <w:r>
              <w:rPr>
                <w:sz w:val="16"/>
              </w:rPr>
              <w:t>24 records, 2007 to 2026 (24 zone-level)</w:t>
            </w:r>
          </w:p>
        </w:tc>
        <w:tc>
          <w:tcPr>
            <w:tcW w:type="dxa" w:w="2026"/>
          </w:tcPr>
          <w:p>
            <w:pPr>
              <w:spacing w:after="0"/>
              <w:jc w:val="left"/>
            </w:pPr>
            <w:r>
              <w:rPr>
                <w:sz w:val="16"/>
              </w:rPr>
              <w:t>16 days to 155 days (median 56.5 days); 8 with a recorded value</w:t>
            </w:r>
          </w:p>
        </w:tc>
        <w:tc>
          <w:tcPr>
            <w:tcW w:type="dxa" w:w="1644"/>
          </w:tcPr>
          <w:p>
            <w:pPr>
              <w:spacing w:after="0"/>
              <w:jc w:val="left"/>
            </w:pPr>
            <w:r>
              <w:rPr>
                <w:sz w:val="16"/>
              </w:rPr>
              <w:t>155 days (about 5.1 months), 2023-10-17 to 2024-03-19, a run of 6 consecutive Storm Events drought records, zone-level</w:t>
            </w:r>
          </w:p>
        </w:tc>
        <w:tc>
          <w:tcPr>
            <w:tcW w:type="dxa" w:w="1446"/>
          </w:tcPr>
          <w:p>
            <w:pPr>
              <w:spacing w:after="0"/>
              <w:jc w:val="left"/>
            </w:pPr>
          </w:p>
        </w:tc>
        <w:tc>
          <w:tcPr>
            <w:tcW w:type="dxa" w:w="1583"/>
          </w:tcPr>
          <w:p>
            <w:pPr>
              <w:spacing w:after="0"/>
              <w:jc w:val="left"/>
            </w:pPr>
            <w:r>
              <w:rPr>
                <w:sz w:val="16"/>
              </w:rPr>
              <w:t>Countywide (zone-level records).</w:t>
            </w:r>
          </w:p>
        </w:tc>
        <w:tc>
          <w:tcPr>
            <w:tcW w:type="dxa" w:w="18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4"/>
          </w:tcPr>
          <w:p>
            <w:pPr>
              <w:spacing w:after="0"/>
              <w:jc w:val="left"/>
            </w:pPr>
            <w:r>
              <w:rPr>
                <w:sz w:val="16"/>
              </w:rPr>
              <w:t>Modified Mercalli (local data)</w:t>
            </w:r>
          </w:p>
        </w:tc>
        <w:tc>
          <w:tcPr>
            <w:tcW w:type="dxa" w:w="1770"/>
          </w:tcPr>
          <w:p>
            <w:pPr>
              <w:spacing w:after="0"/>
              <w:jc w:val="right"/>
            </w:pPr>
            <w:r>
              <w:rPr>
                <w:sz w:val="16"/>
              </w:rPr>
              <w:t>0</w:t>
            </w:r>
          </w:p>
        </w:tc>
        <w:tc>
          <w:tcPr>
            <w:tcW w:type="dxa" w:w="2026"/>
          </w:tcPr>
          <w:p>
            <w:pPr>
              <w:spacing w:after="0"/>
              <w:jc w:val="left"/>
            </w:pPr>
          </w:p>
        </w:tc>
        <w:tc>
          <w:tcPr>
            <w:tcW w:type="dxa" w:w="1644"/>
          </w:tcPr>
          <w:p>
            <w:pPr>
              <w:spacing w:after="0"/>
              <w:jc w:val="left"/>
            </w:pPr>
          </w:p>
        </w:tc>
        <w:tc>
          <w:tcPr>
            <w:tcW w:type="dxa" w:w="1446"/>
          </w:tcPr>
          <w:p>
            <w:pPr>
              <w:spacing w:after="0"/>
              <w:jc w:val="left"/>
            </w:pPr>
          </w:p>
        </w:tc>
        <w:tc>
          <w:tcPr>
            <w:tcW w:type="dxa" w:w="1583"/>
          </w:tcPr>
          <w:p>
            <w:pPr>
              <w:spacing w:after="0"/>
              <w:jc w:val="left"/>
            </w:pPr>
          </w:p>
        </w:tc>
        <w:tc>
          <w:tcPr>
            <w:tcW w:type="dxa" w:w="186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4"/>
          </w:tcPr>
          <w:p>
            <w:pPr>
              <w:spacing w:after="0"/>
              <w:jc w:val="left"/>
            </w:pPr>
            <w:r>
              <w:rPr>
                <w:sz w:val="16"/>
              </w:rPr>
              <w:t>hail size (inches)</w:t>
            </w:r>
          </w:p>
        </w:tc>
        <w:tc>
          <w:tcPr>
            <w:tcW w:type="dxa" w:w="1770"/>
          </w:tcPr>
          <w:p>
            <w:pPr>
              <w:spacing w:after="0"/>
              <w:jc w:val="right"/>
            </w:pPr>
            <w:r>
              <w:rPr>
                <w:sz w:val="16"/>
              </w:rPr>
              <w:t>59 records, 1988 to 2026</w:t>
            </w:r>
          </w:p>
        </w:tc>
        <w:tc>
          <w:tcPr>
            <w:tcW w:type="dxa" w:w="2026"/>
          </w:tcPr>
          <w:p>
            <w:pPr>
              <w:spacing w:after="0"/>
              <w:jc w:val="left"/>
            </w:pPr>
            <w:r>
              <w:rPr>
                <w:sz w:val="16"/>
              </w:rPr>
              <w:t>0.75 in to 2.5 in (median 1 in); 59 with a recorded value</w:t>
            </w:r>
          </w:p>
        </w:tc>
        <w:tc>
          <w:tcPr>
            <w:tcW w:type="dxa" w:w="1644"/>
          </w:tcPr>
          <w:p>
            <w:pPr>
              <w:spacing w:after="0"/>
              <w:jc w:val="left"/>
            </w:pPr>
            <w:r>
              <w:rPr>
                <w:sz w:val="16"/>
              </w:rPr>
              <w:t>2.5 in hail, 2025-04-02; same size also recorded on 2023-12-09</w:t>
            </w:r>
          </w:p>
        </w:tc>
        <w:tc>
          <w:tcPr>
            <w:tcW w:type="dxa" w:w="1446"/>
          </w:tcPr>
          <w:p>
            <w:pPr>
              <w:spacing w:after="0"/>
              <w:jc w:val="left"/>
            </w:pPr>
            <w:r>
              <w:rPr>
                <w:sz w:val="16"/>
              </w:rPr>
              <w:t>Hail, 2006-05-10, $5,000 property; crops not reported (2006 dollars)</w:t>
            </w:r>
          </w:p>
        </w:tc>
        <w:tc>
          <w:tcPr>
            <w:tcW w:type="dxa" w:w="1583"/>
          </w:tcPr>
          <w:p>
            <w:pPr>
              <w:spacing w:after="0"/>
              <w:jc w:val="left"/>
            </w:pPr>
            <w:r>
              <w:rPr>
                <w:sz w:val="16"/>
              </w:rPr>
              <w:t>Event records naming jurisdictions in the plan: Senatobia city (19 records), Coldwater town (5 records).</w:t>
            </w:r>
          </w:p>
        </w:tc>
        <w:tc>
          <w:tcPr>
            <w:tcW w:type="dxa" w:w="1867"/>
          </w:tcPr>
          <w:p>
            <w:pPr>
              <w:spacing w:after="0"/>
              <w:jc w:val="left"/>
            </w:pPr>
          </w:p>
        </w:tc>
      </w:tr>
      <w:tr>
        <w:trPr>
          <w:cantSplit/>
        </w:trPr>
        <w:tc>
          <w:tcPr>
            <w:tcW w:type="dxa" w:w="1883"/>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70"/>
          </w:tcPr>
          <w:p>
            <w:pPr>
              <w:spacing w:after="0"/>
              <w:jc w:val="right"/>
            </w:pPr>
            <w:r>
              <w:rPr>
                <w:sz w:val="16"/>
              </w:rPr>
              <w:t>118 records, 2007 to 2026 (118 zone-level)</w:t>
            </w:r>
          </w:p>
        </w:tc>
        <w:tc>
          <w:tcPr>
            <w:tcW w:type="dxa" w:w="2026"/>
          </w:tcPr>
          <w:p>
            <w:pPr>
              <w:spacing w:after="0"/>
              <w:jc w:val="left"/>
            </w:pPr>
            <w:r>
              <w:rPr>
                <w:sz w:val="16"/>
              </w:rPr>
              <w:t>1 day to 21 days (median 2 days); 70 with a recorded value</w:t>
            </w:r>
          </w:p>
        </w:tc>
        <w:tc>
          <w:tcPr>
            <w:tcW w:type="dxa" w:w="1644"/>
          </w:tcPr>
          <w:p>
            <w:pPr>
              <w:spacing w:after="0"/>
              <w:jc w:val="left"/>
            </w:pPr>
            <w:r>
              <w:rPr>
                <w:sz w:val="16"/>
              </w:rPr>
              <w:t>August 2007 (1 monthly summary record), zone-level</w:t>
            </w:r>
          </w:p>
        </w:tc>
        <w:tc>
          <w:tcPr>
            <w:tcW w:type="dxa" w:w="1446"/>
          </w:tcPr>
          <w:p>
            <w:pPr>
              <w:spacing w:after="0"/>
              <w:jc w:val="left"/>
            </w:pPr>
          </w:p>
        </w:tc>
        <w:tc>
          <w:tcPr>
            <w:tcW w:type="dxa" w:w="1583"/>
          </w:tcPr>
          <w:p>
            <w:pPr>
              <w:spacing w:after="0"/>
              <w:jc w:val="left"/>
            </w:pPr>
            <w:r>
              <w:rPr>
                <w:sz w:val="16"/>
              </w:rPr>
              <w:t>Countywide (zone-level records).</w:t>
            </w:r>
          </w:p>
        </w:tc>
        <w:tc>
          <w:tcPr>
            <w:tcW w:type="dxa" w:w="1867"/>
          </w:tcPr>
          <w:p>
            <w:pPr>
              <w:spacing w:after="0"/>
              <w:jc w:val="left"/>
            </w:pPr>
            <w:r>
              <w:rPr>
                <w:sz w:val="16"/>
              </w:rPr>
              <w:t>Heat index: in event narratives only (local data needed).</w:t>
            </w:r>
          </w:p>
        </w:tc>
      </w:tr>
      <w:tr>
        <w:trPr>
          <w:cantSplit/>
        </w:trPr>
        <w:tc>
          <w:tcPr>
            <w:tcW w:type="dxa" w:w="1883"/>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70"/>
          </w:tcPr>
          <w:p>
            <w:pPr>
              <w:spacing w:after="0"/>
              <w:jc w:val="right"/>
            </w:pPr>
            <w:r>
              <w:rPr>
                <w:sz w:val="16"/>
              </w:rPr>
              <w:t>1 record, 2005 (1 zone-level)</w:t>
            </w:r>
          </w:p>
        </w:tc>
        <w:tc>
          <w:tcPr>
            <w:tcW w:type="dxa" w:w="2026"/>
          </w:tcPr>
          <w:p>
            <w:pPr>
              <w:spacing w:after="0"/>
              <w:jc w:val="left"/>
            </w:pPr>
          </w:p>
        </w:tc>
        <w:tc>
          <w:tcPr>
            <w:tcW w:type="dxa" w:w="1644"/>
          </w:tcPr>
          <w:p>
            <w:pPr>
              <w:spacing w:after="0"/>
              <w:jc w:val="left"/>
            </w:pPr>
            <w:r>
              <w:rPr>
                <w:sz w:val="16"/>
              </w:rPr>
              <w:t>Strongest recorded: Tropical Storm record, 2005-08-29 to 2005-08-30, $10,000 property; crops not reported (2005 dollars); NWS zone MSZ008</w:t>
            </w:r>
          </w:p>
        </w:tc>
        <w:tc>
          <w:tcPr>
            <w:tcW w:type="dxa" w:w="1446"/>
          </w:tcPr>
          <w:p>
            <w:pPr>
              <w:spacing w:after="0"/>
              <w:jc w:val="left"/>
            </w:pPr>
          </w:p>
        </w:tc>
        <w:tc>
          <w:tcPr>
            <w:tcW w:type="dxa" w:w="1583"/>
          </w:tcPr>
          <w:p>
            <w:pPr>
              <w:spacing w:after="0"/>
              <w:jc w:val="left"/>
            </w:pPr>
            <w:r>
              <w:rPr>
                <w:sz w:val="16"/>
              </w:rPr>
              <w:t>Countywide (zone-level records).</w:t>
            </w:r>
          </w:p>
        </w:tc>
        <w:tc>
          <w:tcPr>
            <w:tcW w:type="dxa" w:w="18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4"/>
          </w:tcPr>
          <w:p>
            <w:pPr>
              <w:spacing w:after="0"/>
              <w:jc w:val="left"/>
            </w:pPr>
            <w:r>
              <w:rPr>
                <w:sz w:val="16"/>
              </w:rPr>
              <w:t>Sperry-Piltz ice scale (local data)</w:t>
            </w:r>
          </w:p>
        </w:tc>
        <w:tc>
          <w:tcPr>
            <w:tcW w:type="dxa" w:w="1770"/>
          </w:tcPr>
          <w:p>
            <w:pPr>
              <w:spacing w:after="0"/>
              <w:jc w:val="right"/>
            </w:pPr>
            <w:r>
              <w:rPr>
                <w:sz w:val="16"/>
              </w:rPr>
              <w:t>3 records, 1998 to 2023 (3 zone-level)</w:t>
            </w:r>
          </w:p>
        </w:tc>
        <w:tc>
          <w:tcPr>
            <w:tcW w:type="dxa" w:w="2026"/>
          </w:tcPr>
          <w:p>
            <w:pPr>
              <w:spacing w:after="0"/>
              <w:jc w:val="left"/>
            </w:pPr>
          </w:p>
        </w:tc>
        <w:tc>
          <w:tcPr>
            <w:tcW w:type="dxa" w:w="1644"/>
          </w:tcPr>
          <w:p>
            <w:pPr>
              <w:spacing w:after="0"/>
              <w:jc w:val="left"/>
            </w:pPr>
            <w:r>
              <w:rPr>
                <w:sz w:val="16"/>
              </w:rPr>
              <w:t>Ice Storm, 1998-12-22, $1,000 property; crops not reported (1998 dollars); NWS zone MSZ008</w:t>
            </w:r>
          </w:p>
        </w:tc>
        <w:tc>
          <w:tcPr>
            <w:tcW w:type="dxa" w:w="1446"/>
          </w:tcPr>
          <w:p>
            <w:pPr>
              <w:spacing w:after="0"/>
              <w:jc w:val="left"/>
            </w:pPr>
          </w:p>
        </w:tc>
        <w:tc>
          <w:tcPr>
            <w:tcW w:type="dxa" w:w="1583"/>
          </w:tcPr>
          <w:p>
            <w:pPr>
              <w:spacing w:after="0"/>
              <w:jc w:val="left"/>
            </w:pPr>
            <w:r>
              <w:rPr>
                <w:sz w:val="16"/>
              </w:rPr>
              <w:t>Countywide (zone-level records).</w:t>
            </w:r>
          </w:p>
        </w:tc>
        <w:tc>
          <w:tcPr>
            <w:tcW w:type="dxa" w:w="1867"/>
          </w:tcPr>
          <w:p>
            <w:pPr>
              <w:spacing w:after="0"/>
              <w:jc w:val="left"/>
            </w:pPr>
            <w:r>
              <w:rPr>
                <w:sz w:val="16"/>
              </w:rPr>
              <w:t>Ice thickness: in event narratives only (local data needed).</w:t>
            </w:r>
          </w:p>
        </w:tc>
      </w:tr>
      <w:tr>
        <w:trPr>
          <w:cantSplit/>
        </w:trPr>
        <w:tc>
          <w:tcPr>
            <w:tcW w:type="dxa" w:w="1883"/>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70"/>
          </w:tcPr>
          <w:p>
            <w:pPr>
              <w:spacing w:after="0"/>
              <w:jc w:val="right"/>
            </w:pPr>
            <w:r>
              <w:rPr>
                <w:sz w:val="16"/>
              </w:rPr>
              <w:t>29 records, 1997 to 2025 (2 zone-level)</w:t>
            </w:r>
          </w:p>
        </w:tc>
        <w:tc>
          <w:tcPr>
            <w:tcW w:type="dxa" w:w="2026"/>
          </w:tcPr>
          <w:p>
            <w:pPr>
              <w:spacing w:after="0"/>
              <w:jc w:val="left"/>
            </w:pPr>
          </w:p>
        </w:tc>
        <w:tc>
          <w:tcPr>
            <w:tcW w:type="dxa" w:w="1644"/>
          </w:tcPr>
          <w:p>
            <w:pPr>
              <w:spacing w:after="0"/>
              <w:jc w:val="left"/>
            </w:pPr>
            <w:r>
              <w:rPr>
                <w:sz w:val="16"/>
              </w:rPr>
              <w:t>Flash Flood, 2016-03-10, $300,000 property; $0 crops (2016 dollars)</w:t>
            </w:r>
          </w:p>
        </w:tc>
        <w:tc>
          <w:tcPr>
            <w:tcW w:type="dxa" w:w="1446"/>
          </w:tcPr>
          <w:p>
            <w:pPr>
              <w:spacing w:after="0"/>
              <w:jc w:val="left"/>
            </w:pPr>
          </w:p>
        </w:tc>
        <w:tc>
          <w:tcPr>
            <w:tcW w:type="dxa" w:w="1583"/>
          </w:tcPr>
          <w:p>
            <w:pPr>
              <w:spacing w:after="0"/>
              <w:jc w:val="left"/>
            </w:pPr>
            <w:r>
              <w:rPr>
                <w:sz w:val="16"/>
              </w:rPr>
              <w:t>Event records naming jurisdictions in the plan: Senatobia city (14 records), Coldwater town (4 records). Zone-level records (2) apply countywide.</w:t>
            </w:r>
          </w:p>
        </w:tc>
        <w:tc>
          <w:tcPr>
            <w:tcW w:type="dxa" w:w="18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4"/>
          </w:tcPr>
          <w:p>
            <w:pPr>
              <w:spacing w:after="0"/>
              <w:jc w:val="left"/>
            </w:pPr>
            <w:r>
              <w:rPr>
                <w:sz w:val="16"/>
              </w:rPr>
              <w:t>none (count and damage only)</w:t>
            </w:r>
          </w:p>
        </w:tc>
        <w:tc>
          <w:tcPr>
            <w:tcW w:type="dxa" w:w="1770"/>
          </w:tcPr>
          <w:p>
            <w:pPr>
              <w:spacing w:after="0"/>
              <w:jc w:val="right"/>
            </w:pPr>
            <w:r>
              <w:rPr>
                <w:sz w:val="16"/>
              </w:rPr>
              <w:t>0</w:t>
            </w:r>
          </w:p>
        </w:tc>
        <w:tc>
          <w:tcPr>
            <w:tcW w:type="dxa" w:w="2026"/>
          </w:tcPr>
          <w:p>
            <w:pPr>
              <w:spacing w:after="0"/>
              <w:jc w:val="left"/>
            </w:pPr>
          </w:p>
        </w:tc>
        <w:tc>
          <w:tcPr>
            <w:tcW w:type="dxa" w:w="1644"/>
          </w:tcPr>
          <w:p>
            <w:pPr>
              <w:spacing w:after="0"/>
              <w:jc w:val="left"/>
            </w:pPr>
          </w:p>
        </w:tc>
        <w:tc>
          <w:tcPr>
            <w:tcW w:type="dxa" w:w="1446"/>
          </w:tcPr>
          <w:p>
            <w:pPr>
              <w:spacing w:after="0"/>
              <w:jc w:val="left"/>
            </w:pPr>
          </w:p>
        </w:tc>
        <w:tc>
          <w:tcPr>
            <w:tcW w:type="dxa" w:w="1583"/>
          </w:tcPr>
          <w:p>
            <w:pPr>
              <w:spacing w:after="0"/>
              <w:jc w:val="left"/>
            </w:pPr>
          </w:p>
        </w:tc>
        <w:tc>
          <w:tcPr>
            <w:tcW w:type="dxa" w:w="1867"/>
          </w:tcPr>
          <w:p>
            <w:pPr>
              <w:spacing w:after="0"/>
              <w:jc w:val="left"/>
            </w:pPr>
            <w:r>
              <w:rPr>
                <w:sz w:val="16"/>
              </w:rPr>
              <w:t>Physical measure: in event narratives only (local data needed).</w:t>
            </w:r>
          </w:p>
        </w:tc>
      </w:tr>
      <w:tr>
        <w:trPr>
          <w:cantSplit/>
        </w:trPr>
        <w:tc>
          <w:tcPr>
            <w:tcW w:type="dxa" w:w="1883"/>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70"/>
          </w:tcPr>
          <w:p>
            <w:pPr>
              <w:spacing w:after="0"/>
              <w:jc w:val="right"/>
            </w:pPr>
            <w:r>
              <w:rPr>
                <w:sz w:val="16"/>
              </w:rPr>
              <w:t>4 records, 2001 to 2026</w:t>
            </w:r>
          </w:p>
        </w:tc>
        <w:tc>
          <w:tcPr>
            <w:tcW w:type="dxa" w:w="2026"/>
          </w:tcPr>
          <w:p>
            <w:pPr>
              <w:spacing w:after="0"/>
              <w:jc w:val="left"/>
            </w:pPr>
          </w:p>
        </w:tc>
        <w:tc>
          <w:tcPr>
            <w:tcW w:type="dxa" w:w="1644"/>
          </w:tcPr>
          <w:p>
            <w:pPr>
              <w:spacing w:after="0"/>
              <w:jc w:val="left"/>
            </w:pPr>
            <w:r>
              <w:rPr>
                <w:sz w:val="16"/>
              </w:rPr>
              <w:t>Lightning, 2026-06-01, $100,000 property; $0 crops (2026 dollars)</w:t>
            </w:r>
          </w:p>
        </w:tc>
        <w:tc>
          <w:tcPr>
            <w:tcW w:type="dxa" w:w="1446"/>
          </w:tcPr>
          <w:p>
            <w:pPr>
              <w:spacing w:after="0"/>
              <w:jc w:val="left"/>
            </w:pPr>
          </w:p>
        </w:tc>
        <w:tc>
          <w:tcPr>
            <w:tcW w:type="dxa" w:w="1583"/>
          </w:tcPr>
          <w:p>
            <w:pPr>
              <w:spacing w:after="0"/>
              <w:jc w:val="left"/>
            </w:pPr>
            <w:r>
              <w:rPr>
                <w:sz w:val="16"/>
              </w:rPr>
              <w:t>Event records naming jurisdictions in the plan: Coldwater town (1 record).</w:t>
            </w:r>
          </w:p>
        </w:tc>
        <w:tc>
          <w:tcPr>
            <w:tcW w:type="dxa" w:w="1867"/>
          </w:tcPr>
          <w:p>
            <w:pPr>
              <w:spacing w:after="0"/>
              <w:jc w:val="left"/>
            </w:pPr>
            <w:r>
              <w:rPr>
                <w:sz w:val="16"/>
              </w:rPr>
              <w:t>Storm Events lists lightning with damage or casualties; physical measure in event narratives only (local data needed).</w:t>
            </w:r>
          </w:p>
        </w:tc>
      </w:tr>
      <w:tr>
        <w:trPr>
          <w:cantSplit/>
        </w:trPr>
        <w:tc>
          <w:tcPr>
            <w:tcW w:type="dxa" w:w="1883"/>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70"/>
          </w:tcPr>
          <w:p>
            <w:pPr>
              <w:spacing w:after="0"/>
              <w:jc w:val="right"/>
            </w:pPr>
            <w:r>
              <w:rPr>
                <w:sz w:val="16"/>
              </w:rPr>
              <w:t>7 records, 2002 to 2023 (7 zone-level)</w:t>
            </w:r>
          </w:p>
        </w:tc>
        <w:tc>
          <w:tcPr>
            <w:tcW w:type="dxa" w:w="2026"/>
          </w:tcPr>
          <w:p>
            <w:pPr>
              <w:spacing w:after="0"/>
              <w:jc w:val="left"/>
            </w:pPr>
            <w:r>
              <w:rPr>
                <w:sz w:val="16"/>
              </w:rPr>
              <w:t>35 kt (40 mph) to 50 kt (58 mph) (median 40 kt (46 mph)); 7 with a recorded value</w:t>
            </w:r>
          </w:p>
        </w:tc>
        <w:tc>
          <w:tcPr>
            <w:tcW w:type="dxa" w:w="1644"/>
          </w:tcPr>
          <w:p>
            <w:pPr>
              <w:spacing w:after="0"/>
              <w:jc w:val="left"/>
            </w:pPr>
            <w:r>
              <w:rPr>
                <w:sz w:val="16"/>
              </w:rPr>
              <w:t>50 kt (58 mph) estimated gust, High Wind, 2023-03-03; same speed and measurement basis also recorded on 2008-01-29; NWS zone MSZ008</w:t>
            </w:r>
          </w:p>
        </w:tc>
        <w:tc>
          <w:tcPr>
            <w:tcW w:type="dxa" w:w="1446"/>
          </w:tcPr>
          <w:p>
            <w:pPr>
              <w:spacing w:after="0"/>
              <w:jc w:val="left"/>
            </w:pPr>
            <w:r>
              <w:rPr>
                <w:sz w:val="16"/>
              </w:rPr>
              <w:t>Strong Wind, 2015-11-17, $10,000 property; $0 crops, reported for the zone (2015 dollars)</w:t>
            </w:r>
          </w:p>
        </w:tc>
        <w:tc>
          <w:tcPr>
            <w:tcW w:type="dxa" w:w="1583"/>
          </w:tcPr>
          <w:p>
            <w:pPr>
              <w:spacing w:after="0"/>
              <w:jc w:val="left"/>
            </w:pPr>
            <w:r>
              <w:rPr>
                <w:sz w:val="16"/>
              </w:rPr>
              <w:t>Countywide (zone-level records).</w:t>
            </w:r>
          </w:p>
        </w:tc>
        <w:tc>
          <w:tcPr>
            <w:tcW w:type="dxa" w:w="1867"/>
          </w:tcPr>
          <w:p>
            <w:pPr>
              <w:spacing w:after="0"/>
              <w:jc w:val="left"/>
            </w:pPr>
          </w:p>
        </w:tc>
      </w:tr>
      <w:tr>
        <w:trPr>
          <w:cantSplit/>
        </w:trPr>
        <w:tc>
          <w:tcPr>
            <w:tcW w:type="dxa" w:w="1883"/>
          </w:tcPr>
          <w:p>
            <w:pPr>
              <w:spacing w:after="0"/>
              <w:jc w:val="left"/>
            </w:pPr>
            <w:r>
              <w:rPr>
                <w:sz w:val="16"/>
              </w:rPr>
              <w:t>Thunderstorm Wind</w:t>
            </w:r>
          </w:p>
        </w:tc>
        <w:tc>
          <w:tcPr>
            <w:tcW w:type="dxa" w:w="1894"/>
          </w:tcPr>
          <w:p>
            <w:pPr>
              <w:spacing w:after="0"/>
              <w:jc w:val="left"/>
            </w:pPr>
            <w:r>
              <w:rPr>
                <w:sz w:val="16"/>
              </w:rPr>
              <w:t>wind speed (kt and mph)</w:t>
            </w:r>
          </w:p>
        </w:tc>
        <w:tc>
          <w:tcPr>
            <w:tcW w:type="dxa" w:w="1770"/>
          </w:tcPr>
          <w:p>
            <w:pPr>
              <w:spacing w:after="0"/>
              <w:jc w:val="right"/>
            </w:pPr>
            <w:r>
              <w:rPr>
                <w:sz w:val="16"/>
              </w:rPr>
              <w:t>92 records, 1955 to 2026</w:t>
            </w:r>
          </w:p>
        </w:tc>
        <w:tc>
          <w:tcPr>
            <w:tcW w:type="dxa" w:w="2026"/>
          </w:tcPr>
          <w:p>
            <w:pPr>
              <w:spacing w:after="0"/>
              <w:jc w:val="left"/>
            </w:pPr>
            <w:r>
              <w:rPr>
                <w:sz w:val="16"/>
              </w:rPr>
              <w:t>50 kt (58 mph) to 87 kt (100 mph) (median 50 kt (58 mph)); 69 with a recorded value</w:t>
            </w:r>
          </w:p>
        </w:tc>
        <w:tc>
          <w:tcPr>
            <w:tcW w:type="dxa" w:w="1644"/>
          </w:tcPr>
          <w:p>
            <w:pPr>
              <w:spacing w:after="0"/>
              <w:jc w:val="left"/>
            </w:pPr>
            <w:r>
              <w:rPr>
                <w:sz w:val="16"/>
              </w:rPr>
              <w:t>87 kt (100 mph) estimated gust, Thunderstorm Wind, 2021-03-27</w:t>
            </w:r>
          </w:p>
        </w:tc>
        <w:tc>
          <w:tcPr>
            <w:tcW w:type="dxa" w:w="1446"/>
          </w:tcPr>
          <w:p>
            <w:pPr>
              <w:spacing w:after="0"/>
              <w:jc w:val="left"/>
            </w:pPr>
            <w:r>
              <w:rPr>
                <w:sz w:val="16"/>
              </w:rPr>
              <w:t>Thunderstorm Wind, 2013-12-21, $250,000 property; $0 crops (2013 dollars)</w:t>
            </w:r>
          </w:p>
        </w:tc>
        <w:tc>
          <w:tcPr>
            <w:tcW w:type="dxa" w:w="1583"/>
          </w:tcPr>
          <w:p>
            <w:pPr>
              <w:spacing w:after="0"/>
              <w:jc w:val="left"/>
            </w:pPr>
            <w:r>
              <w:rPr>
                <w:sz w:val="16"/>
              </w:rPr>
              <w:t>Event records naming jurisdictions in the plan: Senatobia city (24 records), Coldwater town (11 records).</w:t>
            </w:r>
          </w:p>
        </w:tc>
        <w:tc>
          <w:tcPr>
            <w:tcW w:type="dxa" w:w="1867"/>
          </w:tcPr>
          <w:p>
            <w:pPr>
              <w:spacing w:after="0"/>
              <w:jc w:val="left"/>
            </w:pPr>
          </w:p>
        </w:tc>
      </w:tr>
      <w:tr>
        <w:trPr>
          <w:cantSplit/>
        </w:trPr>
        <w:tc>
          <w:tcPr>
            <w:tcW w:type="dxa" w:w="1883"/>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70"/>
          </w:tcPr>
          <w:p>
            <w:pPr>
              <w:spacing w:after="0"/>
              <w:jc w:val="right"/>
            </w:pPr>
            <w:r>
              <w:rPr>
                <w:sz w:val="16"/>
              </w:rPr>
              <w:t>16 records, 1967 to 2025</w:t>
            </w:r>
          </w:p>
        </w:tc>
        <w:tc>
          <w:tcPr>
            <w:tcW w:type="dxa" w:w="2026"/>
          </w:tcPr>
          <w:p>
            <w:pPr>
              <w:spacing w:after="0"/>
              <w:jc w:val="left"/>
            </w:pPr>
            <w:r>
              <w:rPr>
                <w:sz w:val="16"/>
              </w:rPr>
              <w:t>F/EF0 to F/EF4 (median F/EF1); 16 with a recorded value</w:t>
            </w:r>
          </w:p>
        </w:tc>
        <w:tc>
          <w:tcPr>
            <w:tcW w:type="dxa" w:w="1644"/>
          </w:tcPr>
          <w:p>
            <w:pPr>
              <w:spacing w:after="0"/>
              <w:jc w:val="left"/>
            </w:pPr>
            <w:r>
              <w:rPr>
                <w:sz w:val="16"/>
              </w:rPr>
              <w:t>EF4 tornado, 2015-12-23, 2.4 mi within this county, 1,300 yd wide, $5,000 property; $0 crops (2015 dollars)</w:t>
            </w:r>
          </w:p>
        </w:tc>
        <w:tc>
          <w:tcPr>
            <w:tcW w:type="dxa" w:w="1446"/>
          </w:tcPr>
          <w:p>
            <w:pPr>
              <w:spacing w:after="0"/>
              <w:jc w:val="left"/>
            </w:pPr>
            <w:r>
              <w:rPr>
                <w:sz w:val="16"/>
              </w:rPr>
              <w:t>Tornado, 2025-04-02, $2,000,000 property; $0 crops (2025 dollars)</w:t>
            </w:r>
          </w:p>
        </w:tc>
        <w:tc>
          <w:tcPr>
            <w:tcW w:type="dxa" w:w="1583"/>
          </w:tcPr>
          <w:p>
            <w:pPr>
              <w:spacing w:after="0"/>
              <w:jc w:val="left"/>
            </w:pPr>
            <w:r>
              <w:rPr>
                <w:sz w:val="16"/>
              </w:rPr>
              <w:t>Event records naming jurisdictions in the plan: Senatobia city (2 records), Coldwater town (1 record).</w:t>
            </w:r>
          </w:p>
        </w:tc>
        <w:tc>
          <w:tcPr>
            <w:tcW w:type="dxa" w:w="18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4"/>
          </w:tcPr>
          <w:p>
            <w:pPr>
              <w:spacing w:after="0"/>
              <w:jc w:val="left"/>
            </w:pPr>
            <w:r>
              <w:rPr>
                <w:sz w:val="16"/>
              </w:rPr>
              <w:t>acres burned (local data)</w:t>
            </w:r>
          </w:p>
        </w:tc>
        <w:tc>
          <w:tcPr>
            <w:tcW w:type="dxa" w:w="1770"/>
          </w:tcPr>
          <w:p>
            <w:pPr>
              <w:spacing w:after="0"/>
              <w:jc w:val="right"/>
            </w:pPr>
            <w:r>
              <w:rPr>
                <w:sz w:val="16"/>
              </w:rPr>
              <w:t>0</w:t>
            </w:r>
          </w:p>
        </w:tc>
        <w:tc>
          <w:tcPr>
            <w:tcW w:type="dxa" w:w="2026"/>
          </w:tcPr>
          <w:p>
            <w:pPr>
              <w:spacing w:after="0"/>
              <w:jc w:val="left"/>
            </w:pPr>
          </w:p>
        </w:tc>
        <w:tc>
          <w:tcPr>
            <w:tcW w:type="dxa" w:w="1644"/>
          </w:tcPr>
          <w:p>
            <w:pPr>
              <w:spacing w:after="0"/>
              <w:jc w:val="left"/>
            </w:pPr>
          </w:p>
        </w:tc>
        <w:tc>
          <w:tcPr>
            <w:tcW w:type="dxa" w:w="1446"/>
          </w:tcPr>
          <w:p>
            <w:pPr>
              <w:spacing w:after="0"/>
              <w:jc w:val="left"/>
            </w:pPr>
          </w:p>
        </w:tc>
        <w:tc>
          <w:tcPr>
            <w:tcW w:type="dxa" w:w="1583"/>
          </w:tcPr>
          <w:p>
            <w:pPr>
              <w:spacing w:after="0"/>
              <w:jc w:val="left"/>
            </w:pPr>
          </w:p>
        </w:tc>
        <w:tc>
          <w:tcPr>
            <w:tcW w:type="dxa" w:w="1867"/>
          </w:tcPr>
          <w:p>
            <w:pPr>
              <w:spacing w:after="0"/>
              <w:jc w:val="left"/>
            </w:pPr>
            <w:r>
              <w:rPr>
                <w:sz w:val="16"/>
              </w:rPr>
              <w:t>Acres burned: in event narratives only (local data needed).</w:t>
            </w:r>
          </w:p>
        </w:tc>
      </w:tr>
      <w:tr>
        <w:trPr>
          <w:cantSplit/>
        </w:trPr>
        <w:tc>
          <w:tcPr>
            <w:tcW w:type="dxa" w:w="1883"/>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70"/>
          </w:tcPr>
          <w:p>
            <w:pPr>
              <w:spacing w:after="0"/>
              <w:jc w:val="right"/>
            </w:pPr>
            <w:r>
              <w:rPr>
                <w:sz w:val="16"/>
              </w:rPr>
              <w:t>38 records, 1996 to 2026 (38 zone-level)</w:t>
            </w:r>
          </w:p>
        </w:tc>
        <w:tc>
          <w:tcPr>
            <w:tcW w:type="dxa" w:w="2026"/>
          </w:tcPr>
          <w:p>
            <w:pPr>
              <w:spacing w:after="0"/>
              <w:jc w:val="left"/>
            </w:pPr>
          </w:p>
        </w:tc>
        <w:tc>
          <w:tcPr>
            <w:tcW w:type="dxa" w:w="1644"/>
          </w:tcPr>
          <w:p>
            <w:pPr>
              <w:spacing w:after="0"/>
              <w:jc w:val="left"/>
            </w:pPr>
            <w:r>
              <w:rPr>
                <w:sz w:val="16"/>
              </w:rPr>
              <w:t>Winter Storm, 2026-01-23, $4,000,000 property; $0 crops (2026 dollars); NWS zone MSZ008</w:t>
            </w:r>
          </w:p>
        </w:tc>
        <w:tc>
          <w:tcPr>
            <w:tcW w:type="dxa" w:w="1446"/>
          </w:tcPr>
          <w:p>
            <w:pPr>
              <w:spacing w:after="0"/>
              <w:jc w:val="left"/>
            </w:pPr>
          </w:p>
        </w:tc>
        <w:tc>
          <w:tcPr>
            <w:tcW w:type="dxa" w:w="1583"/>
          </w:tcPr>
          <w:p>
            <w:pPr>
              <w:spacing w:after="0"/>
              <w:jc w:val="left"/>
            </w:pPr>
            <w:r>
              <w:rPr>
                <w:sz w:val="16"/>
              </w:rPr>
              <w:t>Countywide (zone-level records).</w:t>
            </w:r>
          </w:p>
        </w:tc>
        <w:tc>
          <w:tcPr>
            <w:tcW w:type="dxa" w:w="18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2778"/>
        <w:gridCol w:w="2019"/>
        <w:gridCol w:w="2332"/>
        <w:gridCol w:w="170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2778"/>
            <w:shd w:val="clear" w:color="auto" w:fill="E8E8E8"/>
          </w:tcPr>
          <w:p>
            <w:pPr>
              <w:spacing w:after="0"/>
              <w:jc w:val="left"/>
            </w:pPr>
            <w:r>
              <w:rPr>
                <w:b/>
                <w:sz w:val="16"/>
              </w:rPr>
              <w:t>Title</w:t>
            </w:r>
          </w:p>
        </w:tc>
        <w:tc>
          <w:tcPr>
            <w:tcW w:type="dxa" w:w="2019"/>
            <w:shd w:val="clear" w:color="auto" w:fill="E8E8E8"/>
          </w:tcPr>
          <w:p>
            <w:pPr>
              <w:spacing w:after="0"/>
              <w:jc w:val="left"/>
            </w:pPr>
            <w:r>
              <w:rPr>
                <w:b/>
                <w:sz w:val="16"/>
              </w:rPr>
              <w:t>Mapped hazard</w:t>
            </w:r>
          </w:p>
        </w:tc>
        <w:tc>
          <w:tcPr>
            <w:tcW w:type="dxa" w:w="23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2"/>
          </w:tcPr>
          <w:p>
            <w:pPr>
              <w:spacing w:after="0"/>
              <w:jc w:val="left"/>
            </w:pPr>
            <w:r>
              <w:rPr>
                <w:sz w:val="16"/>
              </w:rPr>
              <w:t>Major disaster</w:t>
            </w:r>
          </w:p>
        </w:tc>
        <w:tc>
          <w:tcPr>
            <w:tcW w:type="dxa" w:w="2778"/>
          </w:tcPr>
          <w:p>
            <w:pPr>
              <w:spacing w:after="0"/>
              <w:jc w:val="left"/>
            </w:pPr>
            <w:r>
              <w:rPr>
                <w:sz w:val="16"/>
              </w:rPr>
              <w:t>Severe Winter Storm</w:t>
            </w:r>
          </w:p>
        </w:tc>
        <w:tc>
          <w:tcPr>
            <w:tcW w:type="dxa" w:w="2019"/>
          </w:tcPr>
          <w:p>
            <w:pPr>
              <w:spacing w:after="0"/>
              <w:jc w:val="left"/>
            </w:pPr>
            <w:r>
              <w:rPr>
                <w:sz w:val="16"/>
              </w:rPr>
              <w:t>Winter Weather</w:t>
            </w:r>
          </w:p>
        </w:tc>
        <w:tc>
          <w:tcPr>
            <w:tcW w:type="dxa" w:w="2332"/>
          </w:tcPr>
          <w:p>
            <w:pPr>
              <w:spacing w:after="0"/>
              <w:jc w:val="right"/>
            </w:pPr>
            <w:r>
              <w:rPr>
                <w:sz w:val="16"/>
              </w:rPr>
              <w:t>$229,498.14</w:t>
            </w:r>
          </w:p>
        </w:tc>
        <w:tc>
          <w:tcPr>
            <w:tcW w:type="dxa" w:w="170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2"/>
          </w:tcPr>
          <w:p>
            <w:pPr>
              <w:spacing w:after="0"/>
              <w:jc w:val="left"/>
            </w:pPr>
            <w:r>
              <w:rPr>
                <w:sz w:val="16"/>
              </w:rPr>
              <w:t>Emergency</w:t>
            </w:r>
          </w:p>
        </w:tc>
        <w:tc>
          <w:tcPr>
            <w:tcW w:type="dxa" w:w="2778"/>
          </w:tcPr>
          <w:p>
            <w:pPr>
              <w:spacing w:after="0"/>
              <w:jc w:val="left"/>
            </w:pPr>
            <w:r>
              <w:rPr>
                <w:sz w:val="16"/>
              </w:rPr>
              <w:t>Severe Winter Storm</w:t>
            </w:r>
          </w:p>
        </w:tc>
        <w:tc>
          <w:tcPr>
            <w:tcW w:type="dxa" w:w="2019"/>
          </w:tcPr>
          <w:p>
            <w:pPr>
              <w:spacing w:after="0"/>
              <w:jc w:val="left"/>
            </w:pPr>
            <w:r>
              <w:rPr>
                <w:sz w:val="16"/>
              </w:rPr>
              <w:t>Winter Weather</w:t>
            </w:r>
          </w:p>
        </w:tc>
        <w:tc>
          <w:tcPr>
            <w:tcW w:type="dxa" w:w="2332"/>
          </w:tcPr>
          <w:p>
            <w:pPr>
              <w:spacing w:after="0"/>
              <w:jc w:val="right"/>
            </w:pPr>
            <w:r>
              <w:rPr>
                <w:sz w:val="16"/>
              </w:rPr>
              <w:t>no Public Assistance recorded</w:t>
            </w:r>
          </w:p>
        </w:tc>
        <w:tc>
          <w:tcPr>
            <w:tcW w:type="dxa" w:w="1705"/>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2"/>
          </w:tcPr>
          <w:p>
            <w:pPr>
              <w:spacing w:after="0"/>
              <w:jc w:val="left"/>
            </w:pPr>
            <w:r>
              <w:rPr>
                <w:sz w:val="16"/>
              </w:rPr>
              <w:t>Major disaster</w:t>
            </w:r>
          </w:p>
        </w:tc>
        <w:tc>
          <w:tcPr>
            <w:tcW w:type="dxa" w:w="2778"/>
          </w:tcPr>
          <w:p>
            <w:pPr>
              <w:spacing w:after="0"/>
              <w:jc w:val="left"/>
            </w:pPr>
            <w:r>
              <w:rPr>
                <w:sz w:val="16"/>
              </w:rPr>
              <w:t>Hurricane Ida</w:t>
            </w:r>
          </w:p>
        </w:tc>
        <w:tc>
          <w:tcPr>
            <w:tcW w:type="dxa" w:w="2019"/>
          </w:tcPr>
          <w:p>
            <w:pPr>
              <w:spacing w:after="0"/>
              <w:jc w:val="left"/>
            </w:pPr>
            <w:r>
              <w:rPr>
                <w:sz w:val="16"/>
              </w:rPr>
              <w:t>Hurricane</w:t>
            </w:r>
          </w:p>
        </w:tc>
        <w:tc>
          <w:tcPr>
            <w:tcW w:type="dxa" w:w="2332"/>
          </w:tcPr>
          <w:p>
            <w:pPr>
              <w:spacing w:after="0"/>
              <w:jc w:val="right"/>
            </w:pPr>
            <w:r>
              <w:rPr>
                <w:sz w:val="16"/>
              </w:rPr>
              <w:t>no Public Assistance recorded</w:t>
            </w:r>
          </w:p>
        </w:tc>
        <w:tc>
          <w:tcPr>
            <w:tcW w:type="dxa" w:w="1705"/>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2"/>
          </w:tcPr>
          <w:p>
            <w:pPr>
              <w:spacing w:after="0"/>
              <w:jc w:val="left"/>
            </w:pPr>
            <w:r>
              <w:rPr>
                <w:sz w:val="16"/>
              </w:rPr>
              <w:t>Emergency</w:t>
            </w:r>
          </w:p>
        </w:tc>
        <w:tc>
          <w:tcPr>
            <w:tcW w:type="dxa" w:w="2778"/>
          </w:tcPr>
          <w:p>
            <w:pPr>
              <w:spacing w:after="0"/>
              <w:jc w:val="left"/>
            </w:pPr>
            <w:r>
              <w:rPr>
                <w:sz w:val="16"/>
              </w:rPr>
              <w:t>Hurricane Ida</w:t>
            </w:r>
          </w:p>
        </w:tc>
        <w:tc>
          <w:tcPr>
            <w:tcW w:type="dxa" w:w="2019"/>
          </w:tcPr>
          <w:p>
            <w:pPr>
              <w:spacing w:after="0"/>
              <w:jc w:val="left"/>
            </w:pPr>
            <w:r>
              <w:rPr>
                <w:sz w:val="16"/>
              </w:rPr>
              <w:t>Hurricane</w:t>
            </w:r>
          </w:p>
        </w:tc>
        <w:tc>
          <w:tcPr>
            <w:tcW w:type="dxa" w:w="2332"/>
          </w:tcPr>
          <w:p>
            <w:pPr>
              <w:spacing w:after="0"/>
              <w:jc w:val="right"/>
            </w:pPr>
            <w:r>
              <w:rPr>
                <w:sz w:val="16"/>
              </w:rPr>
              <w:t>no Public Assistance recorded</w:t>
            </w:r>
          </w:p>
        </w:tc>
        <w:tc>
          <w:tcPr>
            <w:tcW w:type="dxa" w:w="1705"/>
          </w:tcPr>
          <w:p>
            <w:pPr>
              <w:spacing w:after="0"/>
              <w:jc w:val="left"/>
            </w:pPr>
            <w:r>
              <w:rPr>
                <w:sz w:val="16"/>
              </w:rPr>
              <w:t>in the 12 months before plan approval</w:t>
            </w: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82"/>
          </w:tcPr>
          <w:p>
            <w:pPr>
              <w:spacing w:after="0"/>
              <w:jc w:val="left"/>
            </w:pPr>
            <w:r>
              <w:rPr>
                <w:sz w:val="16"/>
              </w:rPr>
              <w:t>Major disaster</w:t>
            </w:r>
          </w:p>
        </w:tc>
        <w:tc>
          <w:tcPr>
            <w:tcW w:type="dxa" w:w="2778"/>
          </w:tcPr>
          <w:p>
            <w:pPr>
              <w:spacing w:after="0"/>
              <w:jc w:val="left"/>
            </w:pPr>
            <w:r>
              <w:rPr>
                <w:sz w:val="16"/>
              </w:rPr>
              <w:t>Severe Storms, Tornadoes, Straight-Line Winds, and Flooding</w:t>
            </w:r>
          </w:p>
        </w:tc>
        <w:tc>
          <w:tcPr>
            <w:tcW w:type="dxa" w:w="2019"/>
          </w:tcPr>
          <w:p>
            <w:pPr>
              <w:spacing w:after="0"/>
              <w:jc w:val="left"/>
            </w:pPr>
            <w:r>
              <w:rPr>
                <w:sz w:val="16"/>
              </w:rPr>
              <w:t>Inland Flooding; Strong Wind; Tornado</w:t>
            </w:r>
          </w:p>
        </w:tc>
        <w:tc>
          <w:tcPr>
            <w:tcW w:type="dxa" w:w="2332"/>
          </w:tcPr>
          <w:p>
            <w:pPr>
              <w:spacing w:after="0"/>
              <w:jc w:val="right"/>
            </w:pPr>
            <w:r>
              <w:rPr>
                <w:sz w:val="16"/>
              </w:rPr>
              <w:t>$86,237.59</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2"/>
          </w:tcPr>
          <w:p>
            <w:pPr>
              <w:spacing w:after="0"/>
              <w:jc w:val="left"/>
            </w:pPr>
            <w:r>
              <w:rPr>
                <w:sz w:val="16"/>
              </w:rPr>
              <w:t>Major disaster</w:t>
            </w:r>
          </w:p>
        </w:tc>
        <w:tc>
          <w:tcPr>
            <w:tcW w:type="dxa" w:w="2778"/>
          </w:tcPr>
          <w:p>
            <w:pPr>
              <w:spacing w:after="0"/>
              <w:jc w:val="left"/>
            </w:pPr>
            <w:r>
              <w:rPr>
                <w:sz w:val="16"/>
              </w:rPr>
              <w:t>COVID-19 Pandemic</w:t>
            </w:r>
          </w:p>
        </w:tc>
        <w:tc>
          <w:tcPr>
            <w:tcW w:type="dxa" w:w="2019"/>
          </w:tcPr>
          <w:p>
            <w:pPr>
              <w:spacing w:after="0"/>
              <w:jc w:val="left"/>
            </w:pPr>
            <w:r>
              <w:rPr>
                <w:sz w:val="16"/>
              </w:rPr>
              <w:t>Non-natural, not counted</w:t>
            </w:r>
          </w:p>
        </w:tc>
        <w:tc>
          <w:tcPr>
            <w:tcW w:type="dxa" w:w="2332"/>
          </w:tcPr>
          <w:p>
            <w:pPr>
              <w:spacing w:after="0"/>
              <w:jc w:val="right"/>
            </w:pPr>
            <w:r>
              <w:rPr>
                <w:sz w:val="16"/>
              </w:rPr>
              <w:t>$66,264.79</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2"/>
          </w:tcPr>
          <w:p>
            <w:pPr>
              <w:spacing w:after="0"/>
              <w:jc w:val="left"/>
            </w:pPr>
            <w:r>
              <w:rPr>
                <w:sz w:val="16"/>
              </w:rPr>
              <w:t>Emergency</w:t>
            </w:r>
          </w:p>
        </w:tc>
        <w:tc>
          <w:tcPr>
            <w:tcW w:type="dxa" w:w="2778"/>
          </w:tcPr>
          <w:p>
            <w:pPr>
              <w:spacing w:after="0"/>
              <w:jc w:val="left"/>
            </w:pPr>
            <w:r>
              <w:rPr>
                <w:sz w:val="16"/>
              </w:rPr>
              <w:t>COVID-19</w:t>
            </w:r>
          </w:p>
        </w:tc>
        <w:tc>
          <w:tcPr>
            <w:tcW w:type="dxa" w:w="2019"/>
          </w:tcPr>
          <w:p>
            <w:pPr>
              <w:spacing w:after="0"/>
              <w:jc w:val="left"/>
            </w:pPr>
            <w:r>
              <w:rPr>
                <w:sz w:val="16"/>
              </w:rPr>
              <w:t>Non-natural, not counted</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2"/>
          </w:tcPr>
          <w:p>
            <w:pPr>
              <w:spacing w:after="0"/>
              <w:jc w:val="left"/>
            </w:pPr>
            <w:r>
              <w:rPr>
                <w:sz w:val="16"/>
              </w:rPr>
              <w:t>Major disaster</w:t>
            </w:r>
          </w:p>
        </w:tc>
        <w:tc>
          <w:tcPr>
            <w:tcW w:type="dxa" w:w="2778"/>
          </w:tcPr>
          <w:p>
            <w:pPr>
              <w:spacing w:after="0"/>
              <w:jc w:val="left"/>
            </w:pPr>
            <w:r>
              <w:rPr>
                <w:sz w:val="16"/>
              </w:rPr>
              <w:t>Severe Storms and Flooding</w:t>
            </w:r>
          </w:p>
        </w:tc>
        <w:tc>
          <w:tcPr>
            <w:tcW w:type="dxa" w:w="2019"/>
          </w:tcPr>
          <w:p>
            <w:pPr>
              <w:spacing w:after="0"/>
              <w:jc w:val="left"/>
            </w:pPr>
            <w:r>
              <w:rPr>
                <w:sz w:val="16"/>
              </w:rPr>
              <w:t>Inland Flooding</w:t>
            </w:r>
          </w:p>
        </w:tc>
        <w:tc>
          <w:tcPr>
            <w:tcW w:type="dxa" w:w="2332"/>
          </w:tcPr>
          <w:p>
            <w:pPr>
              <w:spacing w:after="0"/>
              <w:jc w:val="right"/>
            </w:pPr>
            <w:r>
              <w:rPr>
                <w:sz w:val="16"/>
              </w:rPr>
              <w:t>$129,698.98</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82"/>
          </w:tcPr>
          <w:p>
            <w:pPr>
              <w:spacing w:after="0"/>
              <w:jc w:val="left"/>
            </w:pPr>
            <w:r>
              <w:rPr>
                <w:sz w:val="16"/>
              </w:rPr>
              <w:t>Major disaster</w:t>
            </w:r>
          </w:p>
        </w:tc>
        <w:tc>
          <w:tcPr>
            <w:tcW w:type="dxa" w:w="2778"/>
          </w:tcPr>
          <w:p>
            <w:pPr>
              <w:spacing w:after="0"/>
              <w:jc w:val="left"/>
            </w:pPr>
            <w:r>
              <w:rPr>
                <w:sz w:val="16"/>
              </w:rPr>
              <w:t>Severe Storms, Tornadoes, Straight-Line Winds, and Associated Flooding</w:t>
            </w:r>
          </w:p>
        </w:tc>
        <w:tc>
          <w:tcPr>
            <w:tcW w:type="dxa" w:w="2019"/>
          </w:tcPr>
          <w:p>
            <w:pPr>
              <w:spacing w:after="0"/>
              <w:jc w:val="left"/>
            </w:pPr>
            <w:r>
              <w:rPr>
                <w:sz w:val="16"/>
              </w:rPr>
              <w:t>Inland Flooding; Strong Wind; Tornado</w:t>
            </w:r>
          </w:p>
        </w:tc>
        <w:tc>
          <w:tcPr>
            <w:tcW w:type="dxa" w:w="2332"/>
          </w:tcPr>
          <w:p>
            <w:pPr>
              <w:spacing w:after="0"/>
              <w:jc w:val="right"/>
            </w:pPr>
            <w:r>
              <w:rPr>
                <w:sz w:val="16"/>
              </w:rPr>
              <w:t>$47,418.82</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2"/>
          </w:tcPr>
          <w:p>
            <w:pPr>
              <w:spacing w:after="0"/>
              <w:jc w:val="left"/>
            </w:pPr>
            <w:r>
              <w:rPr>
                <w:sz w:val="16"/>
              </w:rPr>
              <w:t>Emergency</w:t>
            </w:r>
          </w:p>
        </w:tc>
        <w:tc>
          <w:tcPr>
            <w:tcW w:type="dxa" w:w="2778"/>
          </w:tcPr>
          <w:p>
            <w:pPr>
              <w:spacing w:after="0"/>
              <w:jc w:val="left"/>
            </w:pPr>
            <w:r>
              <w:rPr>
                <w:sz w:val="16"/>
              </w:rPr>
              <w:t>Hurricane Gustav</w:t>
            </w:r>
          </w:p>
        </w:tc>
        <w:tc>
          <w:tcPr>
            <w:tcW w:type="dxa" w:w="2019"/>
          </w:tcPr>
          <w:p>
            <w:pPr>
              <w:spacing w:after="0"/>
              <w:jc w:val="left"/>
            </w:pPr>
            <w:r>
              <w:rPr>
                <w:sz w:val="16"/>
              </w:rPr>
              <w:t>Hurricane</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2"/>
          </w:tcPr>
          <w:p>
            <w:pPr>
              <w:spacing w:after="0"/>
              <w:jc w:val="left"/>
            </w:pPr>
            <w:r>
              <w:rPr>
                <w:sz w:val="16"/>
              </w:rPr>
              <w:t>Major disaster</w:t>
            </w:r>
          </w:p>
        </w:tc>
        <w:tc>
          <w:tcPr>
            <w:tcW w:type="dxa" w:w="2778"/>
          </w:tcPr>
          <w:p>
            <w:pPr>
              <w:spacing w:after="0"/>
              <w:jc w:val="left"/>
            </w:pPr>
            <w:r>
              <w:rPr>
                <w:sz w:val="16"/>
              </w:rPr>
              <w:t>Hurricane Katrina</w:t>
            </w:r>
          </w:p>
        </w:tc>
        <w:tc>
          <w:tcPr>
            <w:tcW w:type="dxa" w:w="2019"/>
          </w:tcPr>
          <w:p>
            <w:pPr>
              <w:spacing w:after="0"/>
              <w:jc w:val="left"/>
            </w:pPr>
            <w:r>
              <w:rPr>
                <w:sz w:val="16"/>
              </w:rPr>
              <w:t>Hurricane</w:t>
            </w:r>
          </w:p>
        </w:tc>
        <w:tc>
          <w:tcPr>
            <w:tcW w:type="dxa" w:w="2332"/>
          </w:tcPr>
          <w:p>
            <w:pPr>
              <w:spacing w:after="0"/>
              <w:jc w:val="right"/>
            </w:pPr>
            <w:r>
              <w:rPr>
                <w:sz w:val="16"/>
              </w:rPr>
              <w:t>$8,058.56</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82"/>
          </w:tcPr>
          <w:p>
            <w:pPr>
              <w:spacing w:after="0"/>
              <w:jc w:val="left"/>
            </w:pPr>
            <w:r>
              <w:rPr>
                <w:sz w:val="16"/>
              </w:rPr>
              <w:t>Major disaster</w:t>
            </w:r>
          </w:p>
        </w:tc>
        <w:tc>
          <w:tcPr>
            <w:tcW w:type="dxa" w:w="2778"/>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32"/>
          </w:tcPr>
          <w:p>
            <w:pPr>
              <w:spacing w:after="0"/>
              <w:jc w:val="right"/>
            </w:pPr>
            <w:r>
              <w:rPr>
                <w:sz w:val="16"/>
              </w:rPr>
              <w:t>$106,801.82</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2"/>
          </w:tcPr>
          <w:p>
            <w:pPr>
              <w:spacing w:after="0"/>
              <w:jc w:val="left"/>
            </w:pPr>
            <w:r>
              <w:rPr>
                <w:sz w:val="16"/>
              </w:rPr>
              <w:t>Major disaster</w:t>
            </w:r>
          </w:p>
        </w:tc>
        <w:tc>
          <w:tcPr>
            <w:tcW w:type="dxa" w:w="2778"/>
          </w:tcPr>
          <w:p>
            <w:pPr>
              <w:spacing w:after="0"/>
              <w:jc w:val="left"/>
            </w:pPr>
            <w:r>
              <w:rPr>
                <w:sz w:val="16"/>
              </w:rPr>
              <w:t>Severe Storms and Tornadoes</w:t>
            </w:r>
          </w:p>
        </w:tc>
        <w:tc>
          <w:tcPr>
            <w:tcW w:type="dxa" w:w="2019"/>
          </w:tcPr>
          <w:p>
            <w:pPr>
              <w:spacing w:after="0"/>
              <w:jc w:val="left"/>
            </w:pPr>
            <w:r>
              <w:rPr>
                <w:sz w:val="16"/>
              </w:rPr>
              <w:t>Tornado</w:t>
            </w:r>
          </w:p>
        </w:tc>
        <w:tc>
          <w:tcPr>
            <w:tcW w:type="dxa" w:w="2332"/>
          </w:tcPr>
          <w:p>
            <w:pPr>
              <w:spacing w:after="0"/>
              <w:jc w:val="right"/>
            </w:pPr>
            <w:r>
              <w:rPr>
                <w:sz w:val="16"/>
              </w:rPr>
              <w:t>PA not declared for this county</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82"/>
          </w:tcPr>
          <w:p>
            <w:pPr>
              <w:spacing w:after="0"/>
              <w:jc w:val="left"/>
            </w:pPr>
            <w:r>
              <w:rPr>
                <w:sz w:val="16"/>
              </w:rPr>
              <w:t>Major disaster</w:t>
            </w:r>
          </w:p>
        </w:tc>
        <w:tc>
          <w:tcPr>
            <w:tcW w:type="dxa" w:w="2778"/>
          </w:tcPr>
          <w:p>
            <w:pPr>
              <w:spacing w:after="0"/>
              <w:jc w:val="left"/>
            </w:pPr>
            <w:r>
              <w:rPr>
                <w:sz w:val="16"/>
              </w:rPr>
              <w:t>Severe Winter Storm, Freeezing Rain and Sleet</w:t>
            </w:r>
          </w:p>
        </w:tc>
        <w:tc>
          <w:tcPr>
            <w:tcW w:type="dxa" w:w="2019"/>
          </w:tcPr>
          <w:p>
            <w:pPr>
              <w:spacing w:after="0"/>
              <w:jc w:val="left"/>
            </w:pPr>
            <w:r>
              <w:rPr>
                <w:sz w:val="16"/>
              </w:rPr>
              <w:t>Winter Weather</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82"/>
          </w:tcPr>
          <w:p>
            <w:pPr>
              <w:spacing w:after="0"/>
              <w:jc w:val="left"/>
            </w:pPr>
            <w:r>
              <w:rPr>
                <w:sz w:val="16"/>
              </w:rPr>
              <w:t>Major disaster</w:t>
            </w:r>
          </w:p>
        </w:tc>
        <w:tc>
          <w:tcPr>
            <w:tcW w:type="dxa" w:w="2778"/>
          </w:tcPr>
          <w:p>
            <w:pPr>
              <w:spacing w:after="0"/>
              <w:jc w:val="left"/>
            </w:pPr>
            <w:r>
              <w:rPr>
                <w:sz w:val="16"/>
              </w:rPr>
              <w:t>Severe Storms, Tornadoes &amp; Flooding</w:t>
            </w:r>
          </w:p>
        </w:tc>
        <w:tc>
          <w:tcPr>
            <w:tcW w:type="dxa" w:w="2019"/>
          </w:tcPr>
          <w:p>
            <w:pPr>
              <w:spacing w:after="0"/>
              <w:jc w:val="left"/>
            </w:pPr>
            <w:r>
              <w:rPr>
                <w:sz w:val="16"/>
              </w:rPr>
              <w:t>Inland Flooding; Tornado</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2"/>
          </w:tcPr>
          <w:p>
            <w:pPr>
              <w:spacing w:after="0"/>
              <w:jc w:val="left"/>
            </w:pPr>
            <w:r>
              <w:rPr>
                <w:sz w:val="16"/>
              </w:rPr>
              <w:t>Emergency</w:t>
            </w:r>
          </w:p>
        </w:tc>
        <w:tc>
          <w:tcPr>
            <w:tcW w:type="dxa" w:w="2778"/>
          </w:tcPr>
          <w:p>
            <w:pPr>
              <w:spacing w:after="0"/>
              <w:jc w:val="left"/>
            </w:pPr>
            <w:r>
              <w:rPr>
                <w:sz w:val="16"/>
              </w:rPr>
              <w:t>Drought &amp; Freezing</w:t>
            </w:r>
          </w:p>
        </w:tc>
        <w:tc>
          <w:tcPr>
            <w:tcW w:type="dxa" w:w="2019"/>
          </w:tcPr>
          <w:p>
            <w:pPr>
              <w:spacing w:after="0"/>
              <w:jc w:val="left"/>
            </w:pPr>
            <w:r>
              <w:rPr>
                <w:sz w:val="16"/>
              </w:rPr>
              <w:t>Winter Weather (primary); also designated: Drought</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82"/>
          </w:tcPr>
          <w:p>
            <w:pPr>
              <w:spacing w:after="0"/>
              <w:jc w:val="left"/>
            </w:pPr>
            <w:r>
              <w:rPr>
                <w:sz w:val="16"/>
              </w:rPr>
              <w:t>Major disaster</w:t>
            </w:r>
          </w:p>
        </w:tc>
        <w:tc>
          <w:tcPr>
            <w:tcW w:type="dxa" w:w="2778"/>
          </w:tcPr>
          <w:p>
            <w:pPr>
              <w:spacing w:after="0"/>
              <w:jc w:val="left"/>
            </w:pPr>
            <w:r>
              <w:rPr>
                <w:sz w:val="16"/>
              </w:rPr>
              <w:t>Heavy Rains, Tornadoes &amp; Flooding</w:t>
            </w:r>
          </w:p>
        </w:tc>
        <w:tc>
          <w:tcPr>
            <w:tcW w:type="dxa" w:w="2019"/>
          </w:tcPr>
          <w:p>
            <w:pPr>
              <w:spacing w:after="0"/>
              <w:jc w:val="left"/>
            </w:pPr>
            <w:r>
              <w:rPr>
                <w:sz w:val="16"/>
              </w:rPr>
              <w:t>Inland Flooding; Tornado</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11</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24</w:t>
            </w:r>
          </w:p>
        </w:tc>
        <w:tc>
          <w:tcPr>
            <w:tcW w:type="dxa" w:w="1114"/>
          </w:tcPr>
          <w:p>
            <w:pPr>
              <w:spacing w:after="0"/>
              <w:jc w:val="right"/>
            </w:pPr>
            <w:r>
              <w:rPr>
                <w:sz w:val="16"/>
              </w:rPr>
              <w:t>13</w:t>
            </w:r>
          </w:p>
        </w:tc>
        <w:tc>
          <w:tcPr>
            <w:tcW w:type="dxa" w:w="1926"/>
          </w:tcPr>
          <w:p>
            <w:pPr>
              <w:spacing w:after="0"/>
              <w:jc w:val="right"/>
            </w:pPr>
            <w:r>
              <w:rPr>
                <w:sz w:val="16"/>
              </w:rPr>
              <w:t>0</w:t>
            </w:r>
          </w:p>
        </w:tc>
        <w:tc>
          <w:tcPr>
            <w:tcW w:type="dxa" w:w="774"/>
          </w:tcPr>
          <w:p>
            <w:pPr>
              <w:spacing w:after="0"/>
              <w:jc w:val="right"/>
            </w:pPr>
            <w:r>
              <w:rPr>
                <w:sz w:val="16"/>
              </w:rPr>
              <w:t>13</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59</w:t>
            </w:r>
          </w:p>
        </w:tc>
        <w:tc>
          <w:tcPr>
            <w:tcW w:type="dxa" w:w="1114"/>
          </w:tcPr>
          <w:p>
            <w:pPr>
              <w:spacing w:after="0"/>
              <w:jc w:val="right"/>
            </w:pPr>
            <w:r>
              <w:rPr>
                <w:sz w:val="16"/>
              </w:rPr>
              <w:t>19</w:t>
            </w:r>
          </w:p>
        </w:tc>
        <w:tc>
          <w:tcPr>
            <w:tcW w:type="dxa" w:w="1926"/>
          </w:tcPr>
          <w:p>
            <w:pPr>
              <w:spacing w:after="0"/>
              <w:jc w:val="right"/>
            </w:pPr>
            <w:r>
              <w:rPr>
                <w:sz w:val="16"/>
              </w:rPr>
              <w:t>0</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118</w:t>
            </w:r>
          </w:p>
        </w:tc>
        <w:tc>
          <w:tcPr>
            <w:tcW w:type="dxa" w:w="1114"/>
          </w:tcPr>
          <w:p>
            <w:pPr>
              <w:spacing w:after="0"/>
              <w:jc w:val="right"/>
            </w:pPr>
            <w:r>
              <w:rPr>
                <w:sz w:val="16"/>
              </w:rPr>
              <w:t>75</w:t>
            </w:r>
          </w:p>
        </w:tc>
        <w:tc>
          <w:tcPr>
            <w:tcW w:type="dxa" w:w="1926"/>
          </w:tcPr>
          <w:p>
            <w:pPr>
              <w:spacing w:after="0"/>
              <w:jc w:val="right"/>
            </w:pPr>
            <w:r>
              <w:rPr>
                <w:sz w:val="16"/>
              </w:rPr>
              <w:t>4</w:t>
            </w:r>
          </w:p>
        </w:tc>
        <w:tc>
          <w:tcPr>
            <w:tcW w:type="dxa" w:w="774"/>
          </w:tcPr>
          <w:p>
            <w:pPr>
              <w:spacing w:after="0"/>
              <w:jc w:val="right"/>
            </w:pPr>
            <w:r>
              <w:rPr>
                <w:sz w:val="16"/>
              </w:rPr>
              <w:t>75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29</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99</w:t>
            </w:r>
          </w:p>
        </w:tc>
        <w:tc>
          <w:tcPr>
            <w:tcW w:type="dxa" w:w="1114"/>
          </w:tcPr>
          <w:p>
            <w:pPr>
              <w:spacing w:after="0"/>
              <w:jc w:val="right"/>
            </w:pPr>
            <w:r>
              <w:rPr>
                <w:sz w:val="16"/>
              </w:rPr>
              <w:t>20</w:t>
            </w:r>
          </w:p>
        </w:tc>
        <w:tc>
          <w:tcPr>
            <w:tcW w:type="dxa" w:w="1926"/>
          </w:tcPr>
          <w:p>
            <w:pPr>
              <w:spacing w:after="0"/>
              <w:jc w:val="right"/>
            </w:pPr>
            <w:r>
              <w:rPr>
                <w:sz w:val="16"/>
              </w:rPr>
              <w:t>3</w:t>
            </w:r>
          </w:p>
        </w:tc>
        <w:tc>
          <w:tcPr>
            <w:tcW w:type="dxa" w:w="774"/>
          </w:tcPr>
          <w:p>
            <w:pPr>
              <w:spacing w:after="0"/>
              <w:jc w:val="right"/>
            </w:pPr>
            <w:r>
              <w:rPr>
                <w:sz w:val="16"/>
              </w:rPr>
              <w:t>21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16</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38</w:t>
            </w:r>
          </w:p>
        </w:tc>
        <w:tc>
          <w:tcPr>
            <w:tcW w:type="dxa" w:w="1114"/>
          </w:tcPr>
          <w:p>
            <w:pPr>
              <w:spacing w:after="0"/>
              <w:jc w:val="right"/>
            </w:pPr>
            <w:r>
              <w:rPr>
                <w:sz w:val="16"/>
              </w:rPr>
              <w:t>5</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6"/>
        <w:gridCol w:w="2894"/>
        <w:gridCol w:w="921"/>
        <w:gridCol w:w="1971"/>
        <w:gridCol w:w="2003"/>
        <w:gridCol w:w="23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6"/>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71"/>
            <w:shd w:val="clear" w:color="auto" w:fill="E8E8E8"/>
          </w:tcPr>
          <w:p>
            <w:pPr>
              <w:spacing w:after="0"/>
              <w:jc w:val="left"/>
            </w:pPr>
            <w:r>
              <w:rPr>
                <w:b/>
                <w:sz w:val="16"/>
              </w:rPr>
              <w:t>Location</w:t>
            </w:r>
          </w:p>
        </w:tc>
        <w:tc>
          <w:tcPr>
            <w:tcW w:type="dxa" w:w="2003"/>
            <w:shd w:val="clear" w:color="auto" w:fill="E8E8E8"/>
          </w:tcPr>
          <w:p>
            <w:pPr>
              <w:spacing w:after="0"/>
              <w:jc w:val="left"/>
            </w:pPr>
            <w:r>
              <w:rPr>
                <w:b/>
                <w:sz w:val="16"/>
              </w:rPr>
              <w:t>Flags</w:t>
            </w:r>
          </w:p>
        </w:tc>
        <w:tc>
          <w:tcPr>
            <w:tcW w:type="dxa" w:w="23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2026-06-01</w:t>
            </w:r>
          </w:p>
        </w:tc>
        <w:tc>
          <w:tcPr>
            <w:tcW w:type="dxa" w:w="1215"/>
          </w:tcPr>
          <w:p>
            <w:pPr>
              <w:spacing w:after="0"/>
              <w:jc w:val="left"/>
            </w:pPr>
            <w:r>
              <w:rPr>
                <w:sz w:val="16"/>
              </w:rPr>
              <w:t>Lightning</w:t>
            </w:r>
          </w:p>
        </w:tc>
        <w:tc>
          <w:tcPr>
            <w:tcW w:type="dxa" w:w="1726"/>
          </w:tcPr>
          <w:p>
            <w:pPr>
              <w:spacing w:after="0"/>
              <w:jc w:val="left"/>
            </w:pPr>
          </w:p>
        </w:tc>
        <w:tc>
          <w:tcPr>
            <w:tcW w:type="dxa" w:w="2894"/>
          </w:tcPr>
          <w:p>
            <w:pPr>
              <w:spacing w:after="0"/>
              <w:jc w:val="left"/>
            </w:pPr>
            <w:r>
              <w:rPr>
                <w:sz w:val="16"/>
              </w:rPr>
              <w:t>$100,000 property; $0 crops (2026 dollars)</w:t>
            </w:r>
          </w:p>
        </w:tc>
        <w:tc>
          <w:tcPr>
            <w:tcW w:type="dxa" w:w="921"/>
          </w:tcPr>
          <w:p>
            <w:pPr>
              <w:spacing w:after="0"/>
              <w:jc w:val="right"/>
            </w:pPr>
            <w:r>
              <w:rPr>
                <w:sz w:val="16"/>
              </w:rPr>
              <w:t>0, 0</w:t>
            </w:r>
          </w:p>
        </w:tc>
        <w:tc>
          <w:tcPr>
            <w:tcW w:type="dxa" w:w="1971"/>
          </w:tcPr>
          <w:p>
            <w:pPr>
              <w:spacing w:after="0"/>
              <w:jc w:val="left"/>
            </w:pPr>
            <w:r>
              <w:rPr>
                <w:sz w:val="16"/>
              </w:rPr>
              <w:t>LURLINE</w:t>
            </w:r>
          </w:p>
        </w:tc>
        <w:tc>
          <w:tcPr>
            <w:tcW w:type="dxa" w:w="2003"/>
          </w:tcPr>
          <w:p>
            <w:pPr>
              <w:spacing w:after="0"/>
              <w:jc w:val="left"/>
            </w:pPr>
            <w:r>
              <w:rPr>
                <w:sz w:val="16"/>
              </w:rPr>
              <w:t>new since last plan; within last 5 years</w:t>
            </w:r>
          </w:p>
        </w:tc>
        <w:tc>
          <w:tcPr>
            <w:tcW w:type="dxa" w:w="2344"/>
          </w:tcPr>
          <w:p>
            <w:pPr>
              <w:spacing w:after="0"/>
              <w:jc w:val="left"/>
            </w:pPr>
            <w:r>
              <w:rPr>
                <w:sz w:val="16"/>
              </w:rPr>
              <w:t>B1-c worst recorded: Lightning</w:t>
            </w:r>
          </w:p>
        </w:tc>
      </w:tr>
      <w:tr>
        <w:trPr>
          <w:cantSplit/>
        </w:trPr>
        <w:tc>
          <w:tcPr>
            <w:tcW w:type="dxa" w:w="1037"/>
          </w:tcPr>
          <w:p>
            <w:pPr>
              <w:spacing w:after="0"/>
              <w:jc w:val="left"/>
            </w:pPr>
            <w:r>
              <w:rPr>
                <w:sz w:val="16"/>
              </w:rPr>
              <w:t>2025-04-02</w:t>
            </w:r>
          </w:p>
        </w:tc>
        <w:tc>
          <w:tcPr>
            <w:tcW w:type="dxa" w:w="1215"/>
          </w:tcPr>
          <w:p>
            <w:pPr>
              <w:spacing w:after="0"/>
              <w:jc w:val="left"/>
            </w:pPr>
            <w:r>
              <w:rPr>
                <w:sz w:val="16"/>
              </w:rPr>
              <w:t>Hail</w:t>
            </w:r>
          </w:p>
        </w:tc>
        <w:tc>
          <w:tcPr>
            <w:tcW w:type="dxa" w:w="1726"/>
          </w:tcPr>
          <w:p>
            <w:pPr>
              <w:spacing w:after="0"/>
              <w:jc w:val="left"/>
            </w:pPr>
            <w:r>
              <w:rPr>
                <w:sz w:val="16"/>
              </w:rPr>
              <w:t>2.5 in</w:t>
            </w:r>
          </w:p>
        </w:tc>
        <w:tc>
          <w:tcPr>
            <w:tcW w:type="dxa" w:w="2894"/>
          </w:tcPr>
          <w:p>
            <w:pPr>
              <w:spacing w:after="0"/>
              <w:jc w:val="left"/>
            </w:pPr>
            <w:r>
              <w:rPr>
                <w:sz w:val="16"/>
              </w:rPr>
              <w:t>$0 property; $0 crops (2025 dollars)</w:t>
            </w:r>
          </w:p>
        </w:tc>
        <w:tc>
          <w:tcPr>
            <w:tcW w:type="dxa" w:w="921"/>
          </w:tcPr>
          <w:p>
            <w:pPr>
              <w:spacing w:after="0"/>
              <w:jc w:val="right"/>
            </w:pPr>
            <w:r>
              <w:rPr>
                <w:sz w:val="16"/>
              </w:rPr>
              <w:t>0, 0</w:t>
            </w:r>
          </w:p>
        </w:tc>
        <w:tc>
          <w:tcPr>
            <w:tcW w:type="dxa" w:w="1971"/>
          </w:tcPr>
          <w:p>
            <w:pPr>
              <w:spacing w:after="0"/>
              <w:jc w:val="left"/>
            </w:pPr>
            <w:r>
              <w:rPr>
                <w:sz w:val="16"/>
              </w:rPr>
              <w:t>LOOXAHOMA</w:t>
            </w:r>
          </w:p>
        </w:tc>
        <w:tc>
          <w:tcPr>
            <w:tcW w:type="dxa" w:w="2003"/>
          </w:tcPr>
          <w:p>
            <w:pPr>
              <w:spacing w:after="0"/>
              <w:jc w:val="left"/>
            </w:pPr>
            <w:r>
              <w:rPr>
                <w:sz w:val="16"/>
              </w:rPr>
              <w:t>new since last plan; within last 5 years</w:t>
            </w:r>
          </w:p>
        </w:tc>
        <w:tc>
          <w:tcPr>
            <w:tcW w:type="dxa" w:w="2344"/>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1726"/>
          </w:tcPr>
          <w:p>
            <w:pPr>
              <w:spacing w:after="0"/>
              <w:jc w:val="left"/>
            </w:pPr>
          </w:p>
        </w:tc>
        <w:tc>
          <w:tcPr>
            <w:tcW w:type="dxa" w:w="2894"/>
          </w:tcPr>
          <w:p>
            <w:pPr>
              <w:spacing w:after="0"/>
              <w:jc w:val="left"/>
            </w:pPr>
            <w:r>
              <w:rPr>
                <w:sz w:val="16"/>
              </w:rPr>
              <w:t>$0 property; $0 crops, reported for the zone (2024 dollars)</w:t>
            </w:r>
          </w:p>
        </w:tc>
        <w:tc>
          <w:tcPr>
            <w:tcW w:type="dxa" w:w="921"/>
          </w:tcPr>
          <w:p>
            <w:pPr>
              <w:spacing w:after="0"/>
              <w:jc w:val="right"/>
            </w:pPr>
            <w:r>
              <w:rPr>
                <w:sz w:val="16"/>
              </w:rPr>
              <w:t>0, 0</w:t>
            </w:r>
          </w:p>
        </w:tc>
        <w:tc>
          <w:tcPr>
            <w:tcW w:type="dxa" w:w="1971"/>
          </w:tcPr>
          <w:p>
            <w:pPr>
              <w:spacing w:after="0"/>
              <w:jc w:val="left"/>
            </w:pPr>
            <w:r>
              <w:rPr>
                <w:sz w:val="16"/>
              </w:rPr>
              <w:t>NWS zone MSZ008 (TATE), zone-level</w:t>
            </w:r>
          </w:p>
        </w:tc>
        <w:tc>
          <w:tcPr>
            <w:tcW w:type="dxa" w:w="2003"/>
          </w:tcPr>
          <w:p>
            <w:pPr>
              <w:spacing w:after="0"/>
              <w:jc w:val="left"/>
            </w:pPr>
            <w:r>
              <w:rPr>
                <w:sz w:val="16"/>
              </w:rPr>
              <w:t>new since last plan; within last 5 years</w:t>
            </w:r>
          </w:p>
        </w:tc>
        <w:tc>
          <w:tcPr>
            <w:tcW w:type="dxa" w:w="23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2023-10-17</w:t>
            </w:r>
          </w:p>
        </w:tc>
        <w:tc>
          <w:tcPr>
            <w:tcW w:type="dxa" w:w="1215"/>
          </w:tcPr>
          <w:p>
            <w:pPr>
              <w:spacing w:after="0"/>
              <w:jc w:val="left"/>
            </w:pPr>
            <w:r>
              <w:rPr>
                <w:sz w:val="16"/>
              </w:rPr>
              <w:t>Drought</w:t>
            </w:r>
          </w:p>
        </w:tc>
        <w:tc>
          <w:tcPr>
            <w:tcW w:type="dxa" w:w="1726"/>
          </w:tcPr>
          <w:p>
            <w:pPr>
              <w:spacing w:after="0"/>
              <w:jc w:val="left"/>
            </w:pPr>
          </w:p>
        </w:tc>
        <w:tc>
          <w:tcPr>
            <w:tcW w:type="dxa" w:w="2894"/>
          </w:tcPr>
          <w:p>
            <w:pPr>
              <w:spacing w:after="0"/>
              <w:jc w:val="left"/>
            </w:pPr>
            <w:r>
              <w:rPr>
                <w:sz w:val="16"/>
              </w:rPr>
              <w:t>$0 property; $0 crops, reported for the zone (2023 dollars)</w:t>
            </w:r>
          </w:p>
        </w:tc>
        <w:tc>
          <w:tcPr>
            <w:tcW w:type="dxa" w:w="921"/>
          </w:tcPr>
          <w:p>
            <w:pPr>
              <w:spacing w:after="0"/>
              <w:jc w:val="right"/>
            </w:pPr>
            <w:r>
              <w:rPr>
                <w:sz w:val="16"/>
              </w:rPr>
              <w:t>0, 0</w:t>
            </w:r>
          </w:p>
        </w:tc>
        <w:tc>
          <w:tcPr>
            <w:tcW w:type="dxa" w:w="1971"/>
          </w:tcPr>
          <w:p>
            <w:pPr>
              <w:spacing w:after="0"/>
              <w:jc w:val="left"/>
            </w:pPr>
            <w:r>
              <w:rPr>
                <w:sz w:val="16"/>
              </w:rPr>
              <w:t>NWS zone MSZ008 (TATE), zone-level</w:t>
            </w:r>
          </w:p>
        </w:tc>
        <w:tc>
          <w:tcPr>
            <w:tcW w:type="dxa" w:w="2003"/>
          </w:tcPr>
          <w:p>
            <w:pPr>
              <w:spacing w:after="0"/>
              <w:jc w:val="left"/>
            </w:pPr>
            <w:r>
              <w:rPr>
                <w:sz w:val="16"/>
              </w:rPr>
              <w:t>new since last plan; within last 5 years</w:t>
            </w:r>
          </w:p>
        </w:tc>
        <w:tc>
          <w:tcPr>
            <w:tcW w:type="dxa" w:w="2344"/>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26"/>
          </w:tcPr>
          <w:p>
            <w:pPr>
              <w:spacing w:after="0"/>
              <w:jc w:val="left"/>
            </w:pPr>
            <w:r>
              <w:rPr>
                <w:sz w:val="16"/>
              </w:rPr>
              <w:t>50 kt (58 mph) estimated gust</w:t>
            </w:r>
          </w:p>
        </w:tc>
        <w:tc>
          <w:tcPr>
            <w:tcW w:type="dxa" w:w="2894"/>
          </w:tcPr>
          <w:p>
            <w:pPr>
              <w:spacing w:after="0"/>
              <w:jc w:val="left"/>
            </w:pPr>
            <w:r>
              <w:rPr>
                <w:sz w:val="16"/>
              </w:rPr>
              <w:t>$0 property; $0 crops, reported for the zone (2023 dollars)</w:t>
            </w:r>
          </w:p>
        </w:tc>
        <w:tc>
          <w:tcPr>
            <w:tcW w:type="dxa" w:w="921"/>
          </w:tcPr>
          <w:p>
            <w:pPr>
              <w:spacing w:after="0"/>
              <w:jc w:val="right"/>
            </w:pPr>
            <w:r>
              <w:rPr>
                <w:sz w:val="16"/>
              </w:rPr>
              <w:t>0, 0</w:t>
            </w:r>
          </w:p>
        </w:tc>
        <w:tc>
          <w:tcPr>
            <w:tcW w:type="dxa" w:w="1971"/>
          </w:tcPr>
          <w:p>
            <w:pPr>
              <w:spacing w:after="0"/>
              <w:jc w:val="left"/>
            </w:pPr>
            <w:r>
              <w:rPr>
                <w:sz w:val="16"/>
              </w:rPr>
              <w:t>NWS zone MSZ008 (TATE), zone-level</w:t>
            </w:r>
          </w:p>
        </w:tc>
        <w:tc>
          <w:tcPr>
            <w:tcW w:type="dxa" w:w="2003"/>
          </w:tcPr>
          <w:p>
            <w:pPr>
              <w:spacing w:after="0"/>
              <w:jc w:val="left"/>
            </w:pPr>
            <w:r>
              <w:rPr>
                <w:sz w:val="16"/>
              </w:rPr>
              <w:t>new since last plan; within last 5 years</w:t>
            </w:r>
          </w:p>
        </w:tc>
        <w:tc>
          <w:tcPr>
            <w:tcW w:type="dxa" w:w="2344"/>
          </w:tcPr>
          <w:p>
            <w:pPr>
              <w:spacing w:after="0"/>
              <w:jc w:val="left"/>
            </w:pPr>
            <w:r>
              <w:rPr>
                <w:sz w:val="16"/>
              </w:rPr>
              <w:t>B1-c worst recorded: High Wind and Strong Wind</w:t>
            </w:r>
          </w:p>
        </w:tc>
      </w:tr>
      <w:tr>
        <w:trPr>
          <w:cantSplit/>
        </w:trPr>
        <w:tc>
          <w:tcPr>
            <w:tcW w:type="dxa" w:w="1037"/>
          </w:tcPr>
          <w:p>
            <w:pPr>
              <w:spacing w:after="0"/>
              <w:jc w:val="left"/>
            </w:pPr>
            <w:r>
              <w:rPr>
                <w:sz w:val="16"/>
              </w:rPr>
              <w:t>2021-03-27</w:t>
            </w:r>
          </w:p>
        </w:tc>
        <w:tc>
          <w:tcPr>
            <w:tcW w:type="dxa" w:w="1215"/>
          </w:tcPr>
          <w:p>
            <w:pPr>
              <w:spacing w:after="0"/>
              <w:jc w:val="left"/>
            </w:pPr>
            <w:r>
              <w:rPr>
                <w:sz w:val="16"/>
              </w:rPr>
              <w:t>Thunderstorm Wind</w:t>
            </w:r>
          </w:p>
        </w:tc>
        <w:tc>
          <w:tcPr>
            <w:tcW w:type="dxa" w:w="1726"/>
          </w:tcPr>
          <w:p>
            <w:pPr>
              <w:spacing w:after="0"/>
              <w:jc w:val="left"/>
            </w:pPr>
            <w:r>
              <w:rPr>
                <w:sz w:val="16"/>
              </w:rPr>
              <w:t>87 kt (100 mph) estimated gust</w:t>
            </w:r>
          </w:p>
        </w:tc>
        <w:tc>
          <w:tcPr>
            <w:tcW w:type="dxa" w:w="2894"/>
          </w:tcPr>
          <w:p>
            <w:pPr>
              <w:spacing w:after="0"/>
              <w:jc w:val="left"/>
            </w:pPr>
            <w:r>
              <w:rPr>
                <w:sz w:val="16"/>
              </w:rPr>
              <w:t>$50,000 property; $0 crops (2021 dollars)</w:t>
            </w:r>
          </w:p>
        </w:tc>
        <w:tc>
          <w:tcPr>
            <w:tcW w:type="dxa" w:w="921"/>
          </w:tcPr>
          <w:p>
            <w:pPr>
              <w:spacing w:after="0"/>
              <w:jc w:val="right"/>
            </w:pPr>
            <w:r>
              <w:rPr>
                <w:sz w:val="16"/>
              </w:rPr>
              <w:t>0, 0</w:t>
            </w:r>
          </w:p>
        </w:tc>
        <w:tc>
          <w:tcPr>
            <w:tcW w:type="dxa" w:w="1971"/>
          </w:tcPr>
          <w:p>
            <w:pPr>
              <w:spacing w:after="0"/>
              <w:jc w:val="left"/>
            </w:pPr>
            <w:r>
              <w:rPr>
                <w:sz w:val="16"/>
              </w:rPr>
              <w:t>COLDWATER</w:t>
            </w:r>
          </w:p>
        </w:tc>
        <w:tc>
          <w:tcPr>
            <w:tcW w:type="dxa" w:w="2003"/>
          </w:tcPr>
          <w:p>
            <w:pPr>
              <w:spacing w:after="0"/>
              <w:jc w:val="left"/>
            </w:pPr>
          </w:p>
        </w:tc>
        <w:tc>
          <w:tcPr>
            <w:tcW w:type="dxa" w:w="2344"/>
          </w:tcPr>
          <w:p>
            <w:pPr>
              <w:spacing w:after="0"/>
              <w:jc w:val="left"/>
            </w:pPr>
            <w:r>
              <w:rPr>
                <w:sz w:val="16"/>
              </w:rPr>
              <w:t>B1-c worst recorded: Thunderstorm Wind</w:t>
            </w:r>
          </w:p>
        </w:tc>
      </w:tr>
      <w:tr>
        <w:trPr>
          <w:cantSplit/>
        </w:trPr>
        <w:tc>
          <w:tcPr>
            <w:tcW w:type="dxa" w:w="1037"/>
          </w:tcPr>
          <w:p>
            <w:pPr>
              <w:spacing w:after="0"/>
              <w:jc w:val="left"/>
            </w:pPr>
            <w:r>
              <w:rPr>
                <w:sz w:val="16"/>
              </w:rPr>
              <w:t>2016-03-10</w:t>
            </w:r>
          </w:p>
        </w:tc>
        <w:tc>
          <w:tcPr>
            <w:tcW w:type="dxa" w:w="1215"/>
          </w:tcPr>
          <w:p>
            <w:pPr>
              <w:spacing w:after="0"/>
              <w:jc w:val="left"/>
            </w:pPr>
            <w:r>
              <w:rPr>
                <w:sz w:val="16"/>
              </w:rPr>
              <w:t>Flash Flood</w:t>
            </w:r>
          </w:p>
        </w:tc>
        <w:tc>
          <w:tcPr>
            <w:tcW w:type="dxa" w:w="1726"/>
          </w:tcPr>
          <w:p>
            <w:pPr>
              <w:spacing w:after="0"/>
              <w:jc w:val="left"/>
            </w:pPr>
          </w:p>
        </w:tc>
        <w:tc>
          <w:tcPr>
            <w:tcW w:type="dxa" w:w="2894"/>
          </w:tcPr>
          <w:p>
            <w:pPr>
              <w:spacing w:after="0"/>
              <w:jc w:val="left"/>
            </w:pPr>
            <w:r>
              <w:rPr>
                <w:sz w:val="16"/>
              </w:rPr>
              <w:t>$300,000 property; $0 crops (2016 dollars)</w:t>
            </w:r>
          </w:p>
        </w:tc>
        <w:tc>
          <w:tcPr>
            <w:tcW w:type="dxa" w:w="921"/>
          </w:tcPr>
          <w:p>
            <w:pPr>
              <w:spacing w:after="0"/>
              <w:jc w:val="right"/>
            </w:pPr>
            <w:r>
              <w:rPr>
                <w:sz w:val="16"/>
              </w:rPr>
              <w:t>0, 0</w:t>
            </w:r>
          </w:p>
        </w:tc>
        <w:tc>
          <w:tcPr>
            <w:tcW w:type="dxa" w:w="1971"/>
          </w:tcPr>
          <w:p>
            <w:pPr>
              <w:spacing w:after="0"/>
              <w:jc w:val="left"/>
            </w:pPr>
            <w:r>
              <w:rPr>
                <w:sz w:val="16"/>
              </w:rPr>
              <w:t>SAVAGE to SARAH</w:t>
            </w:r>
          </w:p>
        </w:tc>
        <w:tc>
          <w:tcPr>
            <w:tcW w:type="dxa" w:w="2003"/>
          </w:tcPr>
          <w:p>
            <w:pPr>
              <w:spacing w:after="0"/>
              <w:jc w:val="left"/>
            </w:pPr>
          </w:p>
        </w:tc>
        <w:tc>
          <w:tcPr>
            <w:tcW w:type="dxa" w:w="23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2015-12-23</w:t>
            </w:r>
          </w:p>
        </w:tc>
        <w:tc>
          <w:tcPr>
            <w:tcW w:type="dxa" w:w="1215"/>
          </w:tcPr>
          <w:p>
            <w:pPr>
              <w:spacing w:after="0"/>
              <w:jc w:val="left"/>
            </w:pPr>
            <w:r>
              <w:rPr>
                <w:sz w:val="16"/>
              </w:rPr>
              <w:t>Tornado</w:t>
            </w:r>
          </w:p>
        </w:tc>
        <w:tc>
          <w:tcPr>
            <w:tcW w:type="dxa" w:w="1726"/>
          </w:tcPr>
          <w:p>
            <w:pPr>
              <w:spacing w:after="0"/>
              <w:jc w:val="left"/>
            </w:pPr>
            <w:r>
              <w:rPr>
                <w:sz w:val="16"/>
              </w:rPr>
              <w:t>EF4, 2.4 mi within this county, 1,300 yd wide</w:t>
            </w:r>
          </w:p>
        </w:tc>
        <w:tc>
          <w:tcPr>
            <w:tcW w:type="dxa" w:w="2894"/>
          </w:tcPr>
          <w:p>
            <w:pPr>
              <w:spacing w:after="0"/>
              <w:jc w:val="left"/>
            </w:pPr>
            <w:r>
              <w:rPr>
                <w:sz w:val="16"/>
              </w:rPr>
              <w:t>$5,000 property; $0 crops (2015 dollars)</w:t>
            </w:r>
          </w:p>
        </w:tc>
        <w:tc>
          <w:tcPr>
            <w:tcW w:type="dxa" w:w="921"/>
          </w:tcPr>
          <w:p>
            <w:pPr>
              <w:spacing w:after="0"/>
              <w:jc w:val="right"/>
            </w:pPr>
            <w:r>
              <w:rPr>
                <w:sz w:val="16"/>
              </w:rPr>
              <w:t>0, 0</w:t>
            </w:r>
          </w:p>
        </w:tc>
        <w:tc>
          <w:tcPr>
            <w:tcW w:type="dxa" w:w="1971"/>
          </w:tcPr>
          <w:p>
            <w:pPr>
              <w:spacing w:after="0"/>
              <w:jc w:val="left"/>
            </w:pPr>
            <w:r>
              <w:rPr>
                <w:sz w:val="16"/>
              </w:rPr>
              <w:t>TYRO to WYATTE</w:t>
            </w:r>
          </w:p>
        </w:tc>
        <w:tc>
          <w:tcPr>
            <w:tcW w:type="dxa" w:w="2003"/>
          </w:tcPr>
          <w:p>
            <w:pPr>
              <w:spacing w:after="0"/>
              <w:jc w:val="left"/>
            </w:pPr>
          </w:p>
        </w:tc>
        <w:tc>
          <w:tcPr>
            <w:tcW w:type="dxa" w:w="2344"/>
          </w:tcPr>
          <w:p>
            <w:pPr>
              <w:spacing w:after="0"/>
              <w:jc w:val="left"/>
            </w:pPr>
            <w:r>
              <w:rPr>
                <w:sz w:val="16"/>
              </w:rPr>
              <w:t>B1-c worst recorded: Tornado</w:t>
            </w:r>
          </w:p>
        </w:tc>
      </w:tr>
      <w:tr>
        <w:trPr>
          <w:cantSplit/>
        </w:trPr>
        <w:tc>
          <w:tcPr>
            <w:tcW w:type="dxa" w:w="1037"/>
          </w:tcPr>
          <w:p>
            <w:pPr>
              <w:spacing w:after="0"/>
              <w:jc w:val="left"/>
            </w:pPr>
            <w:r>
              <w:rPr>
                <w:sz w:val="16"/>
              </w:rPr>
              <w:t>2011-04-27</w:t>
            </w:r>
          </w:p>
        </w:tc>
        <w:tc>
          <w:tcPr>
            <w:tcW w:type="dxa" w:w="1215"/>
          </w:tcPr>
          <w:p>
            <w:pPr>
              <w:spacing w:after="0"/>
              <w:jc w:val="left"/>
            </w:pPr>
            <w:r>
              <w:rPr>
                <w:sz w:val="16"/>
              </w:rPr>
              <w:t>Flash Flood</w:t>
            </w:r>
          </w:p>
        </w:tc>
        <w:tc>
          <w:tcPr>
            <w:tcW w:type="dxa" w:w="1726"/>
          </w:tcPr>
          <w:p>
            <w:pPr>
              <w:spacing w:after="0"/>
              <w:jc w:val="left"/>
            </w:pPr>
          </w:p>
        </w:tc>
        <w:tc>
          <w:tcPr>
            <w:tcW w:type="dxa" w:w="2894"/>
          </w:tcPr>
          <w:p>
            <w:pPr>
              <w:spacing w:after="0"/>
              <w:jc w:val="left"/>
            </w:pPr>
            <w:r>
              <w:rPr>
                <w:sz w:val="16"/>
              </w:rPr>
              <w:t>$0 property; $0 crops (2011 dollars)</w:t>
            </w:r>
          </w:p>
        </w:tc>
        <w:tc>
          <w:tcPr>
            <w:tcW w:type="dxa" w:w="921"/>
          </w:tcPr>
          <w:p>
            <w:pPr>
              <w:spacing w:after="0"/>
              <w:jc w:val="right"/>
            </w:pPr>
            <w:r>
              <w:rPr>
                <w:sz w:val="16"/>
              </w:rPr>
              <w:t>0, 7</w:t>
            </w:r>
          </w:p>
        </w:tc>
        <w:tc>
          <w:tcPr>
            <w:tcW w:type="dxa" w:w="1971"/>
          </w:tcPr>
          <w:p>
            <w:pPr>
              <w:spacing w:after="0"/>
              <w:jc w:val="left"/>
            </w:pPr>
            <w:r>
              <w:rPr>
                <w:sz w:val="16"/>
              </w:rPr>
              <w:t>SAVAGE to SARAH</w:t>
            </w:r>
          </w:p>
        </w:tc>
        <w:tc>
          <w:tcPr>
            <w:tcW w:type="dxa" w:w="2003"/>
          </w:tcPr>
          <w:p>
            <w:pPr>
              <w:spacing w:after="0"/>
              <w:jc w:val="left"/>
            </w:pPr>
          </w:p>
        </w:tc>
        <w:tc>
          <w:tcPr>
            <w:tcW w:type="dxa" w:w="2344"/>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Excessive Heat</w:t>
            </w:r>
          </w:p>
        </w:tc>
        <w:tc>
          <w:tcPr>
            <w:tcW w:type="dxa" w:w="1726"/>
          </w:tcPr>
          <w:p>
            <w:pPr>
              <w:spacing w:after="0"/>
              <w:jc w:val="left"/>
            </w:pPr>
          </w:p>
        </w:tc>
        <w:tc>
          <w:tcPr>
            <w:tcW w:type="dxa" w:w="2894"/>
          </w:tcPr>
          <w:p>
            <w:pPr>
              <w:spacing w:after="0"/>
              <w:jc w:val="left"/>
            </w:pPr>
            <w:r>
              <w:rPr>
                <w:sz w:val="16"/>
              </w:rPr>
              <w:t>$0 property; $0 crops, reported for the zone (2007 dollars)</w:t>
            </w:r>
          </w:p>
        </w:tc>
        <w:tc>
          <w:tcPr>
            <w:tcW w:type="dxa" w:w="921"/>
          </w:tcPr>
          <w:p>
            <w:pPr>
              <w:spacing w:after="0"/>
              <w:jc w:val="right"/>
            </w:pPr>
            <w:r>
              <w:rPr>
                <w:sz w:val="16"/>
              </w:rPr>
              <w:t>0, 0</w:t>
            </w:r>
          </w:p>
        </w:tc>
        <w:tc>
          <w:tcPr>
            <w:tcW w:type="dxa" w:w="1971"/>
          </w:tcPr>
          <w:p>
            <w:pPr>
              <w:spacing w:after="0"/>
              <w:jc w:val="left"/>
            </w:pPr>
            <w:r>
              <w:rPr>
                <w:sz w:val="16"/>
              </w:rPr>
              <w:t>NWS zone MSZ008 (TATE), zone-level</w:t>
            </w:r>
          </w:p>
        </w:tc>
        <w:tc>
          <w:tcPr>
            <w:tcW w:type="dxa" w:w="2003"/>
          </w:tcPr>
          <w:p>
            <w:pPr>
              <w:spacing w:after="0"/>
              <w:jc w:val="left"/>
            </w:pPr>
          </w:p>
        </w:tc>
        <w:tc>
          <w:tcPr>
            <w:tcW w:type="dxa" w:w="2344"/>
          </w:tcPr>
          <w:p>
            <w:pPr>
              <w:spacing w:after="0"/>
              <w:jc w:val="left"/>
            </w:pPr>
            <w:r>
              <w:rPr>
                <w:sz w:val="16"/>
              </w:rPr>
              <w:t>B1-c worst recorded: Excessive Heat, Heat</w:t>
            </w:r>
          </w:p>
        </w:tc>
      </w:tr>
      <w:tr>
        <w:trPr>
          <w:cantSplit/>
        </w:trPr>
        <w:tc>
          <w:tcPr>
            <w:tcW w:type="dxa" w:w="1037"/>
          </w:tcPr>
          <w:p>
            <w:pPr>
              <w:spacing w:after="0"/>
              <w:jc w:val="left"/>
            </w:pPr>
            <w:r>
              <w:rPr>
                <w:sz w:val="16"/>
              </w:rPr>
              <w:t>2002-10-10</w:t>
            </w:r>
          </w:p>
        </w:tc>
        <w:tc>
          <w:tcPr>
            <w:tcW w:type="dxa" w:w="1215"/>
          </w:tcPr>
          <w:p>
            <w:pPr>
              <w:spacing w:after="0"/>
              <w:jc w:val="left"/>
            </w:pPr>
            <w:r>
              <w:rPr>
                <w:sz w:val="16"/>
              </w:rPr>
              <w:t>Flash Flood</w:t>
            </w:r>
          </w:p>
        </w:tc>
        <w:tc>
          <w:tcPr>
            <w:tcW w:type="dxa" w:w="1726"/>
          </w:tcPr>
          <w:p>
            <w:pPr>
              <w:spacing w:after="0"/>
              <w:jc w:val="left"/>
            </w:pPr>
          </w:p>
        </w:tc>
        <w:tc>
          <w:tcPr>
            <w:tcW w:type="dxa" w:w="2894"/>
          </w:tcPr>
          <w:p>
            <w:pPr>
              <w:spacing w:after="0"/>
              <w:jc w:val="left"/>
            </w:pPr>
            <w:r>
              <w:rPr>
                <w:sz w:val="16"/>
              </w:rPr>
              <w:t>$1,000 property; crops not reported (2002 dollars)</w:t>
            </w:r>
          </w:p>
        </w:tc>
        <w:tc>
          <w:tcPr>
            <w:tcW w:type="dxa" w:w="921"/>
          </w:tcPr>
          <w:p>
            <w:pPr>
              <w:spacing w:after="0"/>
              <w:jc w:val="right"/>
            </w:pPr>
            <w:r>
              <w:rPr>
                <w:sz w:val="16"/>
              </w:rPr>
              <w:t>2, 0</w:t>
            </w:r>
          </w:p>
        </w:tc>
        <w:tc>
          <w:tcPr>
            <w:tcW w:type="dxa" w:w="1971"/>
          </w:tcPr>
          <w:p>
            <w:pPr>
              <w:spacing w:after="0"/>
              <w:jc w:val="left"/>
            </w:pPr>
            <w:r>
              <w:rPr>
                <w:sz w:val="16"/>
              </w:rPr>
              <w:t>SENATOBIA</w:t>
            </w:r>
          </w:p>
        </w:tc>
        <w:tc>
          <w:tcPr>
            <w:tcW w:type="dxa" w:w="2003"/>
          </w:tcPr>
          <w:p>
            <w:pPr>
              <w:spacing w:after="0"/>
              <w:jc w:val="left"/>
            </w:pPr>
          </w:p>
        </w:tc>
        <w:tc>
          <w:tcPr>
            <w:tcW w:type="dxa" w:w="2344"/>
          </w:tcPr>
          <w:p>
            <w:pPr>
              <w:spacing w:after="0"/>
              <w:jc w:val="left"/>
            </w:pPr>
            <w:r>
              <w:rPr>
                <w:sz w:val="16"/>
              </w:rPr>
              <w:t>deaths or injuries recorded</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1726"/>
          </w:tcPr>
          <w:p>
            <w:pPr>
              <w:spacing w:after="0"/>
              <w:jc w:val="left"/>
            </w:pPr>
            <w:r>
              <w:rPr>
                <w:sz w:val="16"/>
              </w:rPr>
              <w:t>F2, 9 mi within this county, 300 yd wide</w:t>
            </w:r>
          </w:p>
        </w:tc>
        <w:tc>
          <w:tcPr>
            <w:tcW w:type="dxa" w:w="2894"/>
          </w:tcPr>
          <w:p>
            <w:pPr>
              <w:spacing w:after="0"/>
              <w:jc w:val="left"/>
            </w:pPr>
            <w:r>
              <w:rPr>
                <w:sz w:val="16"/>
              </w:rPr>
              <w:t>$500,000 property; crops not reported (2001 dollars)</w:t>
            </w:r>
          </w:p>
        </w:tc>
        <w:tc>
          <w:tcPr>
            <w:tcW w:type="dxa" w:w="921"/>
          </w:tcPr>
          <w:p>
            <w:pPr>
              <w:spacing w:after="0"/>
              <w:jc w:val="right"/>
            </w:pPr>
            <w:r>
              <w:rPr>
                <w:sz w:val="16"/>
              </w:rPr>
              <w:t>0, 5</w:t>
            </w:r>
          </w:p>
        </w:tc>
        <w:tc>
          <w:tcPr>
            <w:tcW w:type="dxa" w:w="1971"/>
          </w:tcPr>
          <w:p>
            <w:pPr>
              <w:spacing w:after="0"/>
              <w:jc w:val="left"/>
            </w:pPr>
            <w:r>
              <w:rPr>
                <w:sz w:val="16"/>
              </w:rPr>
              <w:t>SARAH</w:t>
            </w:r>
          </w:p>
        </w:tc>
        <w:tc>
          <w:tcPr>
            <w:tcW w:type="dxa" w:w="2003"/>
          </w:tcPr>
          <w:p>
            <w:pPr>
              <w:spacing w:after="0"/>
              <w:jc w:val="left"/>
            </w:pPr>
          </w:p>
        </w:tc>
        <w:tc>
          <w:tcPr>
            <w:tcW w:type="dxa" w:w="234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1.26</w:t>
            </w:r>
          </w:p>
        </w:tc>
        <w:tc>
          <w:tcPr>
            <w:tcW w:type="dxa" w:w="1261"/>
          </w:tcPr>
          <w:p>
            <w:pPr>
              <w:spacing w:after="0"/>
              <w:jc w:val="left"/>
            </w:pPr>
            <w:r>
              <w:rPr>
                <w:sz w:val="16"/>
              </w:rPr>
              <w:t>event-days per year</w:t>
            </w:r>
          </w:p>
        </w:tc>
        <w:tc>
          <w:tcPr>
            <w:tcW w:type="dxa" w:w="1539"/>
          </w:tcPr>
          <w:p>
            <w:pPr>
              <w:spacing w:after="0"/>
              <w:jc w:val="left"/>
            </w:pPr>
            <w:r>
              <w:rPr>
                <w:sz w:val="16"/>
              </w:rPr>
              <w:t>about 1.26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24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12.7</w:t>
            </w:r>
          </w:p>
        </w:tc>
        <w:tc>
          <w:tcPr>
            <w:tcW w:type="dxa" w:w="1261"/>
          </w:tcPr>
          <w:p>
            <w:pPr>
              <w:spacing w:after="0"/>
              <w:jc w:val="left"/>
            </w:pPr>
            <w:r>
              <w:rPr>
                <w:sz w:val="16"/>
              </w:rPr>
              <w:t>event-days per year</w:t>
            </w:r>
          </w:p>
        </w:tc>
        <w:tc>
          <w:tcPr>
            <w:tcW w:type="dxa" w:w="1539"/>
          </w:tcPr>
          <w:p>
            <w:pPr>
              <w:spacing w:after="0"/>
              <w:jc w:val="left"/>
            </w:pPr>
            <w:r>
              <w:rPr>
                <w:sz w:val="16"/>
              </w:rPr>
              <w:t>about 12.7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420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0.00571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0.571%</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2.8</w:t>
            </w:r>
          </w:p>
        </w:tc>
        <w:tc>
          <w:tcPr>
            <w:tcW w:type="dxa" w:w="1261"/>
          </w:tcPr>
          <w:p>
            <w:pPr>
              <w:spacing w:after="0"/>
              <w:jc w:val="left"/>
            </w:pPr>
            <w:r>
              <w:rPr>
                <w:sz w:val="16"/>
              </w:rPr>
              <w:t>events per year</w:t>
            </w:r>
          </w:p>
        </w:tc>
        <w:tc>
          <w:tcPr>
            <w:tcW w:type="dxa" w:w="1539"/>
          </w:tcPr>
          <w:p>
            <w:pPr>
              <w:spacing w:after="0"/>
              <w:jc w:val="left"/>
            </w:pPr>
            <w:r>
              <w:rPr>
                <w:sz w:val="16"/>
              </w:rPr>
              <w:t>about 2.8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106.3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20.9</w:t>
            </w:r>
          </w:p>
        </w:tc>
        <w:tc>
          <w:tcPr>
            <w:tcW w:type="dxa" w:w="1261"/>
          </w:tcPr>
          <w:p>
            <w:pPr>
              <w:spacing w:after="0"/>
              <w:jc w:val="left"/>
            </w:pPr>
            <w:r>
              <w:rPr>
                <w:sz w:val="16"/>
              </w:rPr>
              <w:t>event-days per year</w:t>
            </w:r>
          </w:p>
        </w:tc>
        <w:tc>
          <w:tcPr>
            <w:tcW w:type="dxa" w:w="1539"/>
          </w:tcPr>
          <w:p>
            <w:pPr>
              <w:spacing w:after="0"/>
              <w:jc w:val="left"/>
            </w:pPr>
            <w:r>
              <w:rPr>
                <w:sz w:val="16"/>
              </w:rPr>
              <w:t>about 20.9 days per year</w:t>
            </w:r>
          </w:p>
        </w:tc>
        <w:tc>
          <w:tcPr>
            <w:tcW w:type="dxa" w:w="1561"/>
          </w:tcPr>
          <w:p>
            <w:pPr>
              <w:spacing w:after="0"/>
              <w:jc w:val="left"/>
            </w:pPr>
            <w:r>
              <w:rPr>
                <w:sz w:val="16"/>
              </w:rPr>
              <w:t>Likely (from Storm Events: 14 of 30 years)</w:t>
            </w:r>
          </w:p>
        </w:tc>
        <w:tc>
          <w:tcPr>
            <w:tcW w:type="dxa" w:w="1696"/>
          </w:tcPr>
          <w:p>
            <w:pPr>
              <w:spacing w:after="0"/>
              <w:jc w:val="left"/>
            </w:pPr>
            <w:r>
              <w:rPr>
                <w:sz w:val="16"/>
              </w:rPr>
              <w:t>event-days in 14 of 30 years, 1996 to 2025 (46.7%)</w:t>
            </w:r>
          </w:p>
        </w:tc>
        <w:tc>
          <w:tcPr>
            <w:tcW w:type="dxa" w:w="1509"/>
          </w:tcPr>
          <w:p>
            <w:pPr>
              <w:spacing w:after="0"/>
              <w:jc w:val="right"/>
            </w:pPr>
            <w:r>
              <w:rPr>
                <w:sz w:val="16"/>
              </w:rPr>
              <w:t>345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0.0439</w:t>
            </w:r>
          </w:p>
        </w:tc>
        <w:tc>
          <w:tcPr>
            <w:tcW w:type="dxa" w:w="1261"/>
          </w:tcPr>
          <w:p>
            <w:pPr>
              <w:spacing w:after="0"/>
              <w:jc w:val="left"/>
            </w:pPr>
            <w:r>
              <w:rPr>
                <w:sz w:val="16"/>
              </w:rPr>
              <w:t>events per year</w:t>
            </w:r>
          </w:p>
        </w:tc>
        <w:tc>
          <w:tcPr>
            <w:tcW w:type="dxa" w:w="1539"/>
          </w:tcPr>
          <w:p>
            <w:pPr>
              <w:spacing w:after="0"/>
              <w:jc w:val="left"/>
            </w:pPr>
            <w:r>
              <w:rPr>
                <w:sz w:val="16"/>
              </w:rPr>
              <w:t>about 1 in 23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0.654</w:t>
            </w:r>
          </w:p>
        </w:tc>
        <w:tc>
          <w:tcPr>
            <w:tcW w:type="dxa" w:w="1261"/>
          </w:tcPr>
          <w:p>
            <w:pPr>
              <w:spacing w:after="0"/>
              <w:jc w:val="left"/>
            </w:pPr>
            <w:r>
              <w:rPr>
                <w:sz w:val="16"/>
              </w:rPr>
              <w:t>event-days per year</w:t>
            </w:r>
          </w:p>
        </w:tc>
        <w:tc>
          <w:tcPr>
            <w:tcW w:type="dxa" w:w="1539"/>
          </w:tcPr>
          <w:p>
            <w:pPr>
              <w:spacing w:after="0"/>
              <w:jc w:val="left"/>
            </w:pPr>
            <w:r>
              <w:rPr>
                <w:sz w:val="16"/>
              </w:rPr>
              <w:t>about 0.654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44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0.929</w:t>
            </w:r>
          </w:p>
        </w:tc>
        <w:tc>
          <w:tcPr>
            <w:tcW w:type="dxa" w:w="1261"/>
          </w:tcPr>
          <w:p>
            <w:pPr>
              <w:spacing w:after="0"/>
              <w:jc w:val="left"/>
            </w:pPr>
            <w:r>
              <w:rPr>
                <w:sz w:val="16"/>
              </w:rPr>
              <w:t>event-days per year</w:t>
            </w:r>
          </w:p>
        </w:tc>
        <w:tc>
          <w:tcPr>
            <w:tcW w:type="dxa" w:w="1539"/>
          </w:tcPr>
          <w:p>
            <w:pPr>
              <w:spacing w:after="0"/>
              <w:jc w:val="left"/>
            </w:pPr>
            <w:r>
              <w:rPr>
                <w:sz w:val="16"/>
              </w:rPr>
              <w:t>about 0.929 days per year</w:t>
            </w:r>
          </w:p>
        </w:tc>
        <w:tc>
          <w:tcPr>
            <w:tcW w:type="dxa" w:w="1561"/>
          </w:tcPr>
          <w:p>
            <w:pPr>
              <w:spacing w:after="0"/>
              <w:jc w:val="left"/>
            </w:pPr>
            <w:r>
              <w:rPr>
                <w:sz w:val="16"/>
              </w:rPr>
              <w:t>Likely (from Storm Events: 17 of 30 years)</w:t>
            </w:r>
          </w:p>
        </w:tc>
        <w:tc>
          <w:tcPr>
            <w:tcW w:type="dxa" w:w="1696"/>
          </w:tcPr>
          <w:p>
            <w:pPr>
              <w:spacing w:after="0"/>
              <w:jc w:val="left"/>
            </w:pPr>
            <w:r>
              <w:rPr>
                <w:sz w:val="16"/>
              </w:rPr>
              <w:t>event-days in 17 of 30 years, 1996 to 2025 (56.7%)</w:t>
            </w:r>
          </w:p>
        </w:tc>
        <w:tc>
          <w:tcPr>
            <w:tcW w:type="dxa" w:w="1509"/>
          </w:tcPr>
          <w:p>
            <w:pPr>
              <w:spacing w:after="0"/>
              <w:jc w:val="right"/>
            </w:pPr>
            <w:r>
              <w:rPr>
                <w:sz w:val="16"/>
              </w:rPr>
              <w:t>26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0.6</w:t>
            </w:r>
          </w:p>
        </w:tc>
        <w:tc>
          <w:tcPr>
            <w:tcW w:type="dxa" w:w="1261"/>
          </w:tcPr>
          <w:p>
            <w:pPr>
              <w:spacing w:after="0"/>
              <w:jc w:val="left"/>
            </w:pPr>
            <w:r>
              <w:rPr>
                <w:sz w:val="16"/>
              </w:rPr>
              <w:t>events per year (modeled)</w:t>
            </w:r>
          </w:p>
        </w:tc>
        <w:tc>
          <w:tcPr>
            <w:tcW w:type="dxa" w:w="1539"/>
          </w:tcPr>
          <w:p>
            <w:pPr>
              <w:spacing w:after="0"/>
              <w:jc w:val="left"/>
            </w:pPr>
            <w:r>
              <w:rPr>
                <w:sz w:val="16"/>
              </w:rPr>
              <w:t>about 0.6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62.9</w:t>
            </w:r>
          </w:p>
        </w:tc>
        <w:tc>
          <w:tcPr>
            <w:tcW w:type="dxa" w:w="1261"/>
          </w:tcPr>
          <w:p>
            <w:pPr>
              <w:spacing w:after="0"/>
              <w:jc w:val="left"/>
            </w:pPr>
            <w:r>
              <w:rPr>
                <w:sz w:val="16"/>
              </w:rPr>
              <w:t>days per year with a strike</w:t>
            </w:r>
          </w:p>
        </w:tc>
        <w:tc>
          <w:tcPr>
            <w:tcW w:type="dxa" w:w="1539"/>
          </w:tcPr>
          <w:p>
            <w:pPr>
              <w:spacing w:after="0"/>
              <w:jc w:val="left"/>
            </w:pPr>
            <w:r>
              <w:rPr>
                <w:sz w:val="16"/>
              </w:rPr>
              <w:t>about 62.9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1.28</w:t>
            </w:r>
          </w:p>
        </w:tc>
        <w:tc>
          <w:tcPr>
            <w:tcW w:type="dxa" w:w="1261"/>
          </w:tcPr>
          <w:p>
            <w:pPr>
              <w:spacing w:after="0"/>
              <w:jc w:val="left"/>
            </w:pPr>
            <w:r>
              <w:rPr>
                <w:sz w:val="16"/>
              </w:rPr>
              <w:t>events per year</w:t>
            </w:r>
          </w:p>
        </w:tc>
        <w:tc>
          <w:tcPr>
            <w:tcW w:type="dxa" w:w="1539"/>
          </w:tcPr>
          <w:p>
            <w:pPr>
              <w:spacing w:after="0"/>
              <w:jc w:val="left"/>
            </w:pPr>
            <w:r>
              <w:rPr>
                <w:sz w:val="16"/>
              </w:rPr>
              <w:t>about 1.28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49</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0.237</w:t>
            </w:r>
          </w:p>
        </w:tc>
        <w:tc>
          <w:tcPr>
            <w:tcW w:type="dxa" w:w="1261"/>
          </w:tcPr>
          <w:p>
            <w:pPr>
              <w:spacing w:after="0"/>
              <w:jc w:val="left"/>
            </w:pPr>
            <w:r>
              <w:rPr>
                <w:sz w:val="16"/>
              </w:rPr>
              <w:t>events per year</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0.00177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0.177%</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4.47</w:t>
            </w:r>
          </w:p>
        </w:tc>
        <w:tc>
          <w:tcPr>
            <w:tcW w:type="dxa" w:w="1261"/>
          </w:tcPr>
          <w:p>
            <w:pPr>
              <w:spacing w:after="0"/>
              <w:jc w:val="left"/>
            </w:pPr>
            <w:r>
              <w:rPr>
                <w:sz w:val="16"/>
              </w:rPr>
              <w:t>event-days per year</w:t>
            </w:r>
          </w:p>
        </w:tc>
        <w:tc>
          <w:tcPr>
            <w:tcW w:type="dxa" w:w="1539"/>
          </w:tcPr>
          <w:p>
            <w:pPr>
              <w:spacing w:after="0"/>
              <w:jc w:val="left"/>
            </w:pPr>
            <w:r>
              <w:rPr>
                <w:sz w:val="16"/>
              </w:rPr>
              <w:t>about 4.47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85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71.1</w:t>
            </w:r>
          </w:p>
        </w:tc>
        <w:tc>
          <w:tcPr>
            <w:tcW w:type="dxa" w:w="1295"/>
          </w:tcPr>
          <w:p>
            <w:pPr>
              <w:spacing w:after="0"/>
              <w:jc w:val="right"/>
            </w:pPr>
            <w:r>
              <w:rPr>
                <w:sz w:val="16"/>
              </w:rPr>
              <w:t>83.6</w:t>
            </w:r>
          </w:p>
        </w:tc>
        <w:tc>
          <w:tcPr>
            <w:tcW w:type="dxa" w:w="1235"/>
          </w:tcPr>
          <w:p>
            <w:pPr>
              <w:spacing w:after="0"/>
              <w:jc w:val="right"/>
            </w:pPr>
            <w:r>
              <w:rPr>
                <w:sz w:val="16"/>
              </w:rPr>
              <w:t>89.3</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77.0</w:t>
            </w:r>
          </w:p>
        </w:tc>
        <w:tc>
          <w:tcPr>
            <w:tcW w:type="dxa" w:w="1295"/>
          </w:tcPr>
          <w:p>
            <w:pPr>
              <w:spacing w:after="0"/>
              <w:jc w:val="right"/>
            </w:pPr>
            <w:r>
              <w:rPr>
                <w:sz w:val="16"/>
              </w:rPr>
              <w:t>90.6</w:t>
            </w:r>
          </w:p>
        </w:tc>
        <w:tc>
          <w:tcPr>
            <w:tcW w:type="dxa" w:w="1235"/>
          </w:tcPr>
          <w:p>
            <w:pPr>
              <w:spacing w:after="0"/>
              <w:jc w:val="right"/>
            </w:pPr>
            <w:r>
              <w:rPr>
                <w:sz w:val="16"/>
              </w:rPr>
              <w:t>93.8</w:t>
            </w:r>
          </w:p>
        </w:tc>
        <w:tc>
          <w:tcPr>
            <w:tcW w:type="dxa" w:w="7078"/>
          </w:tcPr>
          <w:p>
            <w:pPr>
              <w:spacing w:after="0"/>
              <w:jc w:val="left"/>
            </w:pPr>
            <w:r>
              <w:rPr>
                <w:sz w:val="16"/>
              </w:rPr>
              <w:t>Relatively Moderate 2, Relatively Low 3,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79.6</w:t>
            </w:r>
          </w:p>
        </w:tc>
        <w:tc>
          <w:tcPr>
            <w:tcW w:type="dxa" w:w="1295"/>
          </w:tcPr>
          <w:p>
            <w:pPr>
              <w:spacing w:after="0"/>
              <w:jc w:val="right"/>
            </w:pPr>
            <w:r>
              <w:rPr>
                <w:sz w:val="16"/>
              </w:rPr>
              <w:t>85.7</w:t>
            </w:r>
          </w:p>
        </w:tc>
        <w:tc>
          <w:tcPr>
            <w:tcW w:type="dxa" w:w="1235"/>
          </w:tcPr>
          <w:p>
            <w:pPr>
              <w:spacing w:after="0"/>
              <w:jc w:val="right"/>
            </w:pPr>
            <w:r>
              <w:rPr>
                <w:sz w:val="16"/>
              </w:rPr>
              <w:t>93.3</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60.7</w:t>
            </w:r>
          </w:p>
        </w:tc>
        <w:tc>
          <w:tcPr>
            <w:tcW w:type="dxa" w:w="1295"/>
          </w:tcPr>
          <w:p>
            <w:pPr>
              <w:spacing w:after="0"/>
              <w:jc w:val="right"/>
            </w:pPr>
            <w:r>
              <w:rPr>
                <w:sz w:val="16"/>
              </w:rPr>
              <w:t>69.3</w:t>
            </w:r>
          </w:p>
        </w:tc>
        <w:tc>
          <w:tcPr>
            <w:tcW w:type="dxa" w:w="1235"/>
          </w:tcPr>
          <w:p>
            <w:pPr>
              <w:spacing w:after="0"/>
              <w:jc w:val="right"/>
            </w:pPr>
            <w:r>
              <w:rPr>
                <w:sz w:val="16"/>
              </w:rPr>
              <w:t>77.8</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82.3</w:t>
            </w:r>
          </w:p>
        </w:tc>
        <w:tc>
          <w:tcPr>
            <w:tcW w:type="dxa" w:w="1295"/>
          </w:tcPr>
          <w:p>
            <w:pPr>
              <w:spacing w:after="0"/>
              <w:jc w:val="right"/>
            </w:pPr>
            <w:r>
              <w:rPr>
                <w:sz w:val="16"/>
              </w:rPr>
              <w:t>91.4</w:t>
            </w:r>
          </w:p>
        </w:tc>
        <w:tc>
          <w:tcPr>
            <w:tcW w:type="dxa" w:w="1235"/>
          </w:tcPr>
          <w:p>
            <w:pPr>
              <w:spacing w:after="0"/>
              <w:jc w:val="right"/>
            </w:pPr>
            <w:r>
              <w:rPr>
                <w:sz w:val="16"/>
              </w:rPr>
              <w:t>94.5</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48.4</w:t>
            </w:r>
          </w:p>
        </w:tc>
        <w:tc>
          <w:tcPr>
            <w:tcW w:type="dxa" w:w="1295"/>
          </w:tcPr>
          <w:p>
            <w:pPr>
              <w:spacing w:after="0"/>
              <w:jc w:val="right"/>
            </w:pPr>
            <w:r>
              <w:rPr>
                <w:sz w:val="16"/>
              </w:rPr>
              <w:t>50.2</w:t>
            </w:r>
          </w:p>
        </w:tc>
        <w:tc>
          <w:tcPr>
            <w:tcW w:type="dxa" w:w="1235"/>
          </w:tcPr>
          <w:p>
            <w:pPr>
              <w:spacing w:after="0"/>
              <w:jc w:val="right"/>
            </w:pPr>
            <w:r>
              <w:rPr>
                <w:sz w:val="16"/>
              </w:rPr>
              <w:t>53.3</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43.1</w:t>
            </w:r>
          </w:p>
        </w:tc>
        <w:tc>
          <w:tcPr>
            <w:tcW w:type="dxa" w:w="1295"/>
          </w:tcPr>
          <w:p>
            <w:pPr>
              <w:spacing w:after="0"/>
              <w:jc w:val="right"/>
            </w:pPr>
            <w:r>
              <w:rPr>
                <w:sz w:val="16"/>
              </w:rPr>
              <w:t>59.3</w:t>
            </w:r>
          </w:p>
        </w:tc>
        <w:tc>
          <w:tcPr>
            <w:tcW w:type="dxa" w:w="1235"/>
          </w:tcPr>
          <w:p>
            <w:pPr>
              <w:spacing w:after="0"/>
              <w:jc w:val="right"/>
            </w:pPr>
            <w:r>
              <w:rPr>
                <w:sz w:val="16"/>
              </w:rPr>
              <w:t>69.3</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30.0</w:t>
            </w:r>
          </w:p>
        </w:tc>
        <w:tc>
          <w:tcPr>
            <w:tcW w:type="dxa" w:w="1295"/>
          </w:tcPr>
          <w:p>
            <w:pPr>
              <w:spacing w:after="0"/>
              <w:jc w:val="right"/>
            </w:pPr>
            <w:r>
              <w:rPr>
                <w:sz w:val="16"/>
              </w:rPr>
              <w:t>41.8</w:t>
            </w:r>
          </w:p>
        </w:tc>
        <w:tc>
          <w:tcPr>
            <w:tcW w:type="dxa" w:w="1235"/>
          </w:tcPr>
          <w:p>
            <w:pPr>
              <w:spacing w:after="0"/>
              <w:jc w:val="right"/>
            </w:pPr>
            <w:r>
              <w:rPr>
                <w:sz w:val="16"/>
              </w:rPr>
              <w:t>60.1</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58.7</w:t>
            </w:r>
          </w:p>
        </w:tc>
        <w:tc>
          <w:tcPr>
            <w:tcW w:type="dxa" w:w="1295"/>
          </w:tcPr>
          <w:p>
            <w:pPr>
              <w:spacing w:after="0"/>
              <w:jc w:val="right"/>
            </w:pPr>
            <w:r>
              <w:rPr>
                <w:sz w:val="16"/>
              </w:rPr>
              <w:t>86.2</w:t>
            </w:r>
          </w:p>
        </w:tc>
        <w:tc>
          <w:tcPr>
            <w:tcW w:type="dxa" w:w="1235"/>
          </w:tcPr>
          <w:p>
            <w:pPr>
              <w:spacing w:after="0"/>
              <w:jc w:val="right"/>
            </w:pPr>
            <w:r>
              <w:rPr>
                <w:sz w:val="16"/>
              </w:rPr>
              <w:t>92.4</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69.0</w:t>
            </w:r>
          </w:p>
        </w:tc>
        <w:tc>
          <w:tcPr>
            <w:tcW w:type="dxa" w:w="1295"/>
          </w:tcPr>
          <w:p>
            <w:pPr>
              <w:spacing w:after="0"/>
              <w:jc w:val="right"/>
            </w:pPr>
            <w:r>
              <w:rPr>
                <w:sz w:val="16"/>
              </w:rPr>
              <w:t>85.4</w:t>
            </w:r>
          </w:p>
        </w:tc>
        <w:tc>
          <w:tcPr>
            <w:tcW w:type="dxa" w:w="1235"/>
          </w:tcPr>
          <w:p>
            <w:pPr>
              <w:spacing w:after="0"/>
              <w:jc w:val="right"/>
            </w:pPr>
            <w:r>
              <w:rPr>
                <w:sz w:val="16"/>
              </w:rPr>
              <w:t>92.6</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61.7</w:t>
            </w:r>
          </w:p>
        </w:tc>
        <w:tc>
          <w:tcPr>
            <w:tcW w:type="dxa" w:w="1295"/>
          </w:tcPr>
          <w:p>
            <w:pPr>
              <w:spacing w:after="0"/>
              <w:jc w:val="right"/>
            </w:pPr>
            <w:r>
              <w:rPr>
                <w:sz w:val="16"/>
              </w:rPr>
              <w:t>76.0</w:t>
            </w:r>
          </w:p>
        </w:tc>
        <w:tc>
          <w:tcPr>
            <w:tcW w:type="dxa" w:w="1235"/>
          </w:tcPr>
          <w:p>
            <w:pPr>
              <w:spacing w:after="0"/>
              <w:jc w:val="right"/>
            </w:pPr>
            <w:r>
              <w:rPr>
                <w:sz w:val="16"/>
              </w:rPr>
              <w:t>85.4</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83.9</w:t>
            </w:r>
          </w:p>
        </w:tc>
        <w:tc>
          <w:tcPr>
            <w:tcW w:type="dxa" w:w="1295"/>
          </w:tcPr>
          <w:p>
            <w:pPr>
              <w:spacing w:after="0"/>
              <w:jc w:val="right"/>
            </w:pPr>
            <w:r>
              <w:rPr>
                <w:sz w:val="16"/>
              </w:rPr>
              <w:t>94.5</w:t>
            </w:r>
          </w:p>
        </w:tc>
        <w:tc>
          <w:tcPr>
            <w:tcW w:type="dxa" w:w="1235"/>
          </w:tcPr>
          <w:p>
            <w:pPr>
              <w:spacing w:after="0"/>
              <w:jc w:val="right"/>
            </w:pPr>
            <w:r>
              <w:rPr>
                <w:sz w:val="16"/>
              </w:rPr>
              <w:t>98.7</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73.6</w:t>
            </w:r>
          </w:p>
        </w:tc>
        <w:tc>
          <w:tcPr>
            <w:tcW w:type="dxa" w:w="1295"/>
          </w:tcPr>
          <w:p>
            <w:pPr>
              <w:spacing w:after="0"/>
              <w:jc w:val="right"/>
            </w:pPr>
            <w:r>
              <w:rPr>
                <w:sz w:val="16"/>
              </w:rPr>
              <w:t>84.6</w:t>
            </w:r>
          </w:p>
        </w:tc>
        <w:tc>
          <w:tcPr>
            <w:tcW w:type="dxa" w:w="1235"/>
          </w:tcPr>
          <w:p>
            <w:pPr>
              <w:spacing w:after="0"/>
              <w:jc w:val="right"/>
            </w:pPr>
            <w:r>
              <w:rPr>
                <w:sz w:val="16"/>
              </w:rPr>
              <w:t>90.4</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30.1</w:t>
            </w:r>
          </w:p>
        </w:tc>
        <w:tc>
          <w:tcPr>
            <w:tcW w:type="dxa" w:w="1295"/>
          </w:tcPr>
          <w:p>
            <w:pPr>
              <w:spacing w:after="0"/>
              <w:jc w:val="right"/>
            </w:pPr>
            <w:r>
              <w:rPr>
                <w:sz w:val="16"/>
              </w:rPr>
              <w:t>37.2</w:t>
            </w:r>
          </w:p>
        </w:tc>
        <w:tc>
          <w:tcPr>
            <w:tcW w:type="dxa" w:w="1235"/>
          </w:tcPr>
          <w:p>
            <w:pPr>
              <w:spacing w:after="0"/>
              <w:jc w:val="right"/>
            </w:pPr>
            <w:r>
              <w:rPr>
                <w:sz w:val="16"/>
              </w:rPr>
              <w:t>52.5</w:t>
            </w:r>
          </w:p>
        </w:tc>
        <w:tc>
          <w:tcPr>
            <w:tcW w:type="dxa" w:w="7078"/>
          </w:tcPr>
          <w:p>
            <w:pPr>
              <w:spacing w:after="0"/>
              <w:jc w:val="left"/>
            </w:pPr>
            <w:r>
              <w:rPr>
                <w:sz w:val="16"/>
              </w:rPr>
              <w:t>Relatively Moderate 1, Relatively Low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9"/>
        <w:gridCol w:w="1991"/>
        <w:gridCol w:w="2057"/>
        <w:gridCol w:w="2249"/>
        <w:gridCol w:w="250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Plan status</w:t>
            </w:r>
          </w:p>
        </w:tc>
        <w:tc>
          <w:tcPr>
            <w:tcW w:type="dxa" w:w="19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0"/>
            <w:shd w:val="clear" w:color="auto" w:fill="E8E8E8"/>
          </w:tcPr>
          <w:p>
            <w:pPr>
              <w:spacing w:after="0"/>
              <w:jc w:val="left"/>
            </w:pPr>
            <w:r>
              <w:rPr>
                <w:b/>
                <w:sz w:val="16"/>
              </w:rPr>
              <w:t>Notes</w:t>
            </w:r>
          </w:p>
        </w:tc>
      </w:tr>
      <w:tr>
        <w:trPr>
          <w:cantSplit/>
        </w:trPr>
        <w:tc>
          <w:tcPr>
            <w:tcW w:type="dxa" w:w="1483"/>
          </w:tcPr>
          <w:p>
            <w:pPr>
              <w:spacing w:after="0"/>
              <w:jc w:val="left"/>
            </w:pPr>
            <w:r>
              <w:rPr>
                <w:sz w:val="16"/>
              </w:rPr>
              <w:t>Tate County (unincorporated area)</w:t>
            </w:r>
          </w:p>
        </w:tc>
        <w:tc>
          <w:tcPr>
            <w:tcW w:type="dxa" w:w="1394"/>
          </w:tcPr>
          <w:p>
            <w:pPr>
              <w:spacing w:after="0"/>
              <w:jc w:val="left"/>
            </w:pPr>
            <w:r>
              <w:rPr>
                <w:sz w:val="16"/>
              </w:rPr>
              <w:t>Unincorporated</w:t>
            </w:r>
          </w:p>
        </w:tc>
        <w:tc>
          <w:tcPr>
            <w:tcW w:type="dxa" w:w="2439"/>
          </w:tcPr>
          <w:p>
            <w:pPr>
              <w:spacing w:after="0"/>
              <w:jc w:val="left"/>
            </w:pPr>
            <w:r>
              <w:rPr>
                <w:sz w:val="16"/>
              </w:rPr>
              <w:t>Approved, expires 2027-04-12</w:t>
            </w:r>
          </w:p>
        </w:tc>
        <w:tc>
          <w:tcPr>
            <w:tcW w:type="dxa" w:w="1991"/>
          </w:tcPr>
          <w:p>
            <w:pPr>
              <w:spacing w:after="0"/>
              <w:jc w:val="right"/>
            </w:pPr>
            <w:r>
              <w:rPr>
                <w:sz w:val="16"/>
              </w:rPr>
              <w:t>FMA RL 2, SRL 2; any 4</w:t>
            </w:r>
          </w:p>
        </w:tc>
        <w:tc>
          <w:tcPr>
            <w:tcW w:type="dxa" w:w="2057"/>
          </w:tcPr>
          <w:p>
            <w:pPr>
              <w:spacing w:after="0"/>
              <w:jc w:val="right"/>
            </w:pPr>
            <w:r>
              <w:rPr>
                <w:sz w:val="16"/>
              </w:rPr>
              <w:t>$399,764.18</w:t>
            </w:r>
          </w:p>
        </w:tc>
        <w:tc>
          <w:tcPr>
            <w:tcW w:type="dxa" w:w="2249"/>
          </w:tcPr>
          <w:p>
            <w:pPr>
              <w:spacing w:after="0"/>
              <w:jc w:val="right"/>
            </w:pPr>
            <w:r>
              <w:rPr>
                <w:sz w:val="16"/>
              </w:rPr>
              <w:t>0 total; 0 since its plan</w:t>
            </w:r>
          </w:p>
        </w:tc>
        <w:tc>
          <w:tcPr>
            <w:tcW w:type="dxa" w:w="2500"/>
          </w:tcPr>
          <w:p>
            <w:pPr>
              <w:spacing w:after="0"/>
              <w:jc w:val="left"/>
            </w:pPr>
          </w:p>
        </w:tc>
      </w:tr>
      <w:tr>
        <w:trPr>
          <w:cantSplit/>
        </w:trPr>
        <w:tc>
          <w:tcPr>
            <w:tcW w:type="dxa" w:w="1483"/>
          </w:tcPr>
          <w:p>
            <w:pPr>
              <w:spacing w:after="0"/>
              <w:jc w:val="left"/>
            </w:pPr>
            <w:r>
              <w:rPr>
                <w:sz w:val="16"/>
              </w:rPr>
              <w:t>Coldwater town</w:t>
            </w:r>
          </w:p>
        </w:tc>
        <w:tc>
          <w:tcPr>
            <w:tcW w:type="dxa" w:w="1394"/>
          </w:tcPr>
          <w:p>
            <w:pPr>
              <w:spacing w:after="0"/>
              <w:jc w:val="left"/>
            </w:pPr>
            <w:r>
              <w:rPr>
                <w:sz w:val="16"/>
              </w:rPr>
              <w:t>Town</w:t>
            </w:r>
          </w:p>
        </w:tc>
        <w:tc>
          <w:tcPr>
            <w:tcW w:type="dxa" w:w="2439"/>
          </w:tcPr>
          <w:p>
            <w:pPr>
              <w:spacing w:after="0"/>
              <w:jc w:val="left"/>
            </w:pPr>
            <w:r>
              <w:rPr>
                <w:sz w:val="16"/>
              </w:rPr>
              <w:t>Approved, expires 2027-04-12</w:t>
            </w:r>
          </w:p>
        </w:tc>
        <w:tc>
          <w:tcPr>
            <w:tcW w:type="dxa" w:w="1991"/>
          </w:tcPr>
          <w:p>
            <w:pPr>
              <w:spacing w:after="0"/>
              <w:jc w:val="right"/>
            </w:pPr>
            <w:r>
              <w:rPr>
                <w:sz w:val="16"/>
              </w:rPr>
              <w:t>FMA RL 0, SRL 0; any 0</w:t>
            </w:r>
          </w:p>
        </w:tc>
        <w:tc>
          <w:tcPr>
            <w:tcW w:type="dxa" w:w="2057"/>
          </w:tcPr>
          <w:p>
            <w:pPr>
              <w:spacing w:after="0"/>
              <w:jc w:val="right"/>
            </w:pPr>
            <w:r>
              <w:rPr>
                <w:sz w:val="16"/>
              </w:rPr>
              <w:t>$13,471.82</w:t>
            </w:r>
          </w:p>
        </w:tc>
        <w:tc>
          <w:tcPr>
            <w:tcW w:type="dxa" w:w="2249"/>
          </w:tcPr>
          <w:p>
            <w:pPr>
              <w:spacing w:after="0"/>
              <w:jc w:val="right"/>
            </w:pPr>
            <w:r>
              <w:rPr>
                <w:sz w:val="16"/>
              </w:rPr>
              <w:t>22 total; 6 since its plan</w:t>
            </w:r>
          </w:p>
        </w:tc>
        <w:tc>
          <w:tcPr>
            <w:tcW w:type="dxa" w:w="2500"/>
          </w:tcPr>
          <w:p>
            <w:pPr>
              <w:spacing w:after="0"/>
              <w:jc w:val="left"/>
            </w:pPr>
          </w:p>
        </w:tc>
      </w:tr>
      <w:tr>
        <w:trPr>
          <w:cantSplit/>
        </w:trPr>
        <w:tc>
          <w:tcPr>
            <w:tcW w:type="dxa" w:w="1483"/>
          </w:tcPr>
          <w:p>
            <w:pPr>
              <w:spacing w:after="0"/>
              <w:jc w:val="left"/>
            </w:pPr>
            <w:r>
              <w:rPr>
                <w:sz w:val="16"/>
              </w:rPr>
              <w:t>Senatobia city</w:t>
            </w:r>
          </w:p>
        </w:tc>
        <w:tc>
          <w:tcPr>
            <w:tcW w:type="dxa" w:w="1394"/>
          </w:tcPr>
          <w:p>
            <w:pPr>
              <w:spacing w:after="0"/>
              <w:jc w:val="left"/>
            </w:pPr>
            <w:r>
              <w:rPr>
                <w:sz w:val="16"/>
              </w:rPr>
              <w:t>Town</w:t>
            </w:r>
          </w:p>
        </w:tc>
        <w:tc>
          <w:tcPr>
            <w:tcW w:type="dxa" w:w="2439"/>
          </w:tcPr>
          <w:p>
            <w:pPr>
              <w:spacing w:after="0"/>
              <w:jc w:val="left"/>
            </w:pPr>
            <w:r>
              <w:rPr>
                <w:sz w:val="16"/>
              </w:rPr>
              <w:t>Approved, expires 2027-04-12</w:t>
            </w:r>
          </w:p>
        </w:tc>
        <w:tc>
          <w:tcPr>
            <w:tcW w:type="dxa" w:w="1991"/>
          </w:tcPr>
          <w:p>
            <w:pPr>
              <w:spacing w:after="0"/>
              <w:jc w:val="right"/>
            </w:pPr>
            <w:r>
              <w:rPr>
                <w:sz w:val="16"/>
              </w:rPr>
              <w:t>FMA RL 0, SRL 0; any 1</w:t>
            </w:r>
          </w:p>
        </w:tc>
        <w:tc>
          <w:tcPr>
            <w:tcW w:type="dxa" w:w="2057"/>
          </w:tcPr>
          <w:p>
            <w:pPr>
              <w:spacing w:after="0"/>
              <w:jc w:val="right"/>
            </w:pPr>
            <w:r>
              <w:rPr>
                <w:sz w:val="16"/>
              </w:rPr>
              <w:t>$111,636.96</w:t>
            </w:r>
          </w:p>
        </w:tc>
        <w:tc>
          <w:tcPr>
            <w:tcW w:type="dxa" w:w="2249"/>
          </w:tcPr>
          <w:p>
            <w:pPr>
              <w:spacing w:after="0"/>
              <w:jc w:val="right"/>
            </w:pPr>
            <w:r>
              <w:rPr>
                <w:sz w:val="16"/>
              </w:rPr>
              <w:t>59 total; 7 since its plan</w:t>
            </w:r>
          </w:p>
        </w:tc>
        <w:tc>
          <w:tcPr>
            <w:tcW w:type="dxa" w:w="2500"/>
          </w:tcPr>
          <w:p>
            <w:pPr>
              <w:spacing w:after="0"/>
              <w:jc w:val="left"/>
            </w:pPr>
            <w:r>
              <w:rPr>
                <w:sz w:val="16"/>
              </w:rPr>
              <w:t>Includes $6,485.56 for declarations not counted as hazard incidents (DR-4528-MS).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$4,325,282,641</w:t>
            </w:r>
          </w:p>
        </w:tc>
        <w:tc>
          <w:tcPr>
            <w:tcW w:type="dxa" w:w="1133"/>
          </w:tcPr>
          <w:p>
            <w:pPr>
              <w:spacing w:after="0"/>
              <w:jc w:val="right"/>
            </w:pPr>
            <w:r>
              <w:rPr>
                <w:sz w:val="16"/>
              </w:rPr>
              <w:t>$51,589,815</w:t>
            </w:r>
          </w:p>
        </w:tc>
        <w:tc>
          <w:tcPr>
            <w:tcW w:type="dxa" w:w="1043"/>
          </w:tcPr>
          <w:p>
            <w:pPr>
              <w:spacing w:after="0"/>
              <w:jc w:val="right"/>
            </w:pPr>
            <w:r>
              <w:rPr>
                <w:sz w:val="16"/>
              </w:rPr>
              <w:t>28,022</w:t>
            </w:r>
          </w:p>
        </w:tc>
        <w:tc>
          <w:tcPr>
            <w:tcW w:type="dxa" w:w="1037"/>
          </w:tcPr>
          <w:p>
            <w:pPr>
              <w:spacing w:after="0"/>
              <w:jc w:val="right"/>
            </w:pPr>
            <w:r>
              <w:rPr>
                <w:sz w:val="16"/>
              </w:rPr>
              <w:t>$7,732</w:t>
            </w:r>
          </w:p>
        </w:tc>
        <w:tc>
          <w:tcPr>
            <w:tcW w:type="dxa" w:w="1126"/>
          </w:tcPr>
          <w:p>
            <w:pPr>
              <w:spacing w:after="0"/>
              <w:jc w:val="right"/>
            </w:pPr>
            <w:r>
              <w:rPr>
                <w:sz w:val="16"/>
              </w:rPr>
              <w:t>$278</w:t>
            </w:r>
          </w:p>
        </w:tc>
        <w:tc>
          <w:tcPr>
            <w:tcW w:type="dxa" w:w="1121"/>
          </w:tcPr>
          <w:p>
            <w:pPr>
              <w:spacing w:after="0"/>
              <w:jc w:val="right"/>
            </w:pPr>
            <w:r>
              <w:rPr>
                <w:sz w:val="16"/>
              </w:rPr>
              <w:t>$1,093,898</w:t>
            </w:r>
          </w:p>
        </w:tc>
        <w:tc>
          <w:tcPr>
            <w:tcW w:type="dxa" w:w="1305"/>
          </w:tcPr>
          <w:p>
            <w:pPr>
              <w:spacing w:after="0"/>
              <w:jc w:val="right"/>
            </w:pPr>
            <w:r>
              <w:rPr>
                <w:sz w:val="16"/>
              </w:rPr>
              <w:t>0.000179%</w:t>
            </w:r>
          </w:p>
        </w:tc>
        <w:tc>
          <w:tcPr>
            <w:tcW w:type="dxa" w:w="1187"/>
          </w:tcPr>
          <w:p>
            <w:pPr>
              <w:spacing w:after="0"/>
              <w:jc w:val="right"/>
            </w:pPr>
          </w:p>
        </w:tc>
        <w:tc>
          <w:tcPr>
            <w:tcW w:type="dxa" w:w="1086"/>
          </w:tcPr>
          <w:p>
            <w:pPr>
              <w:spacing w:after="0"/>
              <w:jc w:val="right"/>
            </w:pPr>
            <w:r>
              <w:rPr>
                <w:sz w:val="16"/>
              </w:rPr>
              <w:t>$100,000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$27,883,877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$129,639</w:t>
            </w:r>
          </w:p>
        </w:tc>
        <w:tc>
          <w:tcPr>
            <w:tcW w:type="dxa" w:w="1121"/>
          </w:tcPr>
          <w:p>
            <w:pPr>
              <w:spacing w:after="0"/>
              <w:jc w:val="right"/>
            </w:pPr>
            <w:r>
              <w:rPr>
                <w:sz w:val="16"/>
              </w:rPr>
              <w:t>n/a</w:t>
            </w:r>
          </w:p>
        </w:tc>
        <w:tc>
          <w:tcPr>
            <w:tcW w:type="dxa" w:w="1305"/>
          </w:tcPr>
          <w:p>
            <w:pPr>
              <w:spacing w:after="0"/>
              <w:jc w:val="right"/>
            </w:pPr>
            <w:r>
              <w:rPr>
                <w:sz w:val="16"/>
              </w:rPr>
              <w:t>0.465% (agriculture)</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$7,567,765,567</w:t>
            </w:r>
          </w:p>
        </w:tc>
        <w:tc>
          <w:tcPr>
            <w:tcW w:type="dxa" w:w="1133"/>
          </w:tcPr>
          <w:p>
            <w:pPr>
              <w:spacing w:after="0"/>
              <w:jc w:val="right"/>
            </w:pPr>
            <w:r>
              <w:rPr>
                <w:sz w:val="16"/>
              </w:rPr>
              <w:t>n/a</w:t>
            </w:r>
          </w:p>
        </w:tc>
        <w:tc>
          <w:tcPr>
            <w:tcW w:type="dxa" w:w="1043"/>
          </w:tcPr>
          <w:p>
            <w:pPr>
              <w:spacing w:after="0"/>
              <w:jc w:val="right"/>
            </w:pPr>
            <w:r>
              <w:rPr>
                <w:sz w:val="16"/>
              </w:rPr>
              <w:t>28,064</w:t>
            </w:r>
          </w:p>
        </w:tc>
        <w:tc>
          <w:tcPr>
            <w:tcW w:type="dxa" w:w="1037"/>
          </w:tcPr>
          <w:p>
            <w:pPr>
              <w:spacing w:after="0"/>
              <w:jc w:val="right"/>
            </w:pPr>
            <w:r>
              <w:rPr>
                <w:sz w:val="16"/>
              </w:rPr>
              <w:t>$1,744,393</w:t>
            </w:r>
          </w:p>
        </w:tc>
        <w:tc>
          <w:tcPr>
            <w:tcW w:type="dxa" w:w="1126"/>
          </w:tcPr>
          <w:p>
            <w:pPr>
              <w:spacing w:after="0"/>
              <w:jc w:val="right"/>
            </w:pPr>
            <w:r>
              <w:rPr>
                <w:sz w:val="16"/>
              </w:rPr>
              <w:t>n/a</w:t>
            </w:r>
          </w:p>
        </w:tc>
        <w:tc>
          <w:tcPr>
            <w:tcW w:type="dxa" w:w="1121"/>
          </w:tcPr>
          <w:p>
            <w:pPr>
              <w:spacing w:after="0"/>
              <w:jc w:val="right"/>
            </w:pPr>
            <w:r>
              <w:rPr>
                <w:sz w:val="16"/>
              </w:rPr>
              <w:t>$1,140,477</w:t>
            </w:r>
          </w:p>
        </w:tc>
        <w:tc>
          <w:tcPr>
            <w:tcW w:type="dxa" w:w="1305"/>
          </w:tcPr>
          <w:p>
            <w:pPr>
              <w:spacing w:after="0"/>
              <w:jc w:val="right"/>
            </w:pPr>
            <w:r>
              <w:rPr>
                <w:sz w:val="16"/>
              </w:rPr>
              <w:t>0.0231%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$4,325,282,641</w:t>
            </w:r>
          </w:p>
        </w:tc>
        <w:tc>
          <w:tcPr>
            <w:tcW w:type="dxa" w:w="1133"/>
          </w:tcPr>
          <w:p>
            <w:pPr>
              <w:spacing w:after="0"/>
              <w:jc w:val="right"/>
            </w:pPr>
            <w:r>
              <w:rPr>
                <w:sz w:val="16"/>
              </w:rPr>
              <w:t>$51,589,815</w:t>
            </w:r>
          </w:p>
        </w:tc>
        <w:tc>
          <w:tcPr>
            <w:tcW w:type="dxa" w:w="1043"/>
          </w:tcPr>
          <w:p>
            <w:pPr>
              <w:spacing w:after="0"/>
              <w:jc w:val="right"/>
            </w:pPr>
            <w:r>
              <w:rPr>
                <w:sz w:val="16"/>
              </w:rPr>
              <w:t>28,022</w:t>
            </w:r>
          </w:p>
        </w:tc>
        <w:tc>
          <w:tcPr>
            <w:tcW w:type="dxa" w:w="1037"/>
          </w:tcPr>
          <w:p>
            <w:pPr>
              <w:spacing w:after="0"/>
              <w:jc w:val="right"/>
            </w:pPr>
            <w:r>
              <w:rPr>
                <w:sz w:val="16"/>
              </w:rPr>
              <w:t>$49,897</w:t>
            </w:r>
          </w:p>
        </w:tc>
        <w:tc>
          <w:tcPr>
            <w:tcW w:type="dxa" w:w="1126"/>
          </w:tcPr>
          <w:p>
            <w:pPr>
              <w:spacing w:after="0"/>
              <w:jc w:val="right"/>
            </w:pPr>
            <w:r>
              <w:rPr>
                <w:sz w:val="16"/>
              </w:rPr>
              <w:t>$7,296</w:t>
            </w:r>
          </w:p>
        </w:tc>
        <w:tc>
          <w:tcPr>
            <w:tcW w:type="dxa" w:w="1121"/>
          </w:tcPr>
          <w:p>
            <w:pPr>
              <w:spacing w:after="0"/>
              <w:jc w:val="right"/>
            </w:pPr>
            <w:r>
              <w:rPr>
                <w:sz w:val="16"/>
              </w:rPr>
              <w:t>$56,734</w:t>
            </w:r>
          </w:p>
        </w:tc>
        <w:tc>
          <w:tcPr>
            <w:tcW w:type="dxa" w:w="1305"/>
          </w:tcPr>
          <w:p>
            <w:pPr>
              <w:spacing w:after="0"/>
              <w:jc w:val="right"/>
            </w:pPr>
            <w:r>
              <w:rPr>
                <w:sz w:val="16"/>
              </w:rPr>
              <w:t>0.00115%</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$4,325,282,641</w:t>
            </w:r>
          </w:p>
        </w:tc>
        <w:tc>
          <w:tcPr>
            <w:tcW w:type="dxa" w:w="1133"/>
          </w:tcPr>
          <w:p>
            <w:pPr>
              <w:spacing w:after="0"/>
              <w:jc w:val="right"/>
            </w:pPr>
            <w:r>
              <w:rPr>
                <w:sz w:val="16"/>
              </w:rPr>
              <w:t>$51,589,815</w:t>
            </w:r>
          </w:p>
        </w:tc>
        <w:tc>
          <w:tcPr>
            <w:tcW w:type="dxa" w:w="1043"/>
          </w:tcPr>
          <w:p>
            <w:pPr>
              <w:spacing w:after="0"/>
              <w:jc w:val="right"/>
            </w:pPr>
            <w:r>
              <w:rPr>
                <w:sz w:val="16"/>
              </w:rPr>
              <w:t>28,022</w:t>
            </w:r>
          </w:p>
        </w:tc>
        <w:tc>
          <w:tcPr>
            <w:tcW w:type="dxa" w:w="1037"/>
          </w:tcPr>
          <w:p>
            <w:pPr>
              <w:spacing w:after="0"/>
              <w:jc w:val="right"/>
            </w:pPr>
            <w:r>
              <w:rPr>
                <w:sz w:val="16"/>
              </w:rPr>
              <w:t>$61</w:t>
            </w:r>
          </w:p>
        </w:tc>
        <w:tc>
          <w:tcPr>
            <w:tcW w:type="dxa" w:w="1126"/>
          </w:tcPr>
          <w:p>
            <w:pPr>
              <w:spacing w:after="0"/>
              <w:jc w:val="right"/>
            </w:pPr>
            <w:r>
              <w:rPr>
                <w:sz w:val="16"/>
              </w:rPr>
              <w:t>$526</w:t>
            </w:r>
          </w:p>
        </w:tc>
        <w:tc>
          <w:tcPr>
            <w:tcW w:type="dxa" w:w="1121"/>
          </w:tcPr>
          <w:p>
            <w:pPr>
              <w:spacing w:after="0"/>
              <w:jc w:val="right"/>
            </w:pPr>
            <w:r>
              <w:rPr>
                <w:sz w:val="16"/>
              </w:rPr>
              <w:t>$1,089,941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$4,325,282,641</w:t>
            </w:r>
          </w:p>
        </w:tc>
        <w:tc>
          <w:tcPr>
            <w:tcW w:type="dxa" w:w="1133"/>
          </w:tcPr>
          <w:p>
            <w:pPr>
              <w:spacing w:after="0"/>
              <w:jc w:val="right"/>
            </w:pPr>
            <w:r>
              <w:rPr>
                <w:sz w:val="16"/>
              </w:rPr>
              <w:t>$51,245,720</w:t>
            </w:r>
          </w:p>
        </w:tc>
        <w:tc>
          <w:tcPr>
            <w:tcW w:type="dxa" w:w="1043"/>
          </w:tcPr>
          <w:p>
            <w:pPr>
              <w:spacing w:after="0"/>
              <w:jc w:val="right"/>
            </w:pPr>
            <w:r>
              <w:rPr>
                <w:sz w:val="16"/>
              </w:rPr>
              <w:t>28,022</w:t>
            </w:r>
          </w:p>
        </w:tc>
        <w:tc>
          <w:tcPr>
            <w:tcW w:type="dxa" w:w="1037"/>
          </w:tcPr>
          <w:p>
            <w:pPr>
              <w:spacing w:after="0"/>
              <w:jc w:val="right"/>
            </w:pPr>
            <w:r>
              <w:rPr>
                <w:sz w:val="16"/>
              </w:rPr>
              <w:t>$17,536</w:t>
            </w:r>
          </w:p>
        </w:tc>
        <w:tc>
          <w:tcPr>
            <w:tcW w:type="dxa" w:w="1126"/>
          </w:tcPr>
          <w:p>
            <w:pPr>
              <w:spacing w:after="0"/>
              <w:jc w:val="right"/>
            </w:pPr>
            <w:r>
              <w:rPr>
                <w:sz w:val="16"/>
              </w:rPr>
              <w:t>$24,319</w:t>
            </w:r>
          </w:p>
        </w:tc>
        <w:tc>
          <w:tcPr>
            <w:tcW w:type="dxa" w:w="1121"/>
          </w:tcPr>
          <w:p>
            <w:pPr>
              <w:spacing w:after="0"/>
              <w:jc w:val="right"/>
            </w:pPr>
            <w:r>
              <w:rPr>
                <w:sz w:val="16"/>
              </w:rPr>
              <w:t>$982</w:t>
            </w:r>
          </w:p>
        </w:tc>
        <w:tc>
          <w:tcPr>
            <w:tcW w:type="dxa" w:w="1305"/>
          </w:tcPr>
          <w:p>
            <w:pPr>
              <w:spacing w:after="0"/>
              <w:jc w:val="right"/>
            </w:pPr>
            <w:r>
              <w:rPr>
                <w:sz w:val="16"/>
              </w:rPr>
              <w:t>0.000405%</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$4,325,282,641</w:t>
            </w:r>
          </w:p>
        </w:tc>
        <w:tc>
          <w:tcPr>
            <w:tcW w:type="dxa" w:w="1133"/>
          </w:tcPr>
          <w:p>
            <w:pPr>
              <w:spacing w:after="0"/>
              <w:jc w:val="right"/>
            </w:pPr>
            <w:r>
              <w:rPr>
                <w:sz w:val="16"/>
              </w:rPr>
              <w:t>n/a</w:t>
            </w:r>
          </w:p>
        </w:tc>
        <w:tc>
          <w:tcPr>
            <w:tcW w:type="dxa" w:w="1043"/>
          </w:tcPr>
          <w:p>
            <w:pPr>
              <w:spacing w:after="0"/>
              <w:jc w:val="right"/>
            </w:pPr>
            <w:r>
              <w:rPr>
                <w:sz w:val="16"/>
              </w:rPr>
              <w:t>28,022</w:t>
            </w:r>
          </w:p>
        </w:tc>
        <w:tc>
          <w:tcPr>
            <w:tcW w:type="dxa" w:w="1037"/>
          </w:tcPr>
          <w:p>
            <w:pPr>
              <w:spacing w:after="0"/>
              <w:jc w:val="right"/>
            </w:pPr>
            <w:r>
              <w:rPr>
                <w:sz w:val="16"/>
              </w:rPr>
              <w:t>$5,698</w:t>
            </w:r>
          </w:p>
        </w:tc>
        <w:tc>
          <w:tcPr>
            <w:tcW w:type="dxa" w:w="1126"/>
          </w:tcPr>
          <w:p>
            <w:pPr>
              <w:spacing w:after="0"/>
              <w:jc w:val="right"/>
            </w:pPr>
            <w:r>
              <w:rPr>
                <w:sz w:val="16"/>
              </w:rPr>
              <w:t>n/a</w:t>
            </w:r>
          </w:p>
        </w:tc>
        <w:tc>
          <w:tcPr>
            <w:tcW w:type="dxa" w:w="1121"/>
          </w:tcPr>
          <w:p>
            <w:pPr>
              <w:spacing w:after="0"/>
              <w:jc w:val="right"/>
            </w:pPr>
            <w:r>
              <w:rPr>
                <w:sz w:val="16"/>
              </w:rPr>
              <w:t>$30,489</w:t>
            </w:r>
          </w:p>
        </w:tc>
        <w:tc>
          <w:tcPr>
            <w:tcW w:type="dxa" w:w="1305"/>
          </w:tcPr>
          <w:p>
            <w:pPr>
              <w:spacing w:after="0"/>
              <w:jc w:val="right"/>
            </w:pPr>
            <w:r>
              <w:rPr>
                <w:sz w:val="16"/>
              </w:rPr>
              <w:t>0.000132%</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$4,321,322,649</w:t>
            </w:r>
          </w:p>
        </w:tc>
        <w:tc>
          <w:tcPr>
            <w:tcW w:type="dxa" w:w="1133"/>
          </w:tcPr>
          <w:p>
            <w:pPr>
              <w:spacing w:after="0"/>
              <w:jc w:val="right"/>
            </w:pPr>
            <w:r>
              <w:rPr>
                <w:sz w:val="16"/>
              </w:rPr>
              <w:t>$16,085,089</w:t>
            </w:r>
          </w:p>
        </w:tc>
        <w:tc>
          <w:tcPr>
            <w:tcW w:type="dxa" w:w="1043"/>
          </w:tcPr>
          <w:p>
            <w:pPr>
              <w:spacing w:after="0"/>
              <w:jc w:val="right"/>
            </w:pPr>
            <w:r>
              <w:rPr>
                <w:sz w:val="16"/>
              </w:rPr>
              <w:t>643</w:t>
            </w:r>
          </w:p>
        </w:tc>
        <w:tc>
          <w:tcPr>
            <w:tcW w:type="dxa" w:w="1037"/>
          </w:tcPr>
          <w:p>
            <w:pPr>
              <w:spacing w:after="0"/>
              <w:jc w:val="right"/>
            </w:pPr>
            <w:r>
              <w:rPr>
                <w:sz w:val="16"/>
              </w:rPr>
              <w:t>$2,629,680</w:t>
            </w:r>
          </w:p>
        </w:tc>
        <w:tc>
          <w:tcPr>
            <w:tcW w:type="dxa" w:w="1126"/>
          </w:tcPr>
          <w:p>
            <w:pPr>
              <w:spacing w:after="0"/>
              <w:jc w:val="right"/>
            </w:pPr>
            <w:r>
              <w:rPr>
                <w:sz w:val="16"/>
              </w:rPr>
              <w:t>$24,476</w:t>
            </w:r>
          </w:p>
        </w:tc>
        <w:tc>
          <w:tcPr>
            <w:tcW w:type="dxa" w:w="1121"/>
          </w:tcPr>
          <w:p>
            <w:pPr>
              <w:spacing w:after="0"/>
              <w:jc w:val="right"/>
            </w:pPr>
            <w:r>
              <w:rPr>
                <w:sz w:val="16"/>
              </w:rPr>
              <w:t>$69,603</w:t>
            </w:r>
          </w:p>
        </w:tc>
        <w:tc>
          <w:tcPr>
            <w:tcW w:type="dxa" w:w="1305"/>
          </w:tcPr>
          <w:p>
            <w:pPr>
              <w:spacing w:after="0"/>
              <w:jc w:val="right"/>
            </w:pPr>
            <w:r>
              <w:rPr>
                <w:sz w:val="16"/>
              </w:rPr>
              <w:t>n/a (see note)</w:t>
            </w:r>
          </w:p>
        </w:tc>
        <w:tc>
          <w:tcPr>
            <w:tcW w:type="dxa" w:w="1187"/>
          </w:tcPr>
          <w:p>
            <w:pPr>
              <w:spacing w:after="0"/>
              <w:jc w:val="right"/>
            </w:pPr>
            <w:r>
              <w:rPr>
                <w:sz w:val="16"/>
              </w:rPr>
              <w:t>$10,000</w:t>
            </w: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$55,703,369</w:t>
            </w:r>
          </w:p>
        </w:tc>
        <w:tc>
          <w:tcPr>
            <w:tcW w:type="dxa" w:w="1133"/>
          </w:tcPr>
          <w:p>
            <w:pPr>
              <w:spacing w:after="0"/>
              <w:jc w:val="right"/>
            </w:pPr>
            <w:r>
              <w:rPr>
                <w:sz w:val="16"/>
              </w:rPr>
              <w:t>n/a</w:t>
            </w:r>
          </w:p>
        </w:tc>
        <w:tc>
          <w:tcPr>
            <w:tcW w:type="dxa" w:w="1043"/>
          </w:tcPr>
          <w:p>
            <w:pPr>
              <w:spacing w:after="0"/>
              <w:jc w:val="right"/>
            </w:pPr>
            <w:r>
              <w:rPr>
                <w:sz w:val="16"/>
              </w:rPr>
              <w:t>433</w:t>
            </w:r>
          </w:p>
        </w:tc>
        <w:tc>
          <w:tcPr>
            <w:tcW w:type="dxa" w:w="1037"/>
          </w:tcPr>
          <w:p>
            <w:pPr>
              <w:spacing w:after="0"/>
              <w:jc w:val="right"/>
            </w:pPr>
            <w:r>
              <w:rPr>
                <w:sz w:val="16"/>
              </w:rPr>
              <w:t>$1,825</w:t>
            </w:r>
          </w:p>
        </w:tc>
        <w:tc>
          <w:tcPr>
            <w:tcW w:type="dxa" w:w="1126"/>
          </w:tcPr>
          <w:p>
            <w:pPr>
              <w:spacing w:after="0"/>
              <w:jc w:val="right"/>
            </w:pPr>
            <w:r>
              <w:rPr>
                <w:sz w:val="16"/>
              </w:rPr>
              <w:t>n/a</w:t>
            </w:r>
          </w:p>
        </w:tc>
        <w:tc>
          <w:tcPr>
            <w:tcW w:type="dxa" w:w="1121"/>
          </w:tcPr>
          <w:p>
            <w:pPr>
              <w:spacing w:after="0"/>
              <w:jc w:val="right"/>
            </w:pPr>
            <w:r>
              <w:rPr>
                <w:sz w:val="16"/>
              </w:rPr>
              <w:t>$247</w:t>
            </w:r>
          </w:p>
        </w:tc>
        <w:tc>
          <w:tcPr>
            <w:tcW w:type="dxa" w:w="1305"/>
          </w:tcPr>
          <w:p>
            <w:pPr>
              <w:spacing w:after="0"/>
              <w:jc w:val="right"/>
            </w:pPr>
            <w:r>
              <w:rPr>
                <w:sz w:val="16"/>
              </w:rPr>
              <w:t>0.00328%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$4,325,282,641</w:t>
            </w:r>
          </w:p>
        </w:tc>
        <w:tc>
          <w:tcPr>
            <w:tcW w:type="dxa" w:w="1133"/>
          </w:tcPr>
          <w:p>
            <w:pPr>
              <w:spacing w:after="0"/>
              <w:jc w:val="right"/>
            </w:pPr>
            <w:r>
              <w:rPr>
                <w:sz w:val="16"/>
              </w:rPr>
              <w:t>n/a</w:t>
            </w:r>
          </w:p>
        </w:tc>
        <w:tc>
          <w:tcPr>
            <w:tcW w:type="dxa" w:w="1043"/>
          </w:tcPr>
          <w:p>
            <w:pPr>
              <w:spacing w:after="0"/>
              <w:jc w:val="right"/>
            </w:pPr>
            <w:r>
              <w:rPr>
                <w:sz w:val="16"/>
              </w:rPr>
              <w:t>28,022</w:t>
            </w:r>
          </w:p>
        </w:tc>
        <w:tc>
          <w:tcPr>
            <w:tcW w:type="dxa" w:w="1037"/>
          </w:tcPr>
          <w:p>
            <w:pPr>
              <w:spacing w:after="0"/>
              <w:jc w:val="right"/>
            </w:pPr>
            <w:r>
              <w:rPr>
                <w:sz w:val="16"/>
              </w:rPr>
              <w:t>$8,287</w:t>
            </w:r>
          </w:p>
        </w:tc>
        <w:tc>
          <w:tcPr>
            <w:tcW w:type="dxa" w:w="1126"/>
          </w:tcPr>
          <w:p>
            <w:pPr>
              <w:spacing w:after="0"/>
              <w:jc w:val="right"/>
            </w:pPr>
            <w:r>
              <w:rPr>
                <w:sz w:val="16"/>
              </w:rPr>
              <w:t>n/a</w:t>
            </w:r>
          </w:p>
        </w:tc>
        <w:tc>
          <w:tcPr>
            <w:tcW w:type="dxa" w:w="1121"/>
          </w:tcPr>
          <w:p>
            <w:pPr>
              <w:spacing w:after="0"/>
              <w:jc w:val="right"/>
            </w:pPr>
            <w:r>
              <w:rPr>
                <w:sz w:val="16"/>
              </w:rPr>
              <w:t>$187,645</w:t>
            </w:r>
          </w:p>
        </w:tc>
        <w:tc>
          <w:tcPr>
            <w:tcW w:type="dxa" w:w="1305"/>
          </w:tcPr>
          <w:p>
            <w:pPr>
              <w:spacing w:after="0"/>
              <w:jc w:val="right"/>
            </w:pPr>
            <w:r>
              <w:rPr>
                <w:sz w:val="16"/>
              </w:rPr>
              <w:t>0.000192%</w:t>
            </w:r>
          </w:p>
        </w:tc>
        <w:tc>
          <w:tcPr>
            <w:tcW w:type="dxa" w:w="1187"/>
          </w:tcPr>
          <w:p>
            <w:pPr>
              <w:spacing w:after="0"/>
              <w:jc w:val="right"/>
            </w:pPr>
            <w:r>
              <w:rPr>
                <w:sz w:val="16"/>
              </w:rPr>
              <w:t>$100,000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$4,325,282,641</w:t>
            </w:r>
          </w:p>
        </w:tc>
        <w:tc>
          <w:tcPr>
            <w:tcW w:type="dxa" w:w="1133"/>
          </w:tcPr>
          <w:p>
            <w:pPr>
              <w:spacing w:after="0"/>
              <w:jc w:val="right"/>
            </w:pPr>
            <w:r>
              <w:rPr>
                <w:sz w:val="16"/>
              </w:rPr>
              <w:t>$51,589,815</w:t>
            </w:r>
          </w:p>
        </w:tc>
        <w:tc>
          <w:tcPr>
            <w:tcW w:type="dxa" w:w="1043"/>
          </w:tcPr>
          <w:p>
            <w:pPr>
              <w:spacing w:after="0"/>
              <w:jc w:val="right"/>
            </w:pPr>
            <w:r>
              <w:rPr>
                <w:sz w:val="16"/>
              </w:rPr>
              <w:t>28,022</w:t>
            </w:r>
          </w:p>
        </w:tc>
        <w:tc>
          <w:tcPr>
            <w:tcW w:type="dxa" w:w="1037"/>
          </w:tcPr>
          <w:p>
            <w:pPr>
              <w:spacing w:after="0"/>
              <w:jc w:val="right"/>
            </w:pPr>
            <w:r>
              <w:rPr>
                <w:sz w:val="16"/>
              </w:rPr>
              <w:t>$61,314</w:t>
            </w:r>
          </w:p>
        </w:tc>
        <w:tc>
          <w:tcPr>
            <w:tcW w:type="dxa" w:w="1126"/>
          </w:tcPr>
          <w:p>
            <w:pPr>
              <w:spacing w:after="0"/>
              <w:jc w:val="right"/>
            </w:pPr>
            <w:r>
              <w:rPr>
                <w:sz w:val="16"/>
              </w:rPr>
              <w:t>$349</w:t>
            </w:r>
          </w:p>
        </w:tc>
        <w:tc>
          <w:tcPr>
            <w:tcW w:type="dxa" w:w="1121"/>
          </w:tcPr>
          <w:p>
            <w:pPr>
              <w:spacing w:after="0"/>
              <w:jc w:val="right"/>
            </w:pPr>
            <w:r>
              <w:rPr>
                <w:sz w:val="16"/>
              </w:rPr>
              <w:t>$178,798</w:t>
            </w:r>
          </w:p>
        </w:tc>
        <w:tc>
          <w:tcPr>
            <w:tcW w:type="dxa" w:w="1305"/>
          </w:tcPr>
          <w:p>
            <w:pPr>
              <w:spacing w:after="0"/>
              <w:jc w:val="right"/>
            </w:pPr>
            <w:r>
              <w:rPr>
                <w:sz w:val="16"/>
              </w:rPr>
              <w:t>0.00142%</w:t>
            </w:r>
          </w:p>
        </w:tc>
        <w:tc>
          <w:tcPr>
            <w:tcW w:type="dxa" w:w="1187"/>
          </w:tcPr>
          <w:p>
            <w:pPr>
              <w:spacing w:after="0"/>
              <w:jc w:val="right"/>
            </w:pPr>
            <w:r>
              <w:rPr>
                <w:sz w:val="16"/>
              </w:rPr>
              <w:t>$137,000</w:t>
            </w: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$4,325,282,641</w:t>
            </w:r>
          </w:p>
        </w:tc>
        <w:tc>
          <w:tcPr>
            <w:tcW w:type="dxa" w:w="1133"/>
          </w:tcPr>
          <w:p>
            <w:pPr>
              <w:spacing w:after="0"/>
              <w:jc w:val="right"/>
            </w:pPr>
            <w:r>
              <w:rPr>
                <w:sz w:val="16"/>
              </w:rPr>
              <w:t>$51,589,815</w:t>
            </w:r>
          </w:p>
        </w:tc>
        <w:tc>
          <w:tcPr>
            <w:tcW w:type="dxa" w:w="1043"/>
          </w:tcPr>
          <w:p>
            <w:pPr>
              <w:spacing w:after="0"/>
              <w:jc w:val="right"/>
            </w:pPr>
            <w:r>
              <w:rPr>
                <w:sz w:val="16"/>
              </w:rPr>
              <w:t>28,022</w:t>
            </w:r>
          </w:p>
        </w:tc>
        <w:tc>
          <w:tcPr>
            <w:tcW w:type="dxa" w:w="1037"/>
          </w:tcPr>
          <w:p>
            <w:pPr>
              <w:spacing w:after="0"/>
              <w:jc w:val="right"/>
            </w:pPr>
            <w:r>
              <w:rPr>
                <w:sz w:val="16"/>
              </w:rPr>
              <w:t>$695,204</w:t>
            </w:r>
          </w:p>
        </w:tc>
        <w:tc>
          <w:tcPr>
            <w:tcW w:type="dxa" w:w="1126"/>
          </w:tcPr>
          <w:p>
            <w:pPr>
              <w:spacing w:after="0"/>
              <w:jc w:val="right"/>
            </w:pPr>
            <w:r>
              <w:rPr>
                <w:sz w:val="16"/>
              </w:rPr>
              <w:t>$1,424</w:t>
            </w:r>
          </w:p>
        </w:tc>
        <w:tc>
          <w:tcPr>
            <w:tcW w:type="dxa" w:w="1121"/>
          </w:tcPr>
          <w:p>
            <w:pPr>
              <w:spacing w:after="0"/>
              <w:jc w:val="right"/>
            </w:pPr>
            <w:r>
              <w:rPr>
                <w:sz w:val="16"/>
              </w:rPr>
              <w:t>$2,030,460</w:t>
            </w:r>
          </w:p>
        </w:tc>
        <w:tc>
          <w:tcPr>
            <w:tcW w:type="dxa" w:w="1305"/>
          </w:tcPr>
          <w:p>
            <w:pPr>
              <w:spacing w:after="0"/>
              <w:jc w:val="right"/>
            </w:pPr>
            <w:r>
              <w:rPr>
                <w:sz w:val="16"/>
              </w:rPr>
              <w:t>0.0161%</w:t>
            </w:r>
          </w:p>
        </w:tc>
        <w:tc>
          <w:tcPr>
            <w:tcW w:type="dxa" w:w="1187"/>
          </w:tcPr>
          <w:p>
            <w:pPr>
              <w:spacing w:after="0"/>
              <w:jc w:val="right"/>
            </w:pPr>
            <w:r>
              <w:rPr>
                <w:sz w:val="16"/>
              </w:rPr>
              <w:t>$2,000,000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$299,470,955</w:t>
            </w:r>
          </w:p>
        </w:tc>
        <w:tc>
          <w:tcPr>
            <w:tcW w:type="dxa" w:w="1133"/>
          </w:tcPr>
          <w:p>
            <w:pPr>
              <w:spacing w:after="0"/>
              <w:jc w:val="right"/>
            </w:pPr>
            <w:r>
              <w:rPr>
                <w:sz w:val="16"/>
              </w:rPr>
              <w:t>$17,534,110</w:t>
            </w:r>
          </w:p>
        </w:tc>
        <w:tc>
          <w:tcPr>
            <w:tcW w:type="dxa" w:w="1043"/>
          </w:tcPr>
          <w:p>
            <w:pPr>
              <w:spacing w:after="0"/>
              <w:jc w:val="right"/>
            </w:pPr>
            <w:r>
              <w:rPr>
                <w:sz w:val="16"/>
              </w:rPr>
              <w:t>9,992</w:t>
            </w:r>
          </w:p>
        </w:tc>
        <w:tc>
          <w:tcPr>
            <w:tcW w:type="dxa" w:w="1037"/>
          </w:tcPr>
          <w:p>
            <w:pPr>
              <w:spacing w:after="0"/>
              <w:jc w:val="right"/>
            </w:pPr>
            <w:r>
              <w:rPr>
                <w:sz w:val="16"/>
              </w:rPr>
              <w:t>$41,386</w:t>
            </w:r>
          </w:p>
        </w:tc>
        <w:tc>
          <w:tcPr>
            <w:tcW w:type="dxa" w:w="1126"/>
          </w:tcPr>
          <w:p>
            <w:pPr>
              <w:spacing w:after="0"/>
              <w:jc w:val="right"/>
            </w:pPr>
            <w:r>
              <w:rPr>
                <w:sz w:val="16"/>
              </w:rPr>
              <w:t>$211</w:t>
            </w:r>
          </w:p>
        </w:tc>
        <w:tc>
          <w:tcPr>
            <w:tcW w:type="dxa" w:w="1121"/>
          </w:tcPr>
          <w:p>
            <w:pPr>
              <w:spacing w:after="0"/>
              <w:jc w:val="right"/>
            </w:pPr>
            <w:r>
              <w:rPr>
                <w:sz w:val="16"/>
              </w:rPr>
              <w:t>$27,081</w:t>
            </w:r>
          </w:p>
        </w:tc>
        <w:tc>
          <w:tcPr>
            <w:tcW w:type="dxa" w:w="1305"/>
          </w:tcPr>
          <w:p>
            <w:pPr>
              <w:spacing w:after="0"/>
              <w:jc w:val="right"/>
            </w:pPr>
            <w:r>
              <w:rPr>
                <w:sz w:val="16"/>
              </w:rPr>
              <w:t>0.0138%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$4,325,282,641</w:t>
            </w:r>
          </w:p>
        </w:tc>
        <w:tc>
          <w:tcPr>
            <w:tcW w:type="dxa" w:w="1133"/>
          </w:tcPr>
          <w:p>
            <w:pPr>
              <w:spacing w:after="0"/>
              <w:jc w:val="right"/>
            </w:pPr>
            <w:r>
              <w:rPr>
                <w:sz w:val="16"/>
              </w:rPr>
              <w:t>$51,589,815</w:t>
            </w:r>
          </w:p>
        </w:tc>
        <w:tc>
          <w:tcPr>
            <w:tcW w:type="dxa" w:w="1043"/>
          </w:tcPr>
          <w:p>
            <w:pPr>
              <w:spacing w:after="0"/>
              <w:jc w:val="right"/>
            </w:pPr>
            <w:r>
              <w:rPr>
                <w:sz w:val="16"/>
              </w:rPr>
              <w:t>28,022</w:t>
            </w:r>
          </w:p>
        </w:tc>
        <w:tc>
          <w:tcPr>
            <w:tcW w:type="dxa" w:w="1037"/>
          </w:tcPr>
          <w:p>
            <w:pPr>
              <w:spacing w:after="0"/>
              <w:jc w:val="right"/>
            </w:pPr>
            <w:r>
              <w:rPr>
                <w:sz w:val="16"/>
              </w:rPr>
              <w:t>$6,097</w:t>
            </w:r>
          </w:p>
        </w:tc>
        <w:tc>
          <w:tcPr>
            <w:tcW w:type="dxa" w:w="1126"/>
          </w:tcPr>
          <w:p>
            <w:pPr>
              <w:spacing w:after="0"/>
              <w:jc w:val="right"/>
            </w:pPr>
            <w:r>
              <w:rPr>
                <w:sz w:val="16"/>
              </w:rPr>
              <w:t>$1</w:t>
            </w:r>
          </w:p>
        </w:tc>
        <w:tc>
          <w:tcPr>
            <w:tcW w:type="dxa" w:w="1121"/>
          </w:tcPr>
          <w:p>
            <w:pPr>
              <w:spacing w:after="0"/>
              <w:jc w:val="right"/>
            </w:pPr>
            <w:r>
              <w:rPr>
                <w:sz w:val="16"/>
              </w:rPr>
              <w:t>$2,021</w:t>
            </w:r>
          </w:p>
        </w:tc>
        <w:tc>
          <w:tcPr>
            <w:tcW w:type="dxa" w:w="1305"/>
          </w:tcPr>
          <w:p>
            <w:pPr>
              <w:spacing w:after="0"/>
              <w:jc w:val="right"/>
            </w:pPr>
            <w:r>
              <w:rPr>
                <w:sz w:val="16"/>
              </w:rPr>
              <w:t>0.000141%</w:t>
            </w:r>
          </w:p>
        </w:tc>
        <w:tc>
          <w:tcPr>
            <w:tcW w:type="dxa" w:w="1187"/>
          </w:tcPr>
          <w:p>
            <w:pPr>
              <w:spacing w:after="0"/>
              <w:jc w:val="right"/>
            </w:pPr>
          </w:p>
        </w:tc>
        <w:tc>
          <w:tcPr>
            <w:tcW w:type="dxa" w:w="1086"/>
          </w:tcPr>
          <w:p>
            <w:pPr>
              <w:spacing w:after="0"/>
              <w:jc w:val="right"/>
            </w:pPr>
            <w:r>
              <w:rPr>
                <w:sz w:val="16"/>
              </w:rPr>
              <w:t>$4,000,000</w:t>
            </w:r>
          </w:p>
        </w:tc>
        <w:tc>
          <w:tcPr>
            <w:tcW w:type="dxa" w:w="1168"/>
          </w:tcPr>
          <w:p>
            <w:pPr>
              <w:spacing w:after="0"/>
              <w:jc w:val="right"/>
            </w:pPr>
            <w:r>
              <w:rPr>
                <w:sz w:val="16"/>
              </w:rPr>
              <w:t>$229,498.14</w:t>
            </w:r>
          </w:p>
        </w:tc>
        <w:tc>
          <w:tcPr>
            <w:tcW w:type="dxa" w:w="1476"/>
          </w:tcPr>
          <w:p>
            <w:pPr>
              <w:spacing w:after="0"/>
              <w:jc w:val="left"/>
            </w:pPr>
          </w:p>
        </w:tc>
      </w:tr>
    </w:tbl>
    <w:p>
      <w:pPr>
        <w:spacing w:after="40" w:before="60"/>
      </w:pPr>
      <w:r>
        <w:rPr>
          <w:sz w:val="15"/>
        </w:rPr>
        <w:t>Totals since 2022-04-13 (Storm Events through 2026-06-30): 43 county-coded records, 43 with a damage value recorded (including $0), $2,247,000; 104 zone-level records, 104 with a damage value recorded (including $0), $4,100,000 reported for the zone; Public Assistance: $229,498.14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28,022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$4,325,282,641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$51,589,815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$5,457,629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$5,908,377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Senatobia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Tate County (unincorporated area)</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Tate County (unincorporated area)</w:t>
            </w:r>
          </w:p>
        </w:tc>
        <w:tc>
          <w:tcPr>
            <w:tcW w:type="dxa" w:w="1604"/>
          </w:tcPr>
          <w:p>
            <w:pPr>
              <w:spacing w:after="0"/>
              <w:jc w:val="left"/>
            </w:pPr>
            <w:r>
              <w:rPr>
                <w:sz w:val="16"/>
              </w:rPr>
              <w:t>280235</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Coldwater town</w:t>
            </w:r>
          </w:p>
        </w:tc>
        <w:tc>
          <w:tcPr>
            <w:tcW w:type="dxa" w:w="1604"/>
          </w:tcPr>
          <w:p>
            <w:pPr>
              <w:spacing w:after="0"/>
              <w:jc w:val="left"/>
            </w:pPr>
            <w:r>
              <w:rPr>
                <w:sz w:val="16"/>
              </w:rPr>
              <w:t>280265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Senatobia city</w:t>
            </w:r>
          </w:p>
        </w:tc>
        <w:tc>
          <w:tcPr>
            <w:tcW w:type="dxa" w:w="1604"/>
          </w:tcPr>
          <w:p>
            <w:pPr>
              <w:spacing w:after="0"/>
              <w:jc w:val="left"/>
            </w:pPr>
            <w:r>
              <w:rPr>
                <w:sz w:val="16"/>
              </w:rPr>
              <w:t>280171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Tate County, MS: risk-assessment baseline packet, release 2026-10 (data as of 2026-09-30; County FIPS 28137). Automated baseline. </w:t>
      </w:r>
      <w:hyperlink r:id="rId15">
        <w:r>
          <w:rPr>
            <w:color w:val="1F4E99"/>
            <w:sz w:val="17"/>
            <w:u w:val="single"/>
          </w:rPr>
          <w:t>https://hazardplain.org/ms/28137/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Tate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Tate County, MS: Risk-assessment baseline packet</dc:title>
  <dc:subject>Hazard Plain release 2026-10, as of 2026-09-30. Automated baseline</dc:subject>
  <dc:creator>Hazard Plain</dc:creator>
  <cp:keywords>Hazard Plain; hazard mitigation; risk assessment; 28137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